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PLANEJAMENTO ANUAL 2025</w:t>
      </w:r>
    </w:p>
    <w:p w14:paraId="00000002">
      <w:pPr>
        <w:jc w:val="center"/>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 xml:space="preserve">CURSO DE </w:t>
      </w:r>
      <w:r>
        <w:rPr>
          <w:rFonts w:hint="default" w:ascii="Times New Roman" w:hAnsi="Times New Roman" w:eastAsia="Times New Roman" w:cs="Times New Roman"/>
          <w:b/>
          <w:sz w:val="24"/>
          <w:szCs w:val="24"/>
          <w:highlight w:val="none"/>
          <w:rtl w:val="0"/>
          <w:lang w:val="it-IT"/>
        </w:rPr>
        <w:t xml:space="preserve">PÓS-GRADUAÇÃO </w:t>
      </w:r>
      <w:r>
        <w:rPr>
          <w:rFonts w:ascii="Times New Roman" w:hAnsi="Times New Roman" w:eastAsia="Times New Roman" w:cs="Times New Roman"/>
          <w:b/>
          <w:sz w:val="24"/>
          <w:szCs w:val="24"/>
          <w:highlight w:val="none"/>
          <w:rtl w:val="0"/>
        </w:rPr>
        <w:t>ENGENHARIA</w:t>
      </w:r>
    </w:p>
    <w:p w14:paraId="00000003">
      <w:pPr>
        <w:jc w:val="center"/>
        <w:rPr>
          <w:rFonts w:ascii="Times New Roman" w:hAnsi="Times New Roman" w:eastAsia="Times New Roman" w:cs="Times New Roman"/>
          <w:sz w:val="24"/>
          <w:szCs w:val="24"/>
          <w:highlight w:val="none"/>
        </w:rPr>
      </w:pPr>
      <w:bookmarkStart w:id="0" w:name="_GoBack"/>
      <w:bookmarkEnd w:id="0"/>
    </w:p>
    <w:p w14:paraId="50F03C3B">
      <w:pPr>
        <w:jc w:val="center"/>
        <w:rPr>
          <w:rFonts w:ascii="Times New Roman" w:hAnsi="Times New Roman" w:eastAsia="Times New Roman" w:cs="Times New Roman"/>
          <w:sz w:val="24"/>
          <w:szCs w:val="24"/>
          <w:highlight w:val="none"/>
        </w:rPr>
      </w:pPr>
    </w:p>
    <w:p w14:paraId="582D20A8">
      <w:pPr>
        <w:ind w:left="425"/>
        <w:jc w:val="both"/>
        <w:rPr>
          <w:rFonts w:ascii="Times New Roman" w:hAnsi="Times New Roman" w:eastAsia="Times New Roman" w:cs="Times New Roman"/>
          <w:sz w:val="24"/>
          <w:szCs w:val="24"/>
          <w:highlight w:val="none"/>
        </w:rPr>
      </w:pPr>
    </w:p>
    <w:p w14:paraId="64F23E20">
      <w:pPr>
        <w:numPr>
          <w:ilvl w:val="0"/>
          <w:numId w:val="1"/>
        </w:numPr>
        <w:ind w:left="425" w:hanging="425"/>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Elaboração de um manual do aluno</w:t>
      </w:r>
      <w:r>
        <w:rPr>
          <w:rFonts w:hint="default" w:ascii="Times New Roman" w:hAnsi="Times New Roman" w:eastAsia="Times New Roman" w:cs="Times New Roman"/>
          <w:b/>
          <w:sz w:val="24"/>
          <w:szCs w:val="24"/>
          <w:highlight w:val="none"/>
          <w:rtl w:val="0"/>
          <w:lang w:val="it-IT"/>
        </w:rPr>
        <w:t xml:space="preserve"> atualizado</w:t>
      </w:r>
    </w:p>
    <w:p w14:paraId="7827A871">
      <w:pPr>
        <w:jc w:val="both"/>
        <w:rPr>
          <w:rFonts w:ascii="Times New Roman" w:hAnsi="Times New Roman" w:eastAsia="Times New Roman" w:cs="Times New Roman"/>
          <w:sz w:val="24"/>
          <w:szCs w:val="24"/>
          <w:highlight w:val="none"/>
        </w:rPr>
      </w:pPr>
    </w:p>
    <w:p w14:paraId="540C1B53">
      <w:pPr>
        <w:numPr>
          <w:ilvl w:val="0"/>
          <w:numId w:val="2"/>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Ideia geral</w:t>
      </w:r>
    </w:p>
    <w:p w14:paraId="6D4573D9">
      <w:pPr>
        <w:jc w:val="both"/>
        <w:rPr>
          <w:rFonts w:hint="default" w:ascii="Times New Roman" w:hAnsi="Times New Roman" w:eastAsia="Times New Roman" w:cs="Times New Roman"/>
          <w:sz w:val="24"/>
          <w:szCs w:val="24"/>
          <w:highlight w:val="none"/>
          <w:rtl w:val="0"/>
          <w:lang w:val="it-IT"/>
        </w:rPr>
      </w:pPr>
      <w:r>
        <w:rPr>
          <w:rFonts w:ascii="Times New Roman" w:hAnsi="Times New Roman" w:eastAsia="Times New Roman" w:cs="Times New Roman"/>
          <w:sz w:val="24"/>
          <w:szCs w:val="24"/>
          <w:highlight w:val="none"/>
          <w:rtl w:val="0"/>
        </w:rPr>
        <w:tab/>
      </w:r>
      <w:r>
        <w:rPr>
          <w:rFonts w:ascii="Times New Roman" w:hAnsi="Times New Roman" w:eastAsia="Times New Roman" w:cs="Times New Roman"/>
          <w:sz w:val="24"/>
          <w:szCs w:val="24"/>
          <w:highlight w:val="none"/>
          <w:rtl w:val="0"/>
        </w:rPr>
        <w:t>Elaborar um “manual do aluno”</w:t>
      </w:r>
      <w:r>
        <w:rPr>
          <w:rFonts w:hint="default" w:ascii="Times New Roman" w:hAnsi="Times New Roman" w:eastAsia="Times New Roman" w:cs="Times New Roman"/>
          <w:sz w:val="24"/>
          <w:szCs w:val="24"/>
          <w:highlight w:val="none"/>
          <w:rtl w:val="0"/>
          <w:lang w:val="it-IT"/>
        </w:rPr>
        <w:t xml:space="preserve"> atualizado</w:t>
      </w:r>
      <w:r>
        <w:rPr>
          <w:rFonts w:ascii="Times New Roman" w:hAnsi="Times New Roman" w:eastAsia="Times New Roman" w:cs="Times New Roman"/>
          <w:sz w:val="24"/>
          <w:szCs w:val="24"/>
          <w:highlight w:val="none"/>
          <w:rtl w:val="0"/>
        </w:rPr>
        <w:t xml:space="preserve">, que é essencialmente uma versão resumida do </w:t>
      </w:r>
      <w:r>
        <w:rPr>
          <w:rFonts w:hint="default" w:ascii="Times New Roman" w:hAnsi="Times New Roman" w:eastAsia="Times New Roman" w:cs="Times New Roman"/>
          <w:sz w:val="24"/>
          <w:szCs w:val="24"/>
          <w:highlight w:val="none"/>
          <w:rtl w:val="0"/>
          <w:lang w:val="it-IT"/>
        </w:rPr>
        <w:t>regimento do Programa</w:t>
      </w:r>
      <w:r>
        <w:rPr>
          <w:rFonts w:ascii="Times New Roman" w:hAnsi="Times New Roman" w:eastAsia="Times New Roman" w:cs="Times New Roman"/>
          <w:sz w:val="24"/>
          <w:szCs w:val="24"/>
          <w:highlight w:val="none"/>
          <w:rtl w:val="0"/>
        </w:rPr>
        <w:t>, onde irão se encontrar informações relevantes que o discente precisa saber</w:t>
      </w:r>
      <w:r>
        <w:rPr>
          <w:rFonts w:hint="default" w:ascii="Times New Roman" w:hAnsi="Times New Roman" w:eastAsia="Times New Roman" w:cs="Times New Roman"/>
          <w:sz w:val="24"/>
          <w:szCs w:val="24"/>
          <w:highlight w:val="none"/>
          <w:rtl w:val="0"/>
          <w:lang w:val="it-IT"/>
        </w:rPr>
        <w:t xml:space="preserve"> para ser apto à defesa, seja do mestrado ou do doutorado.</w:t>
      </w:r>
    </w:p>
    <w:p w14:paraId="22653B43">
      <w:pPr>
        <w:jc w:val="both"/>
        <w:rPr>
          <w:rFonts w:hint="default" w:ascii="Times New Roman" w:hAnsi="Times New Roman" w:eastAsia="Times New Roman" w:cs="Times New Roman"/>
          <w:sz w:val="24"/>
          <w:szCs w:val="24"/>
          <w:highlight w:val="none"/>
          <w:rtl w:val="0"/>
          <w:lang w:val="it-IT"/>
        </w:rPr>
      </w:pPr>
    </w:p>
    <w:p w14:paraId="7D8D93DA">
      <w:pPr>
        <w:numPr>
          <w:ilvl w:val="0"/>
          <w:numId w:val="2"/>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Objetivos</w:t>
      </w:r>
    </w:p>
    <w:p w14:paraId="60EB2980">
      <w:pPr>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ab/>
      </w:r>
      <w:r>
        <w:rPr>
          <w:rFonts w:ascii="Times New Roman" w:hAnsi="Times New Roman" w:eastAsia="Times New Roman" w:cs="Times New Roman"/>
          <w:sz w:val="24"/>
          <w:szCs w:val="24"/>
          <w:highlight w:val="none"/>
          <w:rtl w:val="0"/>
        </w:rPr>
        <w:t>O objetivo desta ação é melhorar o conhecimento dos discentes sobre informações do próprio curso</w:t>
      </w:r>
      <w:r>
        <w:rPr>
          <w:rFonts w:hint="default" w:ascii="Times New Roman" w:hAnsi="Times New Roman" w:eastAsia="Times New Roman" w:cs="Times New Roman"/>
          <w:sz w:val="24"/>
          <w:szCs w:val="24"/>
          <w:highlight w:val="none"/>
          <w:rtl w:val="0"/>
          <w:lang w:val="it-IT"/>
        </w:rPr>
        <w:t xml:space="preserve"> e planejar melhor o desenvolvimento das atividades</w:t>
      </w:r>
      <w:r>
        <w:rPr>
          <w:rFonts w:ascii="Times New Roman" w:hAnsi="Times New Roman" w:eastAsia="Times New Roman" w:cs="Times New Roman"/>
          <w:sz w:val="24"/>
          <w:szCs w:val="24"/>
          <w:highlight w:val="none"/>
          <w:rtl w:val="0"/>
        </w:rPr>
        <w:t>.</w:t>
      </w:r>
    </w:p>
    <w:p w14:paraId="64E99054">
      <w:pPr>
        <w:ind w:left="425"/>
        <w:jc w:val="both"/>
        <w:rPr>
          <w:rFonts w:ascii="Times New Roman" w:hAnsi="Times New Roman" w:eastAsia="Times New Roman" w:cs="Times New Roman"/>
          <w:sz w:val="24"/>
          <w:szCs w:val="24"/>
          <w:highlight w:val="none"/>
        </w:rPr>
      </w:pPr>
    </w:p>
    <w:p w14:paraId="1E760325">
      <w:pPr>
        <w:numPr>
          <w:ilvl w:val="0"/>
          <w:numId w:val="2"/>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Justificativa</w:t>
      </w:r>
    </w:p>
    <w:p w14:paraId="32AA88EE">
      <w:pPr>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ab/>
      </w:r>
      <w:r>
        <w:rPr>
          <w:rFonts w:ascii="Times New Roman" w:hAnsi="Times New Roman" w:eastAsia="Times New Roman" w:cs="Times New Roman"/>
          <w:sz w:val="24"/>
          <w:szCs w:val="24"/>
          <w:highlight w:val="none"/>
          <w:rtl w:val="0"/>
        </w:rPr>
        <w:t xml:space="preserve">É comum discentes já estarem em semestres avançados e ainda não saber integralizar a carga horária, como solicitar aproveitamento de disciplinas, </w:t>
      </w:r>
      <w:r>
        <w:rPr>
          <w:rFonts w:hint="default" w:ascii="Times New Roman" w:hAnsi="Times New Roman" w:eastAsia="Times New Roman" w:cs="Times New Roman"/>
          <w:sz w:val="24"/>
          <w:szCs w:val="24"/>
          <w:highlight w:val="none"/>
          <w:rtl w:val="0"/>
          <w:lang w:val="it-IT"/>
        </w:rPr>
        <w:t xml:space="preserve">matrícula SOD, e horas de participação em eventos/defesas, </w:t>
      </w:r>
      <w:r>
        <w:rPr>
          <w:rFonts w:ascii="Times New Roman" w:hAnsi="Times New Roman" w:eastAsia="Times New Roman" w:cs="Times New Roman"/>
          <w:sz w:val="24"/>
          <w:szCs w:val="24"/>
          <w:highlight w:val="none"/>
          <w:rtl w:val="0"/>
        </w:rPr>
        <w:t xml:space="preserve">dentre outros. Sabe-se que o </w:t>
      </w:r>
      <w:r>
        <w:rPr>
          <w:rFonts w:hint="default" w:ascii="Times New Roman" w:hAnsi="Times New Roman" w:eastAsia="Times New Roman" w:cs="Times New Roman"/>
          <w:sz w:val="24"/>
          <w:szCs w:val="24"/>
          <w:highlight w:val="none"/>
          <w:rtl w:val="0"/>
          <w:lang w:val="it-IT"/>
        </w:rPr>
        <w:t>regimento do programa</w:t>
      </w:r>
      <w:r>
        <w:rPr>
          <w:rFonts w:ascii="Times New Roman" w:hAnsi="Times New Roman" w:eastAsia="Times New Roman" w:cs="Times New Roman"/>
          <w:sz w:val="24"/>
          <w:szCs w:val="24"/>
          <w:highlight w:val="none"/>
          <w:rtl w:val="0"/>
        </w:rPr>
        <w:t xml:space="preserve"> é um documento longo e de leitura exaustiva, logo é extremamente raro um discente de fato lê-lo. Esta ação visa remediar estes incidentes.</w:t>
      </w:r>
    </w:p>
    <w:p w14:paraId="2B45483E">
      <w:pPr>
        <w:ind w:left="425"/>
        <w:jc w:val="both"/>
        <w:rPr>
          <w:rFonts w:ascii="Times New Roman" w:hAnsi="Times New Roman" w:eastAsia="Times New Roman" w:cs="Times New Roman"/>
          <w:sz w:val="24"/>
          <w:szCs w:val="24"/>
          <w:highlight w:val="none"/>
        </w:rPr>
      </w:pPr>
    </w:p>
    <w:p w14:paraId="43AB5837">
      <w:pPr>
        <w:numPr>
          <w:ilvl w:val="0"/>
          <w:numId w:val="2"/>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Operacionalização</w:t>
      </w:r>
    </w:p>
    <w:p w14:paraId="4A2044B2">
      <w:pPr>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ab/>
      </w:r>
      <w:r>
        <w:rPr>
          <w:rFonts w:ascii="Times New Roman" w:hAnsi="Times New Roman" w:eastAsia="Times New Roman" w:cs="Times New Roman"/>
          <w:sz w:val="24"/>
          <w:szCs w:val="24"/>
          <w:highlight w:val="none"/>
          <w:rtl w:val="0"/>
        </w:rPr>
        <w:t xml:space="preserve">O coordenador do curso, juntamente com </w:t>
      </w:r>
      <w:r>
        <w:rPr>
          <w:rFonts w:hint="default" w:ascii="Times New Roman" w:hAnsi="Times New Roman" w:eastAsia="Times New Roman" w:cs="Times New Roman"/>
          <w:sz w:val="24"/>
          <w:szCs w:val="24"/>
          <w:highlight w:val="none"/>
          <w:rtl w:val="0"/>
          <w:lang w:val="it-IT"/>
        </w:rPr>
        <w:t>a subcomissão docente estruturante</w:t>
      </w:r>
      <w:r>
        <w:rPr>
          <w:rFonts w:ascii="Times New Roman" w:hAnsi="Times New Roman" w:eastAsia="Times New Roman" w:cs="Times New Roman"/>
          <w:sz w:val="24"/>
          <w:szCs w:val="24"/>
          <w:highlight w:val="none"/>
          <w:rtl w:val="0"/>
        </w:rPr>
        <w:t xml:space="preserve">, irá elaborar este manual, de forma que a versão final seja um documento claro e breve, </w:t>
      </w:r>
      <w:r>
        <w:rPr>
          <w:rFonts w:hint="default" w:ascii="Times New Roman" w:hAnsi="Times New Roman" w:eastAsia="Times New Roman" w:cs="Times New Roman"/>
          <w:sz w:val="24"/>
          <w:szCs w:val="24"/>
          <w:highlight w:val="none"/>
          <w:rtl w:val="0"/>
          <w:lang w:val="it-IT"/>
        </w:rPr>
        <w:t xml:space="preserve">em formato de </w:t>
      </w:r>
      <w:r>
        <w:rPr>
          <w:rFonts w:hint="default" w:ascii="Times New Roman Italic" w:hAnsi="Times New Roman Italic" w:eastAsia="Times New Roman" w:cs="Times New Roman Italic"/>
          <w:i/>
          <w:iCs/>
          <w:sz w:val="24"/>
          <w:szCs w:val="24"/>
          <w:highlight w:val="none"/>
          <w:rtl w:val="0"/>
          <w:lang w:val="it-IT"/>
        </w:rPr>
        <w:t>cards</w:t>
      </w:r>
      <w:r>
        <w:rPr>
          <w:rFonts w:hint="default" w:ascii="Times New Roman" w:hAnsi="Times New Roman" w:eastAsia="Times New Roman" w:cs="Times New Roman"/>
          <w:sz w:val="24"/>
          <w:szCs w:val="24"/>
          <w:highlight w:val="none"/>
          <w:rtl w:val="0"/>
          <w:lang w:val="it-IT"/>
        </w:rPr>
        <w:t xml:space="preserve">, </w:t>
      </w:r>
      <w:r>
        <w:rPr>
          <w:rFonts w:ascii="Times New Roman" w:hAnsi="Times New Roman" w:eastAsia="Times New Roman" w:cs="Times New Roman"/>
          <w:sz w:val="24"/>
          <w:szCs w:val="24"/>
          <w:highlight w:val="none"/>
          <w:rtl w:val="0"/>
        </w:rPr>
        <w:t>sem informações desnecessárias. Neste documento constarão informações resumidas, mas com referências de onde buscar as informações e normas completas (como normas da Unipampa e seções do próprio</w:t>
      </w:r>
      <w:r>
        <w:rPr>
          <w:rFonts w:hint="default" w:ascii="Times New Roman" w:hAnsi="Times New Roman" w:eastAsia="Times New Roman" w:cs="Times New Roman"/>
          <w:sz w:val="24"/>
          <w:szCs w:val="24"/>
          <w:highlight w:val="none"/>
          <w:rtl w:val="0"/>
          <w:lang w:val="it-IT"/>
        </w:rPr>
        <w:t xml:space="preserve"> regimento</w:t>
      </w:r>
      <w:r>
        <w:rPr>
          <w:rFonts w:ascii="Times New Roman" w:hAnsi="Times New Roman" w:eastAsia="Times New Roman" w:cs="Times New Roman"/>
          <w:sz w:val="24"/>
          <w:szCs w:val="24"/>
          <w:highlight w:val="none"/>
          <w:rtl w:val="0"/>
        </w:rPr>
        <w:t>).</w:t>
      </w:r>
    </w:p>
    <w:p w14:paraId="36C560CA">
      <w:pPr>
        <w:ind w:left="425"/>
        <w:jc w:val="both"/>
        <w:rPr>
          <w:rFonts w:ascii="Times New Roman" w:hAnsi="Times New Roman" w:eastAsia="Times New Roman" w:cs="Times New Roman"/>
          <w:sz w:val="24"/>
          <w:szCs w:val="24"/>
          <w:highlight w:val="none"/>
        </w:rPr>
      </w:pPr>
    </w:p>
    <w:p w14:paraId="4215EE61">
      <w:pPr>
        <w:numPr>
          <w:ilvl w:val="0"/>
          <w:numId w:val="2"/>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Resultados esperados</w:t>
      </w:r>
    </w:p>
    <w:p w14:paraId="5C55F485">
      <w:pPr>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ab/>
      </w:r>
      <w:r>
        <w:rPr>
          <w:rFonts w:ascii="Times New Roman" w:hAnsi="Times New Roman" w:eastAsia="Times New Roman" w:cs="Times New Roman"/>
          <w:sz w:val="24"/>
          <w:szCs w:val="24"/>
          <w:highlight w:val="none"/>
          <w:rtl w:val="0"/>
        </w:rPr>
        <w:t xml:space="preserve">Espera-se que esta ação melhore o nível de conhecimento que o discente possui do curso de </w:t>
      </w:r>
      <w:r>
        <w:rPr>
          <w:rFonts w:hint="default" w:ascii="Times New Roman" w:hAnsi="Times New Roman" w:eastAsia="Times New Roman" w:cs="Times New Roman"/>
          <w:sz w:val="24"/>
          <w:szCs w:val="24"/>
          <w:highlight w:val="none"/>
          <w:rtl w:val="0"/>
          <w:lang w:val="it-IT"/>
        </w:rPr>
        <w:t>mestrado e doutorado</w:t>
      </w:r>
      <w:r>
        <w:rPr>
          <w:rFonts w:ascii="Times New Roman" w:hAnsi="Times New Roman" w:eastAsia="Times New Roman" w:cs="Times New Roman"/>
          <w:sz w:val="24"/>
          <w:szCs w:val="24"/>
          <w:highlight w:val="none"/>
          <w:rtl w:val="0"/>
        </w:rPr>
        <w:t>, e aja como um material de referência onde ele pode buscar informações de forma rápida.</w:t>
      </w:r>
    </w:p>
    <w:p w14:paraId="3AEB4359">
      <w:pPr>
        <w:ind w:left="0" w:firstLine="0"/>
        <w:jc w:val="both"/>
        <w:rPr>
          <w:rFonts w:ascii="Times New Roman" w:hAnsi="Times New Roman" w:eastAsia="Times New Roman" w:cs="Times New Roman"/>
          <w:sz w:val="24"/>
          <w:szCs w:val="24"/>
          <w:highlight w:val="none"/>
        </w:rPr>
      </w:pPr>
    </w:p>
    <w:p w14:paraId="51D381AD">
      <w:pPr>
        <w:numPr>
          <w:ilvl w:val="0"/>
          <w:numId w:val="2"/>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Métrica para avaliação dos resultados</w:t>
      </w:r>
    </w:p>
    <w:p w14:paraId="212E6162">
      <w:pPr>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ab/>
      </w:r>
      <w:r>
        <w:rPr>
          <w:rFonts w:ascii="Times New Roman" w:hAnsi="Times New Roman" w:eastAsia="Times New Roman" w:cs="Times New Roman"/>
          <w:sz w:val="24"/>
          <w:szCs w:val="24"/>
          <w:highlight w:val="none"/>
          <w:rtl w:val="0"/>
        </w:rPr>
        <w:t>Não se aplica, pois apesar de haver métricas informais para avaliar o impacto deste documento (como por exemplo conversas com os próprios alunos), será apenas um manual para consulta.</w:t>
      </w:r>
    </w:p>
    <w:p w14:paraId="0BE46887">
      <w:pPr>
        <w:ind w:left="0" w:firstLine="0"/>
        <w:jc w:val="both"/>
        <w:rPr>
          <w:rFonts w:ascii="Times New Roman" w:hAnsi="Times New Roman" w:eastAsia="Times New Roman" w:cs="Times New Roman"/>
          <w:sz w:val="24"/>
          <w:szCs w:val="24"/>
          <w:highlight w:val="none"/>
        </w:rPr>
      </w:pPr>
    </w:p>
    <w:p w14:paraId="087F97B0">
      <w:pPr>
        <w:numPr>
          <w:ilvl w:val="0"/>
          <w:numId w:val="1"/>
        </w:numPr>
        <w:ind w:left="425"/>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Reuniões s</w:t>
      </w:r>
      <w:r>
        <w:rPr>
          <w:rFonts w:ascii="Times New Roman" w:hAnsi="Times New Roman" w:eastAsia="Times New Roman" w:cs="Times New Roman"/>
          <w:b/>
          <w:sz w:val="24"/>
          <w:szCs w:val="24"/>
          <w:highlight w:val="none"/>
          <w:rtl w:val="0"/>
        </w:rPr>
        <w:t>emestrais com docentes e discentes</w:t>
      </w:r>
    </w:p>
    <w:p w14:paraId="1190F06F">
      <w:pPr>
        <w:ind w:left="0" w:firstLine="0"/>
        <w:jc w:val="both"/>
        <w:rPr>
          <w:rFonts w:ascii="Times New Roman" w:hAnsi="Times New Roman" w:eastAsia="Times New Roman" w:cs="Times New Roman"/>
          <w:sz w:val="24"/>
          <w:szCs w:val="24"/>
          <w:highlight w:val="none"/>
        </w:rPr>
      </w:pPr>
    </w:p>
    <w:p w14:paraId="255526DA">
      <w:pPr>
        <w:numPr>
          <w:ilvl w:val="0"/>
          <w:numId w:val="3"/>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Ideia geral</w:t>
      </w:r>
    </w:p>
    <w:p w14:paraId="75C12882">
      <w:pPr>
        <w:ind w:left="0" w:firstLine="708"/>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 xml:space="preserve">Trata-se da realização de reuniões semestrais com todos os discentes e docentes do curso, </w:t>
      </w:r>
      <w:r>
        <w:rPr>
          <w:rFonts w:hint="default" w:ascii="Times New Roman" w:hAnsi="Times New Roman" w:eastAsia="Times New Roman" w:cs="Times New Roman"/>
          <w:sz w:val="24"/>
          <w:szCs w:val="24"/>
          <w:highlight w:val="none"/>
          <w:rtl w:val="0"/>
          <w:lang w:val="it-IT"/>
        </w:rPr>
        <w:t xml:space="preserve">separados em alunos de mestrado e doutorado, </w:t>
      </w:r>
      <w:r>
        <w:rPr>
          <w:rFonts w:ascii="Times New Roman" w:hAnsi="Times New Roman" w:eastAsia="Times New Roman" w:cs="Times New Roman"/>
          <w:sz w:val="24"/>
          <w:szCs w:val="24"/>
          <w:highlight w:val="none"/>
          <w:rtl w:val="0"/>
        </w:rPr>
        <w:t>no início do</w:t>
      </w:r>
      <w:r>
        <w:rPr>
          <w:rFonts w:hint="default" w:ascii="Times New Roman" w:hAnsi="Times New Roman" w:eastAsia="Times New Roman" w:cs="Times New Roman"/>
          <w:sz w:val="24"/>
          <w:szCs w:val="24"/>
          <w:highlight w:val="none"/>
          <w:rtl w:val="0"/>
          <w:lang w:val="it-IT"/>
        </w:rPr>
        <w:t>s</w:t>
      </w:r>
      <w:r>
        <w:rPr>
          <w:rFonts w:ascii="Times New Roman" w:hAnsi="Times New Roman" w:eastAsia="Times New Roman" w:cs="Times New Roman"/>
          <w:sz w:val="24"/>
          <w:szCs w:val="24"/>
          <w:highlight w:val="none"/>
          <w:rtl w:val="0"/>
        </w:rPr>
        <w:t xml:space="preserve"> semestre</w:t>
      </w:r>
      <w:r>
        <w:rPr>
          <w:rFonts w:hint="default" w:ascii="Times New Roman" w:hAnsi="Times New Roman" w:eastAsia="Times New Roman" w:cs="Times New Roman"/>
          <w:sz w:val="24"/>
          <w:szCs w:val="24"/>
          <w:highlight w:val="none"/>
          <w:rtl w:val="0"/>
          <w:lang w:val="it-IT"/>
        </w:rPr>
        <w:t>s</w:t>
      </w:r>
      <w:r>
        <w:rPr>
          <w:rFonts w:ascii="Times New Roman" w:hAnsi="Times New Roman" w:eastAsia="Times New Roman" w:cs="Times New Roman"/>
          <w:sz w:val="24"/>
          <w:szCs w:val="24"/>
          <w:highlight w:val="none"/>
          <w:rtl w:val="0"/>
        </w:rPr>
        <w:t>.</w:t>
      </w:r>
    </w:p>
    <w:p w14:paraId="5E08BE48">
      <w:pPr>
        <w:ind w:left="720" w:firstLine="0"/>
        <w:jc w:val="both"/>
        <w:rPr>
          <w:rFonts w:ascii="Times New Roman" w:hAnsi="Times New Roman" w:eastAsia="Times New Roman" w:cs="Times New Roman"/>
          <w:sz w:val="24"/>
          <w:szCs w:val="24"/>
          <w:highlight w:val="none"/>
        </w:rPr>
      </w:pPr>
    </w:p>
    <w:p w14:paraId="3523D25F">
      <w:pPr>
        <w:numPr>
          <w:ilvl w:val="0"/>
          <w:numId w:val="3"/>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Objetivos</w:t>
      </w:r>
    </w:p>
    <w:p w14:paraId="713CA2DF">
      <w:pPr>
        <w:ind w:left="0" w:firstLine="708"/>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 xml:space="preserve">O objetivo desta ação é melhorar a comunicação entre discentes e docentes, criando um espaço aberto para conversa, ajudar na integração entre discentes do curso, e também ajudar a motivar e conscientizar os discentes para a realidade do curso e </w:t>
      </w:r>
      <w:r>
        <w:rPr>
          <w:rFonts w:hint="default" w:ascii="Times New Roman" w:hAnsi="Times New Roman" w:eastAsia="Times New Roman" w:cs="Times New Roman"/>
          <w:sz w:val="24"/>
          <w:szCs w:val="24"/>
          <w:highlight w:val="none"/>
          <w:rtl w:val="0"/>
          <w:lang w:val="it-IT"/>
        </w:rPr>
        <w:t xml:space="preserve">perspectivas </w:t>
      </w:r>
      <w:r>
        <w:rPr>
          <w:rFonts w:ascii="Times New Roman" w:hAnsi="Times New Roman" w:eastAsia="Times New Roman" w:cs="Times New Roman"/>
          <w:sz w:val="24"/>
          <w:szCs w:val="24"/>
          <w:highlight w:val="none"/>
          <w:rtl w:val="0"/>
        </w:rPr>
        <w:t>do mercado de trabalho.</w:t>
      </w:r>
    </w:p>
    <w:p w14:paraId="770AC1E2">
      <w:pPr>
        <w:ind w:left="720" w:firstLine="0"/>
        <w:jc w:val="both"/>
        <w:rPr>
          <w:rFonts w:ascii="Times New Roman" w:hAnsi="Times New Roman" w:eastAsia="Times New Roman" w:cs="Times New Roman"/>
          <w:b/>
          <w:sz w:val="24"/>
          <w:szCs w:val="24"/>
          <w:highlight w:val="none"/>
        </w:rPr>
      </w:pPr>
    </w:p>
    <w:p w14:paraId="3034E90D">
      <w:pPr>
        <w:numPr>
          <w:ilvl w:val="0"/>
          <w:numId w:val="3"/>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Justificativa</w:t>
      </w:r>
    </w:p>
    <w:p w14:paraId="7B4D4636">
      <w:pPr>
        <w:ind w:left="0" w:firstLine="708"/>
        <w:jc w:val="both"/>
        <w:rPr>
          <w:rFonts w:hint="default" w:ascii="Times New Roman" w:hAnsi="Times New Roman" w:eastAsia="Times New Roman" w:cs="Times New Roman"/>
          <w:sz w:val="24"/>
          <w:szCs w:val="24"/>
          <w:highlight w:val="none"/>
          <w:rtl w:val="0"/>
          <w:lang w:val="it-IT"/>
        </w:rPr>
      </w:pPr>
      <w:r>
        <w:rPr>
          <w:rFonts w:hint="default" w:ascii="Times New Roman" w:hAnsi="Times New Roman" w:eastAsia="Times New Roman" w:cs="Times New Roman"/>
          <w:sz w:val="24"/>
          <w:szCs w:val="24"/>
          <w:highlight w:val="none"/>
          <w:rtl w:val="0"/>
          <w:lang w:val="it-IT"/>
        </w:rPr>
        <w:t>Um ambiente de pesquisa como um programa de pos-graduação deve ser um ambiente de troca de experiências, conhecimento, interações e colaborações. Muitas vezes os alunos e os professores ficam desenvolvendo as atividades de pesquisa somente nos próprios grupos, perdendo um pouco este olhar mais aberto e multidisciplinar.</w:t>
      </w:r>
    </w:p>
    <w:p w14:paraId="67E304B2">
      <w:pPr>
        <w:ind w:left="0" w:firstLine="708"/>
        <w:jc w:val="both"/>
        <w:rPr>
          <w:rFonts w:hint="default" w:ascii="Times New Roman" w:hAnsi="Times New Roman" w:eastAsia="Times New Roman" w:cs="Times New Roman"/>
          <w:sz w:val="24"/>
          <w:szCs w:val="24"/>
          <w:highlight w:val="none"/>
          <w:lang w:val="it-IT"/>
        </w:rPr>
      </w:pPr>
    </w:p>
    <w:p w14:paraId="07276C61">
      <w:pPr>
        <w:numPr>
          <w:ilvl w:val="0"/>
          <w:numId w:val="3"/>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Operacionalização</w:t>
      </w:r>
    </w:p>
    <w:p w14:paraId="1F3C1FD0">
      <w:pPr>
        <w:ind w:left="0" w:firstLine="708"/>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A implementação desta reunião é bastante simples. Será agendado um horário onde a maioria dos discentes e docentes esteja livre, e então enviado um convite para todos através do e-mail institucional.</w:t>
      </w:r>
    </w:p>
    <w:p w14:paraId="7C51E835">
      <w:pPr>
        <w:ind w:left="0" w:firstLine="708"/>
        <w:jc w:val="both"/>
        <w:rPr>
          <w:rFonts w:ascii="Times New Roman" w:hAnsi="Times New Roman" w:eastAsia="Times New Roman" w:cs="Times New Roman"/>
          <w:sz w:val="24"/>
          <w:szCs w:val="24"/>
          <w:highlight w:val="none"/>
        </w:rPr>
      </w:pPr>
    </w:p>
    <w:p w14:paraId="36D97482">
      <w:pPr>
        <w:numPr>
          <w:ilvl w:val="0"/>
          <w:numId w:val="3"/>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Resultados esperados</w:t>
      </w:r>
    </w:p>
    <w:p w14:paraId="4ABE177C">
      <w:pPr>
        <w:ind w:left="0" w:firstLine="708"/>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Espera-se que esta reunião torne-se um evento semestral recorrente, e que melhore a motivação dos discentes e</w:t>
      </w:r>
      <w:r>
        <w:rPr>
          <w:rFonts w:hint="default" w:ascii="Times New Roman" w:hAnsi="Times New Roman" w:eastAsia="Times New Roman" w:cs="Times New Roman"/>
          <w:sz w:val="24"/>
          <w:szCs w:val="24"/>
          <w:highlight w:val="none"/>
          <w:rtl w:val="0"/>
          <w:lang w:val="it-IT"/>
        </w:rPr>
        <w:t xml:space="preserve"> seja uma oportunidade para que novas colaborações de pesquisa se iniciem.</w:t>
      </w:r>
    </w:p>
    <w:p w14:paraId="3186060C">
      <w:pPr>
        <w:ind w:left="0" w:firstLine="708"/>
        <w:jc w:val="both"/>
        <w:rPr>
          <w:rFonts w:ascii="Times New Roman" w:hAnsi="Times New Roman" w:eastAsia="Times New Roman" w:cs="Times New Roman"/>
          <w:sz w:val="24"/>
          <w:szCs w:val="24"/>
          <w:highlight w:val="none"/>
        </w:rPr>
      </w:pPr>
    </w:p>
    <w:p w14:paraId="0F5EC1EE">
      <w:pPr>
        <w:numPr>
          <w:ilvl w:val="0"/>
          <w:numId w:val="3"/>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Métrica para avaliação dos resultados</w:t>
      </w:r>
    </w:p>
    <w:p w14:paraId="337A2905">
      <w:pPr>
        <w:ind w:left="0" w:firstLine="708"/>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 xml:space="preserve">Para verificar se esta ação atingiu os resultados esperados, pode-se </w:t>
      </w:r>
      <w:r>
        <w:rPr>
          <w:rFonts w:hint="default" w:ascii="Times New Roman" w:hAnsi="Times New Roman" w:eastAsia="Times New Roman" w:cs="Times New Roman"/>
          <w:sz w:val="24"/>
          <w:szCs w:val="24"/>
          <w:highlight w:val="none"/>
          <w:rtl w:val="0"/>
          <w:lang w:val="it-IT"/>
        </w:rPr>
        <w:t>avaliar se há publica~ções/projetos/ resultados que envolvam mais de um grupo de pesquisa do programa.</w:t>
      </w:r>
    </w:p>
    <w:p w14:paraId="321C2856">
      <w:pPr>
        <w:jc w:val="left"/>
        <w:rPr>
          <w:rFonts w:ascii="Times New Roman" w:hAnsi="Times New Roman" w:eastAsia="Times New Roman" w:cs="Times New Roman"/>
          <w:sz w:val="24"/>
          <w:szCs w:val="24"/>
          <w:highlight w:val="none"/>
        </w:rPr>
      </w:pPr>
    </w:p>
    <w:p w14:paraId="0C7E75A5">
      <w:pPr>
        <w:jc w:val="center"/>
        <w:rPr>
          <w:rFonts w:ascii="Times New Roman" w:hAnsi="Times New Roman" w:eastAsia="Times New Roman" w:cs="Times New Roman"/>
          <w:sz w:val="24"/>
          <w:szCs w:val="24"/>
          <w:highlight w:val="none"/>
        </w:rPr>
      </w:pPr>
    </w:p>
    <w:p w14:paraId="5356F79F">
      <w:pPr>
        <w:numPr>
          <w:ilvl w:val="0"/>
          <w:numId w:val="1"/>
        </w:numPr>
        <w:ind w:left="425" w:hanging="425"/>
        <w:jc w:val="both"/>
        <w:rPr>
          <w:rFonts w:ascii="Times New Roman" w:hAnsi="Times New Roman" w:eastAsia="Times New Roman" w:cs="Times New Roman"/>
          <w:b/>
          <w:sz w:val="24"/>
          <w:szCs w:val="24"/>
          <w:highlight w:val="none"/>
        </w:rPr>
      </w:pPr>
      <w:r>
        <w:rPr>
          <w:rFonts w:hint="default" w:ascii="Times New Roman" w:hAnsi="Times New Roman" w:eastAsia="Times New Roman" w:cs="Times New Roman"/>
          <w:b/>
          <w:sz w:val="24"/>
          <w:szCs w:val="24"/>
          <w:highlight w:val="none"/>
          <w:rtl w:val="0"/>
          <w:lang w:val="it-IT"/>
        </w:rPr>
        <w:t>I</w:t>
      </w:r>
      <w:r>
        <w:rPr>
          <w:rFonts w:hint="default" w:ascii="Times New Roman" w:hAnsi="Times New Roman" w:eastAsia="Times New Roman" w:cs="Times New Roman"/>
          <w:b/>
          <w:sz w:val="24"/>
          <w:szCs w:val="24"/>
          <w:highlight w:val="none"/>
          <w:rtl w:val="0"/>
          <w:lang w:val="it-IT"/>
        </w:rPr>
        <w:t>mpulsionam</w:t>
      </w:r>
      <w:r>
        <w:rPr>
          <w:rFonts w:hint="default" w:ascii="Times New Roman" w:hAnsi="Times New Roman" w:eastAsia="Times New Roman" w:cs="Times New Roman"/>
          <w:b/>
          <w:sz w:val="24"/>
          <w:szCs w:val="24"/>
          <w:highlight w:val="none"/>
          <w:rtl w:val="0"/>
          <w:lang w:val="it-IT"/>
        </w:rPr>
        <w:t>ento de colaborações nacionais e internacionais</w:t>
      </w:r>
    </w:p>
    <w:p w14:paraId="0774B592">
      <w:pPr>
        <w:ind w:left="425" w:hanging="425"/>
        <w:jc w:val="both"/>
        <w:rPr>
          <w:rFonts w:ascii="Times New Roman" w:hAnsi="Times New Roman" w:eastAsia="Times New Roman" w:cs="Times New Roman"/>
          <w:sz w:val="24"/>
          <w:szCs w:val="24"/>
          <w:highlight w:val="none"/>
        </w:rPr>
      </w:pPr>
    </w:p>
    <w:p w14:paraId="2DD5C223">
      <w:pPr>
        <w:numPr>
          <w:ilvl w:val="0"/>
          <w:numId w:val="4"/>
        </w:numPr>
        <w:ind w:left="720" w:hanging="360"/>
        <w:jc w:val="both"/>
        <w:rPr>
          <w:rFonts w:ascii="Times New Roman" w:hAnsi="Times New Roman" w:eastAsia="Times New Roman" w:cs="Times New Roman"/>
          <w:b/>
          <w:sz w:val="24"/>
          <w:szCs w:val="24"/>
          <w:highlight w:val="none"/>
          <w:u w:val="none"/>
        </w:rPr>
      </w:pPr>
      <w:r>
        <w:rPr>
          <w:rFonts w:ascii="Times New Roman" w:hAnsi="Times New Roman" w:eastAsia="Times New Roman" w:cs="Times New Roman"/>
          <w:b/>
          <w:sz w:val="24"/>
          <w:szCs w:val="24"/>
          <w:highlight w:val="none"/>
          <w:rtl w:val="0"/>
        </w:rPr>
        <w:t>Ideia geral</w:t>
      </w:r>
    </w:p>
    <w:p w14:paraId="492011DB">
      <w:pPr>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ab/>
      </w:r>
      <w:r>
        <w:rPr>
          <w:rFonts w:ascii="Times New Roman" w:hAnsi="Times New Roman" w:eastAsia="Times New Roman" w:cs="Times New Roman"/>
          <w:sz w:val="24"/>
          <w:szCs w:val="24"/>
          <w:highlight w:val="none"/>
          <w:rtl w:val="0"/>
        </w:rPr>
        <w:t>Esta ação se trata d</w:t>
      </w:r>
      <w:r>
        <w:rPr>
          <w:rFonts w:hint="default" w:ascii="Times New Roman" w:hAnsi="Times New Roman" w:eastAsia="Times New Roman" w:cs="Times New Roman"/>
          <w:sz w:val="24"/>
          <w:szCs w:val="24"/>
          <w:highlight w:val="none"/>
          <w:rtl w:val="0"/>
          <w:lang w:val="it-IT"/>
        </w:rPr>
        <w:t>e fomentar e impulsionar a</w:t>
      </w:r>
      <w:r>
        <w:rPr>
          <w:rFonts w:ascii="Times New Roman" w:hAnsi="Times New Roman" w:eastAsia="Times New Roman" w:cs="Times New Roman"/>
          <w:sz w:val="24"/>
          <w:szCs w:val="24"/>
          <w:highlight w:val="none"/>
          <w:rtl w:val="0"/>
        </w:rPr>
        <w:t xml:space="preserve"> criação </w:t>
      </w:r>
      <w:r>
        <w:rPr>
          <w:rFonts w:hint="default" w:ascii="Times New Roman" w:hAnsi="Times New Roman" w:eastAsia="Times New Roman" w:cs="Times New Roman"/>
          <w:sz w:val="24"/>
          <w:szCs w:val="24"/>
          <w:highlight w:val="none"/>
          <w:rtl w:val="0"/>
          <w:lang w:val="it-IT"/>
        </w:rPr>
        <w:t xml:space="preserve">ou fortalecimento </w:t>
      </w:r>
      <w:r>
        <w:rPr>
          <w:rFonts w:ascii="Times New Roman" w:hAnsi="Times New Roman" w:eastAsia="Times New Roman" w:cs="Times New Roman"/>
          <w:sz w:val="24"/>
          <w:szCs w:val="24"/>
          <w:highlight w:val="none"/>
          <w:rtl w:val="0"/>
        </w:rPr>
        <w:t xml:space="preserve">de </w:t>
      </w:r>
      <w:r>
        <w:rPr>
          <w:rFonts w:hint="default" w:ascii="Times New Roman" w:hAnsi="Times New Roman" w:eastAsia="Times New Roman" w:cs="Times New Roman"/>
          <w:sz w:val="24"/>
          <w:szCs w:val="24"/>
          <w:highlight w:val="none"/>
          <w:rtl w:val="0"/>
          <w:lang w:val="it-IT"/>
        </w:rPr>
        <w:t xml:space="preserve">colaborações do programa com outros programas de pós-graduação nacionais e internacionais. </w:t>
      </w:r>
      <w:r>
        <w:rPr>
          <w:rFonts w:ascii="Times New Roman" w:hAnsi="Times New Roman" w:eastAsia="Times New Roman" w:cs="Times New Roman"/>
          <w:sz w:val="24"/>
          <w:szCs w:val="24"/>
          <w:highlight w:val="none"/>
          <w:rtl w:val="0"/>
        </w:rPr>
        <w:t>A</w:t>
      </w:r>
      <w:r>
        <w:rPr>
          <w:rFonts w:hint="default" w:ascii="Times New Roman" w:hAnsi="Times New Roman" w:eastAsia="Times New Roman" w:cs="Times New Roman"/>
          <w:sz w:val="24"/>
          <w:szCs w:val="24"/>
          <w:highlight w:val="none"/>
          <w:rtl w:val="0"/>
          <w:lang w:val="it-IT"/>
        </w:rPr>
        <w:t>s novas colaborações poderão trazer muitas trocas de experiências, informações, e colaborações de pesquisa.</w:t>
      </w:r>
      <w:r>
        <w:rPr>
          <w:rFonts w:ascii="Times New Roman" w:hAnsi="Times New Roman" w:eastAsia="Times New Roman" w:cs="Times New Roman"/>
          <w:sz w:val="24"/>
          <w:szCs w:val="24"/>
          <w:highlight w:val="none"/>
          <w:rtl w:val="0"/>
        </w:rPr>
        <w:t xml:space="preserve"> </w:t>
      </w:r>
    </w:p>
    <w:p w14:paraId="44B53620">
      <w:pPr>
        <w:ind w:left="425" w:hanging="425"/>
        <w:jc w:val="both"/>
        <w:rPr>
          <w:rFonts w:ascii="Times New Roman" w:hAnsi="Times New Roman" w:eastAsia="Times New Roman" w:cs="Times New Roman"/>
          <w:sz w:val="24"/>
          <w:szCs w:val="24"/>
          <w:highlight w:val="none"/>
        </w:rPr>
      </w:pPr>
    </w:p>
    <w:p w14:paraId="6949DFA2">
      <w:pPr>
        <w:numPr>
          <w:ilvl w:val="0"/>
          <w:numId w:val="4"/>
        </w:numPr>
        <w:ind w:left="720" w:hanging="360"/>
        <w:jc w:val="both"/>
        <w:rPr>
          <w:rFonts w:ascii="Times New Roman" w:hAnsi="Times New Roman" w:eastAsia="Times New Roman" w:cs="Times New Roman"/>
          <w:b/>
          <w:sz w:val="24"/>
          <w:szCs w:val="24"/>
          <w:highlight w:val="none"/>
          <w:u w:val="none"/>
        </w:rPr>
      </w:pPr>
      <w:r>
        <w:rPr>
          <w:rFonts w:ascii="Times New Roman" w:hAnsi="Times New Roman" w:eastAsia="Times New Roman" w:cs="Times New Roman"/>
          <w:b/>
          <w:sz w:val="24"/>
          <w:szCs w:val="24"/>
          <w:highlight w:val="none"/>
          <w:rtl w:val="0"/>
        </w:rPr>
        <w:t>Objetivos</w:t>
      </w:r>
    </w:p>
    <w:p w14:paraId="21474694">
      <w:pPr>
        <w:ind w:left="0" w:firstLine="720"/>
        <w:jc w:val="both"/>
        <w:rPr>
          <w:rFonts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tl w:val="0"/>
          <w:lang w:val="it-IT"/>
        </w:rPr>
        <w:t>M</w:t>
      </w:r>
      <w:r>
        <w:rPr>
          <w:rFonts w:ascii="Times New Roman" w:hAnsi="Times New Roman" w:eastAsia="Times New Roman" w:cs="Times New Roman"/>
          <w:sz w:val="24"/>
          <w:szCs w:val="24"/>
          <w:highlight w:val="none"/>
          <w:rtl w:val="0"/>
        </w:rPr>
        <w:t xml:space="preserve">otivar os </w:t>
      </w:r>
      <w:r>
        <w:rPr>
          <w:rFonts w:hint="default" w:ascii="Times New Roman" w:hAnsi="Times New Roman" w:eastAsia="Times New Roman" w:cs="Times New Roman"/>
          <w:sz w:val="24"/>
          <w:szCs w:val="24"/>
          <w:highlight w:val="none"/>
          <w:rtl w:val="0"/>
          <w:lang w:val="it-IT"/>
        </w:rPr>
        <w:t xml:space="preserve">professores, técnicos e </w:t>
      </w:r>
      <w:r>
        <w:rPr>
          <w:rFonts w:ascii="Times New Roman" w:hAnsi="Times New Roman" w:eastAsia="Times New Roman" w:cs="Times New Roman"/>
          <w:sz w:val="24"/>
          <w:szCs w:val="24"/>
          <w:highlight w:val="none"/>
          <w:rtl w:val="0"/>
        </w:rPr>
        <w:t xml:space="preserve">discentes do curso de </w:t>
      </w:r>
      <w:r>
        <w:rPr>
          <w:rFonts w:hint="default" w:ascii="Times New Roman" w:hAnsi="Times New Roman" w:eastAsia="Times New Roman" w:cs="Times New Roman"/>
          <w:sz w:val="24"/>
          <w:szCs w:val="24"/>
          <w:highlight w:val="none"/>
          <w:rtl w:val="0"/>
          <w:lang w:val="it-IT"/>
        </w:rPr>
        <w:t>Pós-Graduação em Engenharia em estreitar parcerias com outros programas de pós-graduação nacionais e internacionais através de contatos e colaborações com seus pares.</w:t>
      </w:r>
      <w:r>
        <w:rPr>
          <w:rFonts w:ascii="Times New Roman" w:hAnsi="Times New Roman" w:eastAsia="Times New Roman" w:cs="Times New Roman"/>
          <w:sz w:val="24"/>
          <w:szCs w:val="24"/>
          <w:highlight w:val="none"/>
          <w:rtl w:val="0"/>
        </w:rPr>
        <w:t xml:space="preserve"> </w:t>
      </w:r>
    </w:p>
    <w:p w14:paraId="4DFF44A0">
      <w:pPr>
        <w:ind w:left="0" w:firstLine="0"/>
        <w:jc w:val="both"/>
        <w:rPr>
          <w:rFonts w:ascii="Times New Roman" w:hAnsi="Times New Roman" w:eastAsia="Times New Roman" w:cs="Times New Roman"/>
          <w:sz w:val="24"/>
          <w:szCs w:val="24"/>
          <w:highlight w:val="none"/>
        </w:rPr>
      </w:pPr>
    </w:p>
    <w:p w14:paraId="413D0169">
      <w:pPr>
        <w:numPr>
          <w:ilvl w:val="0"/>
          <w:numId w:val="4"/>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Justificativa</w:t>
      </w:r>
    </w:p>
    <w:p w14:paraId="2D9EEE3F">
      <w:pPr>
        <w:ind w:left="0" w:firstLine="708"/>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tl w:val="0"/>
        </w:rPr>
        <w:tab/>
      </w:r>
      <w:r>
        <w:rPr>
          <w:rFonts w:hint="default" w:ascii="Times New Roman" w:hAnsi="Times New Roman" w:eastAsia="Times New Roman" w:cs="Times New Roman"/>
          <w:sz w:val="24"/>
          <w:szCs w:val="24"/>
          <w:highlight w:val="none"/>
          <w:rtl w:val="0"/>
          <w:lang w:val="it-IT"/>
        </w:rPr>
        <w:t>Um ambiente fortemente voltado à pesquisa como um programa de pós-graduação deveria ser um ambiente de troca de conhecimento, interações e colaborações. Muitas vezes os alunos, técnicos e professores ficam desenvolvendo as suas atividades dentro dos próprios grupos de pesquisa, perdendo oportunidade de interações mais  multidisciplinares e troca de experiências com outros programas na mesma área ou áreas afins. Além disso, a criação de parcerias pode gerar mobilidade de professores e alunos, enriquecendo ainda mais o conhecimento dos membros do programa, em todos os seus níveis.</w:t>
      </w:r>
    </w:p>
    <w:p w14:paraId="1D7DDA66">
      <w:pPr>
        <w:ind w:left="425" w:hanging="425"/>
        <w:jc w:val="both"/>
        <w:rPr>
          <w:rFonts w:ascii="Times New Roman" w:hAnsi="Times New Roman" w:eastAsia="Times New Roman" w:cs="Times New Roman"/>
          <w:sz w:val="24"/>
          <w:szCs w:val="24"/>
          <w:highlight w:val="none"/>
        </w:rPr>
      </w:pPr>
    </w:p>
    <w:p w14:paraId="26A93A97">
      <w:pPr>
        <w:numPr>
          <w:ilvl w:val="0"/>
          <w:numId w:val="4"/>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Operacionalização</w:t>
      </w:r>
    </w:p>
    <w:p w14:paraId="3F855599">
      <w:pPr>
        <w:ind w:left="0" w:firstLine="0"/>
        <w:jc w:val="both"/>
        <w:rPr>
          <w:rFonts w:hint="default" w:ascii="Times New Roman" w:hAnsi="Times New Roman" w:eastAsia="Times New Roman" w:cs="Times New Roman"/>
          <w:sz w:val="24"/>
          <w:szCs w:val="24"/>
          <w:highlight w:val="none"/>
          <w:lang w:val="it-IT"/>
        </w:rPr>
      </w:pPr>
      <w:r>
        <w:rPr>
          <w:rFonts w:ascii="Times New Roman" w:hAnsi="Times New Roman" w:eastAsia="Times New Roman" w:cs="Times New Roman"/>
          <w:sz w:val="24"/>
          <w:szCs w:val="24"/>
          <w:highlight w:val="none"/>
          <w:rtl w:val="0"/>
        </w:rPr>
        <w:tab/>
      </w:r>
      <w:r>
        <w:rPr>
          <w:rFonts w:hint="default" w:ascii="Times New Roman" w:hAnsi="Times New Roman" w:eastAsia="Times New Roman" w:cs="Times New Roman"/>
          <w:sz w:val="24"/>
          <w:szCs w:val="24"/>
          <w:highlight w:val="none"/>
          <w:rtl w:val="0"/>
          <w:lang w:val="it-IT"/>
        </w:rPr>
        <w:t>Incentivar os professores do programa para que chamem professores de outras instituições como membros de bancas de qualificação ou defesa, assim como palestrantes nos eventos do PPEng. Incentivar os alunos que participam de eventos e congressos para que cultivem contatos e relações com alunos e professores de outras instituições.</w:t>
      </w:r>
    </w:p>
    <w:p w14:paraId="1DF96F35">
      <w:pPr>
        <w:ind w:left="0" w:firstLine="0"/>
        <w:jc w:val="both"/>
        <w:rPr>
          <w:rFonts w:ascii="Times New Roman" w:hAnsi="Times New Roman" w:eastAsia="Times New Roman" w:cs="Times New Roman"/>
          <w:sz w:val="24"/>
          <w:szCs w:val="24"/>
          <w:highlight w:val="none"/>
        </w:rPr>
      </w:pPr>
    </w:p>
    <w:p w14:paraId="3D68C182">
      <w:pPr>
        <w:numPr>
          <w:ilvl w:val="0"/>
          <w:numId w:val="4"/>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Resultados esperados</w:t>
      </w:r>
    </w:p>
    <w:p w14:paraId="2CB60C44">
      <w:pPr>
        <w:ind w:left="0" w:firstLine="0"/>
        <w:jc w:val="both"/>
        <w:rPr>
          <w:rFonts w:hint="default" w:ascii="Times New Roman" w:hAnsi="Times New Roman" w:eastAsia="Times New Roman" w:cs="Times New Roman"/>
          <w:sz w:val="24"/>
          <w:szCs w:val="24"/>
          <w:highlight w:val="none"/>
          <w:rtl w:val="0"/>
          <w:lang w:val="it-IT"/>
        </w:rPr>
      </w:pPr>
      <w:r>
        <w:rPr>
          <w:rFonts w:ascii="Times New Roman" w:hAnsi="Times New Roman" w:eastAsia="Times New Roman" w:cs="Times New Roman"/>
          <w:sz w:val="24"/>
          <w:szCs w:val="24"/>
          <w:highlight w:val="none"/>
          <w:rtl w:val="0"/>
        </w:rPr>
        <w:tab/>
      </w:r>
      <w:r>
        <w:rPr>
          <w:rFonts w:ascii="Times New Roman" w:hAnsi="Times New Roman" w:eastAsia="Times New Roman" w:cs="Times New Roman"/>
          <w:sz w:val="24"/>
          <w:szCs w:val="24"/>
          <w:highlight w:val="none"/>
          <w:rtl w:val="0"/>
        </w:rPr>
        <w:t>Espera-se que</w:t>
      </w:r>
      <w:r>
        <w:rPr>
          <w:rFonts w:hint="default" w:ascii="Times New Roman" w:hAnsi="Times New Roman" w:eastAsia="Times New Roman" w:cs="Times New Roman"/>
          <w:sz w:val="24"/>
          <w:szCs w:val="24"/>
          <w:highlight w:val="none"/>
          <w:rtl w:val="0"/>
          <w:lang w:val="it-IT"/>
        </w:rPr>
        <w:t xml:space="preserve"> ao longo do próximo ano, sejam instituídas novas parcerias com programas de pós-graduação na área de Engenharia I e área afins</w:t>
      </w:r>
      <w:r>
        <w:rPr>
          <w:rFonts w:ascii="Times New Roman" w:hAnsi="Times New Roman" w:eastAsia="Times New Roman" w:cs="Times New Roman"/>
          <w:sz w:val="24"/>
          <w:szCs w:val="24"/>
          <w:highlight w:val="none"/>
          <w:rtl w:val="0"/>
        </w:rPr>
        <w:t xml:space="preserve">, </w:t>
      </w:r>
      <w:r>
        <w:rPr>
          <w:rFonts w:hint="default" w:ascii="Times New Roman" w:hAnsi="Times New Roman" w:eastAsia="Times New Roman" w:cs="Times New Roman"/>
          <w:sz w:val="24"/>
          <w:szCs w:val="24"/>
          <w:highlight w:val="none"/>
          <w:rtl w:val="0"/>
          <w:lang w:val="it-IT"/>
        </w:rPr>
        <w:t>possibilitando o desenvolvimento de colaborações de pesquisa, publicações e mobilidade estudantil.</w:t>
      </w:r>
    </w:p>
    <w:p w14:paraId="357F9A31">
      <w:pPr>
        <w:ind w:left="0" w:firstLine="0"/>
        <w:jc w:val="both"/>
        <w:rPr>
          <w:rFonts w:hint="default" w:ascii="Times New Roman" w:hAnsi="Times New Roman" w:eastAsia="Times New Roman" w:cs="Times New Roman"/>
          <w:sz w:val="24"/>
          <w:szCs w:val="24"/>
          <w:highlight w:val="none"/>
          <w:rtl w:val="0"/>
          <w:lang w:val="it-IT"/>
        </w:rPr>
      </w:pPr>
    </w:p>
    <w:p w14:paraId="1E7E2488">
      <w:pPr>
        <w:numPr>
          <w:ilvl w:val="0"/>
          <w:numId w:val="4"/>
        </w:numPr>
        <w:ind w:left="720" w:hanging="360"/>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tl w:val="0"/>
        </w:rPr>
        <w:t>Métricas para avaliação dos resultados</w:t>
      </w:r>
    </w:p>
    <w:p w14:paraId="576D17EE">
      <w:pPr>
        <w:jc w:val="both"/>
        <w:rPr>
          <w:rFonts w:hint="default" w:ascii="Times New Roman" w:hAnsi="Times New Roman" w:eastAsia="Times New Roman" w:cs="Times New Roman"/>
          <w:sz w:val="24"/>
          <w:szCs w:val="24"/>
          <w:highlight w:val="none"/>
          <w:lang w:val="it-IT"/>
        </w:rPr>
      </w:pPr>
      <w:r>
        <w:rPr>
          <w:rFonts w:ascii="Times New Roman" w:hAnsi="Times New Roman" w:eastAsia="Times New Roman" w:cs="Times New Roman"/>
          <w:sz w:val="24"/>
          <w:szCs w:val="24"/>
          <w:highlight w:val="none"/>
          <w:rtl w:val="0"/>
        </w:rPr>
        <w:tab/>
      </w:r>
      <w:r>
        <w:rPr>
          <w:rFonts w:hint="default" w:ascii="Times New Roman" w:hAnsi="Times New Roman" w:eastAsia="Times New Roman" w:cs="Times New Roman"/>
          <w:sz w:val="24"/>
          <w:szCs w:val="24"/>
          <w:highlight w:val="none"/>
          <w:rtl w:val="0"/>
          <w:lang w:val="it-IT"/>
        </w:rPr>
        <w:t>Avaliar o número de membros externo ao programa em bancas e eventos do PPEng. Avaliar o número de autores externos ao programa em publicações científicas de professores e alunos do PPEng.</w:t>
      </w:r>
    </w:p>
    <w:p w14:paraId="00000054">
      <w:pPr>
        <w:jc w:val="both"/>
        <w:rPr>
          <w:rFonts w:ascii="Times New Roman" w:hAnsi="Times New Roman" w:eastAsia="Times New Roman" w:cs="Times New Roman"/>
          <w:sz w:val="24"/>
          <w:szCs w:val="24"/>
          <w:highlight w:val="none"/>
        </w:rPr>
      </w:pPr>
    </w:p>
    <w:sectPr>
      <w:pgSz w:w="11909" w:h="16834"/>
      <w:pgMar w:top="1440" w:right="1440" w:bottom="1440" w:left="141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86"/>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Italic">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BD388"/>
    <w:multiLevelType w:val="multilevel"/>
    <w:tmpl w:val="DEFBD388"/>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
    <w:nsid w:val="EA7088CD"/>
    <w:multiLevelType w:val="multilevel"/>
    <w:tmpl w:val="EA7088CD"/>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2">
    <w:nsid w:val="FAFD644A"/>
    <w:multiLevelType w:val="multilevel"/>
    <w:tmpl w:val="FAFD644A"/>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abstractNum w:abstractNumId="3">
    <w:nsid w:val="FB56D2D8"/>
    <w:multiLevelType w:val="multilevel"/>
    <w:tmpl w:val="FB56D2D8"/>
    <w:lvl w:ilvl="0" w:tentative="0">
      <w:start w:val="1"/>
      <w:numFmt w:val="lowerLetter"/>
      <w:lvlText w:val="%1)"/>
      <w:lvlJc w:val="left"/>
      <w:pPr>
        <w:ind w:left="720" w:hanging="360"/>
      </w:pPr>
      <w:rPr>
        <w:u w:val="none"/>
      </w:rPr>
    </w:lvl>
    <w:lvl w:ilvl="1" w:tentative="0">
      <w:start w:val="1"/>
      <w:numFmt w:val="lowerRoman"/>
      <w:lvlText w:val="%2)"/>
      <w:lvlJc w:val="righ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lowerRoman"/>
      <w:lvlText w:val="(%5)"/>
      <w:lvlJc w:val="right"/>
      <w:pPr>
        <w:ind w:left="3600" w:hanging="360"/>
      </w:pPr>
      <w:rPr>
        <w:u w:val="none"/>
      </w:rPr>
    </w:lvl>
    <w:lvl w:ilvl="5" w:tentative="0">
      <w:start w:val="1"/>
      <w:numFmt w:val="decimal"/>
      <w:lvlText w:val="(%6)"/>
      <w:lvlJc w:val="left"/>
      <w:pPr>
        <w:ind w:left="4320" w:hanging="360"/>
      </w:pPr>
      <w:rPr>
        <w:u w:val="none"/>
      </w:rPr>
    </w:lvl>
    <w:lvl w:ilvl="6" w:tentative="0">
      <w:start w:val="1"/>
      <w:numFmt w:val="lowerLetter"/>
      <w:lvlText w:val="%7."/>
      <w:lvlJc w:val="left"/>
      <w:pPr>
        <w:ind w:left="5040" w:hanging="360"/>
      </w:pPr>
      <w:rPr>
        <w:u w:val="none"/>
      </w:rPr>
    </w:lvl>
    <w:lvl w:ilvl="7" w:tentative="0">
      <w:start w:val="1"/>
      <w:numFmt w:val="lowerRoman"/>
      <w:lvlText w:val="%8."/>
      <w:lvlJc w:val="right"/>
      <w:pPr>
        <w:ind w:left="5760" w:hanging="360"/>
      </w:pPr>
      <w:rPr>
        <w:u w:val="none"/>
      </w:rPr>
    </w:lvl>
    <w:lvl w:ilvl="8" w:tentative="0">
      <w:start w:val="1"/>
      <w:numFmt w:val="decimal"/>
      <w:lvlText w:val="%9."/>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D3F9E31E"/>
    <w:rsid w:val="FB35D401"/>
    <w:rsid w:val="FFBF1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Norm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Pages>
  <TotalTime>19</TotalTime>
  <ScaleCrop>false</ScaleCrop>
  <LinksUpToDate>false</LinksUpToDate>
  <Application>WPS Office_6.12.1.8654_F1E327BC-269C-435d-A152-05C5408002CA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2025-06-11T17:33:55Z</dcterms:created>
  <dc:creator>Data</dc:creator>
  <cp:lastModifiedBy>Chiara Valsecchi</cp:lastModifiedBy>
  <dcterms:modified xsi:type="dcterms:W3CDTF">2025-06-11T20:05:26Z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1033-6.12.1.8654</vt:lpwstr>
  </property>
  <property fmtid="{D5CDD505-2E9C-101B-9397-08002B2CF9AE}" pid="3" name="ICV">
    <vt:lpwstr>8A109592D79238E6B2E94968ED97BE66_42</vt:lpwstr>
  </property>
</Properties>
</file>