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28" w:rsidRDefault="00291028">
      <w:pPr>
        <w:pStyle w:val="Corpodetexto"/>
        <w:spacing w:before="8"/>
        <w:rPr>
          <w:rFonts w:ascii="Times New Roman"/>
          <w:sz w:val="23"/>
        </w:rPr>
      </w:pPr>
    </w:p>
    <w:p w:rsidR="00291028" w:rsidRDefault="00291028">
      <w:pPr>
        <w:pStyle w:val="Corpodetexto"/>
        <w:spacing w:before="10"/>
        <w:rPr>
          <w:sz w:val="23"/>
        </w:rPr>
      </w:pPr>
    </w:p>
    <w:p w:rsidR="00291028" w:rsidRDefault="00B63D83">
      <w:pPr>
        <w:pStyle w:val="Ttulo3"/>
        <w:ind w:left="2340"/>
      </w:pPr>
      <w:r>
        <w:t>Formulário de avaliação – BANCA EXAMINADORA</w:t>
      </w:r>
    </w:p>
    <w:p w:rsidR="00291028" w:rsidRDefault="00B63D83">
      <w:pPr>
        <w:tabs>
          <w:tab w:val="left" w:pos="8303"/>
        </w:tabs>
        <w:spacing w:before="1"/>
        <w:ind w:left="852"/>
        <w:rPr>
          <w:sz w:val="20"/>
        </w:rPr>
      </w:pPr>
      <w:r>
        <w:rPr>
          <w:sz w:val="20"/>
        </w:rPr>
        <w:t>Examinador:</w:t>
      </w:r>
      <w:r>
        <w:rPr>
          <w:spacing w:val="-1"/>
          <w:sz w:val="20"/>
        </w:rPr>
        <w:t xml:space="preserve"> </w:t>
      </w:r>
      <w:bookmarkStart w:id="0" w:name="_GoBack"/>
      <w:bookmarkEnd w:id="0"/>
    </w:p>
    <w:p w:rsidR="00291028" w:rsidRDefault="00B63D83">
      <w:pPr>
        <w:tabs>
          <w:tab w:val="left" w:pos="9047"/>
        </w:tabs>
        <w:spacing w:before="1"/>
        <w:ind w:left="852"/>
      </w:pPr>
      <w:r>
        <w:t>Nome do</w:t>
      </w:r>
      <w:r>
        <w:rPr>
          <w:spacing w:val="-4"/>
        </w:rPr>
        <w:t xml:space="preserve"> </w:t>
      </w:r>
      <w:r>
        <w:t>acadêmico: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</w:p>
    <w:p w:rsidR="00291028" w:rsidRDefault="00291028">
      <w:pPr>
        <w:pStyle w:val="Corpodetexto"/>
        <w:spacing w:before="1"/>
        <w:rPr>
          <w:sz w:val="22"/>
        </w:rPr>
      </w:pPr>
    </w:p>
    <w:tbl>
      <w:tblPr>
        <w:tblStyle w:val="TableNormal"/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3"/>
        <w:gridCol w:w="1186"/>
        <w:gridCol w:w="895"/>
      </w:tblGrid>
      <w:tr w:rsidR="00291028">
        <w:trPr>
          <w:trHeight w:val="302"/>
        </w:trPr>
        <w:tc>
          <w:tcPr>
            <w:tcW w:w="9174" w:type="dxa"/>
            <w:gridSpan w:val="3"/>
            <w:shd w:val="clear" w:color="auto" w:fill="DDDDDD"/>
          </w:tcPr>
          <w:p w:rsidR="00291028" w:rsidRDefault="00B63D83">
            <w:pPr>
              <w:pStyle w:val="TableParagraph"/>
              <w:spacing w:before="30"/>
              <w:ind w:left="2947"/>
              <w:rPr>
                <w:b/>
                <w:sz w:val="20"/>
              </w:rPr>
            </w:pPr>
            <w:r>
              <w:rPr>
                <w:b/>
                <w:sz w:val="20"/>
              </w:rPr>
              <w:t>Cumprimento de prazos e redação</w:t>
            </w:r>
          </w:p>
        </w:tc>
      </w:tr>
      <w:tr w:rsidR="00291028">
        <w:trPr>
          <w:trHeight w:val="282"/>
        </w:trPr>
        <w:tc>
          <w:tcPr>
            <w:tcW w:w="9174" w:type="dxa"/>
            <w:gridSpan w:val="3"/>
            <w:shd w:val="clear" w:color="auto" w:fill="999999"/>
          </w:tcPr>
          <w:p w:rsidR="00291028" w:rsidRDefault="00B63D83">
            <w:pPr>
              <w:pStyle w:val="TableParagraph"/>
              <w:spacing w:before="21"/>
              <w:ind w:left="3007"/>
              <w:rPr>
                <w:i/>
                <w:sz w:val="20"/>
              </w:rPr>
            </w:pPr>
            <w:r>
              <w:rPr>
                <w:i/>
                <w:sz w:val="20"/>
              </w:rPr>
              <w:t>Ortografia/Gramática/Concordância</w:t>
            </w:r>
          </w:p>
        </w:tc>
      </w:tr>
      <w:tr w:rsidR="00291028">
        <w:trPr>
          <w:trHeight w:val="285"/>
        </w:trPr>
        <w:tc>
          <w:tcPr>
            <w:tcW w:w="7093" w:type="dxa"/>
          </w:tcPr>
          <w:p w:rsidR="00291028" w:rsidRDefault="00B63D83">
            <w:pPr>
              <w:pStyle w:val="TableParagraph"/>
              <w:spacing w:before="54" w:line="211" w:lineRule="exact"/>
              <w:rPr>
                <w:sz w:val="20"/>
              </w:rPr>
            </w:pPr>
            <w:r>
              <w:rPr>
                <w:sz w:val="20"/>
              </w:rPr>
              <w:t>Erros infrequentes</w:t>
            </w:r>
          </w:p>
        </w:tc>
        <w:tc>
          <w:tcPr>
            <w:tcW w:w="1186" w:type="dxa"/>
          </w:tcPr>
          <w:p w:rsidR="00291028" w:rsidRDefault="00B63D83">
            <w:pPr>
              <w:pStyle w:val="TableParagraph"/>
              <w:spacing w:before="26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8,1 – 10</w:t>
            </w:r>
          </w:p>
        </w:tc>
        <w:tc>
          <w:tcPr>
            <w:tcW w:w="895" w:type="dxa"/>
            <w:vMerge w:val="restart"/>
          </w:tcPr>
          <w:p w:rsidR="00291028" w:rsidRDefault="002910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1028">
        <w:trPr>
          <w:trHeight w:val="285"/>
        </w:trPr>
        <w:tc>
          <w:tcPr>
            <w:tcW w:w="7093" w:type="dxa"/>
          </w:tcPr>
          <w:p w:rsidR="00291028" w:rsidRDefault="00B63D83">
            <w:pPr>
              <w:pStyle w:val="TableParagraph"/>
              <w:spacing w:before="52" w:line="213" w:lineRule="exact"/>
              <w:rPr>
                <w:sz w:val="20"/>
              </w:rPr>
            </w:pPr>
            <w:r>
              <w:rPr>
                <w:sz w:val="20"/>
              </w:rPr>
              <w:t>Erros frequentes com prejuízo pouco relevante ao texto</w:t>
            </w:r>
          </w:p>
        </w:tc>
        <w:tc>
          <w:tcPr>
            <w:tcW w:w="1186" w:type="dxa"/>
          </w:tcPr>
          <w:p w:rsidR="00291028" w:rsidRDefault="00B63D83">
            <w:pPr>
              <w:pStyle w:val="TableParagraph"/>
              <w:spacing w:before="26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6,0 – 8,0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291028" w:rsidRDefault="00291028">
            <w:pPr>
              <w:rPr>
                <w:sz w:val="2"/>
                <w:szCs w:val="2"/>
              </w:rPr>
            </w:pPr>
          </w:p>
        </w:tc>
      </w:tr>
      <w:tr w:rsidR="00291028">
        <w:trPr>
          <w:trHeight w:val="285"/>
        </w:trPr>
        <w:tc>
          <w:tcPr>
            <w:tcW w:w="7093" w:type="dxa"/>
          </w:tcPr>
          <w:p w:rsidR="00291028" w:rsidRDefault="00B63D83">
            <w:pPr>
              <w:pStyle w:val="TableParagraph"/>
              <w:spacing w:before="52" w:line="213" w:lineRule="exact"/>
              <w:rPr>
                <w:sz w:val="20"/>
              </w:rPr>
            </w:pPr>
            <w:r>
              <w:rPr>
                <w:sz w:val="20"/>
              </w:rPr>
              <w:t>Excesso de erros</w:t>
            </w:r>
          </w:p>
        </w:tc>
        <w:tc>
          <w:tcPr>
            <w:tcW w:w="1186" w:type="dxa"/>
          </w:tcPr>
          <w:p w:rsidR="00291028" w:rsidRDefault="00B63D83">
            <w:pPr>
              <w:pStyle w:val="TableParagraph"/>
              <w:spacing w:before="26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0,0 – 5,9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291028" w:rsidRDefault="00291028">
            <w:pPr>
              <w:rPr>
                <w:sz w:val="2"/>
                <w:szCs w:val="2"/>
              </w:rPr>
            </w:pPr>
          </w:p>
        </w:tc>
      </w:tr>
      <w:tr w:rsidR="00291028">
        <w:trPr>
          <w:trHeight w:val="285"/>
        </w:trPr>
        <w:tc>
          <w:tcPr>
            <w:tcW w:w="9174" w:type="dxa"/>
            <w:gridSpan w:val="3"/>
            <w:shd w:val="clear" w:color="auto" w:fill="999999"/>
          </w:tcPr>
          <w:p w:rsidR="00291028" w:rsidRDefault="00B63D83">
            <w:pPr>
              <w:pStyle w:val="TableParagraph"/>
              <w:spacing w:before="23"/>
              <w:ind w:left="3058" w:right="305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Clareza e organização da escrita</w:t>
            </w:r>
          </w:p>
        </w:tc>
      </w:tr>
      <w:tr w:rsidR="00291028">
        <w:trPr>
          <w:trHeight w:val="285"/>
        </w:trPr>
        <w:tc>
          <w:tcPr>
            <w:tcW w:w="7093" w:type="dxa"/>
          </w:tcPr>
          <w:p w:rsidR="00291028" w:rsidRDefault="00B63D83">
            <w:pPr>
              <w:pStyle w:val="TableParagraph"/>
              <w:spacing w:before="52" w:line="213" w:lineRule="exact"/>
              <w:rPr>
                <w:sz w:val="20"/>
              </w:rPr>
            </w:pPr>
            <w:r>
              <w:rPr>
                <w:sz w:val="20"/>
              </w:rPr>
              <w:t>Claro e organizado</w:t>
            </w:r>
          </w:p>
        </w:tc>
        <w:tc>
          <w:tcPr>
            <w:tcW w:w="1186" w:type="dxa"/>
          </w:tcPr>
          <w:p w:rsidR="00291028" w:rsidRDefault="00B63D83">
            <w:pPr>
              <w:pStyle w:val="TableParagraph"/>
              <w:spacing w:before="26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8,1 – 10</w:t>
            </w:r>
          </w:p>
        </w:tc>
        <w:tc>
          <w:tcPr>
            <w:tcW w:w="895" w:type="dxa"/>
            <w:vMerge w:val="restart"/>
          </w:tcPr>
          <w:p w:rsidR="00291028" w:rsidRDefault="002910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1028">
        <w:trPr>
          <w:trHeight w:val="285"/>
        </w:trPr>
        <w:tc>
          <w:tcPr>
            <w:tcW w:w="7093" w:type="dxa"/>
          </w:tcPr>
          <w:p w:rsidR="00291028" w:rsidRDefault="00B63D83">
            <w:pPr>
              <w:pStyle w:val="TableParagraph"/>
              <w:spacing w:before="52" w:line="213" w:lineRule="exact"/>
              <w:rPr>
                <w:sz w:val="20"/>
              </w:rPr>
            </w:pPr>
            <w:r>
              <w:rPr>
                <w:sz w:val="20"/>
              </w:rPr>
              <w:t>Necessidade de adequações menores</w:t>
            </w:r>
          </w:p>
        </w:tc>
        <w:tc>
          <w:tcPr>
            <w:tcW w:w="1186" w:type="dxa"/>
          </w:tcPr>
          <w:p w:rsidR="00291028" w:rsidRDefault="00B63D83">
            <w:pPr>
              <w:pStyle w:val="TableParagraph"/>
              <w:spacing w:before="26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6,0 – 8,0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291028" w:rsidRDefault="00291028">
            <w:pPr>
              <w:rPr>
                <w:sz w:val="2"/>
                <w:szCs w:val="2"/>
              </w:rPr>
            </w:pPr>
          </w:p>
        </w:tc>
      </w:tr>
      <w:tr w:rsidR="00291028">
        <w:trPr>
          <w:trHeight w:val="285"/>
        </w:trPr>
        <w:tc>
          <w:tcPr>
            <w:tcW w:w="7093" w:type="dxa"/>
          </w:tcPr>
          <w:p w:rsidR="00291028" w:rsidRDefault="00B63D83">
            <w:pPr>
              <w:pStyle w:val="TableParagraph"/>
              <w:spacing w:before="52" w:line="213" w:lineRule="exact"/>
              <w:rPr>
                <w:sz w:val="20"/>
              </w:rPr>
            </w:pPr>
            <w:r>
              <w:rPr>
                <w:sz w:val="20"/>
              </w:rPr>
              <w:t>Confuso</w:t>
            </w:r>
          </w:p>
        </w:tc>
        <w:tc>
          <w:tcPr>
            <w:tcW w:w="1186" w:type="dxa"/>
          </w:tcPr>
          <w:p w:rsidR="00291028" w:rsidRDefault="00B63D83">
            <w:pPr>
              <w:pStyle w:val="TableParagraph"/>
              <w:spacing w:before="26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0,0 – 5,9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291028" w:rsidRDefault="00291028">
            <w:pPr>
              <w:rPr>
                <w:sz w:val="2"/>
                <w:szCs w:val="2"/>
              </w:rPr>
            </w:pPr>
          </w:p>
        </w:tc>
      </w:tr>
      <w:tr w:rsidR="00291028">
        <w:trPr>
          <w:trHeight w:val="285"/>
        </w:trPr>
        <w:tc>
          <w:tcPr>
            <w:tcW w:w="9174" w:type="dxa"/>
            <w:gridSpan w:val="3"/>
            <w:shd w:val="clear" w:color="auto" w:fill="999999"/>
          </w:tcPr>
          <w:p w:rsidR="00291028" w:rsidRDefault="00B63D83">
            <w:pPr>
              <w:pStyle w:val="TableParagraph"/>
              <w:spacing w:before="23"/>
              <w:ind w:left="3058" w:right="30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Uso da literatura técnico-científica</w:t>
            </w:r>
          </w:p>
        </w:tc>
      </w:tr>
      <w:tr w:rsidR="00291028">
        <w:trPr>
          <w:trHeight w:val="285"/>
        </w:trPr>
        <w:tc>
          <w:tcPr>
            <w:tcW w:w="7093" w:type="dxa"/>
          </w:tcPr>
          <w:p w:rsidR="00291028" w:rsidRDefault="00B63D83">
            <w:pPr>
              <w:pStyle w:val="TableParagraph"/>
              <w:spacing w:before="52" w:line="213" w:lineRule="exact"/>
              <w:rPr>
                <w:sz w:val="20"/>
              </w:rPr>
            </w:pPr>
            <w:r>
              <w:rPr>
                <w:sz w:val="20"/>
              </w:rPr>
              <w:t>Referenciou autores/textos relevantes</w:t>
            </w:r>
          </w:p>
        </w:tc>
        <w:tc>
          <w:tcPr>
            <w:tcW w:w="1186" w:type="dxa"/>
          </w:tcPr>
          <w:p w:rsidR="00291028" w:rsidRDefault="00B63D83">
            <w:pPr>
              <w:pStyle w:val="TableParagraph"/>
              <w:spacing w:before="23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8,1 – 10</w:t>
            </w:r>
          </w:p>
        </w:tc>
        <w:tc>
          <w:tcPr>
            <w:tcW w:w="895" w:type="dxa"/>
            <w:vMerge w:val="restart"/>
          </w:tcPr>
          <w:p w:rsidR="00291028" w:rsidRDefault="002910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1028">
        <w:trPr>
          <w:trHeight w:val="285"/>
        </w:trPr>
        <w:tc>
          <w:tcPr>
            <w:tcW w:w="7093" w:type="dxa"/>
          </w:tcPr>
          <w:p w:rsidR="00291028" w:rsidRDefault="00B63D83">
            <w:pPr>
              <w:pStyle w:val="TableParagraph"/>
              <w:spacing w:before="52" w:line="213" w:lineRule="exact"/>
              <w:rPr>
                <w:sz w:val="20"/>
              </w:rPr>
            </w:pPr>
            <w:r>
              <w:rPr>
                <w:sz w:val="20"/>
              </w:rPr>
              <w:t>Deixou de citar referências importantes</w:t>
            </w:r>
          </w:p>
        </w:tc>
        <w:tc>
          <w:tcPr>
            <w:tcW w:w="1186" w:type="dxa"/>
          </w:tcPr>
          <w:p w:rsidR="00291028" w:rsidRDefault="00B63D83">
            <w:pPr>
              <w:pStyle w:val="TableParagraph"/>
              <w:spacing w:before="23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6,0 – 8,0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291028" w:rsidRDefault="00291028">
            <w:pPr>
              <w:rPr>
                <w:sz w:val="2"/>
                <w:szCs w:val="2"/>
              </w:rPr>
            </w:pPr>
          </w:p>
        </w:tc>
      </w:tr>
      <w:tr w:rsidR="00291028">
        <w:trPr>
          <w:trHeight w:val="285"/>
        </w:trPr>
        <w:tc>
          <w:tcPr>
            <w:tcW w:w="7093" w:type="dxa"/>
          </w:tcPr>
          <w:p w:rsidR="00291028" w:rsidRDefault="00B63D83">
            <w:pPr>
              <w:pStyle w:val="TableParagraph"/>
              <w:spacing w:before="52" w:line="213" w:lineRule="exact"/>
              <w:rPr>
                <w:sz w:val="20"/>
              </w:rPr>
            </w:pPr>
            <w:r>
              <w:rPr>
                <w:sz w:val="20"/>
              </w:rPr>
              <w:t>Uso insuficiente da literatura</w:t>
            </w:r>
          </w:p>
        </w:tc>
        <w:tc>
          <w:tcPr>
            <w:tcW w:w="1186" w:type="dxa"/>
          </w:tcPr>
          <w:p w:rsidR="00291028" w:rsidRDefault="00B63D83">
            <w:pPr>
              <w:pStyle w:val="TableParagraph"/>
              <w:spacing w:before="23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0,0 – 5,9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291028" w:rsidRDefault="00291028">
            <w:pPr>
              <w:rPr>
                <w:sz w:val="2"/>
                <w:szCs w:val="2"/>
              </w:rPr>
            </w:pPr>
          </w:p>
        </w:tc>
      </w:tr>
      <w:tr w:rsidR="00291028">
        <w:trPr>
          <w:trHeight w:val="282"/>
        </w:trPr>
        <w:tc>
          <w:tcPr>
            <w:tcW w:w="9174" w:type="dxa"/>
            <w:gridSpan w:val="3"/>
            <w:shd w:val="clear" w:color="auto" w:fill="999999"/>
          </w:tcPr>
          <w:p w:rsidR="00291028" w:rsidRDefault="00B63D83">
            <w:pPr>
              <w:pStyle w:val="TableParagraph"/>
              <w:spacing w:before="21"/>
              <w:ind w:left="3057"/>
              <w:rPr>
                <w:i/>
                <w:sz w:val="20"/>
              </w:rPr>
            </w:pPr>
            <w:r>
              <w:rPr>
                <w:i/>
                <w:sz w:val="20"/>
              </w:rPr>
              <w:t>Conhecimento técnico-profissional</w:t>
            </w:r>
          </w:p>
        </w:tc>
      </w:tr>
      <w:tr w:rsidR="00291028">
        <w:trPr>
          <w:trHeight w:val="285"/>
        </w:trPr>
        <w:tc>
          <w:tcPr>
            <w:tcW w:w="7093" w:type="dxa"/>
          </w:tcPr>
          <w:p w:rsidR="00291028" w:rsidRDefault="00B63D83">
            <w:pPr>
              <w:pStyle w:val="TableParagraph"/>
              <w:spacing w:before="54" w:line="211" w:lineRule="exact"/>
              <w:rPr>
                <w:sz w:val="20"/>
              </w:rPr>
            </w:pPr>
            <w:r>
              <w:rPr>
                <w:sz w:val="20"/>
              </w:rPr>
              <w:t>Domínio do tema de abrangência do relatório; pequenas limitações</w:t>
            </w:r>
          </w:p>
        </w:tc>
        <w:tc>
          <w:tcPr>
            <w:tcW w:w="1186" w:type="dxa"/>
          </w:tcPr>
          <w:p w:rsidR="00291028" w:rsidRDefault="00B63D83">
            <w:pPr>
              <w:pStyle w:val="TableParagraph"/>
              <w:spacing w:before="26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8,1 – 10</w:t>
            </w:r>
          </w:p>
        </w:tc>
        <w:tc>
          <w:tcPr>
            <w:tcW w:w="895" w:type="dxa"/>
            <w:vMerge w:val="restart"/>
          </w:tcPr>
          <w:p w:rsidR="00291028" w:rsidRDefault="002910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1028">
        <w:trPr>
          <w:trHeight w:val="285"/>
        </w:trPr>
        <w:tc>
          <w:tcPr>
            <w:tcW w:w="7093" w:type="dxa"/>
          </w:tcPr>
          <w:p w:rsidR="00291028" w:rsidRDefault="00B63D83">
            <w:pPr>
              <w:pStyle w:val="TableParagraph"/>
              <w:spacing w:before="52" w:line="213" w:lineRule="exact"/>
              <w:rPr>
                <w:sz w:val="20"/>
              </w:rPr>
            </w:pPr>
            <w:r>
              <w:rPr>
                <w:sz w:val="20"/>
              </w:rPr>
              <w:t>Limitações relevantes em relação ao tema de abrangência do relatório</w:t>
            </w:r>
          </w:p>
        </w:tc>
        <w:tc>
          <w:tcPr>
            <w:tcW w:w="1186" w:type="dxa"/>
          </w:tcPr>
          <w:p w:rsidR="00291028" w:rsidRDefault="00B63D83">
            <w:pPr>
              <w:pStyle w:val="TableParagraph"/>
              <w:spacing w:before="26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6,0 – 8,0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291028" w:rsidRDefault="00291028">
            <w:pPr>
              <w:rPr>
                <w:sz w:val="2"/>
                <w:szCs w:val="2"/>
              </w:rPr>
            </w:pPr>
          </w:p>
        </w:tc>
      </w:tr>
      <w:tr w:rsidR="00291028">
        <w:trPr>
          <w:trHeight w:val="285"/>
        </w:trPr>
        <w:tc>
          <w:tcPr>
            <w:tcW w:w="7093" w:type="dxa"/>
          </w:tcPr>
          <w:p w:rsidR="00291028" w:rsidRDefault="00B63D83">
            <w:pPr>
              <w:pStyle w:val="TableParagraph"/>
              <w:spacing w:before="52" w:line="213" w:lineRule="exact"/>
              <w:rPr>
                <w:sz w:val="20"/>
              </w:rPr>
            </w:pPr>
            <w:r>
              <w:rPr>
                <w:sz w:val="20"/>
              </w:rPr>
              <w:t>Limitações graves de conhecimento técnico-profissional</w:t>
            </w:r>
          </w:p>
        </w:tc>
        <w:tc>
          <w:tcPr>
            <w:tcW w:w="1186" w:type="dxa"/>
          </w:tcPr>
          <w:p w:rsidR="00291028" w:rsidRDefault="00B63D83">
            <w:pPr>
              <w:pStyle w:val="TableParagraph"/>
              <w:spacing w:before="26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0,0 – 5,9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291028" w:rsidRDefault="00291028">
            <w:pPr>
              <w:rPr>
                <w:sz w:val="2"/>
                <w:szCs w:val="2"/>
              </w:rPr>
            </w:pPr>
          </w:p>
        </w:tc>
      </w:tr>
      <w:tr w:rsidR="00291028">
        <w:trPr>
          <w:trHeight w:val="285"/>
        </w:trPr>
        <w:tc>
          <w:tcPr>
            <w:tcW w:w="8279" w:type="dxa"/>
            <w:gridSpan w:val="2"/>
          </w:tcPr>
          <w:p w:rsidR="00291028" w:rsidRDefault="00B63D83">
            <w:pPr>
              <w:pStyle w:val="TableParagraph"/>
              <w:spacing w:before="23"/>
              <w:ind w:left="3761" w:right="37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Média 1</w:t>
            </w:r>
          </w:p>
        </w:tc>
        <w:tc>
          <w:tcPr>
            <w:tcW w:w="895" w:type="dxa"/>
          </w:tcPr>
          <w:p w:rsidR="00291028" w:rsidRDefault="002910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1028">
        <w:trPr>
          <w:trHeight w:val="299"/>
        </w:trPr>
        <w:tc>
          <w:tcPr>
            <w:tcW w:w="9174" w:type="dxa"/>
            <w:gridSpan w:val="3"/>
            <w:shd w:val="clear" w:color="auto" w:fill="DDDDDD"/>
          </w:tcPr>
          <w:p w:rsidR="00291028" w:rsidRDefault="00B63D83">
            <w:pPr>
              <w:pStyle w:val="TableParagraph"/>
              <w:spacing w:before="30"/>
              <w:ind w:left="3055" w:right="30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Apresentação</w:t>
            </w:r>
          </w:p>
        </w:tc>
      </w:tr>
      <w:tr w:rsidR="00291028">
        <w:trPr>
          <w:trHeight w:val="285"/>
        </w:trPr>
        <w:tc>
          <w:tcPr>
            <w:tcW w:w="9174" w:type="dxa"/>
            <w:gridSpan w:val="3"/>
            <w:shd w:val="clear" w:color="auto" w:fill="B1B1B1"/>
          </w:tcPr>
          <w:p w:rsidR="00291028" w:rsidRDefault="00B63D83">
            <w:pPr>
              <w:pStyle w:val="TableParagraph"/>
              <w:spacing w:before="23"/>
              <w:ind w:left="3056" w:right="30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Tempo de apresentação</w:t>
            </w:r>
          </w:p>
        </w:tc>
      </w:tr>
      <w:tr w:rsidR="00291028">
        <w:trPr>
          <w:trHeight w:val="285"/>
        </w:trPr>
        <w:tc>
          <w:tcPr>
            <w:tcW w:w="7093" w:type="dxa"/>
          </w:tcPr>
          <w:p w:rsidR="00291028" w:rsidRDefault="00B63D83">
            <w:pPr>
              <w:pStyle w:val="TableParagraph"/>
              <w:spacing w:before="52" w:line="213" w:lineRule="exact"/>
              <w:rPr>
                <w:sz w:val="20"/>
              </w:rPr>
            </w:pPr>
            <w:r>
              <w:rPr>
                <w:sz w:val="20"/>
              </w:rPr>
              <w:t>Entre 15 e 20 minutos</w:t>
            </w:r>
          </w:p>
        </w:tc>
        <w:tc>
          <w:tcPr>
            <w:tcW w:w="1186" w:type="dxa"/>
          </w:tcPr>
          <w:p w:rsidR="00291028" w:rsidRDefault="00B63D83">
            <w:pPr>
              <w:pStyle w:val="TableParagraph"/>
              <w:spacing w:before="26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95" w:type="dxa"/>
            <w:vMerge w:val="restart"/>
          </w:tcPr>
          <w:p w:rsidR="00291028" w:rsidRDefault="002910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1028">
        <w:trPr>
          <w:trHeight w:val="285"/>
        </w:trPr>
        <w:tc>
          <w:tcPr>
            <w:tcW w:w="7093" w:type="dxa"/>
          </w:tcPr>
          <w:p w:rsidR="00291028" w:rsidRDefault="00B63D83">
            <w:pPr>
              <w:pStyle w:val="TableParagraph"/>
              <w:spacing w:before="52" w:line="213" w:lineRule="exact"/>
              <w:rPr>
                <w:sz w:val="20"/>
              </w:rPr>
            </w:pPr>
            <w:r>
              <w:rPr>
                <w:sz w:val="20"/>
              </w:rPr>
              <w:t>Observação: Reduzir 1 ponto a cada minuto a mais ou a menos</w:t>
            </w:r>
          </w:p>
        </w:tc>
        <w:tc>
          <w:tcPr>
            <w:tcW w:w="1186" w:type="dxa"/>
          </w:tcPr>
          <w:p w:rsidR="00291028" w:rsidRDefault="002910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291028" w:rsidRDefault="00291028">
            <w:pPr>
              <w:rPr>
                <w:sz w:val="2"/>
                <w:szCs w:val="2"/>
              </w:rPr>
            </w:pPr>
          </w:p>
        </w:tc>
      </w:tr>
      <w:tr w:rsidR="00291028">
        <w:trPr>
          <w:trHeight w:val="285"/>
        </w:trPr>
        <w:tc>
          <w:tcPr>
            <w:tcW w:w="9174" w:type="dxa"/>
            <w:gridSpan w:val="3"/>
            <w:shd w:val="clear" w:color="auto" w:fill="999999"/>
          </w:tcPr>
          <w:p w:rsidR="00291028" w:rsidRDefault="00B63D83">
            <w:pPr>
              <w:pStyle w:val="TableParagraph"/>
              <w:spacing w:before="24"/>
              <w:ind w:left="2969"/>
              <w:rPr>
                <w:i/>
                <w:sz w:val="20"/>
              </w:rPr>
            </w:pPr>
            <w:r>
              <w:rPr>
                <w:i/>
                <w:sz w:val="20"/>
              </w:rPr>
              <w:t>Organização e clareza da exposição</w:t>
            </w:r>
          </w:p>
        </w:tc>
      </w:tr>
      <w:tr w:rsidR="00291028">
        <w:trPr>
          <w:trHeight w:val="285"/>
        </w:trPr>
        <w:tc>
          <w:tcPr>
            <w:tcW w:w="7093" w:type="dxa"/>
          </w:tcPr>
          <w:p w:rsidR="00291028" w:rsidRDefault="00B63D83">
            <w:pPr>
              <w:pStyle w:val="TableParagraph"/>
              <w:spacing w:before="52" w:line="213" w:lineRule="exact"/>
              <w:rPr>
                <w:sz w:val="20"/>
              </w:rPr>
            </w:pPr>
            <w:r>
              <w:rPr>
                <w:sz w:val="20"/>
              </w:rPr>
              <w:t>Organizada de forma lógica e informação exposta de forma objetiva e segura</w:t>
            </w:r>
          </w:p>
        </w:tc>
        <w:tc>
          <w:tcPr>
            <w:tcW w:w="1186" w:type="dxa"/>
          </w:tcPr>
          <w:p w:rsidR="00291028" w:rsidRDefault="00B63D83">
            <w:pPr>
              <w:pStyle w:val="TableParagraph"/>
              <w:spacing w:before="26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8,1 – 10</w:t>
            </w:r>
          </w:p>
        </w:tc>
        <w:tc>
          <w:tcPr>
            <w:tcW w:w="895" w:type="dxa"/>
            <w:vMerge w:val="restart"/>
          </w:tcPr>
          <w:p w:rsidR="00291028" w:rsidRDefault="002910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1028">
        <w:trPr>
          <w:trHeight w:val="285"/>
        </w:trPr>
        <w:tc>
          <w:tcPr>
            <w:tcW w:w="7093" w:type="dxa"/>
          </w:tcPr>
          <w:p w:rsidR="00291028" w:rsidRDefault="00B63D83">
            <w:pPr>
              <w:pStyle w:val="TableParagraph"/>
              <w:spacing w:before="52" w:line="213" w:lineRule="exact"/>
              <w:rPr>
                <w:sz w:val="20"/>
              </w:rPr>
            </w:pPr>
            <w:r>
              <w:rPr>
                <w:sz w:val="20"/>
              </w:rPr>
              <w:t>Desempenho satisfatório com falhas identificadas</w:t>
            </w:r>
          </w:p>
        </w:tc>
        <w:tc>
          <w:tcPr>
            <w:tcW w:w="1186" w:type="dxa"/>
          </w:tcPr>
          <w:p w:rsidR="00291028" w:rsidRDefault="00B63D83">
            <w:pPr>
              <w:pStyle w:val="TableParagraph"/>
              <w:spacing w:before="26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6,0 – 8,0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291028" w:rsidRDefault="00291028">
            <w:pPr>
              <w:rPr>
                <w:sz w:val="2"/>
                <w:szCs w:val="2"/>
              </w:rPr>
            </w:pPr>
          </w:p>
        </w:tc>
      </w:tr>
      <w:tr w:rsidR="00291028">
        <w:trPr>
          <w:trHeight w:val="285"/>
        </w:trPr>
        <w:tc>
          <w:tcPr>
            <w:tcW w:w="7093" w:type="dxa"/>
          </w:tcPr>
          <w:p w:rsidR="00291028" w:rsidRDefault="00B63D83">
            <w:pPr>
              <w:pStyle w:val="TableParagraph"/>
              <w:spacing w:before="52" w:line="213" w:lineRule="exact"/>
              <w:rPr>
                <w:sz w:val="20"/>
              </w:rPr>
            </w:pPr>
            <w:r>
              <w:rPr>
                <w:sz w:val="20"/>
              </w:rPr>
              <w:t>Apresentação tecnicamente confusa e sem fluência</w:t>
            </w:r>
          </w:p>
        </w:tc>
        <w:tc>
          <w:tcPr>
            <w:tcW w:w="1186" w:type="dxa"/>
          </w:tcPr>
          <w:p w:rsidR="00291028" w:rsidRDefault="00B63D83">
            <w:pPr>
              <w:pStyle w:val="TableParagraph"/>
              <w:spacing w:before="23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0,0 – 5,9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291028" w:rsidRDefault="00291028">
            <w:pPr>
              <w:rPr>
                <w:sz w:val="2"/>
                <w:szCs w:val="2"/>
              </w:rPr>
            </w:pPr>
          </w:p>
        </w:tc>
      </w:tr>
      <w:tr w:rsidR="00291028">
        <w:trPr>
          <w:trHeight w:val="285"/>
        </w:trPr>
        <w:tc>
          <w:tcPr>
            <w:tcW w:w="9174" w:type="dxa"/>
            <w:gridSpan w:val="3"/>
            <w:shd w:val="clear" w:color="auto" w:fill="999999"/>
          </w:tcPr>
          <w:p w:rsidR="00291028" w:rsidRDefault="00B63D83">
            <w:pPr>
              <w:pStyle w:val="TableParagraph"/>
              <w:spacing w:before="21"/>
              <w:ind w:left="3058" w:right="30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Senso crítico</w:t>
            </w:r>
          </w:p>
        </w:tc>
      </w:tr>
      <w:tr w:rsidR="00291028">
        <w:trPr>
          <w:trHeight w:val="285"/>
        </w:trPr>
        <w:tc>
          <w:tcPr>
            <w:tcW w:w="7093" w:type="dxa"/>
          </w:tcPr>
          <w:p w:rsidR="00291028" w:rsidRDefault="00B63D83">
            <w:pPr>
              <w:pStyle w:val="TableParagraph"/>
              <w:spacing w:before="52" w:line="213" w:lineRule="exact"/>
              <w:rPr>
                <w:sz w:val="20"/>
              </w:rPr>
            </w:pPr>
            <w:r>
              <w:rPr>
                <w:sz w:val="20"/>
              </w:rPr>
              <w:t>Capacidade de reflexão e posicionamento crítico sempre que desafiado</w:t>
            </w:r>
          </w:p>
        </w:tc>
        <w:tc>
          <w:tcPr>
            <w:tcW w:w="1186" w:type="dxa"/>
          </w:tcPr>
          <w:p w:rsidR="00291028" w:rsidRDefault="00B63D83">
            <w:pPr>
              <w:pStyle w:val="TableParagraph"/>
              <w:spacing w:before="23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8,1 – 10</w:t>
            </w:r>
          </w:p>
        </w:tc>
        <w:tc>
          <w:tcPr>
            <w:tcW w:w="895" w:type="dxa"/>
            <w:vMerge w:val="restart"/>
          </w:tcPr>
          <w:p w:rsidR="00291028" w:rsidRDefault="002910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1028">
        <w:trPr>
          <w:trHeight w:val="282"/>
        </w:trPr>
        <w:tc>
          <w:tcPr>
            <w:tcW w:w="7093" w:type="dxa"/>
          </w:tcPr>
          <w:p w:rsidR="00291028" w:rsidRDefault="00B63D83">
            <w:pPr>
              <w:pStyle w:val="TableParagraph"/>
              <w:spacing w:before="52" w:line="211" w:lineRule="exact"/>
              <w:rPr>
                <w:sz w:val="20"/>
              </w:rPr>
            </w:pPr>
            <w:r>
              <w:rPr>
                <w:sz w:val="20"/>
              </w:rPr>
              <w:t>Falha de reflexão e posicionamento crítico em algumas situações</w:t>
            </w:r>
          </w:p>
        </w:tc>
        <w:tc>
          <w:tcPr>
            <w:tcW w:w="1186" w:type="dxa"/>
          </w:tcPr>
          <w:p w:rsidR="00291028" w:rsidRDefault="00B63D83">
            <w:pPr>
              <w:pStyle w:val="TableParagraph"/>
              <w:spacing w:before="23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6,0 – 8,0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291028" w:rsidRDefault="00291028">
            <w:pPr>
              <w:rPr>
                <w:sz w:val="2"/>
                <w:szCs w:val="2"/>
              </w:rPr>
            </w:pPr>
          </w:p>
        </w:tc>
      </w:tr>
      <w:tr w:rsidR="00291028">
        <w:trPr>
          <w:trHeight w:val="285"/>
        </w:trPr>
        <w:tc>
          <w:tcPr>
            <w:tcW w:w="7093" w:type="dxa"/>
          </w:tcPr>
          <w:p w:rsidR="00291028" w:rsidRDefault="00B63D83">
            <w:pPr>
              <w:pStyle w:val="TableParagraph"/>
              <w:spacing w:before="54" w:line="211" w:lineRule="exact"/>
              <w:rPr>
                <w:sz w:val="20"/>
              </w:rPr>
            </w:pPr>
            <w:r>
              <w:rPr>
                <w:sz w:val="20"/>
              </w:rPr>
              <w:t>Ausência de reflexão e posicionamento crítico</w:t>
            </w:r>
          </w:p>
        </w:tc>
        <w:tc>
          <w:tcPr>
            <w:tcW w:w="1186" w:type="dxa"/>
          </w:tcPr>
          <w:p w:rsidR="00291028" w:rsidRDefault="00B63D83">
            <w:pPr>
              <w:pStyle w:val="TableParagraph"/>
              <w:spacing w:before="26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0,0 – 5,9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291028" w:rsidRDefault="00291028">
            <w:pPr>
              <w:rPr>
                <w:sz w:val="2"/>
                <w:szCs w:val="2"/>
              </w:rPr>
            </w:pPr>
          </w:p>
        </w:tc>
      </w:tr>
      <w:tr w:rsidR="00291028">
        <w:trPr>
          <w:trHeight w:val="285"/>
        </w:trPr>
        <w:tc>
          <w:tcPr>
            <w:tcW w:w="9174" w:type="dxa"/>
            <w:gridSpan w:val="3"/>
            <w:shd w:val="clear" w:color="auto" w:fill="999999"/>
          </w:tcPr>
          <w:p w:rsidR="00291028" w:rsidRDefault="00B63D83">
            <w:pPr>
              <w:pStyle w:val="TableParagraph"/>
              <w:spacing w:before="23"/>
              <w:ind w:left="3058" w:right="305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Desempenho na arguição</w:t>
            </w:r>
          </w:p>
        </w:tc>
      </w:tr>
      <w:tr w:rsidR="00291028">
        <w:trPr>
          <w:trHeight w:val="285"/>
        </w:trPr>
        <w:tc>
          <w:tcPr>
            <w:tcW w:w="7093" w:type="dxa"/>
          </w:tcPr>
          <w:p w:rsidR="00291028" w:rsidRDefault="00B63D83">
            <w:pPr>
              <w:pStyle w:val="TableParagraph"/>
              <w:spacing w:before="52" w:line="213" w:lineRule="exact"/>
              <w:rPr>
                <w:sz w:val="20"/>
              </w:rPr>
            </w:pPr>
            <w:r>
              <w:rPr>
                <w:sz w:val="20"/>
              </w:rPr>
              <w:t>Respondeu adequadamente à arguição</w:t>
            </w:r>
          </w:p>
        </w:tc>
        <w:tc>
          <w:tcPr>
            <w:tcW w:w="1186" w:type="dxa"/>
          </w:tcPr>
          <w:p w:rsidR="00291028" w:rsidRDefault="00B63D83">
            <w:pPr>
              <w:pStyle w:val="TableParagraph"/>
              <w:spacing w:before="26"/>
              <w:ind w:left="179" w:right="175"/>
              <w:jc w:val="center"/>
              <w:rPr>
                <w:sz w:val="20"/>
              </w:rPr>
            </w:pPr>
            <w:r>
              <w:rPr>
                <w:sz w:val="20"/>
              </w:rPr>
              <w:t>8,1 – 10</w:t>
            </w:r>
          </w:p>
        </w:tc>
        <w:tc>
          <w:tcPr>
            <w:tcW w:w="895" w:type="dxa"/>
            <w:vMerge w:val="restart"/>
          </w:tcPr>
          <w:p w:rsidR="00291028" w:rsidRDefault="002910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1028">
        <w:trPr>
          <w:trHeight w:val="285"/>
        </w:trPr>
        <w:tc>
          <w:tcPr>
            <w:tcW w:w="7093" w:type="dxa"/>
          </w:tcPr>
          <w:p w:rsidR="00291028" w:rsidRDefault="00B63D83">
            <w:pPr>
              <w:pStyle w:val="TableParagraph"/>
              <w:spacing w:before="52" w:line="213" w:lineRule="exact"/>
              <w:rPr>
                <w:sz w:val="20"/>
              </w:rPr>
            </w:pPr>
            <w:r>
              <w:rPr>
                <w:sz w:val="20"/>
              </w:rPr>
              <w:t>Falhas pontuais durante a arguição</w:t>
            </w:r>
          </w:p>
        </w:tc>
        <w:tc>
          <w:tcPr>
            <w:tcW w:w="1186" w:type="dxa"/>
          </w:tcPr>
          <w:p w:rsidR="00291028" w:rsidRDefault="00B63D83">
            <w:pPr>
              <w:pStyle w:val="TableParagraph"/>
              <w:spacing w:before="26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6,0 – 8,0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291028" w:rsidRDefault="00291028">
            <w:pPr>
              <w:rPr>
                <w:sz w:val="2"/>
                <w:szCs w:val="2"/>
              </w:rPr>
            </w:pPr>
          </w:p>
        </w:tc>
      </w:tr>
      <w:tr w:rsidR="00291028">
        <w:trPr>
          <w:trHeight w:val="285"/>
        </w:trPr>
        <w:tc>
          <w:tcPr>
            <w:tcW w:w="7093" w:type="dxa"/>
          </w:tcPr>
          <w:p w:rsidR="00291028" w:rsidRDefault="00B63D83">
            <w:pPr>
              <w:pStyle w:val="TableParagraph"/>
              <w:spacing w:before="52" w:line="213" w:lineRule="exact"/>
              <w:rPr>
                <w:sz w:val="20"/>
              </w:rPr>
            </w:pPr>
            <w:r>
              <w:rPr>
                <w:sz w:val="20"/>
              </w:rPr>
              <w:t>Desempenho insuficiente</w:t>
            </w:r>
          </w:p>
        </w:tc>
        <w:tc>
          <w:tcPr>
            <w:tcW w:w="1186" w:type="dxa"/>
          </w:tcPr>
          <w:p w:rsidR="00291028" w:rsidRDefault="00B63D83">
            <w:pPr>
              <w:pStyle w:val="TableParagraph"/>
              <w:spacing w:before="26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0,0 – 5,9</w:t>
            </w:r>
          </w:p>
        </w:tc>
        <w:tc>
          <w:tcPr>
            <w:tcW w:w="895" w:type="dxa"/>
            <w:vMerge/>
            <w:tcBorders>
              <w:top w:val="nil"/>
            </w:tcBorders>
          </w:tcPr>
          <w:p w:rsidR="00291028" w:rsidRDefault="00291028">
            <w:pPr>
              <w:rPr>
                <w:sz w:val="2"/>
                <w:szCs w:val="2"/>
              </w:rPr>
            </w:pPr>
          </w:p>
        </w:tc>
      </w:tr>
      <w:tr w:rsidR="00291028">
        <w:trPr>
          <w:trHeight w:val="285"/>
        </w:trPr>
        <w:tc>
          <w:tcPr>
            <w:tcW w:w="8279" w:type="dxa"/>
            <w:gridSpan w:val="2"/>
          </w:tcPr>
          <w:p w:rsidR="00291028" w:rsidRDefault="00B63D83">
            <w:pPr>
              <w:pStyle w:val="TableParagraph"/>
              <w:spacing w:before="23"/>
              <w:ind w:left="3761" w:right="37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Média 2</w:t>
            </w:r>
          </w:p>
        </w:tc>
        <w:tc>
          <w:tcPr>
            <w:tcW w:w="895" w:type="dxa"/>
          </w:tcPr>
          <w:p w:rsidR="00291028" w:rsidRDefault="002910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91028">
        <w:trPr>
          <w:trHeight w:val="285"/>
        </w:trPr>
        <w:tc>
          <w:tcPr>
            <w:tcW w:w="8279" w:type="dxa"/>
            <w:gridSpan w:val="2"/>
          </w:tcPr>
          <w:p w:rsidR="00291028" w:rsidRDefault="00B63D83">
            <w:pPr>
              <w:pStyle w:val="TableParagraph"/>
              <w:spacing w:before="24"/>
              <w:ind w:left="1986"/>
              <w:rPr>
                <w:i/>
                <w:sz w:val="20"/>
              </w:rPr>
            </w:pPr>
            <w:r>
              <w:rPr>
                <w:i/>
                <w:sz w:val="20"/>
              </w:rPr>
              <w:t>Média Final ((Média 1 * 0,25) + (Média 2 * 0,75))</w:t>
            </w:r>
          </w:p>
        </w:tc>
        <w:tc>
          <w:tcPr>
            <w:tcW w:w="895" w:type="dxa"/>
          </w:tcPr>
          <w:p w:rsidR="00291028" w:rsidRDefault="0029102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91028" w:rsidRPr="00D05A1F" w:rsidRDefault="00291028" w:rsidP="00D05A1F">
      <w:pPr>
        <w:tabs>
          <w:tab w:val="left" w:pos="1110"/>
        </w:tabs>
        <w:rPr>
          <w:rFonts w:ascii="Times New Roman"/>
          <w:sz w:val="20"/>
        </w:rPr>
        <w:sectPr w:rsidR="00291028" w:rsidRPr="00D05A1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1320" w:right="380" w:bottom="2800" w:left="1020" w:header="760" w:footer="2616" w:gutter="0"/>
          <w:cols w:space="720"/>
        </w:sectPr>
      </w:pPr>
    </w:p>
    <w:p w:rsidR="00291028" w:rsidRDefault="00291028" w:rsidP="00D05A1F">
      <w:pPr>
        <w:pStyle w:val="Corpodetexto"/>
        <w:tabs>
          <w:tab w:val="left" w:pos="9280"/>
        </w:tabs>
        <w:spacing w:before="92"/>
        <w:ind w:left="530" w:right="1217"/>
      </w:pPr>
    </w:p>
    <w:sectPr w:rsidR="00291028">
      <w:headerReference w:type="default" r:id="rId12"/>
      <w:footerReference w:type="default" r:id="rId13"/>
      <w:pgSz w:w="11910" w:h="16840"/>
      <w:pgMar w:top="740" w:right="38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B2" w:rsidRDefault="00622FB2">
      <w:r>
        <w:separator/>
      </w:r>
    </w:p>
  </w:endnote>
  <w:endnote w:type="continuationSeparator" w:id="0">
    <w:p w:rsidR="00622FB2" w:rsidRDefault="0062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21" w:rsidRDefault="00DA69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28" w:rsidRDefault="00D05A1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5496" behindDoc="1" locked="0" layoutInCell="1" allowOverlap="1">
              <wp:simplePos x="0" y="0"/>
              <wp:positionH relativeFrom="page">
                <wp:posOffset>1176020</wp:posOffset>
              </wp:positionH>
              <wp:positionV relativeFrom="page">
                <wp:posOffset>8891270</wp:posOffset>
              </wp:positionV>
              <wp:extent cx="2797175" cy="167005"/>
              <wp:effectExtent l="4445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1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28" w:rsidRDefault="00B63D83">
                          <w:pPr>
                            <w:tabs>
                              <w:tab w:val="left" w:pos="1544"/>
                              <w:tab w:val="left" w:pos="3544"/>
                              <w:tab w:val="left" w:pos="4328"/>
                            </w:tabs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Uruguaiana,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2.6pt;margin-top:700.1pt;width:220.25pt;height:13.15pt;z-index:-4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z9rw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" filled="f" stroked="f">
              <v:textbox inset="0,0,0,0">
                <w:txbxContent>
                  <w:p w:rsidR="00291028" w:rsidRDefault="00B63D83">
                    <w:pPr>
                      <w:tabs>
                        <w:tab w:val="left" w:pos="1544"/>
                        <w:tab w:val="left" w:pos="3544"/>
                        <w:tab w:val="left" w:pos="4328"/>
                      </w:tabs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Uruguaiana,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5520" behindDoc="1" locked="0" layoutInCell="1" allowOverlap="1">
              <wp:simplePos x="0" y="0"/>
              <wp:positionH relativeFrom="page">
                <wp:posOffset>4933950</wp:posOffset>
              </wp:positionH>
              <wp:positionV relativeFrom="page">
                <wp:posOffset>8891270</wp:posOffset>
              </wp:positionV>
              <wp:extent cx="1916430" cy="313055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28" w:rsidRDefault="00B63D83">
                          <w:pPr>
                            <w:tabs>
                              <w:tab w:val="left" w:pos="2959"/>
                            </w:tabs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</w:p>
                        <w:p w:rsidR="00291028" w:rsidRDefault="00B63D83">
                          <w:pPr>
                            <w:spacing w:before="1"/>
                            <w:ind w:left="101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Avaliador – Assinatura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88.5pt;margin-top:700.1pt;width:150.9pt;height:24.65pt;z-index:-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" filled="f" stroked="f">
              <v:textbox inset="0,0,0,0">
                <w:txbxContent>
                  <w:p w:rsidR="00291028" w:rsidRDefault="00B63D83">
                    <w:pPr>
                      <w:tabs>
                        <w:tab w:val="left" w:pos="2959"/>
                      </w:tabs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291028" w:rsidRDefault="00B63D83">
                    <w:pPr>
                      <w:spacing w:before="1"/>
                      <w:ind w:left="10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Avaliador – Assinatura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21" w:rsidRDefault="00DA6921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28" w:rsidRDefault="00291028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B2" w:rsidRDefault="00622FB2">
      <w:r>
        <w:separator/>
      </w:r>
    </w:p>
  </w:footnote>
  <w:footnote w:type="continuationSeparator" w:id="0">
    <w:p w:rsidR="00622FB2" w:rsidRDefault="0062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21" w:rsidRDefault="00DA692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A1F" w:rsidRDefault="00D05A1F" w:rsidP="00D05A1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60800" behindDoc="1" locked="0" layoutInCell="1" allowOverlap="1" wp14:anchorId="4F747901" wp14:editId="4252FEDE">
          <wp:simplePos x="0" y="0"/>
          <wp:positionH relativeFrom="page">
            <wp:posOffset>1085214</wp:posOffset>
          </wp:positionH>
          <wp:positionV relativeFrom="page">
            <wp:posOffset>482599</wp:posOffset>
          </wp:positionV>
          <wp:extent cx="1492249" cy="3625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2249" cy="3625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78592" behindDoc="1" locked="0" layoutInCell="1" allowOverlap="1">
              <wp:simplePos x="0" y="0"/>
              <wp:positionH relativeFrom="page">
                <wp:posOffset>3636645</wp:posOffset>
              </wp:positionH>
              <wp:positionV relativeFrom="page">
                <wp:posOffset>622300</wp:posOffset>
              </wp:positionV>
              <wp:extent cx="3217545" cy="196215"/>
              <wp:effectExtent l="0" t="3175" r="3810" b="63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75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A1F" w:rsidRDefault="00D05A1F" w:rsidP="00D05A1F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Estágio Curricular Supervisionado (ECSMV)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6.35pt;margin-top:49pt;width:253.35pt;height:15.45pt;z-index:-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5u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" filled="f" stroked="f">
              <v:textbox inset="0,0,0,0">
                <w:txbxContent>
                  <w:p w:rsidR="00D05A1F" w:rsidRDefault="00D05A1F" w:rsidP="00D05A1F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Estágio Curricular Supervisionado (ECSMV)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05A1F" w:rsidRDefault="00D05A1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921" w:rsidRDefault="00DA6921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28" w:rsidRDefault="00291028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28"/>
    <w:rsid w:val="00291028"/>
    <w:rsid w:val="002A01CE"/>
    <w:rsid w:val="00622FB2"/>
    <w:rsid w:val="00B63D83"/>
    <w:rsid w:val="00BF58FC"/>
    <w:rsid w:val="00D05A1F"/>
    <w:rsid w:val="00D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CF96C4-7B91-49AB-8D1D-83E2E1A1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22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1"/>
      <w:outlineLvl w:val="1"/>
    </w:pPr>
    <w:rPr>
      <w:rFonts w:ascii="Calibri" w:eastAsia="Calibri" w:hAnsi="Calibri" w:cs="Calibri"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92"/>
      <w:ind w:left="20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paragraph" w:styleId="Cabealho">
    <w:name w:val="header"/>
    <w:basedOn w:val="Normal"/>
    <w:link w:val="CabealhoChar"/>
    <w:uiPriority w:val="99"/>
    <w:unhideWhenUsed/>
    <w:rsid w:val="00D05A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A1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05A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A1F"/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05A1F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Paulo</cp:lastModifiedBy>
  <cp:revision>4</cp:revision>
  <dcterms:created xsi:type="dcterms:W3CDTF">2020-08-17T21:58:00Z</dcterms:created>
  <dcterms:modified xsi:type="dcterms:W3CDTF">2022-02-21T17:37:00Z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2020-08-17T00:00:00Z</vt:filetime>
  </property>
</Properties>
</file>