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1C99" w14:textId="77777777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94"/>
        <w:rPr>
          <w:color w:val="000000"/>
        </w:rPr>
      </w:pPr>
      <w:r>
        <w:rPr>
          <w:color w:val="000000"/>
        </w:rPr>
        <w:t>ANEXO II</w:t>
      </w:r>
    </w:p>
    <w:p w14:paraId="6C33AB75" w14:textId="02B44F96" w:rsidR="00805E1E" w:rsidRPr="00805E1E" w:rsidRDefault="00805E1E" w:rsidP="00805E1E">
      <w:pPr>
        <w:pStyle w:val="Ttulo1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805E1E">
        <w:rPr>
          <w:rFonts w:ascii="Arial" w:hAnsi="Arial" w:cs="Arial"/>
          <w:b/>
          <w:bCs/>
          <w:color w:val="auto"/>
          <w:sz w:val="36"/>
          <w:szCs w:val="36"/>
        </w:rPr>
        <w:t>UNIPAMPA CIDADÃ</w:t>
      </w:r>
      <w:r w:rsidRPr="00805E1E">
        <w:rPr>
          <w:rFonts w:ascii="Arial" w:hAnsi="Arial" w:cs="Arial"/>
          <w:b/>
          <w:bCs/>
          <w:color w:val="auto"/>
          <w:sz w:val="36"/>
          <w:szCs w:val="36"/>
        </w:rPr>
        <w:t xml:space="preserve"> - </w:t>
      </w:r>
      <w:r w:rsidRPr="00805E1E">
        <w:rPr>
          <w:rFonts w:ascii="Arial" w:hAnsi="Arial" w:cs="Arial"/>
          <w:b/>
          <w:bCs/>
          <w:color w:val="auto"/>
          <w:sz w:val="36"/>
          <w:szCs w:val="36"/>
        </w:rPr>
        <w:t>AVALIAÇÃO DO DISCENTE EM ATIVIDADE DE EXTENSÃO</w:t>
      </w:r>
    </w:p>
    <w:p w14:paraId="15459C06" w14:textId="7E111A52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94"/>
        <w:rPr>
          <w:color w:val="000000"/>
        </w:rPr>
      </w:pPr>
      <w:r>
        <w:rPr>
          <w:color w:val="000000"/>
        </w:rPr>
        <w:t>Programa/Projeto: ______________________________</w:t>
      </w:r>
      <w:r w:rsidR="00A17AC6">
        <w:rPr>
          <w:color w:val="000000"/>
        </w:rPr>
        <w:t>__________________</w:t>
      </w:r>
      <w:r>
        <w:rPr>
          <w:color w:val="000000"/>
        </w:rPr>
        <w:t>________</w:t>
      </w:r>
    </w:p>
    <w:p w14:paraId="2A7F479B" w14:textId="10221C69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94"/>
        <w:rPr>
          <w:color w:val="000000"/>
        </w:rPr>
      </w:pPr>
      <w:r>
        <w:rPr>
          <w:color w:val="000000"/>
        </w:rPr>
        <w:t>Coordenador ou Responsável: _________________</w:t>
      </w:r>
      <w:r w:rsidR="00A17AC6">
        <w:rPr>
          <w:color w:val="000000"/>
        </w:rPr>
        <w:t>__________________</w:t>
      </w:r>
      <w:r>
        <w:rPr>
          <w:color w:val="000000"/>
        </w:rPr>
        <w:t>___________</w:t>
      </w:r>
    </w:p>
    <w:p w14:paraId="6FEACC57" w14:textId="5FCAFA06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94"/>
        <w:rPr>
          <w:color w:val="000000"/>
        </w:rPr>
      </w:pPr>
      <w:r>
        <w:rPr>
          <w:color w:val="000000"/>
        </w:rPr>
        <w:t>Discente: ________________________________</w:t>
      </w:r>
      <w:r w:rsidR="00A17AC6">
        <w:rPr>
          <w:color w:val="000000"/>
        </w:rPr>
        <w:t>___________________</w:t>
      </w:r>
      <w:r>
        <w:rPr>
          <w:color w:val="000000"/>
        </w:rPr>
        <w:t>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6891"/>
        <w:gridCol w:w="1814"/>
      </w:tblGrid>
      <w:tr w:rsidR="00805E1E" w14:paraId="7BF81651" w14:textId="77777777" w:rsidTr="00805E1E">
        <w:tc>
          <w:tcPr>
            <w:tcW w:w="1751" w:type="dxa"/>
          </w:tcPr>
          <w:p w14:paraId="1A2C0A54" w14:textId="40816ABE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  <w:r>
              <w:rPr>
                <w:color w:val="000000"/>
              </w:rPr>
              <w:t>Categoria</w:t>
            </w:r>
          </w:p>
        </w:tc>
        <w:tc>
          <w:tcPr>
            <w:tcW w:w="6891" w:type="dxa"/>
          </w:tcPr>
          <w:p w14:paraId="2694ECAB" w14:textId="10F7BB11" w:rsidR="00805E1E" w:rsidRDefault="00805E1E" w:rsidP="00A17AC6">
            <w:pPr>
              <w:shd w:val="clear" w:color="auto" w:fill="auto"/>
              <w:spacing w:after="120" w:line="360" w:lineRule="auto"/>
              <w:ind w:right="494"/>
              <w:jc w:val="center"/>
              <w:rPr>
                <w:color w:val="000000"/>
              </w:rPr>
            </w:pPr>
            <w:r>
              <w:rPr>
                <w:color w:val="000000"/>
              </w:rPr>
              <w:t>Critérios</w:t>
            </w:r>
          </w:p>
        </w:tc>
        <w:tc>
          <w:tcPr>
            <w:tcW w:w="1814" w:type="dxa"/>
          </w:tcPr>
          <w:p w14:paraId="3A481FC8" w14:textId="70C65338" w:rsidR="00805E1E" w:rsidRDefault="00805E1E" w:rsidP="00805E1E">
            <w:pPr>
              <w:shd w:val="clear" w:color="auto" w:fill="auto"/>
              <w:spacing w:after="120" w:line="360" w:lineRule="auto"/>
              <w:ind w:right="494"/>
              <w:jc w:val="center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</w:tr>
      <w:tr w:rsidR="00805E1E" w14:paraId="35167F34" w14:textId="77777777" w:rsidTr="00805E1E">
        <w:tc>
          <w:tcPr>
            <w:tcW w:w="1751" w:type="dxa"/>
            <w:vMerge w:val="restart"/>
          </w:tcPr>
          <w:p w14:paraId="777D1962" w14:textId="4830AAF0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  <w:r>
              <w:rPr>
                <w:color w:val="000000"/>
              </w:rPr>
              <w:t>Pessoal</w:t>
            </w:r>
          </w:p>
        </w:tc>
        <w:tc>
          <w:tcPr>
            <w:tcW w:w="6891" w:type="dxa"/>
          </w:tcPr>
          <w:p w14:paraId="1543BD77" w14:textId="3BB75D84" w:rsidR="00805E1E" w:rsidRPr="00805E1E" w:rsidRDefault="00805E1E" w:rsidP="00A1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Assiduidade (1,0)</w:t>
            </w:r>
          </w:p>
        </w:tc>
        <w:tc>
          <w:tcPr>
            <w:tcW w:w="1814" w:type="dxa"/>
          </w:tcPr>
          <w:p w14:paraId="62C83141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805E1E" w14:paraId="60D35421" w14:textId="77777777" w:rsidTr="00805E1E">
        <w:tc>
          <w:tcPr>
            <w:tcW w:w="1751" w:type="dxa"/>
            <w:vMerge/>
          </w:tcPr>
          <w:p w14:paraId="3B1AB9A5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0B50BAEC" w14:textId="6C44442C" w:rsidR="00805E1E" w:rsidRPr="00805E1E" w:rsidRDefault="00805E1E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Responsabilidade (1,0)</w:t>
            </w:r>
          </w:p>
        </w:tc>
        <w:tc>
          <w:tcPr>
            <w:tcW w:w="1814" w:type="dxa"/>
          </w:tcPr>
          <w:p w14:paraId="331FAA41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805E1E" w14:paraId="27C24734" w14:textId="77777777" w:rsidTr="00805E1E">
        <w:tc>
          <w:tcPr>
            <w:tcW w:w="1751" w:type="dxa"/>
            <w:vMerge/>
          </w:tcPr>
          <w:p w14:paraId="264F71FF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50D50EB7" w14:textId="1C89319E" w:rsidR="00805E1E" w:rsidRPr="00805E1E" w:rsidRDefault="00805E1E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(1,0)</w:t>
            </w:r>
          </w:p>
        </w:tc>
        <w:tc>
          <w:tcPr>
            <w:tcW w:w="1814" w:type="dxa"/>
          </w:tcPr>
          <w:p w14:paraId="18A25C79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805E1E" w14:paraId="0A002ABC" w14:textId="77777777" w:rsidTr="00805E1E">
        <w:tc>
          <w:tcPr>
            <w:tcW w:w="1751" w:type="dxa"/>
            <w:vMerge/>
          </w:tcPr>
          <w:p w14:paraId="63326709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1FA7B99C" w14:textId="63B5831E" w:rsidR="00805E1E" w:rsidRPr="00805E1E" w:rsidRDefault="00805E1E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Relações interpessoais com equipe de trabalho (1,0)</w:t>
            </w:r>
          </w:p>
        </w:tc>
        <w:tc>
          <w:tcPr>
            <w:tcW w:w="1814" w:type="dxa"/>
          </w:tcPr>
          <w:p w14:paraId="00885A63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805E1E" w14:paraId="7A2ABFF2" w14:textId="77777777" w:rsidTr="00805E1E">
        <w:tc>
          <w:tcPr>
            <w:tcW w:w="1751" w:type="dxa"/>
            <w:vMerge/>
          </w:tcPr>
          <w:p w14:paraId="43742C90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5ADE737B" w14:textId="1B30C564" w:rsidR="00805E1E" w:rsidRDefault="00805E1E" w:rsidP="00A17AC6">
            <w:pPr>
              <w:shd w:val="clear" w:color="auto" w:fill="auto"/>
              <w:spacing w:after="120" w:line="360" w:lineRule="auto"/>
              <w:ind w:right="49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Clareza de comunicação (1,0)</w:t>
            </w:r>
          </w:p>
        </w:tc>
        <w:tc>
          <w:tcPr>
            <w:tcW w:w="1814" w:type="dxa"/>
          </w:tcPr>
          <w:p w14:paraId="23010BB4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A17AC6" w14:paraId="1C3E562B" w14:textId="77777777" w:rsidTr="00805E1E">
        <w:tc>
          <w:tcPr>
            <w:tcW w:w="1751" w:type="dxa"/>
            <w:vMerge w:val="restart"/>
          </w:tcPr>
          <w:p w14:paraId="057D0A0B" w14:textId="5F34A4EF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Técnicos</w:t>
            </w:r>
          </w:p>
        </w:tc>
        <w:tc>
          <w:tcPr>
            <w:tcW w:w="6891" w:type="dxa"/>
          </w:tcPr>
          <w:p w14:paraId="28F7079D" w14:textId="6A4611EF" w:rsidR="00A17AC6" w:rsidRDefault="00A17AC6" w:rsidP="00A17AC6">
            <w:pPr>
              <w:shd w:val="clear" w:color="auto" w:fill="auto"/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Nível de interesse nas atividades (1,0)</w:t>
            </w:r>
          </w:p>
        </w:tc>
        <w:tc>
          <w:tcPr>
            <w:tcW w:w="1814" w:type="dxa"/>
          </w:tcPr>
          <w:p w14:paraId="27EBCDAE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A17AC6" w14:paraId="24778C3D" w14:textId="77777777" w:rsidTr="00805E1E">
        <w:tc>
          <w:tcPr>
            <w:tcW w:w="1751" w:type="dxa"/>
            <w:vMerge/>
          </w:tcPr>
          <w:p w14:paraId="14676EC6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5F115BC6" w14:textId="16C6F0F7" w:rsidR="00A17AC6" w:rsidRDefault="00A17AC6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Desenvoltura – ação </w:t>
            </w:r>
            <w:proofErr w:type="spellStart"/>
            <w:r>
              <w:rPr>
                <w:sz w:val="20"/>
                <w:szCs w:val="20"/>
              </w:rPr>
              <w:t>pró-ativa</w:t>
            </w:r>
            <w:proofErr w:type="spellEnd"/>
            <w:r>
              <w:rPr>
                <w:sz w:val="20"/>
                <w:szCs w:val="20"/>
              </w:rPr>
              <w:t xml:space="preserve"> para realização das atividades (1,0)</w:t>
            </w:r>
          </w:p>
        </w:tc>
        <w:tc>
          <w:tcPr>
            <w:tcW w:w="1814" w:type="dxa"/>
          </w:tcPr>
          <w:p w14:paraId="37FA9D76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A17AC6" w14:paraId="2DBDACDE" w14:textId="77777777" w:rsidTr="00805E1E">
        <w:tc>
          <w:tcPr>
            <w:tcW w:w="1751" w:type="dxa"/>
            <w:vMerge/>
          </w:tcPr>
          <w:p w14:paraId="26D4AC88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47EBB167" w14:textId="75C65E0B" w:rsidR="00A17AC6" w:rsidRDefault="00A17AC6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Desenvoltura – ação </w:t>
            </w:r>
            <w:proofErr w:type="spellStart"/>
            <w:r>
              <w:rPr>
                <w:sz w:val="20"/>
                <w:szCs w:val="20"/>
              </w:rPr>
              <w:t>pró-ativa</w:t>
            </w:r>
            <w:proofErr w:type="spellEnd"/>
            <w:r>
              <w:rPr>
                <w:sz w:val="20"/>
                <w:szCs w:val="20"/>
              </w:rPr>
              <w:t xml:space="preserve"> para resolução de problemas (1,0)</w:t>
            </w:r>
          </w:p>
        </w:tc>
        <w:tc>
          <w:tcPr>
            <w:tcW w:w="1814" w:type="dxa"/>
          </w:tcPr>
          <w:p w14:paraId="380187A6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A17AC6" w14:paraId="2A00E95B" w14:textId="77777777" w:rsidTr="00805E1E">
        <w:tc>
          <w:tcPr>
            <w:tcW w:w="1751" w:type="dxa"/>
            <w:vMerge/>
          </w:tcPr>
          <w:p w14:paraId="1E23915A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558BF692" w14:textId="36BD8F6F" w:rsidR="00A17AC6" w:rsidRDefault="00A17AC6" w:rsidP="00A17AC6">
            <w:pPr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efetiva no projeto (1,0)</w:t>
            </w:r>
          </w:p>
        </w:tc>
        <w:tc>
          <w:tcPr>
            <w:tcW w:w="1814" w:type="dxa"/>
          </w:tcPr>
          <w:p w14:paraId="757F26D0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A17AC6" w14:paraId="0AD52DD7" w14:textId="77777777" w:rsidTr="00805E1E">
        <w:tc>
          <w:tcPr>
            <w:tcW w:w="1751" w:type="dxa"/>
            <w:vMerge/>
          </w:tcPr>
          <w:p w14:paraId="1E85E3C4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117FAB06" w14:textId="6CCA1816" w:rsidR="00A17AC6" w:rsidRDefault="00A17AC6" w:rsidP="00A17AC6">
            <w:pPr>
              <w:shd w:val="clear" w:color="auto" w:fill="auto"/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Conhecimento teórico e ou prático (1,0)</w:t>
            </w:r>
          </w:p>
        </w:tc>
        <w:tc>
          <w:tcPr>
            <w:tcW w:w="1814" w:type="dxa"/>
          </w:tcPr>
          <w:p w14:paraId="69D0D055" w14:textId="77777777" w:rsidR="00A17AC6" w:rsidRDefault="00A17AC6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  <w:tr w:rsidR="00805E1E" w14:paraId="357FBECC" w14:textId="77777777" w:rsidTr="00805E1E">
        <w:tc>
          <w:tcPr>
            <w:tcW w:w="1751" w:type="dxa"/>
          </w:tcPr>
          <w:p w14:paraId="06048E7D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  <w:tc>
          <w:tcPr>
            <w:tcW w:w="6891" w:type="dxa"/>
          </w:tcPr>
          <w:p w14:paraId="77DB10CC" w14:textId="4D575FAE" w:rsidR="00805E1E" w:rsidRDefault="00A17AC6" w:rsidP="00A17AC6">
            <w:pPr>
              <w:shd w:val="clear" w:color="auto" w:fill="auto"/>
              <w:spacing w:after="120" w:line="360" w:lineRule="auto"/>
              <w:ind w:right="4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 final</w:t>
            </w:r>
          </w:p>
        </w:tc>
        <w:tc>
          <w:tcPr>
            <w:tcW w:w="1814" w:type="dxa"/>
          </w:tcPr>
          <w:p w14:paraId="2A205593" w14:textId="77777777" w:rsidR="00805E1E" w:rsidRDefault="00805E1E" w:rsidP="00805E1E">
            <w:pPr>
              <w:shd w:val="clear" w:color="auto" w:fill="auto"/>
              <w:spacing w:after="120" w:line="360" w:lineRule="auto"/>
              <w:ind w:right="494"/>
              <w:rPr>
                <w:color w:val="000000"/>
              </w:rPr>
            </w:pPr>
          </w:p>
        </w:tc>
      </w:tr>
    </w:tbl>
    <w:p w14:paraId="3145B109" w14:textId="77777777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right="494"/>
        <w:rPr>
          <w:color w:val="000000"/>
        </w:rPr>
      </w:pPr>
      <w:r>
        <w:rPr>
          <w:color w:val="000000"/>
          <w:vertAlign w:val="superscript"/>
        </w:rPr>
        <w:t>*Nota mínima para aprovação: 6,0.</w:t>
      </w:r>
    </w:p>
    <w:p w14:paraId="59A56EA6" w14:textId="77777777" w:rsidR="00805E1E" w:rsidRDefault="00805E1E" w:rsidP="00805E1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20" w:line="360" w:lineRule="auto"/>
        <w:ind w:left="567" w:right="494"/>
        <w:jc w:val="center"/>
        <w:rPr>
          <w:color w:val="000000"/>
        </w:rPr>
      </w:pPr>
    </w:p>
    <w:p w14:paraId="14470B10" w14:textId="77777777" w:rsidR="00A17AC6" w:rsidRDefault="00A17AC6" w:rsidP="00805E1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20" w:line="360" w:lineRule="auto"/>
        <w:ind w:left="567" w:right="494"/>
        <w:jc w:val="center"/>
        <w:rPr>
          <w:color w:val="000000"/>
        </w:rPr>
      </w:pPr>
    </w:p>
    <w:p w14:paraId="42C02E94" w14:textId="77777777" w:rsidR="00A17AC6" w:rsidRDefault="00A17AC6" w:rsidP="00805E1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20" w:line="360" w:lineRule="auto"/>
        <w:ind w:left="567" w:right="494"/>
        <w:jc w:val="center"/>
        <w:rPr>
          <w:color w:val="000000"/>
        </w:rPr>
      </w:pPr>
    </w:p>
    <w:p w14:paraId="3A92C1FA" w14:textId="77777777" w:rsidR="00805E1E" w:rsidRDefault="00805E1E" w:rsidP="00805E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right="494"/>
        <w:jc w:val="center"/>
        <w:rPr>
          <w:color w:val="000000"/>
        </w:rPr>
      </w:pPr>
      <w:r>
        <w:rPr>
          <w:color w:val="000000"/>
        </w:rPr>
        <w:t>Assinatura do Coordenador/Responsável</w:t>
      </w:r>
    </w:p>
    <w:p w14:paraId="07691F9C" w14:textId="77777777" w:rsidR="00B40D41" w:rsidRDefault="00B40D41"/>
    <w:sectPr w:rsidR="00B40D41" w:rsidSect="00805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1E"/>
    <w:rsid w:val="001F46E5"/>
    <w:rsid w:val="0045362B"/>
    <w:rsid w:val="00805E1E"/>
    <w:rsid w:val="00A17AC6"/>
    <w:rsid w:val="00B40D41"/>
    <w:rsid w:val="00C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068A"/>
  <w15:chartTrackingRefBased/>
  <w15:docId w15:val="{650E700E-0B73-426F-AFCC-7757CD45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1E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222222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5E1E"/>
    <w:pPr>
      <w:keepNext/>
      <w:keepLines/>
      <w:shd w:val="clear" w:color="auto" w:fill="auto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E1E"/>
    <w:pPr>
      <w:keepNext/>
      <w:keepLines/>
      <w:shd w:val="clear" w:color="auto" w:fill="auto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E1E"/>
    <w:pPr>
      <w:keepNext/>
      <w:keepLines/>
      <w:shd w:val="clear" w:color="auto" w:fill="auto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E1E"/>
    <w:pPr>
      <w:keepNext/>
      <w:keepLines/>
      <w:shd w:val="clear" w:color="auto" w:fill="auto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E1E"/>
    <w:pPr>
      <w:keepNext/>
      <w:keepLines/>
      <w:shd w:val="clear" w:color="auto" w:fill="auto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E1E"/>
    <w:pPr>
      <w:keepNext/>
      <w:keepLines/>
      <w:shd w:val="clear" w:color="auto" w:fill="auto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E1E"/>
    <w:pPr>
      <w:keepNext/>
      <w:keepLines/>
      <w:shd w:val="clear" w:color="auto" w:fill="auto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E1E"/>
    <w:pPr>
      <w:keepNext/>
      <w:keepLines/>
      <w:shd w:val="clear" w:color="auto" w:fill="auto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E1E"/>
    <w:pPr>
      <w:keepNext/>
      <w:keepLines/>
      <w:shd w:val="clear" w:color="auto" w:fill="auto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E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E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E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E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E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E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E1E"/>
    <w:pPr>
      <w:shd w:val="clear" w:color="auto" w:fill="auto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E1E"/>
    <w:pPr>
      <w:numPr>
        <w:ilvl w:val="1"/>
      </w:numPr>
      <w:shd w:val="clear" w:color="auto" w:fill="auto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E1E"/>
    <w:pPr>
      <w:shd w:val="clear" w:color="auto" w:fill="auto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5E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E1E"/>
    <w:pPr>
      <w:shd w:val="clear" w:color="auto" w:fill="auto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5E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E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E1E"/>
    <w:rPr>
      <w:b/>
      <w:bCs/>
      <w:smallCaps/>
      <w:color w:val="2F5496" w:themeColor="accent1" w:themeShade="BF"/>
      <w:spacing w:val="5"/>
    </w:rPr>
  </w:style>
  <w:style w:type="table" w:customStyle="1" w:styleId="1">
    <w:name w:val="1"/>
    <w:basedOn w:val="Tabelanormal"/>
    <w:rsid w:val="00805E1E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222222"/>
      <w:kern w:val="0"/>
      <w:sz w:val="24"/>
      <w:szCs w:val="24"/>
      <w:lang w:eastAsia="pt-BR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0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Clesio</dc:creator>
  <cp:keywords/>
  <dc:description/>
  <cp:lastModifiedBy>Clesio</cp:lastModifiedBy>
  <cp:revision>1</cp:revision>
  <dcterms:created xsi:type="dcterms:W3CDTF">2025-03-24T14:49:00Z</dcterms:created>
  <dcterms:modified xsi:type="dcterms:W3CDTF">2025-03-24T15:02:00Z</dcterms:modified>
</cp:coreProperties>
</file>