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93E0A" w:rsidRPr="006332A3" w:rsidRDefault="00093E0A" w:rsidP="00321DEF">
      <w:pPr>
        <w:ind w:firstLine="0"/>
        <w:jc w:val="center"/>
        <w:rPr>
          <w:rFonts w:cs="Arial"/>
          <w:sz w:val="20"/>
          <w:lang w:val="pt-BR"/>
        </w:rPr>
      </w:pPr>
    </w:p>
    <w:p w:rsidR="00093E0A" w:rsidRPr="006332A3" w:rsidRDefault="00C56AB0" w:rsidP="00321DEF">
      <w:pPr>
        <w:ind w:firstLine="0"/>
        <w:jc w:val="center"/>
        <w:rPr>
          <w:rFonts w:cs="Arial"/>
          <w:sz w:val="20"/>
          <w:lang w:val="pt-BR"/>
        </w:rPr>
      </w:pPr>
      <w:r w:rsidRPr="006332A3">
        <w:rPr>
          <w:rFonts w:cs="Arial"/>
          <w:noProof/>
          <w:sz w:val="20"/>
          <w:lang w:val="pt-BR" w:eastAsia="pt-BR" w:bidi="ar-SA"/>
        </w:rPr>
        <w:drawing>
          <wp:inline distT="0" distB="0" distL="0" distR="0">
            <wp:extent cx="2257425" cy="138112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57425" cy="1381125"/>
                    </a:xfrm>
                    <a:prstGeom prst="rect">
                      <a:avLst/>
                    </a:prstGeom>
                    <a:solidFill>
                      <a:srgbClr val="FFFFFF"/>
                    </a:solidFill>
                    <a:ln w="9525">
                      <a:noFill/>
                      <a:miter lim="800000"/>
                      <a:headEnd/>
                      <a:tailEnd/>
                    </a:ln>
                  </pic:spPr>
                </pic:pic>
              </a:graphicData>
            </a:graphic>
          </wp:inline>
        </w:drawing>
      </w:r>
    </w:p>
    <w:p w:rsidR="00093E0A" w:rsidRPr="006332A3" w:rsidRDefault="00093E0A" w:rsidP="00321DEF">
      <w:pPr>
        <w:rPr>
          <w:rFonts w:cs="Arial"/>
          <w:sz w:val="20"/>
          <w:lang w:val="pt-BR"/>
        </w:rPr>
      </w:pPr>
    </w:p>
    <w:p w:rsidR="00093E0A" w:rsidRPr="006332A3" w:rsidRDefault="00EE1D22" w:rsidP="00321DEF">
      <w:pPr>
        <w:ind w:firstLine="0"/>
        <w:jc w:val="center"/>
        <w:rPr>
          <w:rFonts w:cs="Arial"/>
          <w:b/>
          <w:sz w:val="20"/>
          <w:lang w:val="pt-BR"/>
        </w:rPr>
      </w:pPr>
      <w:r w:rsidRPr="006332A3">
        <w:rPr>
          <w:rFonts w:cs="Arial"/>
          <w:b/>
          <w:sz w:val="20"/>
          <w:lang w:val="pt-BR"/>
        </w:rPr>
        <w:t>MINISTÉ</w:t>
      </w:r>
      <w:r w:rsidR="00EF6AB3" w:rsidRPr="006332A3">
        <w:rPr>
          <w:rFonts w:cs="Arial"/>
          <w:b/>
          <w:sz w:val="20"/>
          <w:lang w:val="pt-BR"/>
        </w:rPr>
        <w:t>RIO DA EDUCAÇÃO</w:t>
      </w:r>
    </w:p>
    <w:p w:rsidR="00093E0A" w:rsidRPr="006332A3" w:rsidRDefault="00EF6AB3" w:rsidP="00321DEF">
      <w:pPr>
        <w:ind w:firstLine="0"/>
        <w:jc w:val="center"/>
        <w:rPr>
          <w:rFonts w:cs="Arial"/>
          <w:b/>
          <w:sz w:val="20"/>
          <w:lang w:val="pt-BR"/>
        </w:rPr>
      </w:pPr>
      <w:r w:rsidRPr="006332A3">
        <w:rPr>
          <w:rFonts w:cs="Arial"/>
          <w:b/>
          <w:sz w:val="20"/>
          <w:lang w:val="pt-BR"/>
        </w:rPr>
        <w:t>FUNDAÇÃO UNIVERSIDADE FEDERAL DO PAMPA</w:t>
      </w:r>
    </w:p>
    <w:p w:rsidR="00093E0A" w:rsidRPr="006332A3" w:rsidRDefault="00EF6AB3" w:rsidP="00321DEF">
      <w:pPr>
        <w:ind w:firstLine="0"/>
        <w:jc w:val="center"/>
        <w:rPr>
          <w:rFonts w:cs="Arial"/>
          <w:b/>
          <w:sz w:val="20"/>
          <w:lang w:val="pt-BR"/>
        </w:rPr>
      </w:pPr>
      <w:r w:rsidRPr="006332A3">
        <w:rPr>
          <w:rFonts w:cs="Arial"/>
          <w:b/>
          <w:sz w:val="20"/>
          <w:lang w:val="pt-BR"/>
        </w:rPr>
        <w:t>CAMPUS ALEGRETE</w:t>
      </w:r>
    </w:p>
    <w:p w:rsidR="00093E0A" w:rsidRPr="006332A3" w:rsidRDefault="00093E0A" w:rsidP="00321DEF">
      <w:pPr>
        <w:ind w:firstLine="0"/>
        <w:rPr>
          <w:rFonts w:cs="Arial"/>
          <w:sz w:val="20"/>
          <w:lang w:val="pt-BR"/>
        </w:rPr>
      </w:pPr>
    </w:p>
    <w:p w:rsidR="00093E0A" w:rsidRPr="006332A3" w:rsidRDefault="00093E0A" w:rsidP="00321DEF">
      <w:pPr>
        <w:ind w:firstLine="0"/>
        <w:rPr>
          <w:rFonts w:cs="Arial"/>
          <w:sz w:val="20"/>
          <w:lang w:val="pt-BR"/>
        </w:rPr>
      </w:pPr>
    </w:p>
    <w:p w:rsidR="00093E0A" w:rsidRPr="006332A3" w:rsidRDefault="00093E0A" w:rsidP="00321DEF">
      <w:pPr>
        <w:ind w:firstLine="0"/>
        <w:rPr>
          <w:rFonts w:cs="Arial"/>
          <w:sz w:val="20"/>
          <w:lang w:val="pt-BR"/>
        </w:rPr>
      </w:pPr>
    </w:p>
    <w:p w:rsidR="00093E0A" w:rsidRPr="006332A3" w:rsidRDefault="00093E0A" w:rsidP="00321DEF">
      <w:pPr>
        <w:ind w:firstLine="0"/>
        <w:rPr>
          <w:rFonts w:cs="Arial"/>
          <w:sz w:val="20"/>
          <w:lang w:val="pt-BR"/>
        </w:rPr>
      </w:pPr>
    </w:p>
    <w:p w:rsidR="00093E0A" w:rsidRPr="006332A3" w:rsidRDefault="00093E0A" w:rsidP="00321DEF">
      <w:pPr>
        <w:ind w:firstLine="0"/>
        <w:rPr>
          <w:rFonts w:cs="Arial"/>
          <w:sz w:val="20"/>
          <w:lang w:val="pt-BR"/>
        </w:rPr>
      </w:pPr>
    </w:p>
    <w:p w:rsidR="00093E0A" w:rsidRPr="006332A3" w:rsidRDefault="00093E0A" w:rsidP="00321DEF">
      <w:pPr>
        <w:ind w:firstLine="0"/>
        <w:rPr>
          <w:rFonts w:cs="Arial"/>
          <w:sz w:val="20"/>
          <w:lang w:val="pt-BR"/>
        </w:rPr>
      </w:pPr>
    </w:p>
    <w:p w:rsidR="00093E0A" w:rsidRPr="006332A3" w:rsidRDefault="00093E0A" w:rsidP="00321DEF">
      <w:pPr>
        <w:ind w:firstLine="0"/>
        <w:rPr>
          <w:rFonts w:cs="Arial"/>
          <w:sz w:val="20"/>
          <w:lang w:val="pt-BR"/>
        </w:rPr>
      </w:pPr>
    </w:p>
    <w:p w:rsidR="00093E0A" w:rsidRPr="006332A3" w:rsidRDefault="00EF6AB3" w:rsidP="00321DEF">
      <w:pPr>
        <w:ind w:firstLine="0"/>
        <w:jc w:val="center"/>
        <w:rPr>
          <w:rFonts w:cs="Arial"/>
          <w:b/>
          <w:sz w:val="28"/>
          <w:lang w:val="pt-BR"/>
        </w:rPr>
      </w:pPr>
      <w:r w:rsidRPr="006332A3">
        <w:rPr>
          <w:rFonts w:cs="Arial"/>
          <w:b/>
          <w:sz w:val="28"/>
          <w:lang w:val="pt-BR"/>
        </w:rPr>
        <w:t>PROJETO PEDAGÓGICO DE CURSO</w:t>
      </w:r>
    </w:p>
    <w:p w:rsidR="00093E0A" w:rsidRPr="006332A3" w:rsidRDefault="00EF6AB3" w:rsidP="00321DEF">
      <w:pPr>
        <w:ind w:firstLine="0"/>
        <w:jc w:val="center"/>
        <w:rPr>
          <w:rFonts w:cs="Arial"/>
          <w:b/>
          <w:sz w:val="28"/>
          <w:lang w:val="pt-BR"/>
        </w:rPr>
      </w:pPr>
      <w:r w:rsidRPr="006332A3">
        <w:rPr>
          <w:rFonts w:cs="Arial"/>
          <w:b/>
          <w:sz w:val="28"/>
          <w:lang w:val="pt-BR"/>
        </w:rPr>
        <w:t>ENGENHARIA MECÂNICA</w:t>
      </w:r>
    </w:p>
    <w:p w:rsidR="00093E0A" w:rsidRPr="009749B4" w:rsidRDefault="00EF6AB3" w:rsidP="00321DEF">
      <w:pPr>
        <w:ind w:firstLine="0"/>
        <w:jc w:val="center"/>
        <w:rPr>
          <w:rFonts w:cs="Arial"/>
          <w:b/>
          <w:sz w:val="28"/>
          <w:lang w:val="pt-BR"/>
        </w:rPr>
      </w:pPr>
      <w:r w:rsidRPr="009749B4">
        <w:rPr>
          <w:rFonts w:cs="Arial"/>
          <w:b/>
          <w:sz w:val="28"/>
          <w:lang w:val="pt-BR"/>
        </w:rPr>
        <w:t>201</w:t>
      </w:r>
      <w:r w:rsidR="009749B4" w:rsidRPr="009749B4">
        <w:rPr>
          <w:rFonts w:cs="Arial"/>
          <w:b/>
          <w:sz w:val="28"/>
          <w:lang w:val="pt-BR"/>
        </w:rPr>
        <w:t>2</w:t>
      </w:r>
    </w:p>
    <w:p w:rsidR="00A3622F" w:rsidRPr="009749B4" w:rsidRDefault="00A3622F" w:rsidP="00321DEF">
      <w:pPr>
        <w:ind w:firstLine="0"/>
        <w:jc w:val="center"/>
        <w:rPr>
          <w:rFonts w:cs="Arial"/>
          <w:sz w:val="20"/>
          <w:lang w:val="pt-BR"/>
        </w:rPr>
      </w:pPr>
    </w:p>
    <w:p w:rsidR="009749B4" w:rsidRPr="009749B4" w:rsidRDefault="009749B4" w:rsidP="00321DEF">
      <w:pPr>
        <w:ind w:firstLine="0"/>
        <w:jc w:val="center"/>
        <w:rPr>
          <w:rFonts w:cs="Arial"/>
          <w:sz w:val="20"/>
          <w:lang w:val="pt-BR"/>
        </w:rPr>
      </w:pPr>
    </w:p>
    <w:p w:rsidR="009749B4" w:rsidRDefault="009749B4" w:rsidP="00321DEF">
      <w:pPr>
        <w:ind w:firstLine="0"/>
        <w:jc w:val="center"/>
        <w:rPr>
          <w:rFonts w:cs="Arial"/>
          <w:sz w:val="20"/>
          <w:lang w:val="pt-BR"/>
        </w:rPr>
      </w:pPr>
    </w:p>
    <w:p w:rsidR="00A1745C" w:rsidRDefault="00A1745C" w:rsidP="00321DEF">
      <w:pPr>
        <w:ind w:firstLine="0"/>
        <w:jc w:val="center"/>
        <w:rPr>
          <w:rFonts w:cs="Arial"/>
          <w:sz w:val="20"/>
          <w:lang w:val="pt-BR"/>
        </w:rPr>
      </w:pPr>
    </w:p>
    <w:p w:rsidR="00A1745C" w:rsidRDefault="00A1745C" w:rsidP="00321DEF">
      <w:pPr>
        <w:ind w:firstLine="0"/>
        <w:jc w:val="center"/>
        <w:rPr>
          <w:rFonts w:cs="Arial"/>
          <w:sz w:val="20"/>
          <w:lang w:val="pt-BR"/>
        </w:rPr>
      </w:pPr>
    </w:p>
    <w:p w:rsidR="00A1745C" w:rsidRDefault="00A1745C" w:rsidP="00321DEF">
      <w:pPr>
        <w:ind w:firstLine="0"/>
        <w:jc w:val="center"/>
        <w:rPr>
          <w:rFonts w:cs="Arial"/>
          <w:sz w:val="20"/>
          <w:lang w:val="pt-BR"/>
        </w:rPr>
      </w:pPr>
    </w:p>
    <w:p w:rsidR="00A1745C" w:rsidRDefault="00A1745C" w:rsidP="00321DEF">
      <w:pPr>
        <w:ind w:firstLine="0"/>
        <w:jc w:val="center"/>
        <w:rPr>
          <w:rFonts w:cs="Arial"/>
          <w:sz w:val="20"/>
          <w:lang w:val="pt-BR"/>
        </w:rPr>
      </w:pPr>
    </w:p>
    <w:p w:rsidR="00A1745C" w:rsidRDefault="00A1745C" w:rsidP="00321DEF">
      <w:pPr>
        <w:ind w:firstLine="0"/>
        <w:jc w:val="center"/>
        <w:rPr>
          <w:rFonts w:cs="Arial"/>
          <w:sz w:val="20"/>
          <w:lang w:val="pt-BR"/>
        </w:rPr>
      </w:pPr>
    </w:p>
    <w:p w:rsidR="00A1745C" w:rsidRDefault="00A1745C" w:rsidP="00321DEF">
      <w:pPr>
        <w:ind w:firstLine="0"/>
        <w:jc w:val="center"/>
        <w:rPr>
          <w:rFonts w:cs="Arial"/>
          <w:sz w:val="20"/>
          <w:lang w:val="pt-BR"/>
        </w:rPr>
      </w:pPr>
    </w:p>
    <w:p w:rsidR="00A1745C" w:rsidRPr="009749B4" w:rsidRDefault="00A1745C" w:rsidP="00321DEF">
      <w:pPr>
        <w:ind w:firstLine="0"/>
        <w:jc w:val="center"/>
        <w:rPr>
          <w:rFonts w:cs="Arial"/>
          <w:sz w:val="20"/>
          <w:lang w:val="pt-BR"/>
        </w:rPr>
      </w:pPr>
    </w:p>
    <w:p w:rsidR="00093E0A" w:rsidRPr="009749B4" w:rsidRDefault="00AD5BBB" w:rsidP="00321DEF">
      <w:pPr>
        <w:ind w:firstLine="0"/>
        <w:jc w:val="center"/>
        <w:rPr>
          <w:rFonts w:cs="Arial"/>
          <w:sz w:val="20"/>
          <w:lang w:val="pt-BR"/>
        </w:rPr>
        <w:sectPr w:rsidR="00093E0A" w:rsidRPr="009749B4">
          <w:pgSz w:w="11905" w:h="16837"/>
          <w:pgMar w:top="1928" w:right="1701" w:bottom="1813" w:left="1701" w:header="1532" w:footer="1417" w:gutter="0"/>
          <w:pgNumType w:fmt="lowerRoman" w:start="1"/>
          <w:cols w:space="720"/>
          <w:docGrid w:linePitch="360"/>
        </w:sectPr>
      </w:pPr>
      <w:r w:rsidRPr="009749B4">
        <w:rPr>
          <w:rFonts w:cs="Arial"/>
          <w:sz w:val="20"/>
          <w:lang w:val="pt-BR"/>
        </w:rPr>
        <w:t>ALEGRETE,</w:t>
      </w:r>
      <w:r w:rsidR="005C1848" w:rsidRPr="009749B4">
        <w:rPr>
          <w:rFonts w:cs="Arial"/>
          <w:sz w:val="20"/>
          <w:lang w:val="pt-BR"/>
        </w:rPr>
        <w:t xml:space="preserve"> JUNH</w:t>
      </w:r>
      <w:r w:rsidR="00EF6AB3" w:rsidRPr="009749B4">
        <w:rPr>
          <w:rFonts w:cs="Arial"/>
          <w:sz w:val="20"/>
          <w:lang w:val="pt-BR"/>
        </w:rPr>
        <w:t>O DE 201</w:t>
      </w:r>
      <w:r w:rsidR="009749B4" w:rsidRPr="009749B4">
        <w:rPr>
          <w:rFonts w:cs="Arial"/>
          <w:sz w:val="20"/>
          <w:lang w:val="pt-BR"/>
        </w:rPr>
        <w:t>2</w:t>
      </w:r>
      <w:proofErr w:type="gramStart"/>
    </w:p>
    <w:proofErr w:type="gramEnd"/>
    <w:bookmarkStart w:id="0" w:name="_Toc201998938" w:displacedByCustomXml="next"/>
    <w:sdt>
      <w:sdtPr>
        <w:rPr>
          <w:rFonts w:asciiTheme="minorHAnsi" w:hAnsiTheme="minorHAnsi"/>
          <w:b w:val="0"/>
          <w:bCs w:val="0"/>
          <w:caps w:val="0"/>
          <w:szCs w:val="20"/>
          <w:lang w:val="pt-BR"/>
        </w:rPr>
        <w:id w:val="1343365580"/>
        <w:docPartObj>
          <w:docPartGallery w:val="Table of Contents"/>
          <w:docPartUnique/>
        </w:docPartObj>
      </w:sdtPr>
      <w:sdtEndPr>
        <w:rPr>
          <w:rFonts w:cs="Arial"/>
          <w:caps/>
          <w:noProof/>
          <w:szCs w:val="22"/>
        </w:rPr>
      </w:sdtEndPr>
      <w:sdtContent>
        <w:bookmarkEnd w:id="0" w:displacedByCustomXml="prev"/>
        <w:bookmarkStart w:id="1" w:name="_Toc331149199" w:displacedByCustomXml="prev"/>
        <w:bookmarkStart w:id="2" w:name="_Toc353376483" w:displacedByCustomXml="prev"/>
        <w:p w:rsidR="00A53AAF" w:rsidRPr="0009227B" w:rsidRDefault="00084A6D" w:rsidP="00C56B9F">
          <w:pPr>
            <w:pStyle w:val="CabealhodoSumrio"/>
            <w:ind w:firstLine="0"/>
            <w:jc w:val="center"/>
            <w:rPr>
              <w:rFonts w:asciiTheme="minorHAnsi" w:hAnsiTheme="minorHAnsi"/>
              <w:b w:val="0"/>
              <w:noProof/>
            </w:rPr>
          </w:pPr>
          <w:r w:rsidRPr="0009227B">
            <w:rPr>
              <w:b w:val="0"/>
              <w:lang w:val="pt-BR"/>
            </w:rPr>
            <w:t>Sumário</w:t>
          </w:r>
          <w:bookmarkEnd w:id="2"/>
          <w:bookmarkEnd w:id="1"/>
          <w:r w:rsidR="00406086" w:rsidRPr="00406086">
            <w:rPr>
              <w:rFonts w:cs="Arial"/>
              <w:b w:val="0"/>
              <w:lang w:val="pt-BR"/>
            </w:rPr>
            <w:fldChar w:fldCharType="begin"/>
          </w:r>
          <w:r w:rsidR="00C34AB1" w:rsidRPr="0009227B">
            <w:rPr>
              <w:rFonts w:cs="Arial"/>
              <w:b w:val="0"/>
              <w:lang w:val="pt-BR"/>
            </w:rPr>
            <w:instrText xml:space="preserve"> TOC \o "1-3" \h \z \u </w:instrText>
          </w:r>
          <w:r w:rsidR="00406086" w:rsidRPr="00406086">
            <w:rPr>
              <w:rFonts w:cs="Arial"/>
              <w:b w:val="0"/>
              <w:lang w:val="pt-BR"/>
            </w:rPr>
            <w:fldChar w:fldCharType="separate"/>
          </w:r>
        </w:p>
        <w:p w:rsidR="00A53AAF" w:rsidRPr="0009227B" w:rsidRDefault="00406086" w:rsidP="0009227B">
          <w:pPr>
            <w:pStyle w:val="Sumrio1"/>
            <w:tabs>
              <w:tab w:val="right" w:leader="dot" w:pos="8493"/>
            </w:tabs>
            <w:ind w:firstLine="284"/>
            <w:rPr>
              <w:rFonts w:eastAsiaTheme="minorEastAsia" w:cstheme="minorBidi"/>
              <w:b w:val="0"/>
              <w:caps w:val="0"/>
              <w:noProof/>
              <w:lang w:val="pt-BR" w:eastAsia="pt-BR" w:bidi="ar-SA"/>
            </w:rPr>
          </w:pPr>
          <w:hyperlink w:anchor="_Toc353376483" w:history="1">
            <w:r w:rsidR="00A53AAF" w:rsidRPr="0009227B">
              <w:rPr>
                <w:rStyle w:val="Hyperlink"/>
                <w:b w:val="0"/>
                <w:caps w:val="0"/>
                <w:noProof/>
                <w:lang w:val="pt-BR"/>
              </w:rPr>
              <w:t>SUMÁRIO</w:t>
            </w:r>
            <w:r w:rsidR="00A53AAF" w:rsidRPr="0009227B">
              <w:rPr>
                <w:b w:val="0"/>
                <w:caps w:val="0"/>
                <w:noProof/>
                <w:webHidden/>
              </w:rPr>
              <w:tab/>
            </w:r>
            <w:r w:rsidRPr="0009227B">
              <w:rPr>
                <w:b w:val="0"/>
                <w:noProof/>
                <w:webHidden/>
              </w:rPr>
              <w:fldChar w:fldCharType="begin"/>
            </w:r>
            <w:r w:rsidR="00A53AAF" w:rsidRPr="0009227B">
              <w:rPr>
                <w:b w:val="0"/>
                <w:noProof/>
                <w:webHidden/>
              </w:rPr>
              <w:instrText xml:space="preserve"> PAGEREF _Toc353376483 \h </w:instrText>
            </w:r>
            <w:r w:rsidRPr="0009227B">
              <w:rPr>
                <w:b w:val="0"/>
                <w:noProof/>
                <w:webHidden/>
              </w:rPr>
            </w:r>
            <w:r w:rsidRPr="0009227B">
              <w:rPr>
                <w:b w:val="0"/>
                <w:noProof/>
                <w:webHidden/>
              </w:rPr>
              <w:fldChar w:fldCharType="separate"/>
            </w:r>
            <w:r w:rsidR="00A1745C">
              <w:rPr>
                <w:b w:val="0"/>
                <w:noProof/>
                <w:webHidden/>
              </w:rPr>
              <w:t>1</w:t>
            </w:r>
            <w:r w:rsidRPr="0009227B">
              <w:rPr>
                <w:b w:val="0"/>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484" w:history="1">
            <w:r w:rsidR="00A53AAF" w:rsidRPr="0009227B">
              <w:rPr>
                <w:rStyle w:val="Hyperlink"/>
                <w:noProof/>
                <w:lang w:val="pt-BR"/>
              </w:rPr>
              <w:t>1.1</w:t>
            </w:r>
            <w:r w:rsidR="00A53AAF" w:rsidRPr="0009227B">
              <w:rPr>
                <w:rFonts w:eastAsiaTheme="minorEastAsia" w:cstheme="minorBidi"/>
                <w:smallCaps w:val="0"/>
                <w:noProof/>
                <w:lang w:val="pt-BR" w:eastAsia="pt-BR" w:bidi="ar-SA"/>
              </w:rPr>
              <w:tab/>
            </w:r>
            <w:r w:rsidR="00A53AAF" w:rsidRPr="0009227B">
              <w:rPr>
                <w:rStyle w:val="Hyperlink"/>
                <w:noProof/>
                <w:lang w:val="pt-BR"/>
              </w:rPr>
              <w:t>UNIPAMPA</w:t>
            </w:r>
            <w:r w:rsidR="00A53AAF" w:rsidRPr="0009227B">
              <w:rPr>
                <w:noProof/>
                <w:webHidden/>
              </w:rPr>
              <w:tab/>
            </w:r>
            <w:r w:rsidRPr="0009227B">
              <w:rPr>
                <w:noProof/>
                <w:webHidden/>
              </w:rPr>
              <w:fldChar w:fldCharType="begin"/>
            </w:r>
            <w:r w:rsidR="00A53AAF" w:rsidRPr="0009227B">
              <w:rPr>
                <w:noProof/>
                <w:webHidden/>
              </w:rPr>
              <w:instrText xml:space="preserve"> PAGEREF _Toc353376484 \h </w:instrText>
            </w:r>
            <w:r w:rsidRPr="0009227B">
              <w:rPr>
                <w:noProof/>
                <w:webHidden/>
              </w:rPr>
            </w:r>
            <w:r w:rsidRPr="0009227B">
              <w:rPr>
                <w:noProof/>
                <w:webHidden/>
              </w:rPr>
              <w:fldChar w:fldCharType="separate"/>
            </w:r>
            <w:r w:rsidR="00A1745C">
              <w:rPr>
                <w:noProof/>
                <w:webHidden/>
              </w:rPr>
              <w:t>1</w:t>
            </w:r>
            <w:r w:rsidRPr="0009227B">
              <w:rPr>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485" w:history="1">
            <w:r w:rsidR="00A53AAF" w:rsidRPr="0009227B">
              <w:rPr>
                <w:rStyle w:val="Hyperlink"/>
                <w:noProof/>
                <w:lang w:val="pt-BR"/>
              </w:rPr>
              <w:t>1.2</w:t>
            </w:r>
            <w:r w:rsidR="00A53AAF" w:rsidRPr="0009227B">
              <w:rPr>
                <w:rFonts w:eastAsiaTheme="minorEastAsia" w:cstheme="minorBidi"/>
                <w:smallCaps w:val="0"/>
                <w:noProof/>
                <w:lang w:val="pt-BR" w:eastAsia="pt-BR" w:bidi="ar-SA"/>
              </w:rPr>
              <w:tab/>
            </w:r>
            <w:r w:rsidR="00A53AAF" w:rsidRPr="0009227B">
              <w:rPr>
                <w:rStyle w:val="Hyperlink"/>
                <w:noProof/>
                <w:lang w:val="pt-BR"/>
              </w:rPr>
              <w:t>REALIDADE REGIONAL</w:t>
            </w:r>
            <w:r w:rsidR="00A53AAF" w:rsidRPr="0009227B">
              <w:rPr>
                <w:noProof/>
                <w:webHidden/>
              </w:rPr>
              <w:tab/>
            </w:r>
            <w:r w:rsidRPr="0009227B">
              <w:rPr>
                <w:noProof/>
                <w:webHidden/>
              </w:rPr>
              <w:fldChar w:fldCharType="begin"/>
            </w:r>
            <w:r w:rsidR="00A53AAF" w:rsidRPr="0009227B">
              <w:rPr>
                <w:noProof/>
                <w:webHidden/>
              </w:rPr>
              <w:instrText xml:space="preserve"> PAGEREF _Toc353376485 \h </w:instrText>
            </w:r>
            <w:r w:rsidRPr="0009227B">
              <w:rPr>
                <w:noProof/>
                <w:webHidden/>
              </w:rPr>
            </w:r>
            <w:r w:rsidRPr="0009227B">
              <w:rPr>
                <w:noProof/>
                <w:webHidden/>
              </w:rPr>
              <w:fldChar w:fldCharType="separate"/>
            </w:r>
            <w:r w:rsidR="00A1745C">
              <w:rPr>
                <w:noProof/>
                <w:webHidden/>
              </w:rPr>
              <w:t>5</w:t>
            </w:r>
            <w:r w:rsidRPr="0009227B">
              <w:rPr>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486" w:history="1">
            <w:r w:rsidR="00A53AAF" w:rsidRPr="0009227B">
              <w:rPr>
                <w:rStyle w:val="Hyperlink"/>
                <w:noProof/>
                <w:lang w:val="pt-BR"/>
              </w:rPr>
              <w:t>1.3</w:t>
            </w:r>
            <w:r w:rsidR="00A53AAF" w:rsidRPr="0009227B">
              <w:rPr>
                <w:rFonts w:eastAsiaTheme="minorEastAsia" w:cstheme="minorBidi"/>
                <w:smallCaps w:val="0"/>
                <w:noProof/>
                <w:lang w:val="pt-BR" w:eastAsia="pt-BR" w:bidi="ar-SA"/>
              </w:rPr>
              <w:tab/>
            </w:r>
            <w:r w:rsidR="00A53AAF" w:rsidRPr="0009227B">
              <w:rPr>
                <w:rStyle w:val="Hyperlink"/>
                <w:noProof/>
                <w:lang w:val="pt-BR"/>
              </w:rPr>
              <w:t>JUSTIFICATIVA</w:t>
            </w:r>
            <w:r w:rsidR="00A53AAF" w:rsidRPr="0009227B">
              <w:rPr>
                <w:noProof/>
                <w:webHidden/>
              </w:rPr>
              <w:tab/>
            </w:r>
            <w:r w:rsidRPr="0009227B">
              <w:rPr>
                <w:noProof/>
                <w:webHidden/>
              </w:rPr>
              <w:fldChar w:fldCharType="begin"/>
            </w:r>
            <w:r w:rsidR="00A53AAF" w:rsidRPr="0009227B">
              <w:rPr>
                <w:noProof/>
                <w:webHidden/>
              </w:rPr>
              <w:instrText xml:space="preserve"> PAGEREF _Toc353376486 \h </w:instrText>
            </w:r>
            <w:r w:rsidRPr="0009227B">
              <w:rPr>
                <w:noProof/>
                <w:webHidden/>
              </w:rPr>
            </w:r>
            <w:r w:rsidRPr="0009227B">
              <w:rPr>
                <w:noProof/>
                <w:webHidden/>
              </w:rPr>
              <w:fldChar w:fldCharType="separate"/>
            </w:r>
            <w:r w:rsidR="00A1745C">
              <w:rPr>
                <w:noProof/>
                <w:webHidden/>
              </w:rPr>
              <w:t>8</w:t>
            </w:r>
            <w:r w:rsidRPr="0009227B">
              <w:rPr>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487" w:history="1">
            <w:r w:rsidR="00A53AAF" w:rsidRPr="0009227B">
              <w:rPr>
                <w:rStyle w:val="Hyperlink"/>
                <w:noProof/>
                <w:lang w:val="pt-BR"/>
              </w:rPr>
              <w:t>1.4</w:t>
            </w:r>
            <w:r w:rsidR="00A53AAF" w:rsidRPr="0009227B">
              <w:rPr>
                <w:rFonts w:eastAsiaTheme="minorEastAsia" w:cstheme="minorBidi"/>
                <w:smallCaps w:val="0"/>
                <w:noProof/>
                <w:lang w:val="pt-BR" w:eastAsia="pt-BR" w:bidi="ar-SA"/>
              </w:rPr>
              <w:tab/>
            </w:r>
            <w:r w:rsidR="00A53AAF" w:rsidRPr="0009227B">
              <w:rPr>
                <w:rStyle w:val="Hyperlink"/>
                <w:noProof/>
                <w:lang w:val="pt-BR"/>
              </w:rPr>
              <w:t>LEGISLAÇÃO</w:t>
            </w:r>
            <w:r w:rsidR="00A53AAF" w:rsidRPr="0009227B">
              <w:rPr>
                <w:noProof/>
                <w:webHidden/>
              </w:rPr>
              <w:tab/>
            </w:r>
            <w:r w:rsidRPr="0009227B">
              <w:rPr>
                <w:noProof/>
                <w:webHidden/>
              </w:rPr>
              <w:fldChar w:fldCharType="begin"/>
            </w:r>
            <w:r w:rsidR="00A53AAF" w:rsidRPr="0009227B">
              <w:rPr>
                <w:noProof/>
                <w:webHidden/>
              </w:rPr>
              <w:instrText xml:space="preserve"> PAGEREF _Toc353376487 \h </w:instrText>
            </w:r>
            <w:r w:rsidRPr="0009227B">
              <w:rPr>
                <w:noProof/>
                <w:webHidden/>
              </w:rPr>
            </w:r>
            <w:r w:rsidRPr="0009227B">
              <w:rPr>
                <w:noProof/>
                <w:webHidden/>
              </w:rPr>
              <w:fldChar w:fldCharType="separate"/>
            </w:r>
            <w:r w:rsidR="00A1745C">
              <w:rPr>
                <w:noProof/>
                <w:webHidden/>
              </w:rPr>
              <w:t>9</w:t>
            </w:r>
            <w:r w:rsidRPr="0009227B">
              <w:rPr>
                <w:noProof/>
                <w:webHidden/>
              </w:rPr>
              <w:fldChar w:fldCharType="end"/>
            </w:r>
          </w:hyperlink>
        </w:p>
        <w:p w:rsidR="00A53AAF" w:rsidRPr="0009227B" w:rsidRDefault="00406086" w:rsidP="0009227B">
          <w:pPr>
            <w:pStyle w:val="Sumrio1"/>
            <w:tabs>
              <w:tab w:val="left" w:pos="567"/>
              <w:tab w:val="right" w:leader="dot" w:pos="8493"/>
            </w:tabs>
            <w:ind w:firstLine="284"/>
            <w:rPr>
              <w:rFonts w:eastAsiaTheme="minorEastAsia" w:cstheme="minorBidi"/>
              <w:b w:val="0"/>
              <w:caps w:val="0"/>
              <w:noProof/>
              <w:lang w:val="pt-BR" w:eastAsia="pt-BR" w:bidi="ar-SA"/>
            </w:rPr>
          </w:pPr>
          <w:hyperlink w:anchor="_Toc353376488" w:history="1">
            <w:r w:rsidR="00A53AAF" w:rsidRPr="0009227B">
              <w:rPr>
                <w:rStyle w:val="Hyperlink"/>
                <w:b w:val="0"/>
                <w:caps w:val="0"/>
                <w:noProof/>
                <w:lang w:val="pt-BR"/>
              </w:rPr>
              <w:t>2</w:t>
            </w:r>
            <w:r w:rsidR="00A53AAF" w:rsidRPr="0009227B">
              <w:rPr>
                <w:rFonts w:eastAsiaTheme="minorEastAsia" w:cstheme="minorBidi"/>
                <w:b w:val="0"/>
                <w:caps w:val="0"/>
                <w:noProof/>
                <w:lang w:val="pt-BR" w:eastAsia="pt-BR" w:bidi="ar-SA"/>
              </w:rPr>
              <w:tab/>
            </w:r>
            <w:r w:rsidR="00A53AAF" w:rsidRPr="0009227B">
              <w:rPr>
                <w:rStyle w:val="Hyperlink"/>
                <w:b w:val="0"/>
                <w:caps w:val="0"/>
                <w:noProof/>
                <w:lang w:val="pt-BR"/>
              </w:rPr>
              <w:t>ORGANIZAÇÃO DIDÁTICO-PEDAGÓGICA</w:t>
            </w:r>
            <w:r w:rsidR="00A53AAF" w:rsidRPr="0009227B">
              <w:rPr>
                <w:b w:val="0"/>
                <w:caps w:val="0"/>
                <w:noProof/>
                <w:webHidden/>
              </w:rPr>
              <w:tab/>
            </w:r>
            <w:r w:rsidRPr="0009227B">
              <w:rPr>
                <w:b w:val="0"/>
                <w:noProof/>
                <w:webHidden/>
              </w:rPr>
              <w:fldChar w:fldCharType="begin"/>
            </w:r>
            <w:r w:rsidR="00A53AAF" w:rsidRPr="0009227B">
              <w:rPr>
                <w:b w:val="0"/>
                <w:noProof/>
                <w:webHidden/>
              </w:rPr>
              <w:instrText xml:space="preserve"> PAGEREF _Toc353376488 \h </w:instrText>
            </w:r>
            <w:r w:rsidRPr="0009227B">
              <w:rPr>
                <w:b w:val="0"/>
                <w:noProof/>
                <w:webHidden/>
              </w:rPr>
            </w:r>
            <w:r w:rsidRPr="0009227B">
              <w:rPr>
                <w:b w:val="0"/>
                <w:noProof/>
                <w:webHidden/>
              </w:rPr>
              <w:fldChar w:fldCharType="separate"/>
            </w:r>
            <w:r w:rsidR="00A1745C">
              <w:rPr>
                <w:b w:val="0"/>
                <w:noProof/>
                <w:webHidden/>
              </w:rPr>
              <w:t>11</w:t>
            </w:r>
            <w:r w:rsidRPr="0009227B">
              <w:rPr>
                <w:b w:val="0"/>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489" w:history="1">
            <w:r w:rsidR="00A53AAF" w:rsidRPr="0009227B">
              <w:rPr>
                <w:rStyle w:val="Hyperlink"/>
                <w:noProof/>
                <w:lang w:val="pt-BR"/>
              </w:rPr>
              <w:t>2.1</w:t>
            </w:r>
            <w:r w:rsidR="00A53AAF" w:rsidRPr="0009227B">
              <w:rPr>
                <w:rFonts w:eastAsiaTheme="minorEastAsia" w:cstheme="minorBidi"/>
                <w:smallCaps w:val="0"/>
                <w:noProof/>
                <w:lang w:val="pt-BR" w:eastAsia="pt-BR" w:bidi="ar-SA"/>
              </w:rPr>
              <w:tab/>
            </w:r>
            <w:r w:rsidR="00A53AAF" w:rsidRPr="0009227B">
              <w:rPr>
                <w:rStyle w:val="Hyperlink"/>
                <w:noProof/>
                <w:lang w:val="pt-BR"/>
              </w:rPr>
              <w:t>CONCEPÇÃO DO CURSO</w:t>
            </w:r>
            <w:r w:rsidR="00A53AAF" w:rsidRPr="0009227B">
              <w:rPr>
                <w:noProof/>
                <w:webHidden/>
              </w:rPr>
              <w:tab/>
            </w:r>
            <w:r w:rsidRPr="0009227B">
              <w:rPr>
                <w:noProof/>
                <w:webHidden/>
              </w:rPr>
              <w:fldChar w:fldCharType="begin"/>
            </w:r>
            <w:r w:rsidR="00A53AAF" w:rsidRPr="0009227B">
              <w:rPr>
                <w:noProof/>
                <w:webHidden/>
              </w:rPr>
              <w:instrText xml:space="preserve"> PAGEREF _Toc353376489 \h </w:instrText>
            </w:r>
            <w:r w:rsidRPr="0009227B">
              <w:rPr>
                <w:noProof/>
                <w:webHidden/>
              </w:rPr>
            </w:r>
            <w:r w:rsidRPr="0009227B">
              <w:rPr>
                <w:noProof/>
                <w:webHidden/>
              </w:rPr>
              <w:fldChar w:fldCharType="separate"/>
            </w:r>
            <w:r w:rsidR="00A1745C">
              <w:rPr>
                <w:noProof/>
                <w:webHidden/>
              </w:rPr>
              <w:t>11</w:t>
            </w:r>
            <w:r w:rsidRPr="0009227B">
              <w:rPr>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490" w:history="1">
            <w:r w:rsidR="00A53AAF" w:rsidRPr="0009227B">
              <w:rPr>
                <w:rStyle w:val="Hyperlink"/>
                <w:i w:val="0"/>
                <w:noProof/>
                <w:lang w:val="pt-BR"/>
              </w:rPr>
              <w:t>2.1.1</w:t>
            </w:r>
            <w:r w:rsidR="00A53AAF" w:rsidRPr="0009227B">
              <w:rPr>
                <w:rFonts w:eastAsiaTheme="minorEastAsia" w:cstheme="minorBidi"/>
                <w:i w:val="0"/>
                <w:noProof/>
                <w:lang w:val="pt-BR" w:eastAsia="pt-BR" w:bidi="ar-SA"/>
              </w:rPr>
              <w:tab/>
            </w:r>
            <w:r w:rsidR="00A53AAF" w:rsidRPr="0009227B">
              <w:rPr>
                <w:rStyle w:val="Hyperlink"/>
                <w:i w:val="0"/>
                <w:noProof/>
                <w:lang w:val="pt-BR"/>
              </w:rPr>
              <w:t>CONTEXTUALIZAÇÃO E PERFIL DO CURSO</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_Toc353376490 \h </w:instrText>
            </w:r>
            <w:r w:rsidRPr="0009227B">
              <w:rPr>
                <w:i w:val="0"/>
                <w:noProof/>
                <w:webHidden/>
              </w:rPr>
            </w:r>
            <w:r w:rsidRPr="0009227B">
              <w:rPr>
                <w:i w:val="0"/>
                <w:noProof/>
                <w:webHidden/>
              </w:rPr>
              <w:fldChar w:fldCharType="separate"/>
            </w:r>
            <w:r w:rsidR="00A1745C">
              <w:rPr>
                <w:i w:val="0"/>
                <w:noProof/>
                <w:webHidden/>
              </w:rPr>
              <w:t>12</w:t>
            </w:r>
            <w:r w:rsidRPr="0009227B">
              <w:rPr>
                <w:i w:val="0"/>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491" w:history="1">
            <w:r w:rsidR="00A53AAF" w:rsidRPr="0009227B">
              <w:rPr>
                <w:rStyle w:val="Hyperlink"/>
                <w:i w:val="0"/>
                <w:noProof/>
                <w:lang w:val="pt-BR"/>
              </w:rPr>
              <w:t>2.1.2</w:t>
            </w:r>
            <w:r w:rsidR="00A53AAF" w:rsidRPr="0009227B">
              <w:rPr>
                <w:rFonts w:eastAsiaTheme="minorEastAsia" w:cstheme="minorBidi"/>
                <w:i w:val="0"/>
                <w:noProof/>
                <w:lang w:val="pt-BR" w:eastAsia="pt-BR" w:bidi="ar-SA"/>
              </w:rPr>
              <w:tab/>
            </w:r>
            <w:r w:rsidR="00A53AAF" w:rsidRPr="0009227B">
              <w:rPr>
                <w:rStyle w:val="Hyperlink"/>
                <w:i w:val="0"/>
                <w:noProof/>
                <w:lang w:val="pt-BR"/>
              </w:rPr>
              <w:t>OBJETIVOS</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_Toc353376491 \h </w:instrText>
            </w:r>
            <w:r w:rsidRPr="0009227B">
              <w:rPr>
                <w:i w:val="0"/>
                <w:noProof/>
                <w:webHidden/>
              </w:rPr>
            </w:r>
            <w:r w:rsidRPr="0009227B">
              <w:rPr>
                <w:i w:val="0"/>
                <w:noProof/>
                <w:webHidden/>
              </w:rPr>
              <w:fldChar w:fldCharType="separate"/>
            </w:r>
            <w:r w:rsidR="00A1745C">
              <w:rPr>
                <w:i w:val="0"/>
                <w:noProof/>
                <w:webHidden/>
              </w:rPr>
              <w:t>14</w:t>
            </w:r>
            <w:r w:rsidRPr="0009227B">
              <w:rPr>
                <w:i w:val="0"/>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492" w:history="1">
            <w:r w:rsidR="00A53AAF" w:rsidRPr="0009227B">
              <w:rPr>
                <w:rStyle w:val="Hyperlink"/>
                <w:i w:val="0"/>
                <w:noProof/>
                <w:lang w:val="pt-BR"/>
              </w:rPr>
              <w:t>2.1.3</w:t>
            </w:r>
            <w:r w:rsidR="00A53AAF" w:rsidRPr="0009227B">
              <w:rPr>
                <w:rFonts w:eastAsiaTheme="minorEastAsia" w:cstheme="minorBidi"/>
                <w:i w:val="0"/>
                <w:noProof/>
                <w:lang w:val="pt-BR" w:eastAsia="pt-BR" w:bidi="ar-SA"/>
              </w:rPr>
              <w:tab/>
            </w:r>
            <w:r w:rsidR="00A53AAF" w:rsidRPr="0009227B">
              <w:rPr>
                <w:rStyle w:val="Hyperlink"/>
                <w:i w:val="0"/>
                <w:noProof/>
                <w:lang w:val="pt-BR"/>
              </w:rPr>
              <w:t>PERFIL DO EGRESSO</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_Toc353376492 \h </w:instrText>
            </w:r>
            <w:r w:rsidRPr="0009227B">
              <w:rPr>
                <w:i w:val="0"/>
                <w:noProof/>
                <w:webHidden/>
              </w:rPr>
            </w:r>
            <w:r w:rsidRPr="0009227B">
              <w:rPr>
                <w:i w:val="0"/>
                <w:noProof/>
                <w:webHidden/>
              </w:rPr>
              <w:fldChar w:fldCharType="separate"/>
            </w:r>
            <w:r w:rsidR="00A1745C">
              <w:rPr>
                <w:i w:val="0"/>
                <w:noProof/>
                <w:webHidden/>
              </w:rPr>
              <w:t>15</w:t>
            </w:r>
            <w:r w:rsidRPr="0009227B">
              <w:rPr>
                <w:i w:val="0"/>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493" w:history="1">
            <w:r w:rsidR="00A53AAF" w:rsidRPr="0009227B">
              <w:rPr>
                <w:rStyle w:val="Hyperlink"/>
                <w:noProof/>
                <w:lang w:val="pt-BR"/>
              </w:rPr>
              <w:t>2.2</w:t>
            </w:r>
            <w:r w:rsidR="00A53AAF" w:rsidRPr="0009227B">
              <w:rPr>
                <w:rFonts w:eastAsiaTheme="minorEastAsia" w:cstheme="minorBidi"/>
                <w:smallCaps w:val="0"/>
                <w:noProof/>
                <w:lang w:val="pt-BR" w:eastAsia="pt-BR" w:bidi="ar-SA"/>
              </w:rPr>
              <w:tab/>
            </w:r>
            <w:r w:rsidR="00A53AAF" w:rsidRPr="0009227B">
              <w:rPr>
                <w:rStyle w:val="Hyperlink"/>
                <w:noProof/>
                <w:lang w:val="pt-BR"/>
              </w:rPr>
              <w:t>DADOS DO CURSO</w:t>
            </w:r>
            <w:r w:rsidR="00A53AAF" w:rsidRPr="0009227B">
              <w:rPr>
                <w:noProof/>
                <w:webHidden/>
              </w:rPr>
              <w:tab/>
            </w:r>
            <w:r w:rsidRPr="0009227B">
              <w:rPr>
                <w:noProof/>
                <w:webHidden/>
              </w:rPr>
              <w:fldChar w:fldCharType="begin"/>
            </w:r>
            <w:r w:rsidR="00A53AAF" w:rsidRPr="0009227B">
              <w:rPr>
                <w:noProof/>
                <w:webHidden/>
              </w:rPr>
              <w:instrText xml:space="preserve"> PAGEREF _Toc353376493 \h </w:instrText>
            </w:r>
            <w:r w:rsidRPr="0009227B">
              <w:rPr>
                <w:noProof/>
                <w:webHidden/>
              </w:rPr>
            </w:r>
            <w:r w:rsidRPr="0009227B">
              <w:rPr>
                <w:noProof/>
                <w:webHidden/>
              </w:rPr>
              <w:fldChar w:fldCharType="separate"/>
            </w:r>
            <w:r w:rsidR="00A1745C">
              <w:rPr>
                <w:noProof/>
                <w:webHidden/>
              </w:rPr>
              <w:t>19</w:t>
            </w:r>
            <w:r w:rsidRPr="0009227B">
              <w:rPr>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494" w:history="1">
            <w:r w:rsidR="00A53AAF" w:rsidRPr="0009227B">
              <w:rPr>
                <w:rStyle w:val="Hyperlink"/>
                <w:i w:val="0"/>
                <w:noProof/>
                <w:lang w:val="pt-BR"/>
              </w:rPr>
              <w:t>2.2.1</w:t>
            </w:r>
            <w:r w:rsidR="00A53AAF" w:rsidRPr="0009227B">
              <w:rPr>
                <w:rFonts w:eastAsiaTheme="minorEastAsia" w:cstheme="minorBidi"/>
                <w:i w:val="0"/>
                <w:noProof/>
                <w:lang w:val="pt-BR" w:eastAsia="pt-BR" w:bidi="ar-SA"/>
              </w:rPr>
              <w:tab/>
            </w:r>
            <w:r w:rsidR="00A53AAF" w:rsidRPr="0009227B">
              <w:rPr>
                <w:rStyle w:val="Hyperlink"/>
                <w:i w:val="0"/>
                <w:noProof/>
                <w:lang w:val="pt-BR"/>
              </w:rPr>
              <w:t>ADMINISTRAÇÃO ACADÊMICA</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_Toc353376494 \h </w:instrText>
            </w:r>
            <w:r w:rsidRPr="0009227B">
              <w:rPr>
                <w:i w:val="0"/>
                <w:noProof/>
                <w:webHidden/>
              </w:rPr>
            </w:r>
            <w:r w:rsidRPr="0009227B">
              <w:rPr>
                <w:i w:val="0"/>
                <w:noProof/>
                <w:webHidden/>
              </w:rPr>
              <w:fldChar w:fldCharType="separate"/>
            </w:r>
            <w:r w:rsidR="00A1745C">
              <w:rPr>
                <w:i w:val="0"/>
                <w:noProof/>
                <w:webHidden/>
              </w:rPr>
              <w:t>19</w:t>
            </w:r>
            <w:r w:rsidRPr="0009227B">
              <w:rPr>
                <w:i w:val="0"/>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495" w:history="1">
            <w:r w:rsidR="00A53AAF" w:rsidRPr="0009227B">
              <w:rPr>
                <w:rStyle w:val="Hyperlink"/>
                <w:i w:val="0"/>
                <w:noProof/>
                <w:lang w:val="pt-BR"/>
              </w:rPr>
              <w:t>2.2.2</w:t>
            </w:r>
            <w:r w:rsidR="00A53AAF" w:rsidRPr="0009227B">
              <w:rPr>
                <w:rFonts w:eastAsiaTheme="minorEastAsia" w:cstheme="minorBidi"/>
                <w:i w:val="0"/>
                <w:noProof/>
                <w:lang w:val="pt-BR" w:eastAsia="pt-BR" w:bidi="ar-SA"/>
              </w:rPr>
              <w:tab/>
            </w:r>
            <w:r w:rsidR="00A53AAF" w:rsidRPr="0009227B">
              <w:rPr>
                <w:rStyle w:val="Hyperlink"/>
                <w:i w:val="0"/>
                <w:noProof/>
                <w:lang w:val="pt-BR"/>
              </w:rPr>
              <w:t>FUNCIONAMENTO</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_Toc353376495 \h </w:instrText>
            </w:r>
            <w:r w:rsidRPr="0009227B">
              <w:rPr>
                <w:i w:val="0"/>
                <w:noProof/>
                <w:webHidden/>
              </w:rPr>
            </w:r>
            <w:r w:rsidRPr="0009227B">
              <w:rPr>
                <w:i w:val="0"/>
                <w:noProof/>
                <w:webHidden/>
              </w:rPr>
              <w:fldChar w:fldCharType="separate"/>
            </w:r>
            <w:r w:rsidR="00A1745C">
              <w:rPr>
                <w:i w:val="0"/>
                <w:noProof/>
                <w:webHidden/>
              </w:rPr>
              <w:t>20</w:t>
            </w:r>
            <w:r w:rsidRPr="0009227B">
              <w:rPr>
                <w:i w:val="0"/>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496" w:history="1">
            <w:r w:rsidR="00A53AAF" w:rsidRPr="0009227B">
              <w:rPr>
                <w:rStyle w:val="Hyperlink"/>
                <w:i w:val="0"/>
                <w:noProof/>
                <w:lang w:val="pt-BR"/>
              </w:rPr>
              <w:t>2.2.3</w:t>
            </w:r>
            <w:r w:rsidR="00A53AAF" w:rsidRPr="0009227B">
              <w:rPr>
                <w:rFonts w:eastAsiaTheme="minorEastAsia" w:cstheme="minorBidi"/>
                <w:i w:val="0"/>
                <w:noProof/>
                <w:lang w:val="pt-BR" w:eastAsia="pt-BR" w:bidi="ar-SA"/>
              </w:rPr>
              <w:tab/>
            </w:r>
            <w:r w:rsidR="00A53AAF" w:rsidRPr="0009227B">
              <w:rPr>
                <w:rStyle w:val="Hyperlink"/>
                <w:i w:val="0"/>
                <w:noProof/>
                <w:lang w:val="pt-BR"/>
              </w:rPr>
              <w:t>FORMAS DE INGRESSO</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_Toc353376496 \h </w:instrText>
            </w:r>
            <w:r w:rsidRPr="0009227B">
              <w:rPr>
                <w:i w:val="0"/>
                <w:noProof/>
                <w:webHidden/>
              </w:rPr>
            </w:r>
            <w:r w:rsidRPr="0009227B">
              <w:rPr>
                <w:i w:val="0"/>
                <w:noProof/>
                <w:webHidden/>
              </w:rPr>
              <w:fldChar w:fldCharType="separate"/>
            </w:r>
            <w:r w:rsidR="00A1745C">
              <w:rPr>
                <w:i w:val="0"/>
                <w:noProof/>
                <w:webHidden/>
              </w:rPr>
              <w:t>22</w:t>
            </w:r>
            <w:r w:rsidRPr="0009227B">
              <w:rPr>
                <w:i w:val="0"/>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497" w:history="1">
            <w:r w:rsidR="00A53AAF" w:rsidRPr="0009227B">
              <w:rPr>
                <w:rStyle w:val="Hyperlink"/>
                <w:noProof/>
                <w:lang w:val="pt-BR"/>
              </w:rPr>
              <w:t>2.3</w:t>
            </w:r>
            <w:r w:rsidR="00A53AAF" w:rsidRPr="0009227B">
              <w:rPr>
                <w:rFonts w:eastAsiaTheme="minorEastAsia" w:cstheme="minorBidi"/>
                <w:smallCaps w:val="0"/>
                <w:noProof/>
                <w:lang w:val="pt-BR" w:eastAsia="pt-BR" w:bidi="ar-SA"/>
              </w:rPr>
              <w:tab/>
            </w:r>
            <w:r w:rsidR="00A53AAF" w:rsidRPr="0009227B">
              <w:rPr>
                <w:rStyle w:val="Hyperlink"/>
                <w:noProof/>
                <w:lang w:val="pt-BR"/>
              </w:rPr>
              <w:t>ORGANIZAÇÃO CURRICULAR</w:t>
            </w:r>
            <w:r w:rsidR="00A53AAF" w:rsidRPr="0009227B">
              <w:rPr>
                <w:noProof/>
                <w:webHidden/>
              </w:rPr>
              <w:tab/>
            </w:r>
            <w:r w:rsidRPr="0009227B">
              <w:rPr>
                <w:noProof/>
                <w:webHidden/>
              </w:rPr>
              <w:fldChar w:fldCharType="begin"/>
            </w:r>
            <w:r w:rsidR="00A53AAF" w:rsidRPr="0009227B">
              <w:rPr>
                <w:noProof/>
                <w:webHidden/>
              </w:rPr>
              <w:instrText xml:space="preserve"> PAGEREF _Toc353376497 \h </w:instrText>
            </w:r>
            <w:r w:rsidRPr="0009227B">
              <w:rPr>
                <w:noProof/>
                <w:webHidden/>
              </w:rPr>
            </w:r>
            <w:r w:rsidRPr="0009227B">
              <w:rPr>
                <w:noProof/>
                <w:webHidden/>
              </w:rPr>
              <w:fldChar w:fldCharType="separate"/>
            </w:r>
            <w:r w:rsidR="00A1745C">
              <w:rPr>
                <w:noProof/>
                <w:webHidden/>
              </w:rPr>
              <w:t>24</w:t>
            </w:r>
            <w:r w:rsidRPr="0009227B">
              <w:rPr>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498" w:history="1">
            <w:r w:rsidR="00A53AAF" w:rsidRPr="0009227B">
              <w:rPr>
                <w:rStyle w:val="Hyperlink"/>
                <w:i w:val="0"/>
                <w:noProof/>
                <w:lang w:val="pt-BR"/>
              </w:rPr>
              <w:t>2.3.1</w:t>
            </w:r>
            <w:r w:rsidR="00A53AAF" w:rsidRPr="0009227B">
              <w:rPr>
                <w:rFonts w:eastAsiaTheme="minorEastAsia" w:cstheme="minorBidi"/>
                <w:i w:val="0"/>
                <w:noProof/>
                <w:lang w:val="pt-BR" w:eastAsia="pt-BR" w:bidi="ar-SA"/>
              </w:rPr>
              <w:tab/>
            </w:r>
            <w:r w:rsidR="00A53AAF" w:rsidRPr="0009227B">
              <w:rPr>
                <w:rStyle w:val="Hyperlink"/>
                <w:i w:val="0"/>
                <w:noProof/>
                <w:lang w:val="pt-BR"/>
              </w:rPr>
              <w:t>INTEGRALIZAÇÃO CURRICULAR</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_Toc353376498 \h </w:instrText>
            </w:r>
            <w:r w:rsidRPr="0009227B">
              <w:rPr>
                <w:i w:val="0"/>
                <w:noProof/>
                <w:webHidden/>
              </w:rPr>
            </w:r>
            <w:r w:rsidRPr="0009227B">
              <w:rPr>
                <w:i w:val="0"/>
                <w:noProof/>
                <w:webHidden/>
              </w:rPr>
              <w:fldChar w:fldCharType="separate"/>
            </w:r>
            <w:r w:rsidR="00A1745C">
              <w:rPr>
                <w:i w:val="0"/>
                <w:noProof/>
                <w:webHidden/>
              </w:rPr>
              <w:t>28</w:t>
            </w:r>
            <w:r w:rsidRPr="0009227B">
              <w:rPr>
                <w:i w:val="0"/>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499" w:history="1">
            <w:r w:rsidR="00A53AAF" w:rsidRPr="0009227B">
              <w:rPr>
                <w:rStyle w:val="Hyperlink"/>
                <w:i w:val="0"/>
                <w:noProof/>
                <w:lang w:val="pt-BR"/>
              </w:rPr>
              <w:t>2.3.2</w:t>
            </w:r>
            <w:r w:rsidR="00A53AAF" w:rsidRPr="0009227B">
              <w:rPr>
                <w:rFonts w:eastAsiaTheme="minorEastAsia" w:cstheme="minorBidi"/>
                <w:i w:val="0"/>
                <w:noProof/>
                <w:lang w:val="pt-BR" w:eastAsia="pt-BR" w:bidi="ar-SA"/>
              </w:rPr>
              <w:tab/>
            </w:r>
            <w:r w:rsidR="00A53AAF" w:rsidRPr="0009227B">
              <w:rPr>
                <w:rStyle w:val="Hyperlink"/>
                <w:i w:val="0"/>
                <w:noProof/>
                <w:lang w:val="pt-BR"/>
              </w:rPr>
              <w:t>METODOLOGIAS DE ENSINO E AVALIAÇÃO</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_Toc353376499 \h </w:instrText>
            </w:r>
            <w:r w:rsidRPr="0009227B">
              <w:rPr>
                <w:i w:val="0"/>
                <w:noProof/>
                <w:webHidden/>
              </w:rPr>
            </w:r>
            <w:r w:rsidRPr="0009227B">
              <w:rPr>
                <w:i w:val="0"/>
                <w:noProof/>
                <w:webHidden/>
              </w:rPr>
              <w:fldChar w:fldCharType="separate"/>
            </w:r>
            <w:r w:rsidR="00A1745C">
              <w:rPr>
                <w:i w:val="0"/>
                <w:noProof/>
                <w:webHidden/>
              </w:rPr>
              <w:t>34</w:t>
            </w:r>
            <w:r w:rsidRPr="0009227B">
              <w:rPr>
                <w:i w:val="0"/>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500" w:history="1">
            <w:r w:rsidR="00A53AAF" w:rsidRPr="0009227B">
              <w:rPr>
                <w:rStyle w:val="Hyperlink"/>
                <w:i w:val="0"/>
                <w:noProof/>
                <w:lang w:val="pt-BR"/>
              </w:rPr>
              <w:t>2.3.3</w:t>
            </w:r>
            <w:r w:rsidR="00A53AAF" w:rsidRPr="0009227B">
              <w:rPr>
                <w:rFonts w:eastAsiaTheme="minorEastAsia" w:cstheme="minorBidi"/>
                <w:i w:val="0"/>
                <w:noProof/>
                <w:lang w:val="pt-BR" w:eastAsia="pt-BR" w:bidi="ar-SA"/>
              </w:rPr>
              <w:tab/>
            </w:r>
            <w:r w:rsidR="00A53AAF" w:rsidRPr="0009227B">
              <w:rPr>
                <w:rStyle w:val="Hyperlink"/>
                <w:i w:val="0"/>
                <w:noProof/>
                <w:lang w:val="pt-BR"/>
              </w:rPr>
              <w:t>MATRIZ CURRICULAR</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_Toc353376500 \h </w:instrText>
            </w:r>
            <w:r w:rsidRPr="0009227B">
              <w:rPr>
                <w:i w:val="0"/>
                <w:noProof/>
                <w:webHidden/>
              </w:rPr>
            </w:r>
            <w:r w:rsidRPr="0009227B">
              <w:rPr>
                <w:i w:val="0"/>
                <w:noProof/>
                <w:webHidden/>
              </w:rPr>
              <w:fldChar w:fldCharType="separate"/>
            </w:r>
            <w:r w:rsidR="00A1745C">
              <w:rPr>
                <w:i w:val="0"/>
                <w:noProof/>
                <w:webHidden/>
              </w:rPr>
              <w:t>37</w:t>
            </w:r>
            <w:r w:rsidRPr="0009227B">
              <w:rPr>
                <w:i w:val="0"/>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501" w:history="1">
            <w:r w:rsidR="00A53AAF" w:rsidRPr="0009227B">
              <w:rPr>
                <w:rStyle w:val="Hyperlink"/>
                <w:i w:val="0"/>
                <w:noProof/>
                <w:lang w:val="pt-BR"/>
              </w:rPr>
              <w:t>2.3.4</w:t>
            </w:r>
            <w:r w:rsidR="00A53AAF" w:rsidRPr="0009227B">
              <w:rPr>
                <w:rFonts w:eastAsiaTheme="minorEastAsia" w:cstheme="minorBidi"/>
                <w:i w:val="0"/>
                <w:noProof/>
                <w:lang w:val="pt-BR" w:eastAsia="pt-BR" w:bidi="ar-SA"/>
              </w:rPr>
              <w:tab/>
            </w:r>
            <w:r w:rsidR="00A53AAF" w:rsidRPr="0009227B">
              <w:rPr>
                <w:rStyle w:val="Hyperlink"/>
                <w:i w:val="0"/>
                <w:noProof/>
                <w:lang w:val="pt-BR"/>
              </w:rPr>
              <w:t>EMENTÁRIO</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_Toc353376501 \h </w:instrText>
            </w:r>
            <w:r w:rsidRPr="0009227B">
              <w:rPr>
                <w:i w:val="0"/>
                <w:noProof/>
                <w:webHidden/>
              </w:rPr>
            </w:r>
            <w:r w:rsidRPr="0009227B">
              <w:rPr>
                <w:i w:val="0"/>
                <w:noProof/>
                <w:webHidden/>
              </w:rPr>
              <w:fldChar w:fldCharType="separate"/>
            </w:r>
            <w:r w:rsidR="00A1745C">
              <w:rPr>
                <w:i w:val="0"/>
                <w:noProof/>
                <w:webHidden/>
              </w:rPr>
              <w:t>44</w:t>
            </w:r>
            <w:r w:rsidRPr="0009227B">
              <w:rPr>
                <w:i w:val="0"/>
                <w:noProof/>
                <w:webHidden/>
              </w:rPr>
              <w:fldChar w:fldCharType="end"/>
            </w:r>
          </w:hyperlink>
        </w:p>
        <w:p w:rsidR="00A53AAF" w:rsidRPr="0009227B" w:rsidRDefault="00406086">
          <w:pPr>
            <w:pStyle w:val="Sumrio3"/>
            <w:tabs>
              <w:tab w:val="left" w:pos="1815"/>
              <w:tab w:val="right" w:leader="dot" w:pos="8493"/>
            </w:tabs>
            <w:rPr>
              <w:rFonts w:eastAsiaTheme="minorEastAsia" w:cstheme="minorBidi"/>
              <w:i w:val="0"/>
              <w:noProof/>
              <w:lang w:val="pt-BR" w:eastAsia="pt-BR" w:bidi="ar-SA"/>
            </w:rPr>
          </w:pPr>
          <w:hyperlink w:anchor="_Toc353376502" w:history="1">
            <w:r w:rsidR="00A53AAF" w:rsidRPr="0009227B">
              <w:rPr>
                <w:rStyle w:val="Hyperlink"/>
                <w:i w:val="0"/>
                <w:noProof/>
                <w:lang w:val="pt-BR" w:eastAsia="pt-BR"/>
              </w:rPr>
              <w:t>2.3.5</w:t>
            </w:r>
            <w:r w:rsidR="00A53AAF" w:rsidRPr="0009227B">
              <w:rPr>
                <w:rFonts w:eastAsiaTheme="minorEastAsia" w:cstheme="minorBidi"/>
                <w:i w:val="0"/>
                <w:noProof/>
                <w:lang w:val="pt-BR" w:eastAsia="pt-BR" w:bidi="ar-SA"/>
              </w:rPr>
              <w:tab/>
            </w:r>
            <w:r w:rsidR="00A53AAF" w:rsidRPr="0009227B">
              <w:rPr>
                <w:rStyle w:val="Hyperlink"/>
                <w:i w:val="0"/>
                <w:noProof/>
                <w:lang w:val="pt-BR" w:eastAsia="pt-BR"/>
              </w:rPr>
              <w:t>FLEXIBILIZAÇÃO CURRICULAR</w:t>
            </w:r>
            <w:r w:rsidR="00A53AAF" w:rsidRPr="0009227B">
              <w:rPr>
                <w:i w:val="0"/>
                <w:noProof/>
                <w:webHidden/>
              </w:rPr>
              <w:tab/>
            </w:r>
            <w:r w:rsidRPr="0009227B">
              <w:rPr>
                <w:i w:val="0"/>
                <w:noProof/>
                <w:webHidden/>
              </w:rPr>
              <w:fldChar w:fldCharType="begin"/>
            </w:r>
            <w:r w:rsidR="00A53AAF" w:rsidRPr="0009227B">
              <w:rPr>
                <w:i w:val="0"/>
                <w:noProof/>
                <w:webHidden/>
              </w:rPr>
              <w:instrText xml:space="preserve"> PAGEREF _Toc353376502 \h </w:instrText>
            </w:r>
            <w:r w:rsidRPr="0009227B">
              <w:rPr>
                <w:i w:val="0"/>
                <w:noProof/>
                <w:webHidden/>
              </w:rPr>
            </w:r>
            <w:r w:rsidRPr="0009227B">
              <w:rPr>
                <w:i w:val="0"/>
                <w:noProof/>
                <w:webHidden/>
              </w:rPr>
              <w:fldChar w:fldCharType="separate"/>
            </w:r>
            <w:r w:rsidR="00A1745C">
              <w:rPr>
                <w:i w:val="0"/>
                <w:noProof/>
                <w:webHidden/>
              </w:rPr>
              <w:t>153</w:t>
            </w:r>
            <w:r w:rsidRPr="0009227B">
              <w:rPr>
                <w:i w:val="0"/>
                <w:noProof/>
                <w:webHidden/>
              </w:rPr>
              <w:fldChar w:fldCharType="end"/>
            </w:r>
          </w:hyperlink>
        </w:p>
        <w:p w:rsidR="00A53AAF" w:rsidRPr="0009227B" w:rsidRDefault="00406086" w:rsidP="0009227B">
          <w:pPr>
            <w:pStyle w:val="Sumrio1"/>
            <w:tabs>
              <w:tab w:val="left" w:pos="567"/>
              <w:tab w:val="right" w:leader="dot" w:pos="8493"/>
            </w:tabs>
            <w:ind w:firstLine="284"/>
            <w:rPr>
              <w:rFonts w:eastAsiaTheme="minorEastAsia" w:cstheme="minorBidi"/>
              <w:b w:val="0"/>
              <w:caps w:val="0"/>
              <w:noProof/>
              <w:lang w:val="pt-BR" w:eastAsia="pt-BR" w:bidi="ar-SA"/>
            </w:rPr>
          </w:pPr>
          <w:hyperlink w:anchor="_Toc353376503" w:history="1">
            <w:r w:rsidR="00A53AAF" w:rsidRPr="0009227B">
              <w:rPr>
                <w:rStyle w:val="Hyperlink"/>
                <w:b w:val="0"/>
                <w:noProof/>
                <w:lang w:val="pt-BR"/>
              </w:rPr>
              <w:t>3</w:t>
            </w:r>
            <w:r w:rsidR="00A53AAF" w:rsidRPr="0009227B">
              <w:rPr>
                <w:rFonts w:eastAsiaTheme="minorEastAsia" w:cstheme="minorBidi"/>
                <w:b w:val="0"/>
                <w:caps w:val="0"/>
                <w:noProof/>
                <w:lang w:val="pt-BR" w:eastAsia="pt-BR" w:bidi="ar-SA"/>
              </w:rPr>
              <w:tab/>
            </w:r>
            <w:r w:rsidR="00A53AAF" w:rsidRPr="0009227B">
              <w:rPr>
                <w:rStyle w:val="Hyperlink"/>
                <w:b w:val="0"/>
                <w:noProof/>
                <w:lang w:val="pt-BR"/>
              </w:rPr>
              <w:t>RECURSOS</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_Toc353376503 \h </w:instrText>
            </w:r>
            <w:r w:rsidRPr="0009227B">
              <w:rPr>
                <w:b w:val="0"/>
                <w:noProof/>
                <w:webHidden/>
              </w:rPr>
            </w:r>
            <w:r w:rsidRPr="0009227B">
              <w:rPr>
                <w:b w:val="0"/>
                <w:noProof/>
                <w:webHidden/>
              </w:rPr>
              <w:fldChar w:fldCharType="separate"/>
            </w:r>
            <w:r w:rsidR="00A1745C">
              <w:rPr>
                <w:b w:val="0"/>
                <w:noProof/>
                <w:webHidden/>
              </w:rPr>
              <w:t>156</w:t>
            </w:r>
            <w:r w:rsidRPr="0009227B">
              <w:rPr>
                <w:b w:val="0"/>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504" w:history="1">
            <w:r w:rsidR="00A53AAF" w:rsidRPr="0009227B">
              <w:rPr>
                <w:rStyle w:val="Hyperlink"/>
                <w:noProof/>
                <w:lang w:val="pt-BR"/>
              </w:rPr>
              <w:t>3.1</w:t>
            </w:r>
            <w:r w:rsidR="00A53AAF" w:rsidRPr="0009227B">
              <w:rPr>
                <w:rFonts w:eastAsiaTheme="minorEastAsia" w:cstheme="minorBidi"/>
                <w:smallCaps w:val="0"/>
                <w:noProof/>
                <w:lang w:val="pt-BR" w:eastAsia="pt-BR" w:bidi="ar-SA"/>
              </w:rPr>
              <w:tab/>
            </w:r>
            <w:r w:rsidR="00A53AAF" w:rsidRPr="0009227B">
              <w:rPr>
                <w:rStyle w:val="Hyperlink"/>
                <w:noProof/>
                <w:lang w:val="pt-BR"/>
              </w:rPr>
              <w:t>CORPO DOCENTE</w:t>
            </w:r>
            <w:r w:rsidR="00A53AAF" w:rsidRPr="0009227B">
              <w:rPr>
                <w:noProof/>
                <w:webHidden/>
              </w:rPr>
              <w:tab/>
            </w:r>
            <w:r w:rsidRPr="0009227B">
              <w:rPr>
                <w:noProof/>
                <w:webHidden/>
              </w:rPr>
              <w:fldChar w:fldCharType="begin"/>
            </w:r>
            <w:r w:rsidR="00A53AAF" w:rsidRPr="0009227B">
              <w:rPr>
                <w:noProof/>
                <w:webHidden/>
              </w:rPr>
              <w:instrText xml:space="preserve"> PAGEREF _Toc353376504 \h </w:instrText>
            </w:r>
            <w:r w:rsidRPr="0009227B">
              <w:rPr>
                <w:noProof/>
                <w:webHidden/>
              </w:rPr>
            </w:r>
            <w:r w:rsidRPr="0009227B">
              <w:rPr>
                <w:noProof/>
                <w:webHidden/>
              </w:rPr>
              <w:fldChar w:fldCharType="separate"/>
            </w:r>
            <w:r w:rsidR="00A1745C">
              <w:rPr>
                <w:noProof/>
                <w:webHidden/>
              </w:rPr>
              <w:t>157</w:t>
            </w:r>
            <w:r w:rsidRPr="0009227B">
              <w:rPr>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505" w:history="1">
            <w:r w:rsidR="00A53AAF" w:rsidRPr="0009227B">
              <w:rPr>
                <w:rStyle w:val="Hyperlink"/>
                <w:noProof/>
                <w:lang w:val="pt-BR"/>
              </w:rPr>
              <w:t>3.2</w:t>
            </w:r>
            <w:r w:rsidR="00A53AAF" w:rsidRPr="0009227B">
              <w:rPr>
                <w:rFonts w:eastAsiaTheme="minorEastAsia" w:cstheme="minorBidi"/>
                <w:smallCaps w:val="0"/>
                <w:noProof/>
                <w:lang w:val="pt-BR" w:eastAsia="pt-BR" w:bidi="ar-SA"/>
              </w:rPr>
              <w:tab/>
            </w:r>
            <w:r w:rsidR="00A53AAF" w:rsidRPr="0009227B">
              <w:rPr>
                <w:rStyle w:val="Hyperlink"/>
                <w:noProof/>
                <w:lang w:val="pt-BR"/>
              </w:rPr>
              <w:t>CORPO DISCENTE</w:t>
            </w:r>
            <w:r w:rsidR="00A53AAF" w:rsidRPr="0009227B">
              <w:rPr>
                <w:noProof/>
                <w:webHidden/>
              </w:rPr>
              <w:tab/>
            </w:r>
            <w:r w:rsidRPr="0009227B">
              <w:rPr>
                <w:noProof/>
                <w:webHidden/>
              </w:rPr>
              <w:fldChar w:fldCharType="begin"/>
            </w:r>
            <w:r w:rsidR="00A53AAF" w:rsidRPr="0009227B">
              <w:rPr>
                <w:noProof/>
                <w:webHidden/>
              </w:rPr>
              <w:instrText xml:space="preserve"> PAGEREF _Toc353376505 \h </w:instrText>
            </w:r>
            <w:r w:rsidRPr="0009227B">
              <w:rPr>
                <w:noProof/>
                <w:webHidden/>
              </w:rPr>
            </w:r>
            <w:r w:rsidRPr="0009227B">
              <w:rPr>
                <w:noProof/>
                <w:webHidden/>
              </w:rPr>
              <w:fldChar w:fldCharType="separate"/>
            </w:r>
            <w:r w:rsidR="00A1745C">
              <w:rPr>
                <w:noProof/>
                <w:webHidden/>
              </w:rPr>
              <w:t>160</w:t>
            </w:r>
            <w:r w:rsidRPr="0009227B">
              <w:rPr>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506" w:history="1">
            <w:r w:rsidR="00A53AAF" w:rsidRPr="0009227B">
              <w:rPr>
                <w:rStyle w:val="Hyperlink"/>
                <w:noProof/>
                <w:lang w:val="pt-BR"/>
              </w:rPr>
              <w:t>3.3</w:t>
            </w:r>
            <w:r w:rsidR="00A53AAF" w:rsidRPr="0009227B">
              <w:rPr>
                <w:rFonts w:eastAsiaTheme="minorEastAsia" w:cstheme="minorBidi"/>
                <w:smallCaps w:val="0"/>
                <w:noProof/>
                <w:lang w:val="pt-BR" w:eastAsia="pt-BR" w:bidi="ar-SA"/>
              </w:rPr>
              <w:tab/>
            </w:r>
            <w:r w:rsidR="00A53AAF" w:rsidRPr="0009227B">
              <w:rPr>
                <w:rStyle w:val="Hyperlink"/>
                <w:noProof/>
                <w:lang w:val="pt-BR"/>
              </w:rPr>
              <w:t>CORPO DE SERVIDORES TÉCNICO-ADMINISTRATIVOS</w:t>
            </w:r>
            <w:r w:rsidR="00A53AAF" w:rsidRPr="0009227B">
              <w:rPr>
                <w:noProof/>
                <w:webHidden/>
              </w:rPr>
              <w:tab/>
            </w:r>
            <w:r w:rsidRPr="0009227B">
              <w:rPr>
                <w:noProof/>
                <w:webHidden/>
              </w:rPr>
              <w:fldChar w:fldCharType="begin"/>
            </w:r>
            <w:r w:rsidR="00A53AAF" w:rsidRPr="0009227B">
              <w:rPr>
                <w:noProof/>
                <w:webHidden/>
              </w:rPr>
              <w:instrText xml:space="preserve"> PAGEREF _Toc353376506 \h </w:instrText>
            </w:r>
            <w:r w:rsidRPr="0009227B">
              <w:rPr>
                <w:noProof/>
                <w:webHidden/>
              </w:rPr>
            </w:r>
            <w:r w:rsidRPr="0009227B">
              <w:rPr>
                <w:noProof/>
                <w:webHidden/>
              </w:rPr>
              <w:fldChar w:fldCharType="separate"/>
            </w:r>
            <w:r w:rsidR="00A1745C">
              <w:rPr>
                <w:noProof/>
                <w:webHidden/>
              </w:rPr>
              <w:t>163</w:t>
            </w:r>
            <w:r w:rsidRPr="0009227B">
              <w:rPr>
                <w:noProof/>
                <w:webHidden/>
              </w:rPr>
              <w:fldChar w:fldCharType="end"/>
            </w:r>
          </w:hyperlink>
        </w:p>
        <w:p w:rsidR="00A53AAF" w:rsidRPr="0009227B" w:rsidRDefault="00406086">
          <w:pPr>
            <w:pStyle w:val="Sumrio2"/>
            <w:tabs>
              <w:tab w:val="left" w:pos="1540"/>
              <w:tab w:val="right" w:leader="dot" w:pos="8493"/>
            </w:tabs>
            <w:rPr>
              <w:rFonts w:eastAsiaTheme="minorEastAsia" w:cstheme="minorBidi"/>
              <w:smallCaps w:val="0"/>
              <w:noProof/>
              <w:lang w:val="pt-BR" w:eastAsia="pt-BR" w:bidi="ar-SA"/>
            </w:rPr>
          </w:pPr>
          <w:hyperlink w:anchor="_Toc353376507" w:history="1">
            <w:r w:rsidR="00A53AAF" w:rsidRPr="0009227B">
              <w:rPr>
                <w:rStyle w:val="Hyperlink"/>
                <w:noProof/>
                <w:lang w:val="pt-BR"/>
              </w:rPr>
              <w:t>3.4</w:t>
            </w:r>
            <w:r w:rsidR="00A53AAF" w:rsidRPr="0009227B">
              <w:rPr>
                <w:rFonts w:eastAsiaTheme="minorEastAsia" w:cstheme="minorBidi"/>
                <w:smallCaps w:val="0"/>
                <w:noProof/>
                <w:lang w:val="pt-BR" w:eastAsia="pt-BR" w:bidi="ar-SA"/>
              </w:rPr>
              <w:tab/>
            </w:r>
            <w:r w:rsidR="00A53AAF" w:rsidRPr="0009227B">
              <w:rPr>
                <w:rStyle w:val="Hyperlink"/>
                <w:noProof/>
                <w:lang w:val="pt-BR"/>
              </w:rPr>
              <w:t>INFRAESTRUTURA</w:t>
            </w:r>
            <w:r w:rsidR="00A53AAF" w:rsidRPr="0009227B">
              <w:rPr>
                <w:noProof/>
                <w:webHidden/>
              </w:rPr>
              <w:tab/>
            </w:r>
            <w:r w:rsidRPr="0009227B">
              <w:rPr>
                <w:noProof/>
                <w:webHidden/>
              </w:rPr>
              <w:fldChar w:fldCharType="begin"/>
            </w:r>
            <w:r w:rsidR="00A53AAF" w:rsidRPr="0009227B">
              <w:rPr>
                <w:noProof/>
                <w:webHidden/>
              </w:rPr>
              <w:instrText xml:space="preserve"> PAGEREF _Toc353376507 \h </w:instrText>
            </w:r>
            <w:r w:rsidRPr="0009227B">
              <w:rPr>
                <w:noProof/>
                <w:webHidden/>
              </w:rPr>
            </w:r>
            <w:r w:rsidRPr="0009227B">
              <w:rPr>
                <w:noProof/>
                <w:webHidden/>
              </w:rPr>
              <w:fldChar w:fldCharType="separate"/>
            </w:r>
            <w:r w:rsidR="00A1745C">
              <w:rPr>
                <w:noProof/>
                <w:webHidden/>
              </w:rPr>
              <w:t>165</w:t>
            </w:r>
            <w:r w:rsidRPr="0009227B">
              <w:rPr>
                <w:noProof/>
                <w:webHidden/>
              </w:rPr>
              <w:fldChar w:fldCharType="end"/>
            </w:r>
          </w:hyperlink>
        </w:p>
        <w:p w:rsidR="00A53AAF" w:rsidRPr="0009227B" w:rsidRDefault="00406086" w:rsidP="0009227B">
          <w:pPr>
            <w:pStyle w:val="Sumrio1"/>
            <w:tabs>
              <w:tab w:val="left" w:pos="567"/>
              <w:tab w:val="right" w:leader="dot" w:pos="8493"/>
            </w:tabs>
            <w:ind w:firstLine="284"/>
            <w:rPr>
              <w:rFonts w:eastAsiaTheme="minorEastAsia" w:cstheme="minorBidi"/>
              <w:b w:val="0"/>
              <w:caps w:val="0"/>
              <w:noProof/>
              <w:lang w:val="pt-BR" w:eastAsia="pt-BR" w:bidi="ar-SA"/>
            </w:rPr>
          </w:pPr>
          <w:hyperlink w:anchor="_Toc353376508" w:history="1">
            <w:r w:rsidR="00A53AAF" w:rsidRPr="0009227B">
              <w:rPr>
                <w:rStyle w:val="Hyperlink"/>
                <w:b w:val="0"/>
                <w:noProof/>
                <w:lang w:val="pt-BR"/>
              </w:rPr>
              <w:t>4</w:t>
            </w:r>
            <w:r w:rsidR="00A53AAF" w:rsidRPr="0009227B">
              <w:rPr>
                <w:rFonts w:eastAsiaTheme="minorEastAsia" w:cstheme="minorBidi"/>
                <w:b w:val="0"/>
                <w:caps w:val="0"/>
                <w:noProof/>
                <w:lang w:val="pt-BR" w:eastAsia="pt-BR" w:bidi="ar-SA"/>
              </w:rPr>
              <w:tab/>
            </w:r>
            <w:r w:rsidR="00A53AAF" w:rsidRPr="0009227B">
              <w:rPr>
                <w:rStyle w:val="Hyperlink"/>
                <w:b w:val="0"/>
                <w:noProof/>
                <w:lang w:val="pt-BR"/>
              </w:rPr>
              <w:t>Avaliação</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_Toc353376508 \h </w:instrText>
            </w:r>
            <w:r w:rsidRPr="0009227B">
              <w:rPr>
                <w:b w:val="0"/>
                <w:noProof/>
                <w:webHidden/>
              </w:rPr>
            </w:r>
            <w:r w:rsidRPr="0009227B">
              <w:rPr>
                <w:b w:val="0"/>
                <w:noProof/>
                <w:webHidden/>
              </w:rPr>
              <w:fldChar w:fldCharType="separate"/>
            </w:r>
            <w:r w:rsidR="00A1745C">
              <w:rPr>
                <w:b w:val="0"/>
                <w:noProof/>
                <w:webHidden/>
              </w:rPr>
              <w:t>174</w:t>
            </w:r>
            <w:r w:rsidRPr="0009227B">
              <w:rPr>
                <w:b w:val="0"/>
                <w:noProof/>
                <w:webHidden/>
              </w:rPr>
              <w:fldChar w:fldCharType="end"/>
            </w:r>
          </w:hyperlink>
        </w:p>
        <w:p w:rsidR="00A53AAF" w:rsidRPr="0009227B" w:rsidRDefault="00406086" w:rsidP="0009227B">
          <w:pPr>
            <w:pStyle w:val="Sumrio1"/>
            <w:tabs>
              <w:tab w:val="right" w:leader="dot" w:pos="8493"/>
            </w:tabs>
            <w:ind w:firstLine="284"/>
            <w:rPr>
              <w:rFonts w:eastAsiaTheme="minorEastAsia" w:cstheme="minorBidi"/>
              <w:b w:val="0"/>
              <w:caps w:val="0"/>
              <w:noProof/>
              <w:lang w:val="pt-BR" w:eastAsia="pt-BR" w:bidi="ar-SA"/>
            </w:rPr>
          </w:pPr>
          <w:hyperlink w:anchor="_Toc353376509" w:history="1">
            <w:r w:rsidR="00A53AAF" w:rsidRPr="0009227B">
              <w:rPr>
                <w:rStyle w:val="Hyperlink"/>
                <w:b w:val="0"/>
                <w:noProof/>
                <w:lang w:val="pt-BR"/>
              </w:rPr>
              <w:t>REFERÊNCIAS</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_Toc353376509 \h </w:instrText>
            </w:r>
            <w:r w:rsidRPr="0009227B">
              <w:rPr>
                <w:b w:val="0"/>
                <w:noProof/>
                <w:webHidden/>
              </w:rPr>
            </w:r>
            <w:r w:rsidRPr="0009227B">
              <w:rPr>
                <w:b w:val="0"/>
                <w:noProof/>
                <w:webHidden/>
              </w:rPr>
              <w:fldChar w:fldCharType="separate"/>
            </w:r>
            <w:r w:rsidR="00A1745C">
              <w:rPr>
                <w:b w:val="0"/>
                <w:noProof/>
                <w:webHidden/>
              </w:rPr>
              <w:t>177</w:t>
            </w:r>
            <w:r w:rsidRPr="0009227B">
              <w:rPr>
                <w:b w:val="0"/>
                <w:noProof/>
                <w:webHidden/>
              </w:rPr>
              <w:fldChar w:fldCharType="end"/>
            </w:r>
          </w:hyperlink>
        </w:p>
        <w:p w:rsidR="00A53AAF" w:rsidRPr="0009227B" w:rsidRDefault="00406086" w:rsidP="0009227B">
          <w:pPr>
            <w:pStyle w:val="Sumrio1"/>
            <w:tabs>
              <w:tab w:val="right" w:leader="dot" w:pos="8493"/>
            </w:tabs>
            <w:ind w:firstLine="284"/>
            <w:rPr>
              <w:rFonts w:eastAsiaTheme="minorEastAsia" w:cstheme="minorBidi"/>
              <w:b w:val="0"/>
              <w:caps w:val="0"/>
              <w:noProof/>
              <w:lang w:val="pt-BR" w:eastAsia="pt-BR" w:bidi="ar-SA"/>
            </w:rPr>
          </w:pPr>
          <w:hyperlink w:anchor="_Toc353376510" w:history="1">
            <w:r w:rsidR="00A53AAF" w:rsidRPr="0009227B">
              <w:rPr>
                <w:rStyle w:val="Hyperlink"/>
                <w:b w:val="0"/>
                <w:noProof/>
                <w:lang w:val="pt-BR"/>
              </w:rPr>
              <w:t>ANEXOS</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_Toc353376510 \h </w:instrText>
            </w:r>
            <w:r w:rsidRPr="0009227B">
              <w:rPr>
                <w:b w:val="0"/>
                <w:noProof/>
                <w:webHidden/>
              </w:rPr>
            </w:r>
            <w:r w:rsidRPr="0009227B">
              <w:rPr>
                <w:b w:val="0"/>
                <w:noProof/>
                <w:webHidden/>
              </w:rPr>
              <w:fldChar w:fldCharType="separate"/>
            </w:r>
            <w:r w:rsidR="00A1745C">
              <w:rPr>
                <w:b w:val="0"/>
                <w:noProof/>
                <w:webHidden/>
              </w:rPr>
              <w:t>179</w:t>
            </w:r>
            <w:r w:rsidRPr="0009227B">
              <w:rPr>
                <w:b w:val="0"/>
                <w:noProof/>
                <w:webHidden/>
              </w:rPr>
              <w:fldChar w:fldCharType="end"/>
            </w:r>
          </w:hyperlink>
        </w:p>
        <w:p w:rsidR="00A53AAF" w:rsidRPr="0009227B" w:rsidRDefault="00406086" w:rsidP="0009227B">
          <w:pPr>
            <w:pStyle w:val="Sumrio1"/>
            <w:tabs>
              <w:tab w:val="right" w:leader="dot" w:pos="8493"/>
            </w:tabs>
            <w:ind w:left="1276" w:hanging="992"/>
            <w:rPr>
              <w:rFonts w:eastAsiaTheme="minorEastAsia" w:cstheme="minorBidi"/>
              <w:b w:val="0"/>
              <w:caps w:val="0"/>
              <w:noProof/>
              <w:lang w:val="pt-BR" w:eastAsia="pt-BR" w:bidi="ar-SA"/>
            </w:rPr>
          </w:pPr>
          <w:hyperlink w:anchor="_Toc353376511" w:history="1">
            <w:r w:rsidR="00A53AAF" w:rsidRPr="0009227B">
              <w:rPr>
                <w:rStyle w:val="Hyperlink"/>
                <w:b w:val="0"/>
                <w:noProof/>
                <w:lang w:val="pt-BR"/>
              </w:rPr>
              <w:t xml:space="preserve">anexo 1 - NORMAS PARA A CONSTITUIÇÃO E ATRIBUIÇÕES DO NÚCLEO DOCENTE ESTRUTURANTE DO CURSO </w:t>
            </w:r>
            <w:r w:rsidR="00A53AAF" w:rsidRPr="0009227B">
              <w:rPr>
                <w:rStyle w:val="Hyperlink"/>
                <w:rFonts w:cs="Arial"/>
                <w:b w:val="0"/>
                <w:noProof/>
                <w:lang w:val="pt-BR"/>
              </w:rPr>
              <w:t>DE ENGENHARIA MECÂNICA</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_Toc353376511 \h </w:instrText>
            </w:r>
            <w:r w:rsidRPr="0009227B">
              <w:rPr>
                <w:b w:val="0"/>
                <w:noProof/>
                <w:webHidden/>
              </w:rPr>
            </w:r>
            <w:r w:rsidRPr="0009227B">
              <w:rPr>
                <w:b w:val="0"/>
                <w:noProof/>
                <w:webHidden/>
              </w:rPr>
              <w:fldChar w:fldCharType="separate"/>
            </w:r>
            <w:r w:rsidR="00A1745C">
              <w:rPr>
                <w:b w:val="0"/>
                <w:noProof/>
                <w:webHidden/>
              </w:rPr>
              <w:t>180</w:t>
            </w:r>
            <w:r w:rsidRPr="0009227B">
              <w:rPr>
                <w:b w:val="0"/>
                <w:noProof/>
                <w:webHidden/>
              </w:rPr>
              <w:fldChar w:fldCharType="end"/>
            </w:r>
          </w:hyperlink>
        </w:p>
        <w:p w:rsidR="00A53AAF" w:rsidRPr="0009227B" w:rsidRDefault="00406086" w:rsidP="0009227B">
          <w:pPr>
            <w:pStyle w:val="Sumrio1"/>
            <w:tabs>
              <w:tab w:val="left" w:pos="1913"/>
              <w:tab w:val="right" w:leader="dot" w:pos="8493"/>
            </w:tabs>
            <w:ind w:left="1276" w:hanging="992"/>
            <w:rPr>
              <w:rFonts w:eastAsiaTheme="minorEastAsia" w:cstheme="minorBidi"/>
              <w:b w:val="0"/>
              <w:caps w:val="0"/>
              <w:noProof/>
              <w:lang w:val="pt-BR" w:eastAsia="pt-BR" w:bidi="ar-SA"/>
            </w:rPr>
          </w:pPr>
          <w:hyperlink w:anchor="_Toc353376512" w:history="1">
            <w:r w:rsidR="00A53AAF" w:rsidRPr="0009227B">
              <w:rPr>
                <w:rStyle w:val="Hyperlink"/>
                <w:b w:val="0"/>
                <w:noProof/>
                <w:lang w:val="pt-BR"/>
              </w:rPr>
              <w:t xml:space="preserve">ANEXO 2 - </w:t>
            </w:r>
            <w:r w:rsidR="00A53AAF" w:rsidRPr="0009227B">
              <w:rPr>
                <w:rFonts w:eastAsiaTheme="minorEastAsia" w:cstheme="minorBidi"/>
                <w:b w:val="0"/>
                <w:caps w:val="0"/>
                <w:noProof/>
                <w:lang w:val="pt-BR" w:eastAsia="pt-BR" w:bidi="ar-SA"/>
              </w:rPr>
              <w:tab/>
            </w:r>
            <w:r w:rsidR="00A53AAF" w:rsidRPr="0009227B">
              <w:rPr>
                <w:rStyle w:val="Hyperlink"/>
                <w:b w:val="0"/>
                <w:noProof/>
                <w:lang w:val="pt-BR"/>
              </w:rPr>
              <w:t>NORMAS PARA A CONSTITUIÇÃO E ATRIBUIÇÕES DA COMISSÃO DE CURSO</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_Toc353376512 \h </w:instrText>
            </w:r>
            <w:r w:rsidRPr="0009227B">
              <w:rPr>
                <w:b w:val="0"/>
                <w:noProof/>
                <w:webHidden/>
              </w:rPr>
            </w:r>
            <w:r w:rsidRPr="0009227B">
              <w:rPr>
                <w:b w:val="0"/>
                <w:noProof/>
                <w:webHidden/>
              </w:rPr>
              <w:fldChar w:fldCharType="separate"/>
            </w:r>
            <w:r w:rsidR="00A1745C">
              <w:rPr>
                <w:b w:val="0"/>
                <w:noProof/>
                <w:webHidden/>
              </w:rPr>
              <w:t>183</w:t>
            </w:r>
            <w:r w:rsidRPr="0009227B">
              <w:rPr>
                <w:b w:val="0"/>
                <w:noProof/>
                <w:webHidden/>
              </w:rPr>
              <w:fldChar w:fldCharType="end"/>
            </w:r>
          </w:hyperlink>
        </w:p>
        <w:p w:rsidR="00A53AAF" w:rsidRPr="0009227B" w:rsidRDefault="00406086" w:rsidP="0009227B">
          <w:pPr>
            <w:pStyle w:val="Sumrio1"/>
            <w:tabs>
              <w:tab w:val="right" w:leader="dot" w:pos="8493"/>
            </w:tabs>
            <w:ind w:firstLine="284"/>
            <w:rPr>
              <w:rFonts w:eastAsiaTheme="minorEastAsia" w:cstheme="minorBidi"/>
              <w:b w:val="0"/>
              <w:caps w:val="0"/>
              <w:noProof/>
              <w:lang w:val="pt-BR" w:eastAsia="pt-BR" w:bidi="ar-SA"/>
            </w:rPr>
          </w:pPr>
          <w:hyperlink w:anchor="_Toc353376513" w:history="1">
            <w:r w:rsidR="00A53AAF" w:rsidRPr="0009227B">
              <w:rPr>
                <w:rStyle w:val="Hyperlink"/>
                <w:rFonts w:cs="Arial"/>
                <w:b w:val="0"/>
                <w:noProof/>
                <w:lang w:val="pt-BR"/>
              </w:rPr>
              <w:t xml:space="preserve">ANEXO 3 - </w:t>
            </w:r>
            <w:r w:rsidR="00A53AAF" w:rsidRPr="0009227B">
              <w:rPr>
                <w:rStyle w:val="Hyperlink"/>
                <w:b w:val="0"/>
                <w:noProof/>
                <w:lang w:val="pt-BR"/>
              </w:rPr>
              <w:t>NORMAS DAS ATIVIDADES COMPLEMENTARES DE GRADUAÇÃO</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_Toc353376513 \h </w:instrText>
            </w:r>
            <w:r w:rsidRPr="0009227B">
              <w:rPr>
                <w:b w:val="0"/>
                <w:noProof/>
                <w:webHidden/>
              </w:rPr>
            </w:r>
            <w:r w:rsidRPr="0009227B">
              <w:rPr>
                <w:b w:val="0"/>
                <w:noProof/>
                <w:webHidden/>
              </w:rPr>
              <w:fldChar w:fldCharType="separate"/>
            </w:r>
            <w:r w:rsidR="00A1745C">
              <w:rPr>
                <w:b w:val="0"/>
                <w:noProof/>
                <w:webHidden/>
              </w:rPr>
              <w:t>186</w:t>
            </w:r>
            <w:r w:rsidRPr="0009227B">
              <w:rPr>
                <w:b w:val="0"/>
                <w:noProof/>
                <w:webHidden/>
              </w:rPr>
              <w:fldChar w:fldCharType="end"/>
            </w:r>
          </w:hyperlink>
        </w:p>
        <w:p w:rsidR="00A53AAF" w:rsidRPr="0009227B" w:rsidRDefault="00406086" w:rsidP="0009227B">
          <w:pPr>
            <w:pStyle w:val="Sumrio1"/>
            <w:tabs>
              <w:tab w:val="right" w:leader="dot" w:pos="8493"/>
            </w:tabs>
            <w:ind w:firstLine="284"/>
            <w:rPr>
              <w:rFonts w:eastAsiaTheme="minorEastAsia" w:cstheme="minorBidi"/>
              <w:b w:val="0"/>
              <w:caps w:val="0"/>
              <w:noProof/>
              <w:lang w:val="pt-BR" w:eastAsia="pt-BR" w:bidi="ar-SA"/>
            </w:rPr>
          </w:pPr>
          <w:hyperlink w:anchor="_Toc353376514" w:history="1">
            <w:r w:rsidR="00A53AAF" w:rsidRPr="0009227B">
              <w:rPr>
                <w:rStyle w:val="Hyperlink"/>
                <w:b w:val="0"/>
                <w:noProof/>
                <w:lang w:val="pt-BR"/>
              </w:rPr>
              <w:t>ANEXO 4 - FORMULÁRIO PARA SOLICITAÇÃO DE APROVEITAMENTO DE</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_Toc353376514 \h </w:instrText>
            </w:r>
            <w:r w:rsidRPr="0009227B">
              <w:rPr>
                <w:b w:val="0"/>
                <w:noProof/>
                <w:webHidden/>
              </w:rPr>
            </w:r>
            <w:r w:rsidRPr="0009227B">
              <w:rPr>
                <w:b w:val="0"/>
                <w:noProof/>
                <w:webHidden/>
              </w:rPr>
              <w:fldChar w:fldCharType="separate"/>
            </w:r>
            <w:r w:rsidR="00A1745C">
              <w:rPr>
                <w:b w:val="0"/>
                <w:noProof/>
                <w:webHidden/>
              </w:rPr>
              <w:t>197</w:t>
            </w:r>
            <w:r w:rsidRPr="0009227B">
              <w:rPr>
                <w:b w:val="0"/>
                <w:noProof/>
                <w:webHidden/>
              </w:rPr>
              <w:fldChar w:fldCharType="end"/>
            </w:r>
          </w:hyperlink>
        </w:p>
        <w:p w:rsidR="00A53AAF" w:rsidRPr="0009227B" w:rsidRDefault="00406086" w:rsidP="0009227B">
          <w:pPr>
            <w:pStyle w:val="Sumrio1"/>
            <w:tabs>
              <w:tab w:val="right" w:leader="dot" w:pos="8493"/>
            </w:tabs>
            <w:ind w:firstLine="284"/>
            <w:rPr>
              <w:rFonts w:eastAsiaTheme="minorEastAsia" w:cstheme="minorBidi"/>
              <w:b w:val="0"/>
              <w:caps w:val="0"/>
              <w:noProof/>
              <w:lang w:val="pt-BR" w:eastAsia="pt-BR" w:bidi="ar-SA"/>
            </w:rPr>
          </w:pPr>
          <w:hyperlink w:anchor="_Toc353376515" w:history="1">
            <w:r w:rsidR="00A53AAF" w:rsidRPr="0009227B">
              <w:rPr>
                <w:rStyle w:val="Hyperlink"/>
                <w:b w:val="0"/>
                <w:noProof/>
                <w:lang w:val="pt-BR"/>
              </w:rPr>
              <w:t>ANEXO 5 - NORMAS DE TRABALHO DE CONCLUSÃO DE CURSO</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_Toc353376515 \h </w:instrText>
            </w:r>
            <w:r w:rsidRPr="0009227B">
              <w:rPr>
                <w:b w:val="0"/>
                <w:noProof/>
                <w:webHidden/>
              </w:rPr>
            </w:r>
            <w:r w:rsidRPr="0009227B">
              <w:rPr>
                <w:b w:val="0"/>
                <w:noProof/>
                <w:webHidden/>
              </w:rPr>
              <w:fldChar w:fldCharType="separate"/>
            </w:r>
            <w:r w:rsidR="00A1745C">
              <w:rPr>
                <w:b w:val="0"/>
                <w:noProof/>
                <w:webHidden/>
              </w:rPr>
              <w:t>198</w:t>
            </w:r>
            <w:r w:rsidRPr="0009227B">
              <w:rPr>
                <w:b w:val="0"/>
                <w:noProof/>
                <w:webHidden/>
              </w:rPr>
              <w:fldChar w:fldCharType="end"/>
            </w:r>
          </w:hyperlink>
        </w:p>
        <w:p w:rsidR="00A53AAF" w:rsidRPr="0009227B" w:rsidRDefault="00406086" w:rsidP="0009227B">
          <w:pPr>
            <w:pStyle w:val="Sumrio1"/>
            <w:tabs>
              <w:tab w:val="right" w:leader="dot" w:pos="8493"/>
            </w:tabs>
            <w:ind w:firstLine="284"/>
            <w:rPr>
              <w:rFonts w:eastAsiaTheme="minorEastAsia" w:cstheme="minorBidi"/>
              <w:b w:val="0"/>
              <w:caps w:val="0"/>
              <w:noProof/>
              <w:lang w:val="pt-BR" w:eastAsia="pt-BR" w:bidi="ar-SA"/>
            </w:rPr>
          </w:pPr>
          <w:hyperlink w:anchor="_Toc353376516" w:history="1">
            <w:r w:rsidR="00A53AAF" w:rsidRPr="0009227B">
              <w:rPr>
                <w:rStyle w:val="Hyperlink"/>
                <w:rFonts w:cs="Arial"/>
                <w:b w:val="0"/>
                <w:noProof/>
                <w:lang w:val="pt-BR"/>
              </w:rPr>
              <w:t xml:space="preserve">ANEXO 6 - </w:t>
            </w:r>
            <w:r w:rsidR="00A53AAF" w:rsidRPr="0009227B">
              <w:rPr>
                <w:rStyle w:val="Hyperlink"/>
                <w:b w:val="0"/>
                <w:noProof/>
                <w:lang w:val="pt-BR"/>
              </w:rPr>
              <w:t>NORMAS DE ESTÁGIO DO CURSO DE ENGENHARIA MECÂNICA</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_Toc353376516 \h </w:instrText>
            </w:r>
            <w:r w:rsidRPr="0009227B">
              <w:rPr>
                <w:b w:val="0"/>
                <w:noProof/>
                <w:webHidden/>
              </w:rPr>
            </w:r>
            <w:r w:rsidRPr="0009227B">
              <w:rPr>
                <w:b w:val="0"/>
                <w:noProof/>
                <w:webHidden/>
              </w:rPr>
              <w:fldChar w:fldCharType="separate"/>
            </w:r>
            <w:r w:rsidR="00A1745C">
              <w:rPr>
                <w:b w:val="0"/>
                <w:noProof/>
                <w:webHidden/>
              </w:rPr>
              <w:t>205</w:t>
            </w:r>
            <w:r w:rsidRPr="0009227B">
              <w:rPr>
                <w:b w:val="0"/>
                <w:noProof/>
                <w:webHidden/>
              </w:rPr>
              <w:fldChar w:fldCharType="end"/>
            </w:r>
          </w:hyperlink>
        </w:p>
        <w:p w:rsidR="00221CC9" w:rsidRPr="0009227B" w:rsidRDefault="00406086" w:rsidP="00C56B9F">
          <w:pPr>
            <w:pStyle w:val="Sumrio1"/>
            <w:tabs>
              <w:tab w:val="right" w:leader="dot" w:pos="8493"/>
            </w:tabs>
            <w:ind w:firstLine="284"/>
            <w:rPr>
              <w:rFonts w:cs="Arial"/>
              <w:b w:val="0"/>
              <w:noProof/>
              <w:lang w:val="pt-BR"/>
            </w:rPr>
          </w:pPr>
          <w:hyperlink w:anchor="_Toc353376517" w:history="1">
            <w:r w:rsidR="00A53AAF" w:rsidRPr="0009227B">
              <w:rPr>
                <w:rStyle w:val="Hyperlink"/>
                <w:b w:val="0"/>
                <w:noProof/>
                <w:lang w:val="pt-BR"/>
              </w:rPr>
              <w:t>ANEXO 7 - TERMO DE COMPROMISSO DE ESTÁGIO – TCE</w:t>
            </w:r>
            <w:r w:rsidR="00A53AAF" w:rsidRPr="0009227B">
              <w:rPr>
                <w:b w:val="0"/>
                <w:noProof/>
                <w:webHidden/>
              </w:rPr>
              <w:tab/>
            </w:r>
            <w:r w:rsidRPr="0009227B">
              <w:rPr>
                <w:b w:val="0"/>
                <w:noProof/>
                <w:webHidden/>
              </w:rPr>
              <w:fldChar w:fldCharType="begin"/>
            </w:r>
            <w:r w:rsidR="00A53AAF" w:rsidRPr="0009227B">
              <w:rPr>
                <w:b w:val="0"/>
                <w:noProof/>
                <w:webHidden/>
              </w:rPr>
              <w:instrText xml:space="preserve"> PAGEREF _Toc353376517 \h </w:instrText>
            </w:r>
            <w:r w:rsidRPr="0009227B">
              <w:rPr>
                <w:b w:val="0"/>
                <w:noProof/>
                <w:webHidden/>
              </w:rPr>
            </w:r>
            <w:r w:rsidRPr="0009227B">
              <w:rPr>
                <w:b w:val="0"/>
                <w:noProof/>
                <w:webHidden/>
              </w:rPr>
              <w:fldChar w:fldCharType="separate"/>
            </w:r>
            <w:r w:rsidR="00A1745C">
              <w:rPr>
                <w:b w:val="0"/>
                <w:noProof/>
                <w:webHidden/>
              </w:rPr>
              <w:t>214</w:t>
            </w:r>
            <w:r w:rsidRPr="0009227B">
              <w:rPr>
                <w:b w:val="0"/>
                <w:noProof/>
                <w:webHidden/>
              </w:rPr>
              <w:fldChar w:fldCharType="end"/>
            </w:r>
          </w:hyperlink>
          <w:r w:rsidRPr="0009227B">
            <w:rPr>
              <w:rFonts w:cs="Arial"/>
              <w:b w:val="0"/>
              <w:bCs/>
              <w:noProof/>
              <w:lang w:val="pt-BR"/>
            </w:rPr>
            <w:fldChar w:fldCharType="end"/>
          </w:r>
        </w:p>
      </w:sdtContent>
    </w:sdt>
    <w:bookmarkStart w:id="3" w:name="_Toc328087624" w:displacedByCustomXml="prev"/>
    <w:bookmarkStart w:id="4" w:name="_Toc318626112" w:displacedByCustomXml="prev"/>
    <w:bookmarkStart w:id="5" w:name="_Toc318646748" w:displacedByCustomXml="prev"/>
    <w:p w:rsidR="00C56B9F" w:rsidRPr="006332A3" w:rsidRDefault="00C56B9F" w:rsidP="00221CC9">
      <w:pPr>
        <w:ind w:firstLine="0"/>
        <w:rPr>
          <w:rFonts w:cs="Arial"/>
          <w:lang w:val="pt-BR"/>
        </w:rPr>
        <w:sectPr w:rsidR="00C56B9F" w:rsidRPr="006332A3" w:rsidSect="00E67126">
          <w:footerReference w:type="default" r:id="rId9"/>
          <w:pgSz w:w="11905" w:h="16837" w:code="9"/>
          <w:pgMar w:top="1843" w:right="1701" w:bottom="1418" w:left="1701" w:header="284" w:footer="357" w:gutter="0"/>
          <w:pgNumType w:start="1"/>
          <w:cols w:space="720"/>
          <w:docGrid w:linePitch="360"/>
        </w:sectPr>
      </w:pPr>
    </w:p>
    <w:bookmarkEnd w:id="5"/>
    <w:bookmarkEnd w:id="4"/>
    <w:bookmarkEnd w:id="3"/>
    <w:p w:rsidR="00093E0A" w:rsidRPr="004002A7" w:rsidRDefault="004002A7" w:rsidP="00221CC9">
      <w:pPr>
        <w:ind w:firstLine="0"/>
        <w:rPr>
          <w:rFonts w:cs="Arial"/>
          <w:b/>
          <w:lang w:val="pt-BR"/>
        </w:rPr>
      </w:pPr>
      <w:r>
        <w:rPr>
          <w:rFonts w:cs="Arial"/>
          <w:b/>
          <w:lang w:val="pt-BR"/>
        </w:rPr>
        <w:lastRenderedPageBreak/>
        <w:t>CONTEXTUALIZAÇÃO</w:t>
      </w:r>
    </w:p>
    <w:p w:rsidR="006F74B8" w:rsidRPr="006332A3" w:rsidRDefault="006F74B8" w:rsidP="006F74B8">
      <w:pPr>
        <w:rPr>
          <w:rFonts w:cs="Arial"/>
          <w:szCs w:val="22"/>
          <w:lang w:val="pt-BR"/>
        </w:rPr>
      </w:pPr>
    </w:p>
    <w:p w:rsidR="00FB2531" w:rsidRPr="006332A3" w:rsidRDefault="00ED2656" w:rsidP="001B096B">
      <w:pPr>
        <w:pStyle w:val="Ttulo2"/>
        <w:rPr>
          <w:lang w:val="pt-BR"/>
        </w:rPr>
      </w:pPr>
      <w:bookmarkStart w:id="6" w:name="_Toc353376484"/>
      <w:r>
        <w:rPr>
          <w:lang w:val="pt-BR"/>
        </w:rPr>
        <w:t>UNIPAMPA</w:t>
      </w:r>
      <w:bookmarkEnd w:id="6"/>
    </w:p>
    <w:p w:rsidR="00915ED3" w:rsidRPr="006332A3" w:rsidRDefault="00915ED3" w:rsidP="00915ED3">
      <w:pPr>
        <w:rPr>
          <w:rFonts w:cs="Arial"/>
          <w:szCs w:val="22"/>
          <w:lang w:val="pt-BR"/>
        </w:rPr>
      </w:pPr>
      <w:r w:rsidRPr="006332A3">
        <w:rPr>
          <w:rFonts w:cs="Arial"/>
          <w:szCs w:val="22"/>
          <w:lang w:val="pt-BR"/>
        </w:rPr>
        <w:t>A presença de Instituições de Ensino Superior em qualquer região é elemento fundamental de desenvolvimento econômico e social, bem como de melhoria da qualidade de vida da população, uma vez que proporciona o aproveitamento das potencialidades locais. Da mesma forma, os municípios que possuem representações de universidades, estão permanentemente desfrutando de um acentuado processo de transformação econômica e cultural, que é propiciado por parcerias firmadas entre essas instituições e as comunidades em que estão inseridas, fomentando a troca de informações e a interação científica, tecnológica e intelectual.</w:t>
      </w:r>
    </w:p>
    <w:p w:rsidR="00915ED3" w:rsidRPr="006332A3" w:rsidRDefault="00915ED3" w:rsidP="00810D8A">
      <w:pPr>
        <w:rPr>
          <w:lang w:val="pt-BR"/>
        </w:rPr>
      </w:pPr>
      <w:r w:rsidRPr="006332A3">
        <w:rPr>
          <w:lang w:val="pt-BR"/>
        </w:rPr>
        <w:t xml:space="preserve">É dentro deste contexto, que se deu a criação da </w:t>
      </w:r>
      <w:r w:rsidR="00785367" w:rsidRPr="006332A3">
        <w:rPr>
          <w:lang w:val="pt-BR"/>
        </w:rPr>
        <w:t xml:space="preserve">UNIPAMPA – Fundação Universidade Federal do Pampa em 11 de janeiro de 2008 pela Lei 11.640, </w:t>
      </w:r>
      <w:r w:rsidRPr="006332A3">
        <w:rPr>
          <w:lang w:val="pt-BR"/>
        </w:rPr>
        <w:t>fruto de uma política federal que se iniciou com o programa de expansão da educação superior e, posteriormente, com o</w:t>
      </w:r>
      <w:r w:rsidR="00EE1D22" w:rsidRPr="006332A3">
        <w:rPr>
          <w:lang w:val="pt-BR"/>
        </w:rPr>
        <w:t xml:space="preserve"> programa de apoio a planos de reestruturação e expansão das universidades federais -</w:t>
      </w:r>
      <w:r w:rsidRPr="006332A3">
        <w:rPr>
          <w:lang w:val="pt-BR"/>
        </w:rPr>
        <w:t xml:space="preserve"> </w:t>
      </w:r>
      <w:proofErr w:type="gramStart"/>
      <w:r w:rsidRPr="006332A3">
        <w:rPr>
          <w:lang w:val="pt-BR"/>
        </w:rPr>
        <w:t>REUNI</w:t>
      </w:r>
      <w:proofErr w:type="gramEnd"/>
      <w:r w:rsidRPr="006332A3">
        <w:rPr>
          <w:lang w:val="pt-BR"/>
        </w:rPr>
        <w:t xml:space="preserve">. </w:t>
      </w:r>
      <w:r w:rsidR="00E52BF7" w:rsidRPr="006332A3">
        <w:rPr>
          <w:lang w:val="pt-BR"/>
        </w:rPr>
        <w:t xml:space="preserve">A Lei 11.640 </w:t>
      </w:r>
      <w:r w:rsidR="00A80BBB" w:rsidRPr="006332A3">
        <w:rPr>
          <w:lang w:val="pt-BR"/>
        </w:rPr>
        <w:t>estabelece</w:t>
      </w:r>
      <w:r w:rsidR="00E52BF7" w:rsidRPr="006332A3">
        <w:rPr>
          <w:lang w:val="pt-BR"/>
        </w:rPr>
        <w:t xml:space="preserve"> em seu artigo segundo: “A UNIPAMPA terá por objetivos ministrar ensino superior, desenvolver pesquisa nas diversas áreas do conhecimento e promover a extensão universitária, caracterizando sua inserção regional, mediante atuação multicampi na mesorregião</w:t>
      </w:r>
      <w:r w:rsidR="00A80BBB" w:rsidRPr="006332A3">
        <w:rPr>
          <w:lang w:val="pt-BR"/>
        </w:rPr>
        <w:t xml:space="preserve"> da</w:t>
      </w:r>
      <w:r w:rsidR="00E52BF7" w:rsidRPr="006332A3">
        <w:rPr>
          <w:lang w:val="pt-BR"/>
        </w:rPr>
        <w:t xml:space="preserve"> Metade Sul do Rio Grande do Sul”.</w:t>
      </w:r>
      <w:r w:rsidR="00801D4C" w:rsidRPr="006332A3">
        <w:rPr>
          <w:lang w:val="pt-BR"/>
        </w:rPr>
        <w:t xml:space="preserve"> Os primeiros movimentos voltados para a criação da UNIPAMPA se iniciaram em</w:t>
      </w:r>
      <w:r w:rsidR="00E52BF7" w:rsidRPr="006332A3">
        <w:rPr>
          <w:lang w:val="pt-BR"/>
        </w:rPr>
        <w:t xml:space="preserve"> 2006 por meio d</w:t>
      </w:r>
      <w:r w:rsidR="00801D4C" w:rsidRPr="006332A3">
        <w:rPr>
          <w:lang w:val="pt-BR"/>
        </w:rPr>
        <w:t>e um</w:t>
      </w:r>
      <w:r w:rsidR="00E52BF7" w:rsidRPr="006332A3">
        <w:rPr>
          <w:lang w:val="pt-BR"/>
        </w:rPr>
        <w:t xml:space="preserve"> Acordo de Cooperação Técnica firmado entre o MEC, a Universidade Federal de Santa Maria (UFSM) e</w:t>
      </w:r>
      <w:r w:rsidR="00A80BBB" w:rsidRPr="006332A3">
        <w:rPr>
          <w:lang w:val="pt-BR"/>
        </w:rPr>
        <w:t xml:space="preserve"> a</w:t>
      </w:r>
      <w:r w:rsidR="00E52BF7" w:rsidRPr="006332A3">
        <w:rPr>
          <w:lang w:val="pt-BR"/>
        </w:rPr>
        <w:t xml:space="preserve"> Universidade Federal de Pelotas (</w:t>
      </w:r>
      <w:proofErr w:type="gramStart"/>
      <w:r w:rsidR="00E52BF7" w:rsidRPr="006332A3">
        <w:rPr>
          <w:lang w:val="pt-BR"/>
        </w:rPr>
        <w:t>UFPel</w:t>
      </w:r>
      <w:proofErr w:type="gramEnd"/>
      <w:r w:rsidR="00E52BF7" w:rsidRPr="006332A3">
        <w:rPr>
          <w:lang w:val="pt-BR"/>
        </w:rPr>
        <w:t>), o qual visava à implantação da nova Universidade Federal</w:t>
      </w:r>
      <w:r w:rsidR="00A80BBB" w:rsidRPr="006332A3">
        <w:rPr>
          <w:lang w:val="pt-BR"/>
        </w:rPr>
        <w:t>,</w:t>
      </w:r>
      <w:r w:rsidR="00E52BF7" w:rsidRPr="006332A3">
        <w:rPr>
          <w:lang w:val="pt-BR"/>
        </w:rPr>
        <w:t xml:space="preserve"> </w:t>
      </w:r>
      <w:r w:rsidR="00A80BBB" w:rsidRPr="006332A3">
        <w:rPr>
          <w:lang w:val="pt-BR"/>
        </w:rPr>
        <w:t>denominada Fundação Universidade Federal do Pampa, descentralizada</w:t>
      </w:r>
      <w:r w:rsidR="00E52BF7" w:rsidRPr="006332A3">
        <w:rPr>
          <w:lang w:val="pt-BR"/>
        </w:rPr>
        <w:t xml:space="preserve"> em 10 (dez) cidades d</w:t>
      </w:r>
      <w:r w:rsidR="00A80BBB" w:rsidRPr="006332A3">
        <w:rPr>
          <w:lang w:val="pt-BR"/>
        </w:rPr>
        <w:t xml:space="preserve">o estado do Rio Grande do Sul: </w:t>
      </w:r>
      <w:r w:rsidR="00E52BF7" w:rsidRPr="006332A3">
        <w:rPr>
          <w:lang w:val="pt-BR"/>
        </w:rPr>
        <w:t>Alegrete, Bagé, Caçapava do Sul, Dom Pedrito, Itaqui, Jaguarão, São Borja, São Gabriel, Sant</w:t>
      </w:r>
      <w:r w:rsidR="000B7171" w:rsidRPr="006332A3">
        <w:rPr>
          <w:lang w:val="pt-BR"/>
        </w:rPr>
        <w:t>'</w:t>
      </w:r>
      <w:r w:rsidR="00E52BF7" w:rsidRPr="006332A3">
        <w:rPr>
          <w:lang w:val="pt-BR"/>
        </w:rPr>
        <w:t>ana do Livramento e Uruguaiana.</w:t>
      </w:r>
      <w:r w:rsidR="00801D4C" w:rsidRPr="006332A3">
        <w:rPr>
          <w:lang w:val="pt-BR"/>
        </w:rPr>
        <w:t xml:space="preserve"> </w:t>
      </w:r>
      <w:r w:rsidR="00E52BF7" w:rsidRPr="006332A3">
        <w:rPr>
          <w:lang w:val="pt-BR"/>
        </w:rPr>
        <w:t>A</w:t>
      </w:r>
      <w:r w:rsidR="00A80BBB" w:rsidRPr="006332A3">
        <w:rPr>
          <w:lang w:val="pt-BR"/>
        </w:rPr>
        <w:t xml:space="preserve"> sede administrativa,</w:t>
      </w:r>
      <w:r w:rsidR="00E52BF7" w:rsidRPr="006332A3">
        <w:rPr>
          <w:lang w:val="pt-BR"/>
        </w:rPr>
        <w:t xml:space="preserve"> reitoria da UNIPAMPA</w:t>
      </w:r>
      <w:r w:rsidR="000B7171" w:rsidRPr="006332A3">
        <w:rPr>
          <w:lang w:val="pt-BR"/>
        </w:rPr>
        <w:t>,</w:t>
      </w:r>
      <w:r w:rsidR="00E52BF7" w:rsidRPr="006332A3">
        <w:rPr>
          <w:lang w:val="pt-BR"/>
        </w:rPr>
        <w:t xml:space="preserve"> está localizada na </w:t>
      </w:r>
      <w:r w:rsidR="00A77CCC" w:rsidRPr="006332A3">
        <w:rPr>
          <w:rFonts w:cs="Arial"/>
          <w:szCs w:val="22"/>
          <w:lang w:val="pt-BR"/>
        </w:rPr>
        <w:t>Rua General Osório, nº 900, Centro, Bagé - RS, CEP 96400-100</w:t>
      </w:r>
      <w:r w:rsidR="00E52BF7" w:rsidRPr="006332A3">
        <w:rPr>
          <w:lang w:val="pt-BR"/>
        </w:rPr>
        <w:t xml:space="preserve">. </w:t>
      </w:r>
    </w:p>
    <w:p w:rsidR="005B22B3" w:rsidRPr="006332A3" w:rsidRDefault="00801D4C" w:rsidP="005B22B3">
      <w:pPr>
        <w:ind w:firstLine="708"/>
        <w:rPr>
          <w:rFonts w:cs="Arial"/>
          <w:szCs w:val="22"/>
          <w:lang w:val="pt-BR"/>
        </w:rPr>
      </w:pPr>
      <w:r w:rsidRPr="006332A3">
        <w:rPr>
          <w:rFonts w:cs="Arial"/>
          <w:szCs w:val="22"/>
          <w:lang w:val="pt-BR"/>
        </w:rPr>
        <w:t>O</w:t>
      </w:r>
      <w:r w:rsidR="00915ED3" w:rsidRPr="006332A3">
        <w:rPr>
          <w:rFonts w:cs="Arial"/>
          <w:szCs w:val="22"/>
          <w:lang w:val="pt-BR"/>
        </w:rPr>
        <w:t xml:space="preserve"> Governo Federal busca, com a UNIPAMPA, contribuir para a solução dos problemas críticos de desenvolvimento socioeconômico, de acesso à educação básica e à educação superior,</w:t>
      </w:r>
      <w:r w:rsidR="00A80BBB" w:rsidRPr="006332A3">
        <w:rPr>
          <w:rFonts w:cs="Arial"/>
          <w:szCs w:val="22"/>
          <w:lang w:val="pt-BR"/>
        </w:rPr>
        <w:t xml:space="preserve"> </w:t>
      </w:r>
      <w:r w:rsidR="00915ED3" w:rsidRPr="006332A3">
        <w:rPr>
          <w:rFonts w:cs="Arial"/>
          <w:szCs w:val="22"/>
          <w:lang w:val="pt-BR"/>
        </w:rPr>
        <w:t>que caracteriza</w:t>
      </w:r>
      <w:r w:rsidR="00061788" w:rsidRPr="006332A3">
        <w:rPr>
          <w:rFonts w:cs="Arial"/>
          <w:szCs w:val="22"/>
          <w:lang w:val="pt-BR"/>
        </w:rPr>
        <w:t>m</w:t>
      </w:r>
      <w:r w:rsidR="00915ED3" w:rsidRPr="006332A3">
        <w:rPr>
          <w:rFonts w:cs="Arial"/>
          <w:szCs w:val="22"/>
          <w:lang w:val="pt-BR"/>
        </w:rPr>
        <w:t xml:space="preserve"> es</w:t>
      </w:r>
      <w:r w:rsidR="00D75291" w:rsidRPr="006332A3">
        <w:rPr>
          <w:rFonts w:cs="Arial"/>
          <w:szCs w:val="22"/>
          <w:lang w:val="pt-BR"/>
        </w:rPr>
        <w:t>sa mesorregião do estado</w:t>
      </w:r>
      <w:r w:rsidR="000B7171" w:rsidRPr="006332A3">
        <w:rPr>
          <w:rFonts w:cs="Arial"/>
          <w:szCs w:val="22"/>
          <w:lang w:val="pt-BR"/>
        </w:rPr>
        <w:t>.</w:t>
      </w:r>
      <w:r w:rsidR="00D75291" w:rsidRPr="006332A3">
        <w:rPr>
          <w:rFonts w:cs="Arial"/>
          <w:szCs w:val="22"/>
          <w:lang w:val="pt-BR"/>
        </w:rPr>
        <w:t xml:space="preserve"> </w:t>
      </w:r>
      <w:r w:rsidR="00E52BF7" w:rsidRPr="006332A3">
        <w:rPr>
          <w:rFonts w:cs="Arial"/>
          <w:szCs w:val="22"/>
          <w:lang w:val="pt-BR"/>
        </w:rPr>
        <w:t>Ao p</w:t>
      </w:r>
      <w:r w:rsidR="00915ED3" w:rsidRPr="006332A3">
        <w:rPr>
          <w:rFonts w:cs="Arial"/>
          <w:szCs w:val="22"/>
          <w:lang w:val="pt-BR"/>
        </w:rPr>
        <w:t>ermitir que a população jovem possa permanecer em sua região de origem, adquirindo os conhecimentos necessários para alavancar o progresso local</w:t>
      </w:r>
      <w:r w:rsidR="00E52BF7" w:rsidRPr="006332A3">
        <w:rPr>
          <w:rFonts w:cs="Arial"/>
          <w:szCs w:val="22"/>
          <w:lang w:val="pt-BR"/>
        </w:rPr>
        <w:t>, realiza</w:t>
      </w:r>
      <w:r w:rsidR="00915ED3" w:rsidRPr="006332A3">
        <w:rPr>
          <w:rFonts w:cs="Arial"/>
          <w:szCs w:val="22"/>
          <w:lang w:val="pt-BR"/>
        </w:rPr>
        <w:t xml:space="preserve"> um antigo sonho da região, que passa a </w:t>
      </w:r>
      <w:r w:rsidR="00E52BF7" w:rsidRPr="006332A3">
        <w:rPr>
          <w:rFonts w:cs="Arial"/>
          <w:szCs w:val="22"/>
          <w:lang w:val="pt-BR"/>
        </w:rPr>
        <w:t>ter</w:t>
      </w:r>
      <w:r w:rsidR="00915ED3" w:rsidRPr="006332A3">
        <w:rPr>
          <w:rFonts w:cs="Arial"/>
          <w:szCs w:val="22"/>
          <w:lang w:val="pt-BR"/>
        </w:rPr>
        <w:t xml:space="preserve"> </w:t>
      </w:r>
      <w:r w:rsidR="00E52BF7" w:rsidRPr="006332A3">
        <w:rPr>
          <w:rFonts w:cs="Arial"/>
          <w:szCs w:val="22"/>
          <w:lang w:val="pt-BR"/>
        </w:rPr>
        <w:t xml:space="preserve">a </w:t>
      </w:r>
      <w:r w:rsidR="00915ED3" w:rsidRPr="006332A3">
        <w:rPr>
          <w:rFonts w:cs="Arial"/>
          <w:szCs w:val="22"/>
          <w:lang w:val="pt-BR"/>
        </w:rPr>
        <w:t>UNIPAMPA</w:t>
      </w:r>
      <w:r w:rsidR="00E52BF7" w:rsidRPr="006332A3">
        <w:rPr>
          <w:rFonts w:cs="Arial"/>
          <w:szCs w:val="22"/>
          <w:lang w:val="pt-BR"/>
        </w:rPr>
        <w:t xml:space="preserve"> como promotora dessa mudança</w:t>
      </w:r>
      <w:r w:rsidR="00915ED3" w:rsidRPr="006332A3">
        <w:rPr>
          <w:rFonts w:cs="Arial"/>
          <w:szCs w:val="22"/>
          <w:lang w:val="pt-BR"/>
        </w:rPr>
        <w:t xml:space="preserve">, a qual </w:t>
      </w:r>
      <w:proofErr w:type="gramStart"/>
      <w:r w:rsidR="00915ED3" w:rsidRPr="006332A3">
        <w:rPr>
          <w:rFonts w:cs="Arial"/>
          <w:szCs w:val="22"/>
          <w:lang w:val="pt-BR"/>
        </w:rPr>
        <w:t>afirma-se</w:t>
      </w:r>
      <w:proofErr w:type="gramEnd"/>
      <w:r w:rsidR="00915ED3" w:rsidRPr="006332A3">
        <w:rPr>
          <w:rFonts w:cs="Arial"/>
          <w:szCs w:val="22"/>
          <w:lang w:val="pt-BR"/>
        </w:rPr>
        <w:t xml:space="preserve"> através desse movimento regional no contexto das instituições federais de ensino superior. </w:t>
      </w:r>
      <w:r w:rsidR="00E52BF7" w:rsidRPr="006332A3">
        <w:rPr>
          <w:rFonts w:cs="Arial"/>
          <w:szCs w:val="22"/>
          <w:lang w:val="pt-BR"/>
        </w:rPr>
        <w:t xml:space="preserve">Soma-se a isso o fato de que </w:t>
      </w:r>
      <w:r w:rsidR="00915ED3" w:rsidRPr="006332A3">
        <w:rPr>
          <w:rFonts w:cs="Arial"/>
          <w:szCs w:val="22"/>
          <w:lang w:val="pt-BR"/>
        </w:rPr>
        <w:t xml:space="preserve">a formação de </w:t>
      </w:r>
      <w:r w:rsidR="007806F6" w:rsidRPr="006332A3">
        <w:rPr>
          <w:rFonts w:cs="Arial"/>
          <w:szCs w:val="22"/>
          <w:lang w:val="pt-BR"/>
        </w:rPr>
        <w:t>mão de obra</w:t>
      </w:r>
      <w:r w:rsidR="00915ED3" w:rsidRPr="006332A3">
        <w:rPr>
          <w:rFonts w:cs="Arial"/>
          <w:szCs w:val="22"/>
          <w:lang w:val="pt-BR"/>
        </w:rPr>
        <w:t xml:space="preserve"> qualificada na própria região</w:t>
      </w:r>
      <w:r w:rsidR="007806F6" w:rsidRPr="006332A3">
        <w:rPr>
          <w:rFonts w:cs="Arial"/>
          <w:szCs w:val="22"/>
          <w:lang w:val="pt-BR"/>
        </w:rPr>
        <w:t xml:space="preserve"> aumenta</w:t>
      </w:r>
      <w:r w:rsidR="00915ED3" w:rsidRPr="006332A3">
        <w:rPr>
          <w:rFonts w:cs="Arial"/>
          <w:szCs w:val="22"/>
          <w:lang w:val="pt-BR"/>
        </w:rPr>
        <w:t xml:space="preserve"> a autoestima de seus habitantes, propiciando o surgimento de novas famílias, cujos </w:t>
      </w:r>
      <w:r w:rsidR="00B860B5" w:rsidRPr="006332A3">
        <w:rPr>
          <w:rFonts w:cs="Arial"/>
          <w:szCs w:val="22"/>
          <w:lang w:val="pt-BR"/>
        </w:rPr>
        <w:t>descendentes</w:t>
      </w:r>
      <w:r w:rsidR="00915ED3" w:rsidRPr="006332A3">
        <w:rPr>
          <w:rFonts w:cs="Arial"/>
          <w:szCs w:val="22"/>
          <w:lang w:val="pt-BR"/>
        </w:rPr>
        <w:t xml:space="preserve"> vislumbrarão novas opções sociais e culturais.</w:t>
      </w:r>
    </w:p>
    <w:p w:rsidR="00FB2531" w:rsidRPr="006332A3" w:rsidRDefault="00A20545" w:rsidP="006F74B8">
      <w:pPr>
        <w:rPr>
          <w:rFonts w:cs="Arial"/>
          <w:szCs w:val="22"/>
          <w:lang w:val="pt-BR"/>
        </w:rPr>
      </w:pPr>
      <w:r w:rsidRPr="006332A3">
        <w:rPr>
          <w:rFonts w:cs="Arial"/>
          <w:szCs w:val="22"/>
          <w:lang w:val="pt-BR"/>
        </w:rPr>
        <w:t>A</w:t>
      </w:r>
      <w:r w:rsidR="00BF45D9" w:rsidRPr="006332A3">
        <w:rPr>
          <w:rFonts w:cs="Arial"/>
          <w:szCs w:val="22"/>
          <w:lang w:val="pt-BR"/>
        </w:rPr>
        <w:t xml:space="preserve"> atual administração federal </w:t>
      </w:r>
      <w:r w:rsidR="009A7C3F" w:rsidRPr="006332A3">
        <w:rPr>
          <w:rFonts w:cs="Arial"/>
          <w:szCs w:val="22"/>
          <w:lang w:val="pt-BR"/>
        </w:rPr>
        <w:t xml:space="preserve">procura, </w:t>
      </w:r>
      <w:r w:rsidR="00BF45D9" w:rsidRPr="006332A3">
        <w:rPr>
          <w:rFonts w:cs="Arial"/>
          <w:szCs w:val="22"/>
          <w:lang w:val="pt-BR"/>
        </w:rPr>
        <w:t>a</w:t>
      </w:r>
      <w:r w:rsidRPr="006332A3">
        <w:rPr>
          <w:rFonts w:cs="Arial"/>
          <w:szCs w:val="22"/>
          <w:lang w:val="pt-BR"/>
        </w:rPr>
        <w:t>través</w:t>
      </w:r>
      <w:r w:rsidR="00FB2531" w:rsidRPr="006332A3">
        <w:rPr>
          <w:rFonts w:cs="Arial"/>
          <w:szCs w:val="22"/>
          <w:lang w:val="pt-BR"/>
        </w:rPr>
        <w:t xml:space="preserve"> </w:t>
      </w:r>
      <w:r w:rsidRPr="006332A3">
        <w:rPr>
          <w:rFonts w:cs="Arial"/>
          <w:szCs w:val="22"/>
          <w:lang w:val="pt-BR"/>
        </w:rPr>
        <w:t>d</w:t>
      </w:r>
      <w:r w:rsidR="00FB2531" w:rsidRPr="006332A3">
        <w:rPr>
          <w:rFonts w:cs="Arial"/>
          <w:szCs w:val="22"/>
          <w:lang w:val="pt-BR"/>
        </w:rPr>
        <w:t>a criação da UNIPAMPA</w:t>
      </w:r>
      <w:r w:rsidR="009A7C3F" w:rsidRPr="006332A3">
        <w:rPr>
          <w:rFonts w:cs="Arial"/>
          <w:szCs w:val="22"/>
          <w:lang w:val="pt-BR"/>
        </w:rPr>
        <w:t>,</w:t>
      </w:r>
      <w:r w:rsidR="00FB2531" w:rsidRPr="006332A3">
        <w:rPr>
          <w:rFonts w:cs="Arial"/>
          <w:szCs w:val="22"/>
          <w:lang w:val="pt-BR"/>
        </w:rPr>
        <w:t xml:space="preserve"> </w:t>
      </w:r>
      <w:r w:rsidR="009A7C3F" w:rsidRPr="006332A3">
        <w:rPr>
          <w:rFonts w:cs="Arial"/>
          <w:szCs w:val="22"/>
          <w:lang w:val="pt-BR"/>
        </w:rPr>
        <w:t>atingir</w:t>
      </w:r>
      <w:r w:rsidR="00FB2531" w:rsidRPr="006332A3">
        <w:rPr>
          <w:rFonts w:cs="Arial"/>
          <w:szCs w:val="22"/>
          <w:lang w:val="pt-BR"/>
        </w:rPr>
        <w:t xml:space="preserve"> duas </w:t>
      </w:r>
      <w:r w:rsidR="00011089" w:rsidRPr="006332A3">
        <w:rPr>
          <w:rFonts w:cs="Arial"/>
          <w:szCs w:val="22"/>
          <w:lang w:val="pt-BR"/>
        </w:rPr>
        <w:t xml:space="preserve">grandes </w:t>
      </w:r>
      <w:r w:rsidR="00FB2531" w:rsidRPr="006332A3">
        <w:rPr>
          <w:rFonts w:cs="Arial"/>
          <w:szCs w:val="22"/>
          <w:lang w:val="pt-BR"/>
        </w:rPr>
        <w:t xml:space="preserve">metas </w:t>
      </w:r>
      <w:r w:rsidR="009A7C3F" w:rsidRPr="006332A3">
        <w:rPr>
          <w:rFonts w:cs="Arial"/>
          <w:szCs w:val="22"/>
          <w:lang w:val="pt-BR"/>
        </w:rPr>
        <w:t>para marcar sua atuação</w:t>
      </w:r>
      <w:r w:rsidR="00FB2531" w:rsidRPr="006332A3">
        <w:rPr>
          <w:rFonts w:cs="Arial"/>
          <w:szCs w:val="22"/>
          <w:lang w:val="pt-BR"/>
        </w:rPr>
        <w:t>:</w:t>
      </w:r>
    </w:p>
    <w:p w:rsidR="00FB2531" w:rsidRPr="006332A3" w:rsidRDefault="00FB2531" w:rsidP="00E32497">
      <w:pPr>
        <w:numPr>
          <w:ilvl w:val="0"/>
          <w:numId w:val="41"/>
        </w:numPr>
        <w:rPr>
          <w:rFonts w:cs="Arial"/>
          <w:szCs w:val="22"/>
          <w:lang w:val="pt-BR"/>
        </w:rPr>
      </w:pPr>
      <w:r w:rsidRPr="006332A3">
        <w:rPr>
          <w:rFonts w:cs="Arial"/>
          <w:b/>
          <w:bCs/>
          <w:szCs w:val="22"/>
          <w:lang w:val="pt-BR"/>
        </w:rPr>
        <w:lastRenderedPageBreak/>
        <w:t>Interioriza</w:t>
      </w:r>
      <w:r w:rsidR="00A41779" w:rsidRPr="006332A3">
        <w:rPr>
          <w:rFonts w:cs="Arial"/>
          <w:b/>
          <w:bCs/>
          <w:szCs w:val="22"/>
          <w:lang w:val="pt-BR"/>
        </w:rPr>
        <w:t>r</w:t>
      </w:r>
      <w:r w:rsidRPr="006332A3">
        <w:rPr>
          <w:rFonts w:cs="Arial"/>
          <w:b/>
          <w:bCs/>
          <w:szCs w:val="22"/>
          <w:lang w:val="pt-BR"/>
        </w:rPr>
        <w:t xml:space="preserve"> a educação pública</w:t>
      </w:r>
      <w:r w:rsidRPr="006332A3">
        <w:rPr>
          <w:rFonts w:cs="Arial"/>
          <w:szCs w:val="22"/>
          <w:lang w:val="pt-BR"/>
        </w:rPr>
        <w:t xml:space="preserve">, </w:t>
      </w:r>
      <w:r w:rsidR="00A41779" w:rsidRPr="006332A3">
        <w:rPr>
          <w:rFonts w:cs="Arial"/>
          <w:szCs w:val="22"/>
          <w:lang w:val="pt-BR"/>
        </w:rPr>
        <w:t>permitindo o acesso das populações menos favorecidas ao ensino superior em</w:t>
      </w:r>
      <w:r w:rsidRPr="006332A3">
        <w:rPr>
          <w:rFonts w:cs="Arial"/>
          <w:szCs w:val="22"/>
          <w:lang w:val="pt-BR"/>
        </w:rPr>
        <w:t xml:space="preserve"> regiões </w:t>
      </w:r>
      <w:r w:rsidR="00A41779" w:rsidRPr="006332A3">
        <w:rPr>
          <w:rFonts w:cs="Arial"/>
          <w:szCs w:val="22"/>
          <w:lang w:val="pt-BR"/>
        </w:rPr>
        <w:t>cuj</w:t>
      </w:r>
      <w:r w:rsidRPr="006332A3">
        <w:rPr>
          <w:rFonts w:cs="Arial"/>
          <w:szCs w:val="22"/>
          <w:lang w:val="pt-BR"/>
        </w:rPr>
        <w:t xml:space="preserve">as carências </w:t>
      </w:r>
      <w:r w:rsidR="00A41779" w:rsidRPr="006332A3">
        <w:rPr>
          <w:rFonts w:cs="Arial"/>
          <w:szCs w:val="22"/>
          <w:lang w:val="pt-BR"/>
        </w:rPr>
        <w:t>dificultam o</w:t>
      </w:r>
      <w:r w:rsidRPr="006332A3">
        <w:rPr>
          <w:rFonts w:cs="Arial"/>
          <w:szCs w:val="22"/>
          <w:lang w:val="pt-BR"/>
        </w:rPr>
        <w:t xml:space="preserve"> desenvolvimento</w:t>
      </w:r>
      <w:r w:rsidR="00A41779" w:rsidRPr="006332A3">
        <w:rPr>
          <w:rFonts w:cs="Arial"/>
          <w:szCs w:val="22"/>
          <w:lang w:val="pt-BR"/>
        </w:rPr>
        <w:t xml:space="preserve"> espontâneo</w:t>
      </w:r>
      <w:r w:rsidRPr="006332A3">
        <w:rPr>
          <w:rFonts w:cs="Arial"/>
          <w:szCs w:val="22"/>
          <w:lang w:val="pt-BR"/>
        </w:rPr>
        <w:t>;</w:t>
      </w:r>
    </w:p>
    <w:p w:rsidR="00FB2531" w:rsidRPr="006332A3" w:rsidRDefault="00A41779" w:rsidP="00E32497">
      <w:pPr>
        <w:numPr>
          <w:ilvl w:val="0"/>
          <w:numId w:val="41"/>
        </w:numPr>
        <w:rPr>
          <w:rFonts w:cs="Arial"/>
          <w:szCs w:val="22"/>
          <w:lang w:val="pt-BR"/>
        </w:rPr>
      </w:pPr>
      <w:r w:rsidRPr="006332A3">
        <w:rPr>
          <w:rFonts w:cs="Arial"/>
          <w:b/>
          <w:bCs/>
          <w:szCs w:val="22"/>
          <w:lang w:val="pt-BR"/>
        </w:rPr>
        <w:t>Ensejar</w:t>
      </w:r>
      <w:r w:rsidR="00FB2531" w:rsidRPr="006332A3">
        <w:rPr>
          <w:rFonts w:cs="Arial"/>
          <w:b/>
          <w:bCs/>
          <w:szCs w:val="22"/>
          <w:lang w:val="pt-BR"/>
        </w:rPr>
        <w:t xml:space="preserve"> </w:t>
      </w:r>
      <w:r w:rsidR="004A326A" w:rsidRPr="006332A3">
        <w:rPr>
          <w:rFonts w:cs="Arial"/>
          <w:b/>
          <w:bCs/>
          <w:szCs w:val="22"/>
          <w:lang w:val="pt-BR"/>
        </w:rPr>
        <w:t>o aumento</w:t>
      </w:r>
      <w:r w:rsidR="00FB2531" w:rsidRPr="006332A3">
        <w:rPr>
          <w:rFonts w:cs="Arial"/>
          <w:b/>
          <w:bCs/>
          <w:szCs w:val="22"/>
          <w:lang w:val="pt-BR"/>
        </w:rPr>
        <w:t xml:space="preserve"> do percentual de estudantes matriculados no ensino superior público</w:t>
      </w:r>
      <w:r w:rsidR="00FB2531" w:rsidRPr="006332A3">
        <w:rPr>
          <w:rFonts w:cs="Arial"/>
          <w:szCs w:val="22"/>
          <w:lang w:val="pt-BR"/>
        </w:rPr>
        <w:t xml:space="preserve"> com relação ao total dos estudantes matriculados no País</w:t>
      </w:r>
      <w:r w:rsidR="004A326A" w:rsidRPr="006332A3">
        <w:rPr>
          <w:rFonts w:cs="Arial"/>
          <w:szCs w:val="22"/>
          <w:lang w:val="pt-BR"/>
        </w:rPr>
        <w:t>,</w:t>
      </w:r>
      <w:r w:rsidR="00FB2531" w:rsidRPr="006332A3">
        <w:rPr>
          <w:rFonts w:cs="Arial"/>
          <w:szCs w:val="22"/>
          <w:lang w:val="pt-BR"/>
        </w:rPr>
        <w:t xml:space="preserve"> </w:t>
      </w:r>
      <w:r w:rsidR="004A326A" w:rsidRPr="006332A3">
        <w:rPr>
          <w:rFonts w:cs="Arial"/>
          <w:szCs w:val="22"/>
          <w:lang w:val="pt-BR"/>
        </w:rPr>
        <w:t xml:space="preserve">saindo </w:t>
      </w:r>
      <w:r w:rsidR="00BC1C66" w:rsidRPr="006332A3">
        <w:rPr>
          <w:rFonts w:cs="Arial"/>
          <w:szCs w:val="22"/>
          <w:lang w:val="pt-BR"/>
        </w:rPr>
        <w:t>d</w:t>
      </w:r>
      <w:r w:rsidR="004A326A" w:rsidRPr="006332A3">
        <w:rPr>
          <w:rFonts w:cs="Arial"/>
          <w:szCs w:val="22"/>
          <w:lang w:val="pt-BR"/>
        </w:rPr>
        <w:t>o</w:t>
      </w:r>
      <w:r w:rsidR="00CD22DD" w:rsidRPr="006332A3">
        <w:rPr>
          <w:rFonts w:cs="Arial"/>
          <w:szCs w:val="22"/>
          <w:lang w:val="pt-BR"/>
        </w:rPr>
        <w:t>s</w:t>
      </w:r>
      <w:r w:rsidR="004A326A" w:rsidRPr="006332A3">
        <w:rPr>
          <w:rFonts w:cs="Arial"/>
          <w:szCs w:val="22"/>
          <w:lang w:val="pt-BR"/>
        </w:rPr>
        <w:t xml:space="preserve"> </w:t>
      </w:r>
      <w:r w:rsidR="00FB2531" w:rsidRPr="006332A3">
        <w:rPr>
          <w:rFonts w:cs="Arial"/>
          <w:szCs w:val="22"/>
          <w:lang w:val="pt-BR"/>
        </w:rPr>
        <w:t>em torno de 20%</w:t>
      </w:r>
      <w:r w:rsidR="00D75291" w:rsidRPr="006332A3">
        <w:rPr>
          <w:rFonts w:cs="Arial"/>
          <w:szCs w:val="22"/>
          <w:lang w:val="pt-BR"/>
        </w:rPr>
        <w:t xml:space="preserve"> </w:t>
      </w:r>
      <w:r w:rsidR="00605268" w:rsidRPr="006332A3">
        <w:rPr>
          <w:rFonts w:cs="Arial"/>
          <w:szCs w:val="22"/>
          <w:lang w:val="pt-BR"/>
        </w:rPr>
        <w:t xml:space="preserve">registrados </w:t>
      </w:r>
      <w:r w:rsidR="00D75291" w:rsidRPr="006332A3">
        <w:rPr>
          <w:rFonts w:cs="Arial"/>
          <w:szCs w:val="22"/>
          <w:lang w:val="pt-BR"/>
        </w:rPr>
        <w:t>e</w:t>
      </w:r>
      <w:r w:rsidR="00605268" w:rsidRPr="006332A3">
        <w:rPr>
          <w:rFonts w:cs="Arial"/>
          <w:szCs w:val="22"/>
          <w:lang w:val="pt-BR"/>
        </w:rPr>
        <w:t>m</w:t>
      </w:r>
      <w:r w:rsidR="00D75291" w:rsidRPr="006332A3">
        <w:rPr>
          <w:rFonts w:cs="Arial"/>
          <w:szCs w:val="22"/>
          <w:lang w:val="pt-BR"/>
        </w:rPr>
        <w:t xml:space="preserve"> </w:t>
      </w:r>
      <w:r w:rsidR="00CD22DD" w:rsidRPr="006332A3">
        <w:rPr>
          <w:rFonts w:cs="Arial"/>
          <w:szCs w:val="22"/>
          <w:lang w:val="pt-BR"/>
        </w:rPr>
        <w:t>2010</w:t>
      </w:r>
      <w:r w:rsidR="00BC1C66" w:rsidRPr="006332A3">
        <w:rPr>
          <w:rFonts w:cs="Arial"/>
          <w:szCs w:val="22"/>
          <w:lang w:val="pt-BR"/>
        </w:rPr>
        <w:t xml:space="preserve"> </w:t>
      </w:r>
      <w:r w:rsidR="00FB2531" w:rsidRPr="006332A3">
        <w:rPr>
          <w:rFonts w:cs="Arial"/>
          <w:szCs w:val="22"/>
          <w:lang w:val="pt-BR"/>
        </w:rPr>
        <w:t>para</w:t>
      </w:r>
      <w:r w:rsidR="00BC1C66" w:rsidRPr="006332A3">
        <w:rPr>
          <w:rFonts w:cs="Arial"/>
          <w:szCs w:val="22"/>
          <w:lang w:val="pt-BR"/>
        </w:rPr>
        <w:t xml:space="preserve">, de acordo com o </w:t>
      </w:r>
      <w:r w:rsidR="007B79B8" w:rsidRPr="006332A3">
        <w:rPr>
          <w:rFonts w:cs="Arial"/>
          <w:szCs w:val="22"/>
          <w:lang w:val="pt-BR"/>
        </w:rPr>
        <w:t>Plano Nacional de Educação (</w:t>
      </w:r>
      <w:r w:rsidR="00BC1C66" w:rsidRPr="006332A3">
        <w:rPr>
          <w:rFonts w:cs="Arial"/>
          <w:szCs w:val="22"/>
          <w:lang w:val="pt-BR"/>
        </w:rPr>
        <w:t>PNE</w:t>
      </w:r>
      <w:r w:rsidR="007B79B8" w:rsidRPr="006332A3">
        <w:rPr>
          <w:rFonts w:cs="Arial"/>
          <w:szCs w:val="22"/>
          <w:lang w:val="pt-BR"/>
        </w:rPr>
        <w:t>)</w:t>
      </w:r>
      <w:r w:rsidR="00BC1C66" w:rsidRPr="006332A3">
        <w:rPr>
          <w:rFonts w:cs="Arial"/>
          <w:szCs w:val="22"/>
          <w:lang w:val="pt-BR"/>
        </w:rPr>
        <w:t>,</w:t>
      </w:r>
      <w:r w:rsidR="00FB2531" w:rsidRPr="006332A3">
        <w:rPr>
          <w:rFonts w:cs="Arial"/>
          <w:szCs w:val="22"/>
          <w:lang w:val="pt-BR"/>
        </w:rPr>
        <w:t xml:space="preserve"> </w:t>
      </w:r>
      <w:r w:rsidR="00BC1C66" w:rsidRPr="006332A3">
        <w:rPr>
          <w:rFonts w:cs="Arial"/>
          <w:szCs w:val="22"/>
          <w:lang w:val="pt-BR"/>
        </w:rPr>
        <w:t xml:space="preserve">chegar aos 40% </w:t>
      </w:r>
      <w:r w:rsidR="00CD22DD" w:rsidRPr="006332A3">
        <w:rPr>
          <w:rFonts w:cs="Arial"/>
          <w:szCs w:val="22"/>
          <w:lang w:val="pt-BR"/>
        </w:rPr>
        <w:t>até</w:t>
      </w:r>
      <w:r w:rsidR="00FB2531" w:rsidRPr="006332A3">
        <w:rPr>
          <w:rFonts w:cs="Arial"/>
          <w:szCs w:val="22"/>
          <w:lang w:val="pt-BR"/>
        </w:rPr>
        <w:t xml:space="preserve"> </w:t>
      </w:r>
      <w:r w:rsidR="00CD22DD" w:rsidRPr="006332A3">
        <w:rPr>
          <w:rFonts w:cs="Arial"/>
          <w:szCs w:val="22"/>
          <w:lang w:val="pt-BR"/>
        </w:rPr>
        <w:t>2015</w:t>
      </w:r>
      <w:r w:rsidR="00FB2531" w:rsidRPr="006332A3">
        <w:rPr>
          <w:rFonts w:cs="Arial"/>
          <w:szCs w:val="22"/>
          <w:lang w:val="pt-BR"/>
        </w:rPr>
        <w:t>.</w:t>
      </w:r>
    </w:p>
    <w:p w:rsidR="00C6089C" w:rsidRPr="006332A3" w:rsidRDefault="00C6089C" w:rsidP="00C6089C">
      <w:pPr>
        <w:ind w:firstLine="708"/>
        <w:rPr>
          <w:rFonts w:cs="Arial"/>
          <w:szCs w:val="22"/>
          <w:lang w:val="pt-BR" w:eastAsia="pt-BR" w:bidi="ar-SA"/>
        </w:rPr>
      </w:pPr>
      <w:r w:rsidRPr="006332A3">
        <w:rPr>
          <w:rFonts w:cs="Arial"/>
          <w:szCs w:val="22"/>
          <w:lang w:val="pt-BR"/>
        </w:rPr>
        <w:t>A UNIPAMPA, expressa em seu Projeto Institucional (PI, 2009) que, “</w:t>
      </w:r>
      <w:r w:rsidRPr="006332A3">
        <w:rPr>
          <w:rFonts w:cs="Arial"/>
          <w:szCs w:val="22"/>
          <w:lang w:val="pt-BR" w:eastAsia="pt-BR" w:bidi="ar-SA"/>
        </w:rPr>
        <w:t>como instituição social comprometida com a ética, fundada em liberdade, respeito à diferença e solidariedade, assume a missão de promover a educação superior de qualidade, com vistas à formação de sujeitos comprometidos e capacitados a atuarem em prol do desenvolvimento sustentável da região e do país”. As políticas da UNIPAMPA se norteiam pelos princ</w:t>
      </w:r>
      <w:r w:rsidR="00A81C21" w:rsidRPr="006332A3">
        <w:rPr>
          <w:rFonts w:cs="Arial"/>
          <w:szCs w:val="22"/>
          <w:lang w:val="pt-BR" w:eastAsia="pt-BR" w:bidi="ar-SA"/>
        </w:rPr>
        <w:t>ípios (PI, 2009) expostos a seguir.</w:t>
      </w:r>
    </w:p>
    <w:p w:rsidR="0001403B" w:rsidRPr="006332A3" w:rsidRDefault="0001403B" w:rsidP="0096201D">
      <w:pPr>
        <w:pStyle w:val="PargrafodaLista"/>
        <w:numPr>
          <w:ilvl w:val="0"/>
          <w:numId w:val="53"/>
        </w:numPr>
        <w:rPr>
          <w:rFonts w:cs="Arial"/>
          <w:szCs w:val="22"/>
          <w:lang w:val="pt-BR" w:eastAsia="pt-BR" w:bidi="ar-SA"/>
        </w:rPr>
      </w:pPr>
      <w:r w:rsidRPr="006332A3">
        <w:rPr>
          <w:rFonts w:cs="Arial"/>
          <w:szCs w:val="22"/>
          <w:lang w:val="pt-BR" w:eastAsia="pt-BR" w:bidi="ar-SA"/>
        </w:rPr>
        <w:t>No ensino:</w:t>
      </w:r>
    </w:p>
    <w:p w:rsidR="00C6089C" w:rsidRPr="006332A3" w:rsidRDefault="00C6089C" w:rsidP="0096201D">
      <w:pPr>
        <w:pStyle w:val="PargrafodaLista"/>
        <w:numPr>
          <w:ilvl w:val="1"/>
          <w:numId w:val="53"/>
        </w:numPr>
        <w:suppressAutoHyphens w:val="0"/>
        <w:autoSpaceDE w:val="0"/>
        <w:autoSpaceDN w:val="0"/>
        <w:adjustRightInd w:val="0"/>
        <w:rPr>
          <w:rFonts w:cs="Arial"/>
          <w:szCs w:val="24"/>
          <w:lang w:val="pt-BR" w:eastAsia="pt-BR" w:bidi="ar-SA"/>
        </w:rPr>
      </w:pPr>
      <w:r w:rsidRPr="006332A3">
        <w:rPr>
          <w:rFonts w:cs="Arial"/>
          <w:szCs w:val="24"/>
          <w:lang w:val="pt-BR" w:eastAsia="pt-BR" w:bidi="ar-SA"/>
        </w:rPr>
        <w:t>Formação para cidadania, que culmine em um egresso participativo, responsável, crítico, criativo e comprometido com o desenvolvimento sustentável;</w:t>
      </w:r>
    </w:p>
    <w:p w:rsidR="00C6089C" w:rsidRPr="006332A3" w:rsidRDefault="00C6089C" w:rsidP="0096201D">
      <w:pPr>
        <w:pStyle w:val="PargrafodaLista"/>
        <w:numPr>
          <w:ilvl w:val="1"/>
          <w:numId w:val="53"/>
        </w:numPr>
        <w:suppressAutoHyphens w:val="0"/>
        <w:autoSpaceDE w:val="0"/>
        <w:autoSpaceDN w:val="0"/>
        <w:adjustRightInd w:val="0"/>
        <w:rPr>
          <w:rFonts w:cs="Arial"/>
          <w:szCs w:val="24"/>
          <w:lang w:val="pt-BR" w:eastAsia="pt-BR" w:bidi="ar-SA"/>
        </w:rPr>
      </w:pPr>
      <w:r w:rsidRPr="006332A3">
        <w:rPr>
          <w:rFonts w:cs="Arial"/>
          <w:szCs w:val="24"/>
          <w:lang w:val="pt-BR" w:eastAsia="pt-BR" w:bidi="ar-SA"/>
        </w:rPr>
        <w:t>Educação como um processo global e interdependente, implicando compromisso com o sistema de ensino em todos os níveis;</w:t>
      </w:r>
    </w:p>
    <w:p w:rsidR="00C6089C" w:rsidRPr="006332A3" w:rsidRDefault="00C6089C" w:rsidP="0096201D">
      <w:pPr>
        <w:pStyle w:val="PargrafodaLista"/>
        <w:numPr>
          <w:ilvl w:val="1"/>
          <w:numId w:val="53"/>
        </w:numPr>
        <w:suppressAutoHyphens w:val="0"/>
        <w:autoSpaceDE w:val="0"/>
        <w:autoSpaceDN w:val="0"/>
        <w:adjustRightInd w:val="0"/>
        <w:rPr>
          <w:rFonts w:cs="Arial"/>
          <w:szCs w:val="24"/>
          <w:lang w:val="pt-BR" w:eastAsia="pt-BR" w:bidi="ar-SA"/>
        </w:rPr>
      </w:pPr>
      <w:r w:rsidRPr="006332A3">
        <w:rPr>
          <w:rFonts w:cs="Arial"/>
          <w:szCs w:val="24"/>
          <w:lang w:val="pt-BR" w:eastAsia="pt-BR" w:bidi="ar-SA"/>
        </w:rPr>
        <w:t>Qualidade acadêmica, traduzida pela perspectiva de totalidade que envolve as</w:t>
      </w:r>
      <w:r w:rsidR="007806F6" w:rsidRPr="006332A3">
        <w:rPr>
          <w:rFonts w:cs="Arial"/>
          <w:szCs w:val="24"/>
          <w:lang w:val="pt-BR" w:eastAsia="pt-BR" w:bidi="ar-SA"/>
        </w:rPr>
        <w:t xml:space="preserve"> </w:t>
      </w:r>
      <w:r w:rsidRPr="006332A3">
        <w:rPr>
          <w:rFonts w:cs="Arial"/>
          <w:szCs w:val="24"/>
          <w:lang w:val="pt-BR" w:eastAsia="pt-BR" w:bidi="ar-SA"/>
        </w:rPr>
        <w:t>relações teoria e prática, conhecimento e ética e compromisso com os interesses públicos;</w:t>
      </w:r>
    </w:p>
    <w:p w:rsidR="00C6089C" w:rsidRPr="006332A3" w:rsidRDefault="00C6089C" w:rsidP="0096201D">
      <w:pPr>
        <w:pStyle w:val="PargrafodaLista"/>
        <w:numPr>
          <w:ilvl w:val="1"/>
          <w:numId w:val="53"/>
        </w:numPr>
        <w:suppressAutoHyphens w:val="0"/>
        <w:autoSpaceDE w:val="0"/>
        <w:autoSpaceDN w:val="0"/>
        <w:adjustRightInd w:val="0"/>
        <w:rPr>
          <w:rFonts w:cs="Arial"/>
          <w:szCs w:val="24"/>
          <w:lang w:val="pt-BR" w:eastAsia="pt-BR" w:bidi="ar-SA"/>
        </w:rPr>
      </w:pPr>
      <w:r w:rsidRPr="006332A3">
        <w:rPr>
          <w:rFonts w:cs="Arial"/>
          <w:szCs w:val="24"/>
          <w:lang w:val="pt-BR" w:eastAsia="pt-BR" w:bidi="ar-SA"/>
        </w:rPr>
        <w:t>Universalidade de conhecimentos, valorizando a multiplicidade de saberes e práticas;</w:t>
      </w:r>
    </w:p>
    <w:p w:rsidR="00C6089C" w:rsidRPr="006332A3" w:rsidRDefault="00C6089C" w:rsidP="0096201D">
      <w:pPr>
        <w:pStyle w:val="PargrafodaLista"/>
        <w:numPr>
          <w:ilvl w:val="1"/>
          <w:numId w:val="53"/>
        </w:numPr>
        <w:suppressAutoHyphens w:val="0"/>
        <w:autoSpaceDE w:val="0"/>
        <w:autoSpaceDN w:val="0"/>
        <w:adjustRightInd w:val="0"/>
        <w:rPr>
          <w:rFonts w:cs="Arial"/>
          <w:szCs w:val="24"/>
          <w:lang w:val="pt-BR" w:eastAsia="pt-BR" w:bidi="ar-SA"/>
        </w:rPr>
      </w:pPr>
      <w:r w:rsidRPr="006332A3">
        <w:rPr>
          <w:rFonts w:cs="Arial"/>
          <w:szCs w:val="24"/>
          <w:lang w:val="pt-BR" w:eastAsia="pt-BR" w:bidi="ar-SA"/>
        </w:rPr>
        <w:t>Inovação pedagógica, que reconhece formas alternativas de saberes e experiências, objetividade e subjetividade, teoria e prática, cultura e natureza, gerando novos conhecimentos usando novas práticas;</w:t>
      </w:r>
    </w:p>
    <w:p w:rsidR="00C6089C" w:rsidRPr="006332A3" w:rsidRDefault="00C6089C" w:rsidP="0096201D">
      <w:pPr>
        <w:pStyle w:val="PargrafodaLista"/>
        <w:numPr>
          <w:ilvl w:val="1"/>
          <w:numId w:val="53"/>
        </w:numPr>
        <w:suppressAutoHyphens w:val="0"/>
        <w:autoSpaceDE w:val="0"/>
        <w:autoSpaceDN w:val="0"/>
        <w:adjustRightInd w:val="0"/>
        <w:rPr>
          <w:rFonts w:cs="Arial"/>
          <w:szCs w:val="24"/>
          <w:lang w:val="pt-BR" w:eastAsia="pt-BR" w:bidi="ar-SA"/>
        </w:rPr>
      </w:pPr>
      <w:r w:rsidRPr="006332A3">
        <w:rPr>
          <w:rFonts w:cs="Arial"/>
          <w:szCs w:val="24"/>
          <w:lang w:val="pt-BR" w:eastAsia="pt-BR" w:bidi="ar-SA"/>
        </w:rPr>
        <w:t>Equidade de condições para acesso e continuidade dos estudos na Universidade;</w:t>
      </w:r>
    </w:p>
    <w:p w:rsidR="00C6089C" w:rsidRPr="006332A3" w:rsidRDefault="00C6089C" w:rsidP="0096201D">
      <w:pPr>
        <w:pStyle w:val="PargrafodaLista"/>
        <w:numPr>
          <w:ilvl w:val="1"/>
          <w:numId w:val="53"/>
        </w:numPr>
        <w:suppressAutoHyphens w:val="0"/>
        <w:autoSpaceDE w:val="0"/>
        <w:autoSpaceDN w:val="0"/>
        <w:adjustRightInd w:val="0"/>
        <w:rPr>
          <w:rFonts w:cs="Arial"/>
          <w:szCs w:val="24"/>
          <w:lang w:val="pt-BR" w:eastAsia="pt-BR" w:bidi="ar-SA"/>
        </w:rPr>
      </w:pPr>
      <w:r w:rsidRPr="006332A3">
        <w:rPr>
          <w:rFonts w:cs="Arial"/>
          <w:szCs w:val="24"/>
          <w:lang w:val="pt-BR" w:eastAsia="pt-BR" w:bidi="ar-SA"/>
        </w:rPr>
        <w:t>Reconhecimento do educando como sujeito do processo educativo;</w:t>
      </w:r>
    </w:p>
    <w:p w:rsidR="00C6089C" w:rsidRPr="006332A3" w:rsidRDefault="00C6089C" w:rsidP="0096201D">
      <w:pPr>
        <w:pStyle w:val="PargrafodaLista"/>
        <w:numPr>
          <w:ilvl w:val="1"/>
          <w:numId w:val="53"/>
        </w:numPr>
        <w:suppressAutoHyphens w:val="0"/>
        <w:autoSpaceDE w:val="0"/>
        <w:autoSpaceDN w:val="0"/>
        <w:adjustRightInd w:val="0"/>
        <w:rPr>
          <w:rFonts w:cs="Arial"/>
          <w:szCs w:val="24"/>
          <w:lang w:val="pt-BR" w:eastAsia="pt-BR" w:bidi="ar-SA"/>
        </w:rPr>
      </w:pPr>
      <w:r w:rsidRPr="006332A3">
        <w:rPr>
          <w:rFonts w:cs="Arial"/>
          <w:szCs w:val="24"/>
          <w:lang w:val="pt-BR" w:eastAsia="pt-BR" w:bidi="ar-SA"/>
        </w:rPr>
        <w:t>Pluralidade de idéias e concepções pedagógicas;</w:t>
      </w:r>
    </w:p>
    <w:p w:rsidR="00C6089C" w:rsidRPr="006332A3" w:rsidRDefault="00C6089C" w:rsidP="0096201D">
      <w:pPr>
        <w:pStyle w:val="PargrafodaLista"/>
        <w:numPr>
          <w:ilvl w:val="1"/>
          <w:numId w:val="53"/>
        </w:numPr>
        <w:suppressAutoHyphens w:val="0"/>
        <w:autoSpaceDE w:val="0"/>
        <w:autoSpaceDN w:val="0"/>
        <w:adjustRightInd w:val="0"/>
        <w:spacing w:before="0" w:after="0"/>
        <w:rPr>
          <w:rFonts w:cs="Arial"/>
          <w:szCs w:val="22"/>
          <w:lang w:val="pt-BR" w:eastAsia="pt-BR" w:bidi="ar-SA"/>
        </w:rPr>
      </w:pPr>
      <w:r w:rsidRPr="006332A3">
        <w:rPr>
          <w:rFonts w:cs="Arial"/>
          <w:szCs w:val="24"/>
          <w:lang w:val="pt-BR" w:eastAsia="pt-BR" w:bidi="ar-SA"/>
        </w:rPr>
        <w:t xml:space="preserve">Coerência na estruturação dos currículos, nas práticas pedagógicas e </w:t>
      </w:r>
      <w:r w:rsidRPr="006332A3">
        <w:rPr>
          <w:rFonts w:cs="Arial"/>
          <w:szCs w:val="22"/>
          <w:lang w:val="pt-BR" w:eastAsia="pt-BR" w:bidi="ar-SA"/>
        </w:rPr>
        <w:t>na avaliação;</w:t>
      </w:r>
    </w:p>
    <w:p w:rsidR="00C6089C" w:rsidRPr="006332A3" w:rsidRDefault="00C6089C" w:rsidP="0096201D">
      <w:pPr>
        <w:pStyle w:val="PargrafodaLista"/>
        <w:numPr>
          <w:ilvl w:val="1"/>
          <w:numId w:val="53"/>
        </w:numPr>
        <w:suppressAutoHyphens w:val="0"/>
        <w:autoSpaceDE w:val="0"/>
        <w:autoSpaceDN w:val="0"/>
        <w:adjustRightInd w:val="0"/>
        <w:spacing w:before="0" w:after="0"/>
        <w:rPr>
          <w:rFonts w:cs="Arial"/>
          <w:szCs w:val="22"/>
          <w:lang w:val="pt-BR" w:eastAsia="pt-BR" w:bidi="ar-SA"/>
        </w:rPr>
      </w:pPr>
      <w:r w:rsidRPr="006332A3">
        <w:rPr>
          <w:rFonts w:cs="Arial"/>
          <w:szCs w:val="22"/>
          <w:lang w:val="pt-BR" w:eastAsia="pt-BR" w:bidi="ar-SA"/>
        </w:rPr>
        <w:t>Incorporação da pesquisa como princípio educativo, tomando-a como referência para o ensino na graduação e na pós-graduação</w:t>
      </w:r>
      <w:r w:rsidR="00A81C21" w:rsidRPr="006332A3">
        <w:rPr>
          <w:rFonts w:cs="Arial"/>
          <w:szCs w:val="22"/>
          <w:lang w:val="pt-BR" w:eastAsia="pt-BR" w:bidi="ar-SA"/>
        </w:rPr>
        <w:t>.</w:t>
      </w:r>
    </w:p>
    <w:p w:rsidR="0001403B" w:rsidRPr="006332A3" w:rsidRDefault="0001403B" w:rsidP="0096201D">
      <w:pPr>
        <w:pStyle w:val="PargrafodaLista"/>
        <w:numPr>
          <w:ilvl w:val="0"/>
          <w:numId w:val="53"/>
        </w:numPr>
        <w:suppressAutoHyphens w:val="0"/>
        <w:autoSpaceDE w:val="0"/>
        <w:autoSpaceDN w:val="0"/>
        <w:adjustRightInd w:val="0"/>
        <w:spacing w:before="0" w:after="0"/>
        <w:rPr>
          <w:rFonts w:cs="Arial"/>
          <w:szCs w:val="22"/>
          <w:lang w:val="pt-BR" w:eastAsia="pt-BR" w:bidi="ar-SA"/>
        </w:rPr>
      </w:pPr>
      <w:r w:rsidRPr="006332A3">
        <w:rPr>
          <w:rFonts w:cs="Arial"/>
          <w:szCs w:val="22"/>
          <w:lang w:val="pt-BR" w:eastAsia="pt-BR" w:bidi="ar-SA"/>
        </w:rPr>
        <w:t>Na pesquisa:</w:t>
      </w:r>
    </w:p>
    <w:p w:rsidR="00C6089C" w:rsidRPr="006332A3" w:rsidRDefault="007806F6" w:rsidP="0096201D">
      <w:pPr>
        <w:pStyle w:val="PargrafodaLista"/>
        <w:numPr>
          <w:ilvl w:val="1"/>
          <w:numId w:val="53"/>
        </w:numPr>
        <w:suppressAutoHyphens w:val="0"/>
        <w:autoSpaceDE w:val="0"/>
        <w:autoSpaceDN w:val="0"/>
        <w:adjustRightInd w:val="0"/>
        <w:spacing w:before="0" w:after="0"/>
        <w:rPr>
          <w:rFonts w:cs="Arial"/>
          <w:szCs w:val="22"/>
          <w:lang w:val="pt-BR" w:eastAsia="pt-BR" w:bidi="ar-SA"/>
        </w:rPr>
      </w:pPr>
      <w:r w:rsidRPr="006332A3">
        <w:rPr>
          <w:rFonts w:cs="Arial"/>
          <w:szCs w:val="22"/>
          <w:lang w:val="pt-BR" w:eastAsia="pt-BR" w:bidi="ar-SA"/>
        </w:rPr>
        <w:t>Formação</w:t>
      </w:r>
      <w:r w:rsidR="00C6089C" w:rsidRPr="006332A3">
        <w:rPr>
          <w:rFonts w:cs="Arial"/>
          <w:szCs w:val="22"/>
          <w:lang w:val="pt-BR" w:eastAsia="pt-BR" w:bidi="ar-SA"/>
        </w:rPr>
        <w:t xml:space="preserve"> de recursos humanos voltados para o desenvolvimento científico e tecnológico;</w:t>
      </w:r>
    </w:p>
    <w:p w:rsidR="00C6089C" w:rsidRPr="006332A3" w:rsidRDefault="007806F6" w:rsidP="0096201D">
      <w:pPr>
        <w:pStyle w:val="PargrafodaLista"/>
        <w:numPr>
          <w:ilvl w:val="1"/>
          <w:numId w:val="53"/>
        </w:numPr>
        <w:suppressAutoHyphens w:val="0"/>
        <w:autoSpaceDE w:val="0"/>
        <w:autoSpaceDN w:val="0"/>
        <w:adjustRightInd w:val="0"/>
        <w:spacing w:before="0" w:after="0"/>
        <w:rPr>
          <w:rFonts w:cs="Arial"/>
          <w:szCs w:val="22"/>
          <w:lang w:val="pt-BR" w:eastAsia="pt-BR" w:bidi="ar-SA"/>
        </w:rPr>
      </w:pPr>
      <w:r w:rsidRPr="006332A3">
        <w:rPr>
          <w:rFonts w:cs="Arial"/>
          <w:szCs w:val="22"/>
          <w:lang w:val="pt-BR" w:eastAsia="pt-BR" w:bidi="ar-SA"/>
        </w:rPr>
        <w:t>Difusão</w:t>
      </w:r>
      <w:r w:rsidR="00C6089C" w:rsidRPr="006332A3">
        <w:rPr>
          <w:rFonts w:cs="Arial"/>
          <w:szCs w:val="22"/>
          <w:lang w:val="pt-BR" w:eastAsia="pt-BR" w:bidi="ar-SA"/>
        </w:rPr>
        <w:t xml:space="preserve"> da prática da pesquisa no âmbito da graduação e da pós-graduação;</w:t>
      </w:r>
    </w:p>
    <w:p w:rsidR="0001403B" w:rsidRPr="006332A3" w:rsidRDefault="00C6089C" w:rsidP="0096201D">
      <w:pPr>
        <w:pStyle w:val="PargrafodaLista"/>
        <w:numPr>
          <w:ilvl w:val="1"/>
          <w:numId w:val="53"/>
        </w:numPr>
        <w:suppressAutoHyphens w:val="0"/>
        <w:autoSpaceDE w:val="0"/>
        <w:autoSpaceDN w:val="0"/>
        <w:adjustRightInd w:val="0"/>
        <w:rPr>
          <w:rFonts w:cs="Arial"/>
          <w:szCs w:val="22"/>
          <w:lang w:val="pt-BR" w:eastAsia="pt-BR" w:bidi="ar-SA"/>
        </w:rPr>
      </w:pPr>
      <w:r w:rsidRPr="006332A3">
        <w:rPr>
          <w:rFonts w:cs="Arial"/>
          <w:szCs w:val="22"/>
          <w:lang w:val="pt-BR" w:eastAsia="pt-BR" w:bidi="ar-SA"/>
        </w:rPr>
        <w:lastRenderedPageBreak/>
        <w:t xml:space="preserve"> </w:t>
      </w:r>
      <w:r w:rsidR="007806F6" w:rsidRPr="006332A3">
        <w:rPr>
          <w:rFonts w:cs="Arial"/>
          <w:szCs w:val="22"/>
          <w:lang w:val="pt-BR" w:eastAsia="pt-BR" w:bidi="ar-SA"/>
        </w:rPr>
        <w:t>Produção</w:t>
      </w:r>
      <w:r w:rsidRPr="006332A3">
        <w:rPr>
          <w:rFonts w:cs="Arial"/>
          <w:szCs w:val="22"/>
          <w:lang w:val="pt-BR" w:eastAsia="pt-BR" w:bidi="ar-SA"/>
        </w:rPr>
        <w:t xml:space="preserve"> científica pautada na ética e no desenvolvimento sustentável.</w:t>
      </w:r>
    </w:p>
    <w:p w:rsidR="00C6089C" w:rsidRPr="006332A3" w:rsidRDefault="00C6089C" w:rsidP="0096201D">
      <w:pPr>
        <w:pStyle w:val="PargrafodaLista"/>
        <w:numPr>
          <w:ilvl w:val="0"/>
          <w:numId w:val="53"/>
        </w:numPr>
        <w:suppressAutoHyphens w:val="0"/>
        <w:autoSpaceDE w:val="0"/>
        <w:autoSpaceDN w:val="0"/>
        <w:adjustRightInd w:val="0"/>
        <w:rPr>
          <w:rFonts w:cs="Arial"/>
          <w:szCs w:val="22"/>
          <w:lang w:val="pt-BR" w:eastAsia="pt-BR" w:bidi="ar-SA"/>
        </w:rPr>
      </w:pPr>
      <w:r w:rsidRPr="006332A3">
        <w:rPr>
          <w:rFonts w:cs="Arial"/>
          <w:szCs w:val="22"/>
          <w:lang w:val="pt-BR" w:eastAsia="pt-BR" w:bidi="ar-SA"/>
        </w:rPr>
        <w:t>N</w:t>
      </w:r>
      <w:r w:rsidR="0001403B" w:rsidRPr="006332A3">
        <w:rPr>
          <w:rFonts w:cs="Arial"/>
          <w:szCs w:val="22"/>
          <w:lang w:val="pt-BR" w:eastAsia="pt-BR" w:bidi="ar-SA"/>
        </w:rPr>
        <w:t>a e</w:t>
      </w:r>
      <w:r w:rsidRPr="006332A3">
        <w:rPr>
          <w:rFonts w:cs="Arial"/>
          <w:szCs w:val="22"/>
          <w:lang w:val="pt-BR" w:eastAsia="pt-BR" w:bidi="ar-SA"/>
        </w:rPr>
        <w:t>xtensão:</w:t>
      </w:r>
    </w:p>
    <w:p w:rsidR="00C6089C" w:rsidRPr="006332A3" w:rsidRDefault="00C6089C" w:rsidP="0096201D">
      <w:pPr>
        <w:pStyle w:val="PargrafodaLista"/>
        <w:numPr>
          <w:ilvl w:val="1"/>
          <w:numId w:val="53"/>
        </w:numPr>
        <w:suppressAutoHyphens w:val="0"/>
        <w:autoSpaceDE w:val="0"/>
        <w:autoSpaceDN w:val="0"/>
        <w:adjustRightInd w:val="0"/>
        <w:rPr>
          <w:rFonts w:cs="Arial"/>
          <w:szCs w:val="22"/>
          <w:lang w:val="pt-BR" w:eastAsia="pt-BR" w:bidi="ar-SA"/>
        </w:rPr>
      </w:pPr>
      <w:r w:rsidRPr="006332A3">
        <w:rPr>
          <w:rFonts w:cs="Arial"/>
          <w:szCs w:val="22"/>
          <w:lang w:val="pt-BR" w:eastAsia="pt-BR" w:bidi="ar-SA"/>
        </w:rPr>
        <w:t>Impacto e transformação: a UNIPAMPA nasce comprometida com a transformação da metade sul do Rio Grande do Sul. Essa diretriz orienta que cada ação da extensão da universidade se proponha a observar a complexidade e a diversidade da realidade dessa região, de forma a contribuir efetivamente par</w:t>
      </w:r>
      <w:r w:rsidR="00A81C21" w:rsidRPr="006332A3">
        <w:rPr>
          <w:rFonts w:cs="Arial"/>
          <w:szCs w:val="22"/>
          <w:lang w:val="pt-BR" w:eastAsia="pt-BR" w:bidi="ar-SA"/>
        </w:rPr>
        <w:t>a o desenvolvimento sustentável;</w:t>
      </w:r>
    </w:p>
    <w:p w:rsidR="00C6089C" w:rsidRPr="006332A3" w:rsidRDefault="00C6089C" w:rsidP="0096201D">
      <w:pPr>
        <w:pStyle w:val="PargrafodaLista"/>
        <w:numPr>
          <w:ilvl w:val="1"/>
          <w:numId w:val="53"/>
        </w:num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Interação dialógica: essa diretriz da política nacional orienta para o diálogo entre a universidade e os setores sociais, numa perspectiva de mão-dupla e de troca de saberes. A extensão na UNIPAMPA deve promover o diálogo externo com movimentos sociais, parcerias interinstitucionais, organizações governamentais e privadas. Ao mesmo tempo, deve contribuir para estabelecer um diálogo permanente no ambiente </w:t>
      </w:r>
      <w:r w:rsidR="00A81C21" w:rsidRPr="006332A3">
        <w:rPr>
          <w:rFonts w:cs="Arial"/>
          <w:szCs w:val="22"/>
          <w:lang w:val="pt-BR" w:eastAsia="pt-BR" w:bidi="ar-SA"/>
        </w:rPr>
        <w:t>interno da universidade;</w:t>
      </w:r>
    </w:p>
    <w:p w:rsidR="00C6089C" w:rsidRPr="006332A3" w:rsidRDefault="00C6089C" w:rsidP="0096201D">
      <w:pPr>
        <w:pStyle w:val="PargrafodaLista"/>
        <w:numPr>
          <w:ilvl w:val="1"/>
          <w:numId w:val="53"/>
        </w:numPr>
        <w:suppressAutoHyphens w:val="0"/>
        <w:autoSpaceDE w:val="0"/>
        <w:autoSpaceDN w:val="0"/>
        <w:adjustRightInd w:val="0"/>
        <w:rPr>
          <w:rFonts w:cs="Arial"/>
          <w:szCs w:val="22"/>
          <w:lang w:val="pt-BR" w:eastAsia="pt-BR" w:bidi="ar-SA"/>
        </w:rPr>
      </w:pPr>
      <w:r w:rsidRPr="006332A3">
        <w:rPr>
          <w:rFonts w:cs="Arial"/>
          <w:szCs w:val="22"/>
          <w:lang w:val="pt-BR" w:eastAsia="pt-BR" w:bidi="ar-SA"/>
        </w:rPr>
        <w:t>Interdisciplinaridade: a partir do diálogo interno, as ações devem buscar a interação entre disciplinas, áreas de conhecimento, entre os campi e os diferentes órgãos da instituição, garantindo tanto a consistência teórica, bem como a operacionalidade dos projetos;</w:t>
      </w:r>
    </w:p>
    <w:p w:rsidR="00C6089C" w:rsidRPr="006332A3" w:rsidRDefault="00C6089C" w:rsidP="0096201D">
      <w:pPr>
        <w:pStyle w:val="PargrafodaLista"/>
        <w:numPr>
          <w:ilvl w:val="1"/>
          <w:numId w:val="53"/>
        </w:numPr>
        <w:suppressAutoHyphens w:val="0"/>
        <w:autoSpaceDE w:val="0"/>
        <w:autoSpaceDN w:val="0"/>
        <w:adjustRightInd w:val="0"/>
        <w:rPr>
          <w:rFonts w:cs="Arial"/>
          <w:szCs w:val="22"/>
          <w:lang w:val="pt-BR" w:eastAsia="pt-BR" w:bidi="ar-SA"/>
        </w:rPr>
      </w:pPr>
      <w:r w:rsidRPr="006332A3">
        <w:rPr>
          <w:rFonts w:cs="Arial"/>
          <w:szCs w:val="22"/>
          <w:lang w:val="pt-BR" w:eastAsia="pt-BR" w:bidi="ar-SA"/>
        </w:rPr>
        <w:t>Indissociabilidade entre ensino e pesquisa: essa diretriz se propõe a garantir que as ações de extensão integrem o processo de formação cidadã dos alunos e dos atores envolvidos. Compreendida como estruturante na formação do aluno, as ações de extensão podem gerar aproximação com novos objetos de estudo, envolvendo a pesquisa, bem como revitalizar as práticas de ensino pela interlocução entre teoria e prática, contribuindo tanto para a formação do profissional egresso, bem como para a renovação do trabalho docente. Nesse sentido, as atividades de extensão precisam ser</w:t>
      </w:r>
      <w:r w:rsidR="0001403B" w:rsidRPr="006332A3">
        <w:rPr>
          <w:rFonts w:cs="Arial"/>
          <w:szCs w:val="22"/>
          <w:lang w:val="pt-BR" w:eastAsia="pt-BR" w:bidi="ar-SA"/>
        </w:rPr>
        <w:t xml:space="preserve"> </w:t>
      </w:r>
      <w:r w:rsidRPr="006332A3">
        <w:rPr>
          <w:rFonts w:cs="Arial"/>
          <w:szCs w:val="22"/>
          <w:lang w:val="pt-BR" w:eastAsia="pt-BR" w:bidi="ar-SA"/>
        </w:rPr>
        <w:t>reconhecidas no currículo com atribuição de créditos acadêmicos.</w:t>
      </w:r>
    </w:p>
    <w:p w:rsidR="00A81C21" w:rsidRPr="006332A3" w:rsidRDefault="00A81C21" w:rsidP="00A81C21">
      <w:pPr>
        <w:rPr>
          <w:rFonts w:cs="Arial"/>
          <w:szCs w:val="22"/>
          <w:lang w:val="pt-BR"/>
        </w:rPr>
      </w:pPr>
      <w:r w:rsidRPr="006332A3">
        <w:rPr>
          <w:rFonts w:cs="Arial"/>
          <w:szCs w:val="22"/>
          <w:lang w:val="pt-BR"/>
        </w:rPr>
        <w:t>A estrutura multicampi da UNIPAMPA visa desenvolver a metade sul do estado e promover a melhoria do nível de vida da população nessa região economicamente desfavorecida. A meta, por ocasião da elaboração do Projeto Institucional (PI) em 2009, era chegar a cerca de 11.000 alunos matriculados em 2013, marca essa já superada. Atualmente conta com 62 cursos de graduação (</w:t>
      </w:r>
      <w:proofErr w:type="gramStart"/>
      <w:r w:rsidRPr="006332A3">
        <w:rPr>
          <w:rFonts w:cs="Arial"/>
          <w:szCs w:val="22"/>
          <w:lang w:val="pt-BR"/>
        </w:rPr>
        <w:t>7</w:t>
      </w:r>
      <w:proofErr w:type="gramEnd"/>
      <w:r w:rsidRPr="006332A3">
        <w:rPr>
          <w:rFonts w:cs="Arial"/>
          <w:szCs w:val="22"/>
          <w:lang w:val="pt-BR"/>
        </w:rPr>
        <w:t xml:space="preserve"> em Alegrete), entre bacharelados, licenciaturas e cursos superiores em tecnologia, além de 8 mestrados </w:t>
      </w:r>
      <w:r w:rsidRPr="006332A3">
        <w:rPr>
          <w:rFonts w:cs="Arial"/>
          <w:i/>
          <w:szCs w:val="22"/>
          <w:lang w:val="pt-BR"/>
        </w:rPr>
        <w:t>Strictu Sensu</w:t>
      </w:r>
      <w:r w:rsidRPr="006332A3">
        <w:rPr>
          <w:rFonts w:cs="Arial"/>
          <w:szCs w:val="22"/>
          <w:lang w:val="pt-BR"/>
        </w:rPr>
        <w:t xml:space="preserve"> (2 em Alegrete) e 17 especializações implantadas (2 em Alegrete). São disponibilizadas anualmente 3.110 vagas, sendo 50% delas são destinadas para candidatos incluídos nas políticas de ações afirmativas. A Universidade conta com um corpo de servidores composto por cerca de 590 docentes e 551 servidores técnico-administrativos, contribuindo com a expansão do ensino superior público no Estado. No campus de Alegrete, as atividades de ensino, pesquisa e extensão iniciaram-se em 2006 como unidade ainda vinculada à UFSM, o Centro Tecnológico de Alegrete - CTA. Atualmente, o campus oferece os cursos de Ciência da Computação, Engenharia Agrícola, Engenharia Civil, Engenharia Elétrica, Engenharia Mecânica, Engenharia de </w:t>
      </w:r>
      <w:r w:rsidRPr="006332A3">
        <w:rPr>
          <w:rFonts w:cs="Arial"/>
          <w:szCs w:val="22"/>
          <w:lang w:val="pt-BR"/>
        </w:rPr>
        <w:lastRenderedPageBreak/>
        <w:t>Software e Engenharia de Telecomunicações, além de viabilizar vários projetos para a sociedade de Alegrete no contexto tecnológico, ambiental, social e político.</w:t>
      </w:r>
    </w:p>
    <w:p w:rsidR="006F74B8" w:rsidRPr="006332A3" w:rsidRDefault="00FB2531" w:rsidP="0007126D">
      <w:pPr>
        <w:ind w:firstLine="708"/>
        <w:rPr>
          <w:rFonts w:cs="Arial"/>
          <w:b/>
          <w:szCs w:val="22"/>
          <w:lang w:val="pt-BR"/>
        </w:rPr>
      </w:pPr>
      <w:r w:rsidRPr="006332A3">
        <w:rPr>
          <w:rFonts w:cs="Arial"/>
          <w:szCs w:val="22"/>
          <w:lang w:val="pt-BR"/>
        </w:rPr>
        <w:t xml:space="preserve">O curso de Engenharia </w:t>
      </w:r>
      <w:r w:rsidR="002F2E86" w:rsidRPr="006332A3">
        <w:rPr>
          <w:rFonts w:cs="Arial"/>
          <w:szCs w:val="22"/>
          <w:lang w:val="pt-BR"/>
        </w:rPr>
        <w:t xml:space="preserve">Mecânica </w:t>
      </w:r>
      <w:r w:rsidRPr="006332A3">
        <w:rPr>
          <w:rFonts w:cs="Arial"/>
          <w:szCs w:val="22"/>
          <w:lang w:val="pt-BR"/>
        </w:rPr>
        <w:t xml:space="preserve">iniciou suas atividades no </w:t>
      </w:r>
      <w:r w:rsidR="000C18F1" w:rsidRPr="006332A3">
        <w:rPr>
          <w:rFonts w:cs="Arial"/>
          <w:szCs w:val="22"/>
          <w:lang w:val="pt-BR"/>
        </w:rPr>
        <w:t>primeiro</w:t>
      </w:r>
      <w:r w:rsidRPr="006332A3">
        <w:rPr>
          <w:rFonts w:cs="Arial"/>
          <w:szCs w:val="22"/>
          <w:lang w:val="pt-BR"/>
        </w:rPr>
        <w:t xml:space="preserve"> semestre de 200</w:t>
      </w:r>
      <w:r w:rsidR="002F2E86" w:rsidRPr="006332A3">
        <w:rPr>
          <w:rFonts w:cs="Arial"/>
          <w:szCs w:val="22"/>
          <w:lang w:val="pt-BR"/>
        </w:rPr>
        <w:t>9</w:t>
      </w:r>
      <w:r w:rsidRPr="006332A3">
        <w:rPr>
          <w:rFonts w:cs="Arial"/>
          <w:szCs w:val="22"/>
          <w:lang w:val="pt-BR"/>
        </w:rPr>
        <w:t>, com o ingresso de 50 alunos na primeira turma. A partir deste momento, houve o ingresso sistemático de uma nova turma a cada ano. O processo de implantação do curso iniciou</w:t>
      </w:r>
      <w:r w:rsidR="00BA7D2F" w:rsidRPr="006332A3">
        <w:rPr>
          <w:rFonts w:cs="Arial"/>
          <w:szCs w:val="22"/>
          <w:lang w:val="pt-BR"/>
        </w:rPr>
        <w:t>-se</w:t>
      </w:r>
      <w:r w:rsidRPr="006332A3">
        <w:rPr>
          <w:rFonts w:cs="Arial"/>
          <w:szCs w:val="22"/>
          <w:lang w:val="pt-BR"/>
        </w:rPr>
        <w:t xml:space="preserve"> com a contratação de </w:t>
      </w:r>
      <w:r w:rsidR="00BA7D2F" w:rsidRPr="006332A3">
        <w:rPr>
          <w:rFonts w:cs="Arial"/>
          <w:szCs w:val="22"/>
          <w:lang w:val="pt-BR"/>
        </w:rPr>
        <w:t xml:space="preserve">professores </w:t>
      </w:r>
      <w:r w:rsidRPr="006332A3">
        <w:rPr>
          <w:rFonts w:cs="Arial"/>
          <w:szCs w:val="22"/>
          <w:lang w:val="pt-BR"/>
        </w:rPr>
        <w:t>e</w:t>
      </w:r>
      <w:r w:rsidR="00F122B5" w:rsidRPr="006332A3">
        <w:rPr>
          <w:rFonts w:cs="Arial"/>
          <w:szCs w:val="22"/>
          <w:lang w:val="pt-BR"/>
        </w:rPr>
        <w:t xml:space="preserve"> servidores</w:t>
      </w:r>
      <w:r w:rsidRPr="006332A3">
        <w:rPr>
          <w:rFonts w:cs="Arial"/>
          <w:szCs w:val="22"/>
          <w:lang w:val="pt-BR"/>
        </w:rPr>
        <w:t xml:space="preserve"> técnico-administrativos</w:t>
      </w:r>
      <w:r w:rsidR="00BA7D2F" w:rsidRPr="006332A3">
        <w:rPr>
          <w:rFonts w:cs="Arial"/>
          <w:szCs w:val="22"/>
          <w:lang w:val="pt-BR"/>
        </w:rPr>
        <w:t xml:space="preserve"> em educação (TAE)</w:t>
      </w:r>
      <w:r w:rsidRPr="006332A3">
        <w:rPr>
          <w:rFonts w:cs="Arial"/>
          <w:szCs w:val="22"/>
          <w:lang w:val="pt-BR"/>
        </w:rPr>
        <w:t xml:space="preserve">, aquisição de equipamentos de laboratório, </w:t>
      </w:r>
      <w:r w:rsidR="00BA7D2F" w:rsidRPr="006332A3">
        <w:rPr>
          <w:rFonts w:cs="Arial"/>
          <w:szCs w:val="22"/>
          <w:lang w:val="pt-BR"/>
        </w:rPr>
        <w:t xml:space="preserve">material didático e bibliográfico, e </w:t>
      </w:r>
      <w:r w:rsidRPr="006332A3">
        <w:rPr>
          <w:rFonts w:cs="Arial"/>
          <w:szCs w:val="22"/>
          <w:lang w:val="pt-BR"/>
        </w:rPr>
        <w:t>construção da infraestrutura física.</w:t>
      </w:r>
      <w:r w:rsidR="0007126D" w:rsidRPr="006332A3">
        <w:rPr>
          <w:rFonts w:cs="Arial"/>
          <w:szCs w:val="22"/>
          <w:lang w:val="pt-BR"/>
        </w:rPr>
        <w:t xml:space="preserve"> </w:t>
      </w:r>
      <w:r w:rsidRPr="006332A3">
        <w:rPr>
          <w:rFonts w:cs="Arial"/>
          <w:szCs w:val="22"/>
          <w:lang w:val="pt-BR"/>
        </w:rPr>
        <w:t xml:space="preserve">O Projeto Político-Pedagógico inicial do curso de graduação em Engenharia Mecânica foi elaborado </w:t>
      </w:r>
      <w:r w:rsidR="00061788" w:rsidRPr="006332A3">
        <w:rPr>
          <w:rFonts w:cs="Arial"/>
          <w:szCs w:val="22"/>
          <w:lang w:val="pt-BR"/>
        </w:rPr>
        <w:t xml:space="preserve">em 2008 </w:t>
      </w:r>
      <w:r w:rsidRPr="006332A3">
        <w:rPr>
          <w:rFonts w:cs="Arial"/>
          <w:szCs w:val="22"/>
          <w:lang w:val="pt-BR"/>
        </w:rPr>
        <w:t>por uma equipe d</w:t>
      </w:r>
      <w:r w:rsidR="002F2E86" w:rsidRPr="006332A3">
        <w:rPr>
          <w:rFonts w:cs="Arial"/>
          <w:szCs w:val="22"/>
          <w:lang w:val="pt-BR"/>
        </w:rPr>
        <w:t>e cinco professores dos cursos pré-existentes no campus Alegrete</w:t>
      </w:r>
      <w:r w:rsidR="00BA7D2F" w:rsidRPr="006332A3">
        <w:rPr>
          <w:rFonts w:cs="Arial"/>
          <w:szCs w:val="22"/>
          <w:lang w:val="pt-BR"/>
        </w:rPr>
        <w:t>, o qual</w:t>
      </w:r>
      <w:r w:rsidRPr="006332A3">
        <w:rPr>
          <w:rFonts w:cs="Arial"/>
          <w:szCs w:val="22"/>
          <w:lang w:val="pt-BR"/>
        </w:rPr>
        <w:t xml:space="preserve"> gui</w:t>
      </w:r>
      <w:r w:rsidR="00BA7D2F" w:rsidRPr="006332A3">
        <w:rPr>
          <w:rFonts w:cs="Arial"/>
          <w:szCs w:val="22"/>
          <w:lang w:val="pt-BR"/>
        </w:rPr>
        <w:t xml:space="preserve">ou </w:t>
      </w:r>
      <w:r w:rsidRPr="006332A3">
        <w:rPr>
          <w:rFonts w:cs="Arial"/>
          <w:szCs w:val="22"/>
          <w:lang w:val="pt-BR"/>
        </w:rPr>
        <w:t>o processo de implantação.</w:t>
      </w:r>
      <w:r w:rsidR="000D5846" w:rsidRPr="006332A3">
        <w:rPr>
          <w:rFonts w:cs="Arial"/>
          <w:szCs w:val="22"/>
          <w:lang w:val="pt-BR"/>
        </w:rPr>
        <w:t xml:space="preserve"> </w:t>
      </w:r>
      <w:r w:rsidRPr="006332A3">
        <w:rPr>
          <w:rFonts w:cs="Arial"/>
          <w:szCs w:val="22"/>
          <w:lang w:val="pt-BR"/>
        </w:rPr>
        <w:t xml:space="preserve">O presente documento, Projeto </w:t>
      </w:r>
      <w:r w:rsidR="00E14F24" w:rsidRPr="006332A3">
        <w:rPr>
          <w:rFonts w:cs="Arial"/>
          <w:szCs w:val="22"/>
          <w:lang w:val="pt-BR"/>
        </w:rPr>
        <w:t>Político-</w:t>
      </w:r>
      <w:r w:rsidRPr="006332A3">
        <w:rPr>
          <w:rFonts w:cs="Arial"/>
          <w:szCs w:val="22"/>
          <w:lang w:val="pt-BR"/>
        </w:rPr>
        <w:t xml:space="preserve">Pedagógico do Curso (PPC) de Engenharia Mecânica, </w:t>
      </w:r>
      <w:r w:rsidR="00520DD3" w:rsidRPr="006332A3">
        <w:rPr>
          <w:rFonts w:cs="Arial"/>
          <w:szCs w:val="22"/>
          <w:lang w:val="pt-BR"/>
        </w:rPr>
        <w:t>pretende</w:t>
      </w:r>
      <w:r w:rsidRPr="006332A3">
        <w:rPr>
          <w:rFonts w:cs="Arial"/>
          <w:szCs w:val="22"/>
          <w:lang w:val="pt-BR"/>
        </w:rPr>
        <w:t xml:space="preserve"> </w:t>
      </w:r>
      <w:r w:rsidR="00520DD3" w:rsidRPr="006332A3">
        <w:rPr>
          <w:rFonts w:cs="Arial"/>
          <w:szCs w:val="22"/>
          <w:lang w:val="pt-BR"/>
        </w:rPr>
        <w:t>melhor refletir</w:t>
      </w:r>
      <w:r w:rsidRPr="006332A3">
        <w:rPr>
          <w:rFonts w:cs="Arial"/>
          <w:szCs w:val="22"/>
          <w:lang w:val="pt-BR"/>
        </w:rPr>
        <w:t xml:space="preserve"> </w:t>
      </w:r>
      <w:r w:rsidR="00313E2F" w:rsidRPr="006332A3">
        <w:rPr>
          <w:rFonts w:cs="Arial"/>
          <w:szCs w:val="22"/>
          <w:lang w:val="pt-BR"/>
        </w:rPr>
        <w:t>o contexto local</w:t>
      </w:r>
      <w:r w:rsidR="00BA7D2F" w:rsidRPr="006332A3">
        <w:rPr>
          <w:rFonts w:cs="Arial"/>
          <w:szCs w:val="22"/>
          <w:lang w:val="pt-BR"/>
        </w:rPr>
        <w:t>, as demandas regiona</w:t>
      </w:r>
      <w:r w:rsidR="00520DD3" w:rsidRPr="006332A3">
        <w:rPr>
          <w:rFonts w:cs="Arial"/>
          <w:szCs w:val="22"/>
          <w:lang w:val="pt-BR"/>
        </w:rPr>
        <w:t>is</w:t>
      </w:r>
      <w:r w:rsidR="00BA7D2F" w:rsidRPr="006332A3">
        <w:rPr>
          <w:rFonts w:cs="Arial"/>
          <w:szCs w:val="22"/>
          <w:lang w:val="pt-BR"/>
        </w:rPr>
        <w:t xml:space="preserve"> e naciona</w:t>
      </w:r>
      <w:r w:rsidR="00520DD3" w:rsidRPr="006332A3">
        <w:rPr>
          <w:rFonts w:cs="Arial"/>
          <w:szCs w:val="22"/>
          <w:lang w:val="pt-BR"/>
        </w:rPr>
        <w:t>is</w:t>
      </w:r>
      <w:r w:rsidR="00313E2F" w:rsidRPr="006332A3">
        <w:rPr>
          <w:rFonts w:cs="Arial"/>
          <w:szCs w:val="22"/>
          <w:lang w:val="pt-BR"/>
        </w:rPr>
        <w:t xml:space="preserve"> e </w:t>
      </w:r>
      <w:r w:rsidRPr="006332A3">
        <w:rPr>
          <w:rFonts w:cs="Arial"/>
          <w:szCs w:val="22"/>
          <w:lang w:val="pt-BR"/>
        </w:rPr>
        <w:t xml:space="preserve">o </w:t>
      </w:r>
      <w:r w:rsidR="00BA7D2F" w:rsidRPr="006332A3">
        <w:rPr>
          <w:rFonts w:cs="Arial"/>
          <w:szCs w:val="22"/>
          <w:lang w:val="pt-BR"/>
        </w:rPr>
        <w:t xml:space="preserve">perfil do </w:t>
      </w:r>
      <w:r w:rsidRPr="006332A3">
        <w:rPr>
          <w:rFonts w:cs="Arial"/>
          <w:szCs w:val="22"/>
          <w:lang w:val="pt-BR"/>
        </w:rPr>
        <w:t>corpo docente formado durante a</w:t>
      </w:r>
      <w:r w:rsidR="00313E2F" w:rsidRPr="006332A3">
        <w:rPr>
          <w:rFonts w:cs="Arial"/>
          <w:szCs w:val="22"/>
          <w:lang w:val="pt-BR"/>
        </w:rPr>
        <w:t xml:space="preserve"> fase de</w:t>
      </w:r>
      <w:r w:rsidR="00E14F24" w:rsidRPr="006332A3">
        <w:rPr>
          <w:rFonts w:cs="Arial"/>
          <w:szCs w:val="22"/>
          <w:lang w:val="pt-BR"/>
        </w:rPr>
        <w:t xml:space="preserve"> implantação do</w:t>
      </w:r>
      <w:r w:rsidRPr="006332A3">
        <w:rPr>
          <w:rFonts w:cs="Arial"/>
          <w:szCs w:val="22"/>
          <w:lang w:val="pt-BR"/>
        </w:rPr>
        <w:t xml:space="preserve"> </w:t>
      </w:r>
      <w:r w:rsidR="00E14F24" w:rsidRPr="006332A3">
        <w:rPr>
          <w:rFonts w:cs="Arial"/>
          <w:szCs w:val="22"/>
          <w:lang w:val="pt-BR"/>
        </w:rPr>
        <w:t>curso</w:t>
      </w:r>
      <w:r w:rsidRPr="006332A3">
        <w:rPr>
          <w:rFonts w:cs="Arial"/>
          <w:szCs w:val="22"/>
          <w:lang w:val="pt-BR"/>
        </w:rPr>
        <w:t>.</w:t>
      </w:r>
    </w:p>
    <w:p w:rsidR="00952C7C" w:rsidRPr="006332A3" w:rsidRDefault="00952C7C" w:rsidP="00E32497">
      <w:pPr>
        <w:pStyle w:val="PargrafodaLista"/>
        <w:numPr>
          <w:ilvl w:val="1"/>
          <w:numId w:val="19"/>
        </w:numPr>
        <w:spacing w:before="0"/>
        <w:ind w:left="426" w:hanging="426"/>
        <w:rPr>
          <w:rFonts w:cs="Arial"/>
          <w:b/>
          <w:szCs w:val="22"/>
          <w:lang w:val="pt-BR"/>
        </w:rPr>
      </w:pPr>
      <w:r w:rsidRPr="006332A3">
        <w:rPr>
          <w:rFonts w:cs="Arial"/>
          <w:b/>
          <w:szCs w:val="22"/>
          <w:lang w:val="pt-BR"/>
        </w:rPr>
        <w:br w:type="page"/>
      </w:r>
    </w:p>
    <w:p w:rsidR="009B0BAB" w:rsidRPr="006332A3" w:rsidRDefault="00324B53" w:rsidP="009C7E99">
      <w:pPr>
        <w:pStyle w:val="Ttulo2"/>
        <w:rPr>
          <w:lang w:val="pt-BR"/>
        </w:rPr>
      </w:pPr>
      <w:bookmarkStart w:id="7" w:name="_Toc353376485"/>
      <w:r w:rsidRPr="006332A3">
        <w:rPr>
          <w:lang w:val="pt-BR"/>
        </w:rPr>
        <w:lastRenderedPageBreak/>
        <w:t>REALIDADE REGIONAL</w:t>
      </w:r>
      <w:bookmarkEnd w:id="7"/>
    </w:p>
    <w:p w:rsidR="00F72153" w:rsidRPr="006332A3" w:rsidRDefault="00DB7391" w:rsidP="006F74B8">
      <w:pPr>
        <w:suppressAutoHyphens w:val="0"/>
        <w:autoSpaceDE w:val="0"/>
        <w:autoSpaceDN w:val="0"/>
        <w:adjustRightInd w:val="0"/>
        <w:rPr>
          <w:rFonts w:cs="Arial"/>
          <w:szCs w:val="22"/>
          <w:lang w:val="pt-BR"/>
        </w:rPr>
      </w:pPr>
      <w:r w:rsidRPr="006332A3">
        <w:rPr>
          <w:rFonts w:cs="Arial"/>
          <w:szCs w:val="22"/>
          <w:lang w:val="pt-BR" w:eastAsia="pt-BR" w:bidi="ar-SA"/>
        </w:rPr>
        <w:t xml:space="preserve">A Mesorregião </w:t>
      </w:r>
      <w:r w:rsidR="006F2187" w:rsidRPr="006332A3">
        <w:rPr>
          <w:rFonts w:cs="Arial"/>
          <w:szCs w:val="22"/>
          <w:lang w:val="pt-BR" w:eastAsia="pt-BR" w:bidi="ar-SA"/>
        </w:rPr>
        <w:t xml:space="preserve">da </w:t>
      </w:r>
      <w:r w:rsidRPr="006332A3">
        <w:rPr>
          <w:rFonts w:cs="Arial"/>
          <w:szCs w:val="22"/>
          <w:lang w:val="pt-BR" w:eastAsia="pt-BR" w:bidi="ar-SA"/>
        </w:rPr>
        <w:t>Metade Sul do Rio Grande do Sul,</w:t>
      </w:r>
      <w:r w:rsidRPr="006332A3">
        <w:rPr>
          <w:rFonts w:cs="Arial"/>
          <w:szCs w:val="22"/>
          <w:lang w:val="pt-BR"/>
        </w:rPr>
        <w:t xml:space="preserve"> conforme</w:t>
      </w:r>
      <w:r w:rsidR="00F72153" w:rsidRPr="006332A3">
        <w:rPr>
          <w:rFonts w:cs="Arial"/>
          <w:szCs w:val="22"/>
          <w:lang w:val="pt-BR"/>
        </w:rPr>
        <w:t xml:space="preserve"> o Ministério da Integração, “</w:t>
      </w:r>
      <w:r w:rsidR="00142ADB" w:rsidRPr="006332A3">
        <w:rPr>
          <w:rFonts w:cs="Arial"/>
          <w:szCs w:val="22"/>
          <w:lang w:val="pt-BR" w:eastAsia="pt-BR" w:bidi="ar-SA"/>
        </w:rPr>
        <w:t xml:space="preserve">possui um território de 154.100 km² que abrange 105 municípios do extremo sul do país, abriga uma população de </w:t>
      </w:r>
      <w:r w:rsidR="007C2A10" w:rsidRPr="006332A3">
        <w:rPr>
          <w:rFonts w:cs="Arial"/>
          <w:szCs w:val="22"/>
          <w:lang w:val="pt-BR" w:eastAsia="pt-BR" w:bidi="ar-SA"/>
        </w:rPr>
        <w:t xml:space="preserve">aproximadamente </w:t>
      </w:r>
      <w:r w:rsidR="00142ADB" w:rsidRPr="006332A3">
        <w:rPr>
          <w:rFonts w:cs="Arial"/>
          <w:szCs w:val="22"/>
          <w:lang w:val="pt-BR" w:eastAsia="pt-BR" w:bidi="ar-SA"/>
        </w:rPr>
        <w:t>2.638.350 habitantes e faz fronteira com Argentina e Uruguai, além de atingir uma parte do litoral gaúcho. Possui um vasto e exclusivo patrimônio natural, que é o</w:t>
      </w:r>
      <w:r w:rsidR="006F2187" w:rsidRPr="006332A3">
        <w:rPr>
          <w:rFonts w:cs="Arial"/>
          <w:szCs w:val="22"/>
          <w:lang w:val="pt-BR" w:eastAsia="pt-BR" w:bidi="ar-SA"/>
        </w:rPr>
        <w:t xml:space="preserve"> bioma</w:t>
      </w:r>
      <w:r w:rsidR="00142ADB" w:rsidRPr="006332A3">
        <w:rPr>
          <w:rFonts w:cs="Arial"/>
          <w:szCs w:val="22"/>
          <w:lang w:val="pt-BR" w:eastAsia="pt-BR" w:bidi="ar-SA"/>
        </w:rPr>
        <w:t xml:space="preserve"> “Pampa”, com clima, solo, recursos genéticos e águas subterrâneas e de superfície, todos muito peculiares em relação ao Brasil; e um particular patrimônio cultural, cujo principal elemento é a figura do “Gaúcho” nos aspectos de capital social e relacional, além da potencialidade como riqueza turística.</w:t>
      </w:r>
      <w:r w:rsidR="00F72153" w:rsidRPr="006332A3">
        <w:rPr>
          <w:rFonts w:cs="Arial"/>
          <w:szCs w:val="22"/>
          <w:lang w:val="pt-BR"/>
        </w:rPr>
        <w:t>” (MINISTÉRIO DA INTEGRAÇÃO, 200</w:t>
      </w:r>
      <w:r w:rsidR="00142ADB" w:rsidRPr="006332A3">
        <w:rPr>
          <w:rFonts w:cs="Arial"/>
          <w:szCs w:val="22"/>
          <w:lang w:val="pt-BR"/>
        </w:rPr>
        <w:t>9</w:t>
      </w:r>
      <w:r w:rsidR="00F72153" w:rsidRPr="006332A3">
        <w:rPr>
          <w:rFonts w:cs="Arial"/>
          <w:szCs w:val="22"/>
          <w:lang w:val="pt-BR"/>
        </w:rPr>
        <w:t xml:space="preserve">). Tomando-se o espaço de inserção da </w:t>
      </w:r>
      <w:r w:rsidR="00CA67AB" w:rsidRPr="006332A3">
        <w:rPr>
          <w:rFonts w:cs="Arial"/>
          <w:szCs w:val="22"/>
          <w:lang w:val="pt-BR"/>
        </w:rPr>
        <w:t xml:space="preserve">UNIPAMPA </w:t>
      </w:r>
      <w:r w:rsidR="007C2A10" w:rsidRPr="006332A3">
        <w:rPr>
          <w:rFonts w:cs="Arial"/>
          <w:szCs w:val="22"/>
          <w:lang w:val="pt-BR"/>
        </w:rPr>
        <w:t>nessa Mesorregião</w:t>
      </w:r>
      <w:r w:rsidR="00F72153" w:rsidRPr="006332A3">
        <w:rPr>
          <w:rFonts w:cs="Arial"/>
          <w:szCs w:val="22"/>
          <w:lang w:val="pt-BR"/>
        </w:rPr>
        <w:t xml:space="preserve">, </w:t>
      </w:r>
      <w:r w:rsidR="000B7171" w:rsidRPr="006332A3">
        <w:rPr>
          <w:rFonts w:cs="Arial"/>
          <w:szCs w:val="22"/>
          <w:lang w:val="pt-BR"/>
        </w:rPr>
        <w:t xml:space="preserve">vista na Figura 1, </w:t>
      </w:r>
      <w:r w:rsidR="007C65BC" w:rsidRPr="006332A3">
        <w:rPr>
          <w:rFonts w:cs="Arial"/>
          <w:szCs w:val="22"/>
          <w:lang w:val="pt-BR"/>
        </w:rPr>
        <w:t>que</w:t>
      </w:r>
      <w:r w:rsidR="00F72153" w:rsidRPr="006332A3">
        <w:rPr>
          <w:rFonts w:cs="Arial"/>
          <w:szCs w:val="22"/>
          <w:lang w:val="pt-BR"/>
        </w:rPr>
        <w:t xml:space="preserve"> abarca </w:t>
      </w:r>
      <w:r w:rsidR="00E3048B" w:rsidRPr="006332A3">
        <w:rPr>
          <w:rFonts w:cs="Arial"/>
          <w:szCs w:val="22"/>
          <w:lang w:val="pt-BR"/>
        </w:rPr>
        <w:t>três</w:t>
      </w:r>
      <w:r w:rsidR="00F72153" w:rsidRPr="006332A3">
        <w:rPr>
          <w:rFonts w:cs="Arial"/>
          <w:szCs w:val="22"/>
          <w:lang w:val="pt-BR"/>
        </w:rPr>
        <w:t xml:space="preserve"> </w:t>
      </w:r>
      <w:r w:rsidR="006E2431" w:rsidRPr="006332A3">
        <w:rPr>
          <w:rFonts w:cs="Arial"/>
          <w:szCs w:val="22"/>
          <w:lang w:val="pt-BR"/>
        </w:rPr>
        <w:t>Conselhos Regionais de Desenvolvimento - s</w:t>
      </w:r>
      <w:r w:rsidR="00F72153" w:rsidRPr="006332A3">
        <w:rPr>
          <w:rFonts w:cs="Arial"/>
          <w:szCs w:val="22"/>
          <w:lang w:val="pt-BR"/>
        </w:rPr>
        <w:t xml:space="preserve"> (regiõe</w:t>
      </w:r>
      <w:r w:rsidR="007C2A10" w:rsidRPr="006332A3">
        <w:rPr>
          <w:rFonts w:cs="Arial"/>
          <w:szCs w:val="22"/>
          <w:lang w:val="pt-BR"/>
        </w:rPr>
        <w:t>s geopolíticas do estado do RS):</w:t>
      </w:r>
      <w:r w:rsidR="00F72153" w:rsidRPr="006332A3">
        <w:rPr>
          <w:rFonts w:cs="Arial"/>
          <w:szCs w:val="22"/>
          <w:lang w:val="pt-BR"/>
        </w:rPr>
        <w:t xml:space="preserve"> a Região Fronteira Oeste</w:t>
      </w:r>
      <w:r w:rsidR="00E3048B" w:rsidRPr="006332A3">
        <w:rPr>
          <w:rFonts w:cs="Arial"/>
          <w:szCs w:val="22"/>
          <w:lang w:val="pt-BR"/>
        </w:rPr>
        <w:t>,</w:t>
      </w:r>
      <w:r w:rsidR="00F72153" w:rsidRPr="006332A3">
        <w:rPr>
          <w:rFonts w:cs="Arial"/>
          <w:szCs w:val="22"/>
          <w:lang w:val="pt-BR"/>
        </w:rPr>
        <w:t xml:space="preserve"> a Região da Campanha</w:t>
      </w:r>
      <w:r w:rsidR="00E3048B" w:rsidRPr="006332A3">
        <w:rPr>
          <w:rFonts w:cs="Arial"/>
          <w:szCs w:val="22"/>
          <w:lang w:val="pt-BR"/>
        </w:rPr>
        <w:t xml:space="preserve"> e </w:t>
      </w:r>
      <w:r w:rsidR="007C2A10" w:rsidRPr="006332A3">
        <w:rPr>
          <w:rFonts w:cs="Arial"/>
          <w:szCs w:val="22"/>
          <w:lang w:val="pt-BR"/>
        </w:rPr>
        <w:t xml:space="preserve">a </w:t>
      </w:r>
      <w:r w:rsidR="00E3048B" w:rsidRPr="006332A3">
        <w:rPr>
          <w:rFonts w:cs="Arial"/>
          <w:szCs w:val="22"/>
          <w:lang w:val="pt-BR"/>
        </w:rPr>
        <w:t>Região Sul</w:t>
      </w:r>
      <w:r w:rsidR="000B7171" w:rsidRPr="006332A3">
        <w:rPr>
          <w:rFonts w:cs="Arial"/>
          <w:szCs w:val="22"/>
          <w:lang w:val="pt-BR"/>
        </w:rPr>
        <w:t>.</w:t>
      </w:r>
    </w:p>
    <w:p w:rsidR="006F74B8" w:rsidRPr="006332A3" w:rsidRDefault="006F74B8" w:rsidP="006F74B8">
      <w:pPr>
        <w:suppressAutoHyphens w:val="0"/>
        <w:autoSpaceDE w:val="0"/>
        <w:autoSpaceDN w:val="0"/>
        <w:adjustRightInd w:val="0"/>
        <w:rPr>
          <w:rFonts w:cs="Arial"/>
          <w:szCs w:val="22"/>
          <w:lang w:val="pt-BR"/>
        </w:rPr>
      </w:pPr>
    </w:p>
    <w:p w:rsidR="000656DB" w:rsidRPr="006332A3" w:rsidRDefault="000656DB" w:rsidP="006F74B8">
      <w:pPr>
        <w:pStyle w:val="Lista"/>
        <w:ind w:firstLine="0"/>
        <w:jc w:val="center"/>
        <w:rPr>
          <w:rFonts w:cs="Arial"/>
          <w:szCs w:val="22"/>
          <w:lang w:val="pt-BR"/>
        </w:rPr>
      </w:pPr>
      <w:r w:rsidRPr="006332A3">
        <w:rPr>
          <w:rFonts w:cs="Arial"/>
          <w:noProof/>
          <w:szCs w:val="22"/>
          <w:lang w:val="pt-BR" w:eastAsia="pt-BR" w:bidi="ar-SA"/>
        </w:rPr>
        <w:drawing>
          <wp:inline distT="0" distB="0" distL="0" distR="0">
            <wp:extent cx="4540103" cy="4337577"/>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40307" cy="4337772"/>
                    </a:xfrm>
                    <a:prstGeom prst="rect">
                      <a:avLst/>
                    </a:prstGeom>
                    <a:noFill/>
                    <a:ln>
                      <a:noFill/>
                    </a:ln>
                  </pic:spPr>
                </pic:pic>
              </a:graphicData>
            </a:graphic>
          </wp:inline>
        </w:drawing>
      </w:r>
    </w:p>
    <w:p w:rsidR="000656DB" w:rsidRPr="006332A3" w:rsidRDefault="007B5CE7" w:rsidP="006F74B8">
      <w:pPr>
        <w:pStyle w:val="Lista"/>
        <w:ind w:firstLine="709"/>
        <w:jc w:val="center"/>
        <w:rPr>
          <w:rFonts w:cs="Arial"/>
          <w:szCs w:val="22"/>
          <w:lang w:val="pt-BR"/>
        </w:rPr>
      </w:pPr>
      <w:r w:rsidRPr="006332A3">
        <w:rPr>
          <w:rFonts w:cs="Arial"/>
          <w:szCs w:val="22"/>
          <w:lang w:val="pt-BR"/>
        </w:rPr>
        <w:t xml:space="preserve">Figura 1 - </w:t>
      </w:r>
      <w:r w:rsidR="000656DB" w:rsidRPr="006332A3">
        <w:rPr>
          <w:rFonts w:cs="Arial"/>
          <w:szCs w:val="22"/>
          <w:lang w:val="pt-BR"/>
        </w:rPr>
        <w:t xml:space="preserve">Mesorregião </w:t>
      </w:r>
      <w:r w:rsidR="006E2431" w:rsidRPr="006332A3">
        <w:rPr>
          <w:rFonts w:cs="Arial"/>
          <w:szCs w:val="22"/>
          <w:lang w:val="pt-BR"/>
        </w:rPr>
        <w:t xml:space="preserve">da </w:t>
      </w:r>
      <w:r w:rsidR="000656DB" w:rsidRPr="006332A3">
        <w:rPr>
          <w:rFonts w:cs="Arial"/>
          <w:szCs w:val="22"/>
          <w:lang w:val="pt-BR"/>
        </w:rPr>
        <w:t>Metade Sul do R</w:t>
      </w:r>
      <w:r w:rsidRPr="006332A3">
        <w:rPr>
          <w:rFonts w:cs="Arial"/>
          <w:szCs w:val="22"/>
          <w:lang w:val="pt-BR"/>
        </w:rPr>
        <w:t xml:space="preserve">io Grande do </w:t>
      </w:r>
      <w:r w:rsidR="000656DB" w:rsidRPr="006332A3">
        <w:rPr>
          <w:rFonts w:cs="Arial"/>
          <w:szCs w:val="22"/>
          <w:lang w:val="pt-BR"/>
        </w:rPr>
        <w:t>S</w:t>
      </w:r>
      <w:r w:rsidRPr="006332A3">
        <w:rPr>
          <w:rFonts w:cs="Arial"/>
          <w:szCs w:val="22"/>
          <w:lang w:val="pt-BR"/>
        </w:rPr>
        <w:t>ul</w:t>
      </w:r>
    </w:p>
    <w:p w:rsidR="007C65BC" w:rsidRPr="006332A3" w:rsidRDefault="007C65BC" w:rsidP="00774089">
      <w:pPr>
        <w:rPr>
          <w:lang w:val="pt-BR"/>
        </w:rPr>
      </w:pPr>
    </w:p>
    <w:p w:rsidR="00C32A93" w:rsidRPr="006332A3" w:rsidRDefault="00F72153" w:rsidP="00774089">
      <w:pPr>
        <w:rPr>
          <w:lang w:val="pt-BR"/>
        </w:rPr>
      </w:pPr>
      <w:r w:rsidRPr="006332A3">
        <w:rPr>
          <w:lang w:val="pt-BR"/>
        </w:rPr>
        <w:t xml:space="preserve">A </w:t>
      </w:r>
      <w:r w:rsidR="00DB7391" w:rsidRPr="006332A3">
        <w:rPr>
          <w:lang w:val="pt-BR"/>
        </w:rPr>
        <w:t xml:space="preserve">economia desta região </w:t>
      </w:r>
      <w:r w:rsidRPr="006332A3">
        <w:rPr>
          <w:lang w:val="pt-BR"/>
        </w:rPr>
        <w:t xml:space="preserve">do Rio Grande do Sul já </w:t>
      </w:r>
      <w:r w:rsidR="00DB7391" w:rsidRPr="006332A3">
        <w:rPr>
          <w:lang w:val="pt-BR"/>
        </w:rPr>
        <w:t xml:space="preserve">figurou na história </w:t>
      </w:r>
      <w:r w:rsidRPr="006332A3">
        <w:rPr>
          <w:lang w:val="pt-BR"/>
        </w:rPr>
        <w:t xml:space="preserve">como </w:t>
      </w:r>
      <w:r w:rsidR="00DB7391" w:rsidRPr="006332A3">
        <w:rPr>
          <w:lang w:val="pt-BR"/>
        </w:rPr>
        <w:t>pilar</w:t>
      </w:r>
      <w:r w:rsidRPr="006332A3">
        <w:rPr>
          <w:lang w:val="pt-BR"/>
        </w:rPr>
        <w:t xml:space="preserve"> da economia estad</w:t>
      </w:r>
      <w:r w:rsidR="00DB7391" w:rsidRPr="006332A3">
        <w:rPr>
          <w:lang w:val="pt-BR"/>
        </w:rPr>
        <w:t>ual, além de ter dado origem a importantes</w:t>
      </w:r>
      <w:r w:rsidRPr="006332A3">
        <w:rPr>
          <w:lang w:val="pt-BR"/>
        </w:rPr>
        <w:t xml:space="preserve"> movimentos políticos e econômicos</w:t>
      </w:r>
      <w:r w:rsidR="00DB7391" w:rsidRPr="006332A3">
        <w:rPr>
          <w:lang w:val="pt-BR"/>
        </w:rPr>
        <w:t>. Região de</w:t>
      </w:r>
      <w:r w:rsidRPr="006332A3">
        <w:rPr>
          <w:lang w:val="pt-BR"/>
        </w:rPr>
        <w:t xml:space="preserve"> grande </w:t>
      </w:r>
      <w:r w:rsidR="00DB7391" w:rsidRPr="006332A3">
        <w:rPr>
          <w:lang w:val="pt-BR"/>
        </w:rPr>
        <w:t xml:space="preserve">vulto </w:t>
      </w:r>
      <w:r w:rsidR="006E2431" w:rsidRPr="006332A3">
        <w:rPr>
          <w:lang w:val="pt-BR"/>
        </w:rPr>
        <w:t xml:space="preserve">na produção de arroz </w:t>
      </w:r>
      <w:r w:rsidR="00DB7391" w:rsidRPr="006332A3">
        <w:rPr>
          <w:lang w:val="pt-BR"/>
        </w:rPr>
        <w:t>na</w:t>
      </w:r>
      <w:r w:rsidRPr="006332A3">
        <w:rPr>
          <w:lang w:val="pt-BR"/>
        </w:rPr>
        <w:t xml:space="preserve"> </w:t>
      </w:r>
      <w:r w:rsidR="00DB7391" w:rsidRPr="006332A3">
        <w:rPr>
          <w:lang w:val="pt-BR"/>
        </w:rPr>
        <w:t>agropecuária</w:t>
      </w:r>
      <w:r w:rsidR="006E2431" w:rsidRPr="006332A3">
        <w:rPr>
          <w:lang w:val="pt-BR"/>
        </w:rPr>
        <w:t xml:space="preserve"> </w:t>
      </w:r>
      <w:r w:rsidR="00E14D02" w:rsidRPr="006332A3">
        <w:rPr>
          <w:lang w:val="pt-BR"/>
        </w:rPr>
        <w:t xml:space="preserve">(Rumos </w:t>
      </w:r>
      <w:r w:rsidR="00E14D02" w:rsidRPr="006332A3">
        <w:rPr>
          <w:lang w:val="pt-BR"/>
        </w:rPr>
        <w:lastRenderedPageBreak/>
        <w:t>2015, 2006</w:t>
      </w:r>
      <w:r w:rsidR="006E2431" w:rsidRPr="006332A3">
        <w:rPr>
          <w:lang w:val="pt-BR"/>
        </w:rPr>
        <w:t>)</w:t>
      </w:r>
      <w:r w:rsidR="00DB7391" w:rsidRPr="006332A3">
        <w:rPr>
          <w:lang w:val="pt-BR"/>
        </w:rPr>
        <w:t>, seu</w:t>
      </w:r>
      <w:r w:rsidRPr="006332A3">
        <w:rPr>
          <w:lang w:val="pt-BR"/>
        </w:rPr>
        <w:t xml:space="preserve"> modelo </w:t>
      </w:r>
      <w:r w:rsidR="00DB7391" w:rsidRPr="006332A3">
        <w:rPr>
          <w:lang w:val="pt-BR"/>
        </w:rPr>
        <w:t>produtivo</w:t>
      </w:r>
      <w:r w:rsidRPr="006332A3">
        <w:rPr>
          <w:lang w:val="pt-BR"/>
        </w:rPr>
        <w:t xml:space="preserve"> é</w:t>
      </w:r>
      <w:r w:rsidR="00DB7391" w:rsidRPr="006332A3">
        <w:rPr>
          <w:lang w:val="pt-BR"/>
        </w:rPr>
        <w:t xml:space="preserve"> também</w:t>
      </w:r>
      <w:r w:rsidRPr="006332A3">
        <w:rPr>
          <w:lang w:val="pt-BR"/>
        </w:rPr>
        <w:t xml:space="preserve"> causa do </w:t>
      </w:r>
      <w:r w:rsidR="00DB7391" w:rsidRPr="006332A3">
        <w:rPr>
          <w:lang w:val="pt-BR"/>
        </w:rPr>
        <w:t xml:space="preserve">seu atual </w:t>
      </w:r>
      <w:r w:rsidRPr="006332A3">
        <w:rPr>
          <w:lang w:val="pt-BR"/>
        </w:rPr>
        <w:t>atraso social e econômico</w:t>
      </w:r>
      <w:r w:rsidR="006A0AA7" w:rsidRPr="006332A3">
        <w:rPr>
          <w:lang w:val="pt-BR"/>
        </w:rPr>
        <w:t xml:space="preserve">, caracterizado </w:t>
      </w:r>
      <w:r w:rsidR="00C32A93" w:rsidRPr="006332A3">
        <w:rPr>
          <w:lang w:val="pt-BR"/>
        </w:rPr>
        <w:t xml:space="preserve">pelo latifúndio, pela monocultura e </w:t>
      </w:r>
      <w:r w:rsidRPr="006332A3">
        <w:rPr>
          <w:lang w:val="pt-BR"/>
        </w:rPr>
        <w:t>pecuária extensiva</w:t>
      </w:r>
      <w:r w:rsidR="006A0AA7" w:rsidRPr="006332A3">
        <w:rPr>
          <w:lang w:val="pt-BR"/>
        </w:rPr>
        <w:t>.</w:t>
      </w:r>
    </w:p>
    <w:p w:rsidR="00C32A93" w:rsidRPr="006332A3" w:rsidRDefault="00C32A93" w:rsidP="00774089">
      <w:pPr>
        <w:rPr>
          <w:lang w:val="pt-BR"/>
        </w:rPr>
      </w:pPr>
      <w:r w:rsidRPr="006332A3">
        <w:rPr>
          <w:lang w:val="pt-BR"/>
        </w:rPr>
        <w:t>Tendo</w:t>
      </w:r>
      <w:r w:rsidR="00F72153" w:rsidRPr="006332A3">
        <w:rPr>
          <w:lang w:val="pt-BR"/>
        </w:rPr>
        <w:t xml:space="preserve"> a produção industrial </w:t>
      </w:r>
      <w:r w:rsidRPr="006332A3">
        <w:rPr>
          <w:lang w:val="pt-BR"/>
        </w:rPr>
        <w:t>se tornado progressiva</w:t>
      </w:r>
      <w:r w:rsidR="00F72153" w:rsidRPr="006332A3">
        <w:rPr>
          <w:lang w:val="pt-BR"/>
        </w:rPr>
        <w:t>mente irrelevante</w:t>
      </w:r>
      <w:r w:rsidRPr="006332A3">
        <w:rPr>
          <w:lang w:val="pt-BR"/>
        </w:rPr>
        <w:t xml:space="preserve"> na matriz econômica local</w:t>
      </w:r>
      <w:r w:rsidR="00457FFE" w:rsidRPr="006332A3">
        <w:rPr>
          <w:lang w:val="pt-BR"/>
        </w:rPr>
        <w:t>, devida a competição externa imposta pelo processo de abertura da economia</w:t>
      </w:r>
      <w:r w:rsidR="00F72153" w:rsidRPr="006332A3">
        <w:rPr>
          <w:lang w:val="pt-BR"/>
        </w:rPr>
        <w:t xml:space="preserve">, </w:t>
      </w:r>
      <w:r w:rsidR="00226535" w:rsidRPr="006332A3">
        <w:rPr>
          <w:lang w:val="pt-BR"/>
        </w:rPr>
        <w:t>a região</w:t>
      </w:r>
      <w:r w:rsidR="00F72153" w:rsidRPr="006332A3">
        <w:rPr>
          <w:lang w:val="pt-BR"/>
        </w:rPr>
        <w:t xml:space="preserve"> passou a depender fortemente do setor primário e</w:t>
      </w:r>
      <w:r w:rsidR="0030229D" w:rsidRPr="006332A3">
        <w:rPr>
          <w:lang w:val="pt-BR"/>
        </w:rPr>
        <w:t xml:space="preserve"> do setor</w:t>
      </w:r>
      <w:r w:rsidR="00F72153" w:rsidRPr="006332A3">
        <w:rPr>
          <w:lang w:val="pt-BR"/>
        </w:rPr>
        <w:t xml:space="preserve"> de serviços. </w:t>
      </w:r>
      <w:r w:rsidRPr="006332A3">
        <w:rPr>
          <w:lang w:val="pt-BR"/>
        </w:rPr>
        <w:t>Essa realidade econômica, caracterizada pela desaceleração econômica e uma crescente desindustrialização, notadamente a partir da década de 60, tem afetado fortemente a geração de empregos e os indicadores sociais, especialmente os relativos à educação e à saúde (</w:t>
      </w:r>
      <w:r w:rsidR="00736AD8" w:rsidRPr="006332A3">
        <w:rPr>
          <w:lang w:val="pt-BR"/>
        </w:rPr>
        <w:t>PI</w:t>
      </w:r>
      <w:r w:rsidRPr="006332A3">
        <w:rPr>
          <w:lang w:val="pt-BR"/>
        </w:rPr>
        <w:t xml:space="preserve">, 2009, p.6). </w:t>
      </w:r>
    </w:p>
    <w:p w:rsidR="00C32A93" w:rsidRPr="006332A3" w:rsidRDefault="007806F6" w:rsidP="00774089">
      <w:pPr>
        <w:rPr>
          <w:lang w:val="pt-BR"/>
        </w:rPr>
      </w:pPr>
      <w:r w:rsidRPr="006332A3">
        <w:rPr>
          <w:lang w:val="pt-BR"/>
        </w:rPr>
        <w:t>A superação da situação atual tem sido</w:t>
      </w:r>
      <w:r w:rsidR="00FA6DD5" w:rsidRPr="006332A3">
        <w:rPr>
          <w:lang w:val="pt-BR"/>
        </w:rPr>
        <w:t xml:space="preserve"> dificultada</w:t>
      </w:r>
      <w:r w:rsidR="00F72153" w:rsidRPr="006332A3">
        <w:rPr>
          <w:lang w:val="pt-BR"/>
        </w:rPr>
        <w:t xml:space="preserve"> </w:t>
      </w:r>
      <w:r w:rsidR="00FA6DD5" w:rsidRPr="006332A3">
        <w:rPr>
          <w:lang w:val="pt-BR"/>
        </w:rPr>
        <w:t xml:space="preserve">por uma combinação de fatores, entre eles o </w:t>
      </w:r>
      <w:r w:rsidR="00F72153" w:rsidRPr="006332A3">
        <w:rPr>
          <w:lang w:val="pt-BR"/>
        </w:rPr>
        <w:t xml:space="preserve">baixo investimento público per capita, que reflete a baixa capacidade financeira dos municípios; a baixa densidade populacional e alta dispersão urbana; a estrutura fundiária caracterizada por médias e grandes propriedades; a distância dos </w:t>
      </w:r>
      <w:r w:rsidR="00CA67AB" w:rsidRPr="006332A3">
        <w:rPr>
          <w:lang w:val="pt-BR"/>
        </w:rPr>
        <w:t>polos</w:t>
      </w:r>
      <w:r w:rsidR="00F72153" w:rsidRPr="006332A3">
        <w:rPr>
          <w:lang w:val="pt-BR"/>
        </w:rPr>
        <w:t xml:space="preserve"> desenvolvidos do estado, que </w:t>
      </w:r>
      <w:r w:rsidR="007B50E4" w:rsidRPr="006332A3">
        <w:rPr>
          <w:lang w:val="pt-BR"/>
        </w:rPr>
        <w:t xml:space="preserve">juntos </w:t>
      </w:r>
      <w:r w:rsidR="00F72153" w:rsidRPr="006332A3">
        <w:rPr>
          <w:lang w:val="pt-BR"/>
        </w:rPr>
        <w:t>prejudicam a competitivi</w:t>
      </w:r>
      <w:r w:rsidR="007B50E4" w:rsidRPr="006332A3">
        <w:rPr>
          <w:lang w:val="pt-BR"/>
        </w:rPr>
        <w:t xml:space="preserve">dade, a atração de benefícios, </w:t>
      </w:r>
      <w:r w:rsidR="00F72153" w:rsidRPr="006332A3">
        <w:rPr>
          <w:lang w:val="pt-BR"/>
        </w:rPr>
        <w:t>entre outr</w:t>
      </w:r>
      <w:r w:rsidR="007B50E4" w:rsidRPr="006332A3">
        <w:rPr>
          <w:lang w:val="pt-BR"/>
        </w:rPr>
        <w:t>a</w:t>
      </w:r>
      <w:r w:rsidR="00F72153" w:rsidRPr="006332A3">
        <w:rPr>
          <w:lang w:val="pt-BR"/>
        </w:rPr>
        <w:t>s</w:t>
      </w:r>
      <w:r w:rsidR="007B50E4" w:rsidRPr="006332A3">
        <w:rPr>
          <w:lang w:val="pt-BR"/>
        </w:rPr>
        <w:t xml:space="preserve"> consequências</w:t>
      </w:r>
      <w:r w:rsidR="006E4FEC" w:rsidRPr="006332A3">
        <w:rPr>
          <w:lang w:val="pt-BR"/>
        </w:rPr>
        <w:t xml:space="preserve">. </w:t>
      </w:r>
    </w:p>
    <w:p w:rsidR="00F72153" w:rsidRPr="006332A3" w:rsidRDefault="00F72153" w:rsidP="00774089">
      <w:pPr>
        <w:rPr>
          <w:lang w:val="pt-BR"/>
        </w:rPr>
      </w:pPr>
      <w:r w:rsidRPr="006332A3">
        <w:rPr>
          <w:lang w:val="pt-BR"/>
        </w:rPr>
        <w:t xml:space="preserve">Na indústria, pouco </w:t>
      </w:r>
      <w:r w:rsidR="00457FFE" w:rsidRPr="006332A3">
        <w:rPr>
          <w:lang w:val="pt-BR"/>
        </w:rPr>
        <w:t xml:space="preserve">expressiva </w:t>
      </w:r>
      <w:r w:rsidRPr="006332A3">
        <w:rPr>
          <w:lang w:val="pt-BR"/>
        </w:rPr>
        <w:t>no âmbito estadual, os únicos setores que se destacam são os relacionados ao Processamento de Prod</w:t>
      </w:r>
      <w:r w:rsidR="002D5961" w:rsidRPr="006332A3">
        <w:rPr>
          <w:lang w:val="pt-BR"/>
        </w:rPr>
        <w:t>utos de Origem Vegetal e Animal que juntos</w:t>
      </w:r>
      <w:r w:rsidRPr="006332A3">
        <w:rPr>
          <w:lang w:val="pt-BR"/>
        </w:rPr>
        <w:t xml:space="preserve"> somam mais de dois terços da produção industrial da região. </w:t>
      </w:r>
    </w:p>
    <w:p w:rsidR="00FE0447" w:rsidRPr="006332A3" w:rsidRDefault="00965AA0" w:rsidP="00774089">
      <w:pPr>
        <w:rPr>
          <w:lang w:val="pt-BR"/>
        </w:rPr>
      </w:pPr>
      <w:r w:rsidRPr="006332A3">
        <w:rPr>
          <w:lang w:val="pt-BR"/>
        </w:rPr>
        <w:t>O ramo de equipa</w:t>
      </w:r>
      <w:r w:rsidR="00146F06" w:rsidRPr="006332A3">
        <w:rPr>
          <w:lang w:val="pt-BR"/>
        </w:rPr>
        <w:t>mentos</w:t>
      </w:r>
      <w:r w:rsidRPr="006332A3">
        <w:rPr>
          <w:lang w:val="pt-BR"/>
        </w:rPr>
        <w:t xml:space="preserve"> e instalações</w:t>
      </w:r>
      <w:r w:rsidR="00146F06" w:rsidRPr="006332A3">
        <w:rPr>
          <w:lang w:val="pt-BR"/>
        </w:rPr>
        <w:t xml:space="preserve"> agrícolas</w:t>
      </w:r>
      <w:r w:rsidRPr="006332A3">
        <w:rPr>
          <w:lang w:val="pt-BR"/>
        </w:rPr>
        <w:t xml:space="preserve"> e agroindustriais, atividade cujo desenvolvimento poderia</w:t>
      </w:r>
      <w:r w:rsidR="00F26078" w:rsidRPr="006332A3">
        <w:rPr>
          <w:lang w:val="pt-BR"/>
        </w:rPr>
        <w:t xml:space="preserve"> eventualmente</w:t>
      </w:r>
      <w:r w:rsidRPr="006332A3">
        <w:rPr>
          <w:lang w:val="pt-BR"/>
        </w:rPr>
        <w:t xml:space="preserve"> alavancar a economia da região, permanece, majoritariamente dedicado à manutenção. A pequena participação na produção de bens e equipamentos se deve à sazonalidade </w:t>
      </w:r>
      <w:r w:rsidR="00F85328" w:rsidRPr="006332A3">
        <w:rPr>
          <w:lang w:val="pt-BR"/>
        </w:rPr>
        <w:t xml:space="preserve">típica do agronegócio </w:t>
      </w:r>
      <w:r w:rsidRPr="006332A3">
        <w:rPr>
          <w:lang w:val="pt-BR"/>
        </w:rPr>
        <w:t xml:space="preserve">e </w:t>
      </w:r>
      <w:r w:rsidR="00F85328" w:rsidRPr="006332A3">
        <w:rPr>
          <w:lang w:val="pt-BR"/>
        </w:rPr>
        <w:t>à incerteza de um mercado futuro dependente do clima e da política econômica.</w:t>
      </w:r>
    </w:p>
    <w:p w:rsidR="00946FAD" w:rsidRPr="006332A3" w:rsidRDefault="00F72153" w:rsidP="00774089">
      <w:pPr>
        <w:rPr>
          <w:lang w:val="pt-BR"/>
        </w:rPr>
      </w:pPr>
      <w:r w:rsidRPr="006332A3">
        <w:rPr>
          <w:lang w:val="pt-BR"/>
        </w:rPr>
        <w:t xml:space="preserve">No setor agrícola, a orizicultura é a </w:t>
      </w:r>
      <w:r w:rsidR="00980216" w:rsidRPr="006332A3">
        <w:rPr>
          <w:lang w:val="pt-BR"/>
        </w:rPr>
        <w:t xml:space="preserve">principal </w:t>
      </w:r>
      <w:r w:rsidRPr="006332A3">
        <w:rPr>
          <w:lang w:val="pt-BR"/>
        </w:rPr>
        <w:t xml:space="preserve">atividade, representando mais de três quartos da produção agrícola regional. A produção tem crescido </w:t>
      </w:r>
      <w:r w:rsidR="006E559B" w:rsidRPr="006332A3">
        <w:rPr>
          <w:lang w:val="pt-BR"/>
        </w:rPr>
        <w:t xml:space="preserve">de tal forma </w:t>
      </w:r>
      <w:r w:rsidRPr="006332A3">
        <w:rPr>
          <w:lang w:val="pt-BR"/>
        </w:rPr>
        <w:t xml:space="preserve">que </w:t>
      </w:r>
      <w:r w:rsidR="006E559B" w:rsidRPr="006332A3">
        <w:rPr>
          <w:lang w:val="pt-BR"/>
        </w:rPr>
        <w:t xml:space="preserve">atualmente </w:t>
      </w:r>
      <w:r w:rsidRPr="006332A3">
        <w:rPr>
          <w:lang w:val="pt-BR"/>
        </w:rPr>
        <w:t xml:space="preserve">41% do arroz gaúcho </w:t>
      </w:r>
      <w:r w:rsidR="006E559B" w:rsidRPr="006332A3">
        <w:rPr>
          <w:lang w:val="pt-BR"/>
        </w:rPr>
        <w:t>é</w:t>
      </w:r>
      <w:r w:rsidRPr="006332A3">
        <w:rPr>
          <w:lang w:val="pt-BR"/>
        </w:rPr>
        <w:t xml:space="preserve"> </w:t>
      </w:r>
      <w:proofErr w:type="gramStart"/>
      <w:r w:rsidRPr="006332A3">
        <w:rPr>
          <w:lang w:val="pt-BR"/>
        </w:rPr>
        <w:t xml:space="preserve">produzido </w:t>
      </w:r>
      <w:r w:rsidR="002D5961" w:rsidRPr="006332A3">
        <w:rPr>
          <w:lang w:val="pt-BR"/>
        </w:rPr>
        <w:t>em dois dos</w:t>
      </w:r>
      <w:r w:rsidR="006E559B" w:rsidRPr="006332A3">
        <w:rPr>
          <w:lang w:val="pt-BR"/>
        </w:rPr>
        <w:t xml:space="preserve"> COREDEs </w:t>
      </w:r>
      <w:r w:rsidR="002D5961" w:rsidRPr="006332A3">
        <w:rPr>
          <w:lang w:val="pt-BR"/>
        </w:rPr>
        <w:t>em que a UNIPAMPA está inserida</w:t>
      </w:r>
      <w:proofErr w:type="gramEnd"/>
      <w:r w:rsidR="002D5961" w:rsidRPr="006332A3">
        <w:rPr>
          <w:lang w:val="pt-BR"/>
        </w:rPr>
        <w:t>: Fronteira Oeste e Campanha.</w:t>
      </w:r>
      <w:r w:rsidR="006E559B" w:rsidRPr="006332A3">
        <w:rPr>
          <w:lang w:val="pt-BR"/>
        </w:rPr>
        <w:t xml:space="preserve"> Além da produção também</w:t>
      </w:r>
      <w:r w:rsidRPr="006332A3">
        <w:rPr>
          <w:lang w:val="pt-BR"/>
        </w:rPr>
        <w:t xml:space="preserve"> </w:t>
      </w:r>
      <w:r w:rsidR="006E559B" w:rsidRPr="006332A3">
        <w:rPr>
          <w:lang w:val="pt-BR"/>
        </w:rPr>
        <w:t xml:space="preserve">tem crescido o </w:t>
      </w:r>
      <w:r w:rsidRPr="006332A3">
        <w:rPr>
          <w:lang w:val="pt-BR"/>
        </w:rPr>
        <w:t>processamento de arroz</w:t>
      </w:r>
      <w:r w:rsidR="006E559B" w:rsidRPr="006332A3">
        <w:rPr>
          <w:lang w:val="pt-BR"/>
        </w:rPr>
        <w:t>, com incipientes tentativas de incorporação da casca de arroz na construção civil e na geração de energia</w:t>
      </w:r>
      <w:r w:rsidRPr="006332A3">
        <w:rPr>
          <w:lang w:val="pt-BR"/>
        </w:rPr>
        <w:t xml:space="preserve">. </w:t>
      </w:r>
    </w:p>
    <w:p w:rsidR="00F72153" w:rsidRPr="006332A3" w:rsidRDefault="006D72F2" w:rsidP="00774089">
      <w:pPr>
        <w:rPr>
          <w:lang w:val="pt-BR"/>
        </w:rPr>
      </w:pPr>
      <w:r w:rsidRPr="006332A3">
        <w:rPr>
          <w:lang w:val="pt-BR"/>
        </w:rPr>
        <w:t>O</w:t>
      </w:r>
      <w:r w:rsidR="00F72153" w:rsidRPr="006332A3">
        <w:rPr>
          <w:lang w:val="pt-BR"/>
        </w:rPr>
        <w:t xml:space="preserve">utro setor </w:t>
      </w:r>
      <w:r w:rsidRPr="006332A3">
        <w:rPr>
          <w:lang w:val="pt-BR"/>
        </w:rPr>
        <w:t>de vulto</w:t>
      </w:r>
      <w:r w:rsidR="00F72153" w:rsidRPr="006332A3">
        <w:rPr>
          <w:lang w:val="pt-BR"/>
        </w:rPr>
        <w:t xml:space="preserve"> é o da soja, </w:t>
      </w:r>
      <w:r w:rsidRPr="006332A3">
        <w:rPr>
          <w:lang w:val="pt-BR"/>
        </w:rPr>
        <w:t>no qual a região responde por</w:t>
      </w:r>
      <w:r w:rsidR="00F72153" w:rsidRPr="006332A3">
        <w:rPr>
          <w:lang w:val="pt-BR"/>
        </w:rPr>
        <w:t xml:space="preserve"> 17,5% da produção estadual,</w:t>
      </w:r>
      <w:r w:rsidR="0016484A" w:rsidRPr="006332A3">
        <w:rPr>
          <w:lang w:val="pt-BR"/>
        </w:rPr>
        <w:t xml:space="preserve"> que</w:t>
      </w:r>
      <w:r w:rsidR="00F72153" w:rsidRPr="006332A3">
        <w:rPr>
          <w:lang w:val="pt-BR"/>
        </w:rPr>
        <w:t xml:space="preserve"> é a mais eficiente do Estado, </w:t>
      </w:r>
      <w:r w:rsidR="0016484A" w:rsidRPr="006332A3">
        <w:rPr>
          <w:lang w:val="pt-BR"/>
        </w:rPr>
        <w:t>embora seja de apenas</w:t>
      </w:r>
      <w:r w:rsidR="00F72153" w:rsidRPr="006332A3">
        <w:rPr>
          <w:lang w:val="pt-BR"/>
        </w:rPr>
        <w:t xml:space="preserve"> um quinto da</w:t>
      </w:r>
      <w:r w:rsidR="0016484A" w:rsidRPr="006332A3">
        <w:rPr>
          <w:lang w:val="pt-BR"/>
        </w:rPr>
        <w:t>quela</w:t>
      </w:r>
      <w:r w:rsidR="00F72153" w:rsidRPr="006332A3">
        <w:rPr>
          <w:lang w:val="pt-BR"/>
        </w:rPr>
        <w:t xml:space="preserve"> </w:t>
      </w:r>
      <w:r w:rsidR="0016484A" w:rsidRPr="006332A3">
        <w:rPr>
          <w:lang w:val="pt-BR"/>
        </w:rPr>
        <w:t>obtida</w:t>
      </w:r>
      <w:r w:rsidR="00F72153" w:rsidRPr="006332A3">
        <w:rPr>
          <w:lang w:val="pt-BR"/>
        </w:rPr>
        <w:t xml:space="preserve"> no Mato Grosso.</w:t>
      </w:r>
      <w:r w:rsidR="0016484A" w:rsidRPr="006332A3">
        <w:rPr>
          <w:lang w:val="pt-BR"/>
        </w:rPr>
        <w:t xml:space="preserve"> Atualmente a região não atua localmente no processamento desse grão.</w:t>
      </w:r>
      <w:r w:rsidR="00946FAD" w:rsidRPr="006332A3">
        <w:rPr>
          <w:lang w:val="pt-BR"/>
        </w:rPr>
        <w:t xml:space="preserve"> A produção de trigo perdeu sua </w:t>
      </w:r>
      <w:r w:rsidR="00F72153" w:rsidRPr="006332A3">
        <w:rPr>
          <w:lang w:val="pt-BR"/>
        </w:rPr>
        <w:t>import</w:t>
      </w:r>
      <w:r w:rsidR="00946FAD" w:rsidRPr="006332A3">
        <w:rPr>
          <w:lang w:val="pt-BR"/>
        </w:rPr>
        <w:t>ância</w:t>
      </w:r>
      <w:r w:rsidR="00F72153" w:rsidRPr="006332A3">
        <w:rPr>
          <w:lang w:val="pt-BR"/>
        </w:rPr>
        <w:t xml:space="preserve"> na região, </w:t>
      </w:r>
      <w:r w:rsidR="00946FAD" w:rsidRPr="006332A3">
        <w:rPr>
          <w:lang w:val="pt-BR"/>
        </w:rPr>
        <w:t>embora</w:t>
      </w:r>
      <w:r w:rsidR="00F72153" w:rsidRPr="006332A3">
        <w:rPr>
          <w:lang w:val="pt-BR"/>
        </w:rPr>
        <w:t xml:space="preserve"> </w:t>
      </w:r>
      <w:r w:rsidR="00946FAD" w:rsidRPr="006332A3">
        <w:rPr>
          <w:lang w:val="pt-BR"/>
        </w:rPr>
        <w:t>bastante</w:t>
      </w:r>
      <w:r w:rsidR="00F72153" w:rsidRPr="006332A3">
        <w:rPr>
          <w:lang w:val="pt-BR"/>
        </w:rPr>
        <w:t xml:space="preserve"> eficiente neste</w:t>
      </w:r>
      <w:r w:rsidR="00EB1DC9" w:rsidRPr="006332A3">
        <w:rPr>
          <w:lang w:val="pt-BR"/>
        </w:rPr>
        <w:t>s</w:t>
      </w:r>
      <w:r w:rsidR="00535CEA" w:rsidRPr="006332A3">
        <w:rPr>
          <w:lang w:val="pt-BR"/>
        </w:rPr>
        <w:t xml:space="preserve"> </w:t>
      </w:r>
      <w:r w:rsidR="00EB1DC9" w:rsidRPr="006332A3">
        <w:rPr>
          <w:lang w:val="pt-BR"/>
        </w:rPr>
        <w:t>dois</w:t>
      </w:r>
      <w:r w:rsidR="00F72153" w:rsidRPr="006332A3">
        <w:rPr>
          <w:lang w:val="pt-BR"/>
        </w:rPr>
        <w:t xml:space="preserve"> COREDE</w:t>
      </w:r>
      <w:r w:rsidR="00EB1DC9" w:rsidRPr="006332A3">
        <w:rPr>
          <w:lang w:val="pt-BR"/>
        </w:rPr>
        <w:t>s</w:t>
      </w:r>
      <w:r w:rsidR="00F72153" w:rsidRPr="006332A3">
        <w:rPr>
          <w:lang w:val="pt-BR"/>
        </w:rPr>
        <w:t xml:space="preserve">, </w:t>
      </w:r>
      <w:r w:rsidR="00946FAD" w:rsidRPr="006332A3">
        <w:rPr>
          <w:lang w:val="pt-BR"/>
        </w:rPr>
        <w:t>atingindo nacionalmente o 3º lugar</w:t>
      </w:r>
      <w:r w:rsidR="00F72153" w:rsidRPr="006332A3">
        <w:rPr>
          <w:lang w:val="pt-BR"/>
        </w:rPr>
        <w:t>.</w:t>
      </w:r>
    </w:p>
    <w:p w:rsidR="00F72153" w:rsidRPr="006332A3" w:rsidRDefault="00F72153" w:rsidP="00774089">
      <w:pPr>
        <w:rPr>
          <w:lang w:val="pt-BR"/>
        </w:rPr>
      </w:pPr>
      <w:r w:rsidRPr="006332A3">
        <w:rPr>
          <w:lang w:val="pt-BR"/>
        </w:rPr>
        <w:t>Na pecuária, a região se caracteriza por conter mais de um terço dos rebanhos bovinos estaduais</w:t>
      </w:r>
      <w:r w:rsidR="004D7CB9" w:rsidRPr="006332A3">
        <w:rPr>
          <w:lang w:val="pt-BR"/>
        </w:rPr>
        <w:t xml:space="preserve">, em torno de </w:t>
      </w:r>
      <w:proofErr w:type="gramStart"/>
      <w:r w:rsidR="004D7CB9" w:rsidRPr="006332A3">
        <w:rPr>
          <w:lang w:val="pt-BR"/>
        </w:rPr>
        <w:t>5</w:t>
      </w:r>
      <w:proofErr w:type="gramEnd"/>
      <w:r w:rsidRPr="006332A3">
        <w:rPr>
          <w:lang w:val="pt-BR"/>
        </w:rPr>
        <w:t xml:space="preserve"> </w:t>
      </w:r>
      <w:r w:rsidR="004D7CB9" w:rsidRPr="006332A3">
        <w:rPr>
          <w:lang w:val="pt-BR"/>
        </w:rPr>
        <w:t xml:space="preserve">milhões de cabeças de gado, </w:t>
      </w:r>
      <w:r w:rsidRPr="006332A3">
        <w:rPr>
          <w:lang w:val="pt-BR"/>
        </w:rPr>
        <w:t>e metade dos ovinos</w:t>
      </w:r>
      <w:r w:rsidR="004D7CB9" w:rsidRPr="006332A3">
        <w:rPr>
          <w:lang w:val="pt-BR"/>
        </w:rPr>
        <w:t xml:space="preserve"> -</w:t>
      </w:r>
      <w:r w:rsidRPr="006332A3">
        <w:rPr>
          <w:lang w:val="pt-BR"/>
        </w:rPr>
        <w:t xml:space="preserve"> mais de 2 milhões de </w:t>
      </w:r>
      <w:r w:rsidR="004D7CB9" w:rsidRPr="006332A3">
        <w:rPr>
          <w:lang w:val="pt-BR"/>
        </w:rPr>
        <w:t>cabeças</w:t>
      </w:r>
      <w:r w:rsidRPr="006332A3">
        <w:rPr>
          <w:lang w:val="pt-BR"/>
        </w:rPr>
        <w:t>.</w:t>
      </w:r>
      <w:r w:rsidR="0079462E" w:rsidRPr="006332A3">
        <w:rPr>
          <w:lang w:val="pt-BR"/>
        </w:rPr>
        <w:t xml:space="preserve"> H</w:t>
      </w:r>
      <w:r w:rsidRPr="006332A3">
        <w:rPr>
          <w:lang w:val="pt-BR"/>
        </w:rPr>
        <w:t>ouve um incremento do processamento desse tipo de carne</w:t>
      </w:r>
      <w:r w:rsidR="0079462E" w:rsidRPr="006332A3">
        <w:rPr>
          <w:lang w:val="pt-BR"/>
        </w:rPr>
        <w:t xml:space="preserve"> nos últimos anos</w:t>
      </w:r>
      <w:r w:rsidRPr="006332A3">
        <w:rPr>
          <w:lang w:val="pt-BR"/>
        </w:rPr>
        <w:t xml:space="preserve">, </w:t>
      </w:r>
      <w:r w:rsidR="0079462E" w:rsidRPr="006332A3">
        <w:rPr>
          <w:lang w:val="pt-BR"/>
        </w:rPr>
        <w:t>fazendo com que</w:t>
      </w:r>
      <w:r w:rsidRPr="006332A3">
        <w:rPr>
          <w:lang w:val="pt-BR"/>
        </w:rPr>
        <w:t xml:space="preserve"> </w:t>
      </w:r>
      <w:r w:rsidR="0079462E" w:rsidRPr="006332A3">
        <w:rPr>
          <w:lang w:val="pt-BR"/>
        </w:rPr>
        <w:t xml:space="preserve">a região responda atualmente por </w:t>
      </w:r>
      <w:r w:rsidRPr="006332A3">
        <w:rPr>
          <w:lang w:val="pt-BR"/>
        </w:rPr>
        <w:t>32% dessa atividade no estado.</w:t>
      </w:r>
      <w:r w:rsidR="0079462E" w:rsidRPr="006332A3">
        <w:rPr>
          <w:lang w:val="pt-BR" w:eastAsia="pt-BR" w:bidi="ar-SA"/>
        </w:rPr>
        <w:t xml:space="preserve"> Há um bom potencial de oferta de leite e de queijo de ovelha no estado, porém é preciso fazer uma estimativa apurada da demanda destes produtos no mercado nacional e regional com vistas a fomentar o desenvolvimento regional a partir do interesse em investir neste segmento.</w:t>
      </w:r>
    </w:p>
    <w:p w:rsidR="00F72153" w:rsidRPr="006332A3" w:rsidRDefault="00F72153" w:rsidP="00774089">
      <w:pPr>
        <w:rPr>
          <w:lang w:val="pt-BR"/>
        </w:rPr>
      </w:pPr>
      <w:r w:rsidRPr="006332A3">
        <w:rPr>
          <w:lang w:val="pt-BR"/>
        </w:rPr>
        <w:lastRenderedPageBreak/>
        <w:t xml:space="preserve">A concentração fundiária na região é notável. Segundo os dados do Censo Agropecuário de 1996, das quase 120 propriedades rurais gaúchas com mais de </w:t>
      </w:r>
      <w:proofErr w:type="gramStart"/>
      <w:r w:rsidRPr="006332A3">
        <w:rPr>
          <w:lang w:val="pt-BR"/>
        </w:rPr>
        <w:t>5</w:t>
      </w:r>
      <w:proofErr w:type="gramEnd"/>
      <w:r w:rsidRPr="006332A3">
        <w:rPr>
          <w:lang w:val="pt-BR"/>
        </w:rPr>
        <w:t xml:space="preserve"> mil hectares, metade estava localizada nas regiões Fronteira Oeste e Campanha, ocupavam 381 mil hectares e eram responsáveis por 6,3% do total da área das propriedades agropecuárias na região.</w:t>
      </w:r>
    </w:p>
    <w:p w:rsidR="0079424B" w:rsidRPr="006332A3" w:rsidRDefault="004D7CB9" w:rsidP="00774089">
      <w:pPr>
        <w:rPr>
          <w:lang w:val="pt-BR"/>
        </w:rPr>
      </w:pPr>
      <w:r w:rsidRPr="006332A3">
        <w:rPr>
          <w:lang w:val="pt-BR"/>
        </w:rPr>
        <w:t>A</w:t>
      </w:r>
      <w:r w:rsidR="00F72153" w:rsidRPr="006332A3">
        <w:rPr>
          <w:lang w:val="pt-BR"/>
        </w:rPr>
        <w:t xml:space="preserve"> metade sul do RS </w:t>
      </w:r>
      <w:r w:rsidRPr="006332A3">
        <w:rPr>
          <w:lang w:val="pt-BR"/>
        </w:rPr>
        <w:t xml:space="preserve">vem perdendo </w:t>
      </w:r>
      <w:r w:rsidR="00F72153" w:rsidRPr="006332A3">
        <w:rPr>
          <w:lang w:val="pt-BR"/>
        </w:rPr>
        <w:t xml:space="preserve">espaço no cenário </w:t>
      </w:r>
      <w:r w:rsidR="00576C30" w:rsidRPr="006332A3">
        <w:rPr>
          <w:lang w:val="pt-BR"/>
        </w:rPr>
        <w:t>do agronegó</w:t>
      </w:r>
      <w:r w:rsidR="00F72153" w:rsidRPr="006332A3">
        <w:rPr>
          <w:lang w:val="pt-BR"/>
        </w:rPr>
        <w:t>ci</w:t>
      </w:r>
      <w:r w:rsidR="00576C30" w:rsidRPr="006332A3">
        <w:rPr>
          <w:lang w:val="pt-BR"/>
        </w:rPr>
        <w:t>o</w:t>
      </w:r>
      <w:r w:rsidR="00F72153" w:rsidRPr="006332A3">
        <w:rPr>
          <w:lang w:val="pt-BR"/>
        </w:rPr>
        <w:t xml:space="preserve"> nacional</w:t>
      </w:r>
      <w:r w:rsidRPr="006332A3">
        <w:rPr>
          <w:lang w:val="pt-BR"/>
        </w:rPr>
        <w:t>,</w:t>
      </w:r>
      <w:r w:rsidR="00F72153" w:rsidRPr="006332A3">
        <w:rPr>
          <w:lang w:val="pt-BR"/>
        </w:rPr>
        <w:t xml:space="preserve"> </w:t>
      </w:r>
      <w:r w:rsidRPr="006332A3">
        <w:rPr>
          <w:lang w:val="pt-BR"/>
        </w:rPr>
        <w:t xml:space="preserve">tanto </w:t>
      </w:r>
      <w:r w:rsidR="00F72153" w:rsidRPr="006332A3">
        <w:rPr>
          <w:lang w:val="pt-BR"/>
        </w:rPr>
        <w:t xml:space="preserve">pelo avanço da fronteira agrícola para mais próximo de importantes centros consumidores, </w:t>
      </w:r>
      <w:r w:rsidRPr="006332A3">
        <w:rPr>
          <w:lang w:val="pt-BR"/>
        </w:rPr>
        <w:t xml:space="preserve">quanto </w:t>
      </w:r>
      <w:r w:rsidR="00F72153" w:rsidRPr="006332A3">
        <w:rPr>
          <w:lang w:val="pt-BR"/>
        </w:rPr>
        <w:t xml:space="preserve">pela distância geográfica e </w:t>
      </w:r>
      <w:r w:rsidRPr="006332A3">
        <w:rPr>
          <w:lang w:val="pt-BR"/>
        </w:rPr>
        <w:t>pel</w:t>
      </w:r>
      <w:r w:rsidR="00F72153" w:rsidRPr="006332A3">
        <w:rPr>
          <w:lang w:val="pt-BR"/>
        </w:rPr>
        <w:t>a</w:t>
      </w:r>
      <w:r w:rsidRPr="006332A3">
        <w:rPr>
          <w:lang w:val="pt-BR"/>
        </w:rPr>
        <w:t>s dificuldades de</w:t>
      </w:r>
      <w:r w:rsidR="00F72153" w:rsidRPr="006332A3">
        <w:rPr>
          <w:lang w:val="pt-BR"/>
        </w:rPr>
        <w:t xml:space="preserve"> logística de distribuição e pela demora</w:t>
      </w:r>
      <w:r w:rsidR="00535CEA" w:rsidRPr="006332A3">
        <w:rPr>
          <w:lang w:val="pt-BR"/>
        </w:rPr>
        <w:t xml:space="preserve"> </w:t>
      </w:r>
      <w:r w:rsidR="00F72153" w:rsidRPr="006332A3">
        <w:rPr>
          <w:lang w:val="pt-BR"/>
        </w:rPr>
        <w:t xml:space="preserve">dos complexos agroindustriais </w:t>
      </w:r>
      <w:r w:rsidRPr="006332A3">
        <w:rPr>
          <w:lang w:val="pt-BR"/>
        </w:rPr>
        <w:t>em se instalar na região</w:t>
      </w:r>
      <w:r w:rsidR="00F72153" w:rsidRPr="006332A3">
        <w:rPr>
          <w:lang w:val="pt-BR"/>
        </w:rPr>
        <w:t xml:space="preserve">. </w:t>
      </w:r>
      <w:r w:rsidRPr="006332A3">
        <w:rPr>
          <w:lang w:val="pt-BR"/>
        </w:rPr>
        <w:t>Há ainda certa</w:t>
      </w:r>
      <w:r w:rsidR="00F72153" w:rsidRPr="006332A3">
        <w:rPr>
          <w:lang w:val="pt-BR"/>
        </w:rPr>
        <w:t xml:space="preserve"> resistência na adoção de novas tecnologias</w:t>
      </w:r>
      <w:r w:rsidRPr="006332A3">
        <w:rPr>
          <w:lang w:val="pt-BR"/>
        </w:rPr>
        <w:t>, bem como</w:t>
      </w:r>
      <w:r w:rsidR="00F72153" w:rsidRPr="006332A3">
        <w:rPr>
          <w:lang w:val="pt-BR"/>
        </w:rPr>
        <w:t xml:space="preserve"> </w:t>
      </w:r>
      <w:r w:rsidR="006F293D" w:rsidRPr="006332A3">
        <w:rPr>
          <w:lang w:val="pt-BR"/>
        </w:rPr>
        <w:t>uma</w:t>
      </w:r>
      <w:r w:rsidRPr="006332A3">
        <w:rPr>
          <w:lang w:val="pt-BR"/>
        </w:rPr>
        <w:t xml:space="preserve"> falta sistemática de coordenação </w:t>
      </w:r>
      <w:r w:rsidR="00F72153" w:rsidRPr="006332A3">
        <w:rPr>
          <w:lang w:val="pt-BR"/>
        </w:rPr>
        <w:t>limita</w:t>
      </w:r>
      <w:r w:rsidRPr="006332A3">
        <w:rPr>
          <w:lang w:val="pt-BR"/>
        </w:rPr>
        <w:t>ndo</w:t>
      </w:r>
      <w:r w:rsidR="00F72153" w:rsidRPr="006332A3">
        <w:rPr>
          <w:lang w:val="pt-BR"/>
        </w:rPr>
        <w:t xml:space="preserve"> o avanço de cadei</w:t>
      </w:r>
      <w:r w:rsidRPr="006332A3">
        <w:rPr>
          <w:lang w:val="pt-BR"/>
        </w:rPr>
        <w:t xml:space="preserve">as agroindustriais coordenadas, </w:t>
      </w:r>
      <w:r w:rsidR="007806F6" w:rsidRPr="006332A3">
        <w:rPr>
          <w:lang w:val="pt-BR"/>
        </w:rPr>
        <w:t>por exemplo,</w:t>
      </w:r>
      <w:r w:rsidRPr="006332A3">
        <w:rPr>
          <w:lang w:val="pt-BR"/>
        </w:rPr>
        <w:t xml:space="preserve"> a </w:t>
      </w:r>
      <w:r w:rsidR="00F72153" w:rsidRPr="006332A3">
        <w:rPr>
          <w:lang w:val="pt-BR"/>
        </w:rPr>
        <w:t xml:space="preserve">da </w:t>
      </w:r>
      <w:r w:rsidR="00A170FA" w:rsidRPr="006332A3">
        <w:rPr>
          <w:lang w:val="pt-BR"/>
        </w:rPr>
        <w:t>bovinocultura de corte e produção de charque, que mudou significativamente a partir da década de 1960, com impacto negativo no setor industrial da metade sul. Mesmo assim, a</w:t>
      </w:r>
      <w:r w:rsidR="005E1A71" w:rsidRPr="006332A3">
        <w:rPr>
          <w:lang w:val="pt-BR"/>
        </w:rPr>
        <w:t>lguns frigoríficos vêm buscando instalar-se na região foc</w:t>
      </w:r>
      <w:r w:rsidR="00DA0BF9" w:rsidRPr="006332A3">
        <w:rPr>
          <w:lang w:val="pt-BR"/>
        </w:rPr>
        <w:t>ando</w:t>
      </w:r>
      <w:r w:rsidR="005E1A71" w:rsidRPr="006332A3">
        <w:rPr>
          <w:lang w:val="pt-BR"/>
        </w:rPr>
        <w:t xml:space="preserve"> na organização da cadeia produtiva e agregação de valor ao produto, </w:t>
      </w:r>
      <w:r w:rsidR="00DA0BF9" w:rsidRPr="006332A3">
        <w:rPr>
          <w:lang w:val="pt-BR"/>
        </w:rPr>
        <w:t>tanto</w:t>
      </w:r>
      <w:r w:rsidR="005E1A71" w:rsidRPr="006332A3">
        <w:rPr>
          <w:lang w:val="pt-BR"/>
        </w:rPr>
        <w:t xml:space="preserve"> </w:t>
      </w:r>
      <w:r w:rsidR="00DA0BF9" w:rsidRPr="006332A3">
        <w:rPr>
          <w:lang w:val="pt-BR"/>
        </w:rPr>
        <w:t>n</w:t>
      </w:r>
      <w:r w:rsidR="005E1A71" w:rsidRPr="006332A3">
        <w:rPr>
          <w:lang w:val="pt-BR"/>
        </w:rPr>
        <w:t xml:space="preserve">a produção de carne bovina, </w:t>
      </w:r>
      <w:r w:rsidR="00DA0BF9" w:rsidRPr="006332A3">
        <w:rPr>
          <w:lang w:val="pt-BR"/>
        </w:rPr>
        <w:t>como</w:t>
      </w:r>
      <w:r w:rsidR="005E1A71" w:rsidRPr="006332A3">
        <w:rPr>
          <w:lang w:val="pt-BR"/>
        </w:rPr>
        <w:t xml:space="preserve"> também </w:t>
      </w:r>
      <w:r w:rsidR="00DA0BF9" w:rsidRPr="006332A3">
        <w:rPr>
          <w:lang w:val="pt-BR"/>
        </w:rPr>
        <w:t>da</w:t>
      </w:r>
      <w:r w:rsidR="005E1A71" w:rsidRPr="006332A3">
        <w:rPr>
          <w:lang w:val="pt-BR"/>
        </w:rPr>
        <w:t xml:space="preserve"> carne ovina. </w:t>
      </w:r>
      <w:r w:rsidR="0079424B" w:rsidRPr="006332A3">
        <w:rPr>
          <w:lang w:val="pt-BR"/>
        </w:rPr>
        <w:t xml:space="preserve">Alguns setores produtivos, como a ovinocultura de lã, nos quais a região é competitiva, tiveram seus mercados sensivelmente reduzidos pela entrada do Brasil no mercado globalizado e pelo desenvolvimento de produtos substitutos sintéticos. </w:t>
      </w:r>
    </w:p>
    <w:p w:rsidR="005E1A71" w:rsidRPr="006332A3" w:rsidRDefault="005E1A71" w:rsidP="00774089">
      <w:pPr>
        <w:rPr>
          <w:lang w:val="pt-BR"/>
        </w:rPr>
      </w:pPr>
      <w:r w:rsidRPr="006332A3">
        <w:rPr>
          <w:lang w:val="pt-BR"/>
        </w:rPr>
        <w:t>Outro destaque é a indústria de celulose e papel (com investimento de empresas de capital nacional, como a Votorantin Celulose e Papel e de capital estrangeiro, como a Estora Enzo), que ao longo dos últimos anos vem adquirindo terras e ampliando a formação de maciços florestais, principalmente de eucalipto, que servirão de matéria prima para plantas industriais a serem instaladas nos próximos anos.</w:t>
      </w:r>
    </w:p>
    <w:p w:rsidR="002432F9" w:rsidRPr="006332A3" w:rsidRDefault="002432F9" w:rsidP="00774089">
      <w:pPr>
        <w:rPr>
          <w:lang w:val="pt-BR"/>
        </w:rPr>
      </w:pPr>
      <w:r w:rsidRPr="006332A3">
        <w:rPr>
          <w:lang w:val="pt-BR" w:eastAsia="pt-BR" w:bidi="ar-SA"/>
        </w:rPr>
        <w:t xml:space="preserve">Há atualmente uma tentativa de ampliar o número de atividades econômicas na região, na tentativa de diminuir a dependência que a economia local tem da pecuária extensiva e da cadeia de arroz irrigado, atividades cujo nível de geração de emprego é baixo. </w:t>
      </w:r>
      <w:r w:rsidR="00F72153" w:rsidRPr="006332A3">
        <w:rPr>
          <w:lang w:val="pt-BR"/>
        </w:rPr>
        <w:t>O relatório Rumos 2015</w:t>
      </w:r>
      <w:r w:rsidR="00924B6A" w:rsidRPr="006332A3">
        <w:rPr>
          <w:lang w:val="pt-BR"/>
        </w:rPr>
        <w:t>,</w:t>
      </w:r>
      <w:r w:rsidR="00F72153" w:rsidRPr="006332A3">
        <w:rPr>
          <w:lang w:val="pt-BR"/>
        </w:rPr>
        <w:t xml:space="preserve"> buscando alternativas para gerar uma mudança no padrão produtivo regional, indica que a região </w:t>
      </w:r>
      <w:r w:rsidR="00866225" w:rsidRPr="006332A3">
        <w:rPr>
          <w:lang w:val="pt-BR"/>
        </w:rPr>
        <w:t xml:space="preserve">oferece </w:t>
      </w:r>
      <w:r w:rsidR="00F72153" w:rsidRPr="006332A3">
        <w:rPr>
          <w:lang w:val="pt-BR"/>
        </w:rPr>
        <w:t>potencialidades para setores como: a) indústria cerâmica por causa da presença da matéria-prima; b) cadeia de carnes integrada; c) vitivinicultura; d) extrativismo mineral: alta incidência de carvão</w:t>
      </w:r>
      <w:r w:rsidR="00535CEA" w:rsidRPr="006332A3">
        <w:rPr>
          <w:lang w:val="pt-BR"/>
        </w:rPr>
        <w:t xml:space="preserve"> </w:t>
      </w:r>
      <w:r w:rsidR="00F72153" w:rsidRPr="006332A3">
        <w:rPr>
          <w:lang w:val="pt-BR"/>
        </w:rPr>
        <w:t xml:space="preserve">e também de pedras preciosas; e) cultivo do arroz e soja; f) exploração da silvicultura; g) alta capacidade de armazenagem; e g) turismo, </w:t>
      </w:r>
      <w:r w:rsidR="00F57766" w:rsidRPr="006332A3">
        <w:rPr>
          <w:lang w:val="pt-BR"/>
        </w:rPr>
        <w:t>em especial</w:t>
      </w:r>
      <w:r w:rsidR="00F72153" w:rsidRPr="006332A3">
        <w:rPr>
          <w:lang w:val="pt-BR"/>
        </w:rPr>
        <w:t xml:space="preserve"> o enoturismo</w:t>
      </w:r>
      <w:r w:rsidR="00F57766" w:rsidRPr="006332A3">
        <w:rPr>
          <w:lang w:val="pt-BR"/>
        </w:rPr>
        <w:t xml:space="preserve"> (às vinícolas locais)</w:t>
      </w:r>
      <w:r w:rsidR="00F72153" w:rsidRPr="006332A3">
        <w:rPr>
          <w:lang w:val="pt-BR"/>
        </w:rPr>
        <w:t xml:space="preserve"> e o turismo rural.</w:t>
      </w:r>
      <w:r w:rsidRPr="006332A3">
        <w:rPr>
          <w:lang w:val="pt-BR"/>
        </w:rPr>
        <w:t xml:space="preserve"> </w:t>
      </w:r>
    </w:p>
    <w:p w:rsidR="00F72153" w:rsidRPr="006332A3" w:rsidRDefault="00F72153" w:rsidP="00774089">
      <w:pPr>
        <w:rPr>
          <w:lang w:val="pt-BR"/>
        </w:rPr>
      </w:pPr>
      <w:r w:rsidRPr="006332A3">
        <w:rPr>
          <w:lang w:val="pt-BR"/>
        </w:rPr>
        <w:t xml:space="preserve">Dentre os setores com potencialidade </w:t>
      </w:r>
      <w:r w:rsidR="001376C1" w:rsidRPr="006332A3">
        <w:rPr>
          <w:lang w:val="pt-BR"/>
        </w:rPr>
        <w:t>para</w:t>
      </w:r>
      <w:r w:rsidRPr="006332A3">
        <w:rPr>
          <w:lang w:val="pt-BR"/>
        </w:rPr>
        <w:t xml:space="preserve"> ser alvo de investimento público e privado </w:t>
      </w:r>
      <w:r w:rsidR="001376C1" w:rsidRPr="006332A3">
        <w:rPr>
          <w:lang w:val="pt-BR"/>
        </w:rPr>
        <w:t>podemos</w:t>
      </w:r>
      <w:r w:rsidRPr="006332A3">
        <w:rPr>
          <w:lang w:val="pt-BR"/>
        </w:rPr>
        <w:t xml:space="preserve"> destaca</w:t>
      </w:r>
      <w:r w:rsidR="001376C1" w:rsidRPr="006332A3">
        <w:rPr>
          <w:lang w:val="pt-BR"/>
        </w:rPr>
        <w:t>r</w:t>
      </w:r>
      <w:r w:rsidRPr="006332A3">
        <w:rPr>
          <w:lang w:val="pt-BR"/>
        </w:rPr>
        <w:t xml:space="preserve"> </w:t>
      </w:r>
      <w:r w:rsidR="001376C1" w:rsidRPr="006332A3">
        <w:rPr>
          <w:lang w:val="pt-BR"/>
        </w:rPr>
        <w:t>o setor</w:t>
      </w:r>
      <w:r w:rsidRPr="006332A3">
        <w:rPr>
          <w:lang w:val="pt-BR"/>
        </w:rPr>
        <w:t xml:space="preserve"> de </w:t>
      </w:r>
      <w:r w:rsidR="003C156E" w:rsidRPr="006332A3">
        <w:rPr>
          <w:lang w:val="pt-BR"/>
        </w:rPr>
        <w:t>processamento</w:t>
      </w:r>
      <w:r w:rsidRPr="006332A3">
        <w:rPr>
          <w:lang w:val="pt-BR"/>
        </w:rPr>
        <w:t xml:space="preserve"> de oleaginos</w:t>
      </w:r>
      <w:r w:rsidR="001376C1" w:rsidRPr="006332A3">
        <w:rPr>
          <w:lang w:val="pt-BR"/>
        </w:rPr>
        <w:t>a</w:t>
      </w:r>
      <w:r w:rsidRPr="006332A3">
        <w:rPr>
          <w:lang w:val="pt-BR"/>
        </w:rPr>
        <w:t xml:space="preserve">s para </w:t>
      </w:r>
      <w:r w:rsidR="001376C1" w:rsidRPr="006332A3">
        <w:rPr>
          <w:lang w:val="pt-BR"/>
        </w:rPr>
        <w:t>produção</w:t>
      </w:r>
      <w:r w:rsidRPr="006332A3">
        <w:rPr>
          <w:lang w:val="pt-BR"/>
        </w:rPr>
        <w:t xml:space="preserve"> de biocombustível, como é o caso da soja </w:t>
      </w:r>
      <w:r w:rsidR="001376C1" w:rsidRPr="006332A3">
        <w:rPr>
          <w:lang w:val="pt-BR"/>
        </w:rPr>
        <w:t>par</w:t>
      </w:r>
      <w:r w:rsidRPr="006332A3">
        <w:rPr>
          <w:lang w:val="pt-BR"/>
        </w:rPr>
        <w:t xml:space="preserve">a produção de biodiesel, que já conta com planta instalada </w:t>
      </w:r>
      <w:r w:rsidR="001376C1" w:rsidRPr="006332A3">
        <w:rPr>
          <w:lang w:val="pt-BR"/>
        </w:rPr>
        <w:t>em Rosário do Sul</w:t>
      </w:r>
      <w:r w:rsidRPr="006332A3">
        <w:rPr>
          <w:lang w:val="pt-BR"/>
        </w:rPr>
        <w:t xml:space="preserve">. A produção de vinho vem se ampliando, com modificação na forma de inserção da produção regional na cadeia vitivinícola do estado. De um lado a venda de matéria prima, principalmente de uvas brancas, se transformou em venda de produtos semimanufaturados, como é a entrega do suco </w:t>
      </w:r>
      <w:r w:rsidR="0079424B" w:rsidRPr="006332A3">
        <w:rPr>
          <w:lang w:val="pt-BR"/>
        </w:rPr>
        <w:t>da uva, ao invés da uva em grão para as indústrias</w:t>
      </w:r>
      <w:r w:rsidRPr="006332A3">
        <w:rPr>
          <w:lang w:val="pt-BR"/>
        </w:rPr>
        <w:t xml:space="preserve"> </w:t>
      </w:r>
      <w:r w:rsidR="0079424B" w:rsidRPr="006332A3">
        <w:rPr>
          <w:lang w:val="pt-BR"/>
        </w:rPr>
        <w:t>d</w:t>
      </w:r>
      <w:r w:rsidRPr="006332A3">
        <w:rPr>
          <w:lang w:val="pt-BR"/>
        </w:rPr>
        <w:t xml:space="preserve">a serra gaúcha. Por outro lado, a produção de vinhos também é feita localmente, com alguns destaques de qualidade </w:t>
      </w:r>
      <w:r w:rsidRPr="006332A3">
        <w:rPr>
          <w:lang w:val="pt-BR"/>
        </w:rPr>
        <w:lastRenderedPageBreak/>
        <w:t xml:space="preserve">na produção </w:t>
      </w:r>
      <w:r w:rsidR="001376C1" w:rsidRPr="006332A3">
        <w:rPr>
          <w:lang w:val="pt-BR"/>
        </w:rPr>
        <w:t xml:space="preserve">dos municípios de </w:t>
      </w:r>
      <w:r w:rsidR="007C65BC" w:rsidRPr="006332A3">
        <w:rPr>
          <w:lang w:val="pt-BR"/>
        </w:rPr>
        <w:t>Sant'</w:t>
      </w:r>
      <w:r w:rsidR="001376C1" w:rsidRPr="006332A3">
        <w:rPr>
          <w:lang w:val="pt-BR"/>
        </w:rPr>
        <w:t>ana</w:t>
      </w:r>
      <w:r w:rsidR="007A1421" w:rsidRPr="006332A3">
        <w:rPr>
          <w:lang w:val="pt-BR"/>
        </w:rPr>
        <w:t xml:space="preserve"> </w:t>
      </w:r>
      <w:r w:rsidR="001376C1" w:rsidRPr="006332A3">
        <w:rPr>
          <w:lang w:val="pt-BR"/>
        </w:rPr>
        <w:t>do Livramento e Dom Pedrito</w:t>
      </w:r>
      <w:r w:rsidR="00061788" w:rsidRPr="006332A3">
        <w:rPr>
          <w:lang w:val="pt-BR"/>
        </w:rPr>
        <w:t>,</w:t>
      </w:r>
      <w:r w:rsidRPr="006332A3">
        <w:rPr>
          <w:lang w:val="pt-BR"/>
        </w:rPr>
        <w:t xml:space="preserve"> </w:t>
      </w:r>
      <w:r w:rsidR="00402356" w:rsidRPr="006332A3">
        <w:rPr>
          <w:lang w:val="pt-BR"/>
        </w:rPr>
        <w:t>cujo</w:t>
      </w:r>
      <w:r w:rsidR="007A1421" w:rsidRPr="006332A3">
        <w:rPr>
          <w:lang w:val="pt-BR"/>
        </w:rPr>
        <w:t xml:space="preserve"> campus </w:t>
      </w:r>
      <w:r w:rsidR="001376C1" w:rsidRPr="006332A3">
        <w:rPr>
          <w:lang w:val="pt-BR"/>
        </w:rPr>
        <w:t>implant</w:t>
      </w:r>
      <w:r w:rsidR="007A1421" w:rsidRPr="006332A3">
        <w:rPr>
          <w:lang w:val="pt-BR"/>
        </w:rPr>
        <w:t>o</w:t>
      </w:r>
      <w:r w:rsidR="00402356" w:rsidRPr="006332A3">
        <w:rPr>
          <w:lang w:val="pt-BR"/>
        </w:rPr>
        <w:t>u</w:t>
      </w:r>
      <w:r w:rsidR="007A1421" w:rsidRPr="006332A3">
        <w:rPr>
          <w:lang w:val="pt-BR"/>
        </w:rPr>
        <w:t xml:space="preserve"> </w:t>
      </w:r>
      <w:r w:rsidR="00061788" w:rsidRPr="006332A3">
        <w:rPr>
          <w:lang w:val="pt-BR"/>
        </w:rPr>
        <w:t>um</w:t>
      </w:r>
      <w:r w:rsidR="001376C1" w:rsidRPr="006332A3">
        <w:rPr>
          <w:lang w:val="pt-BR"/>
        </w:rPr>
        <w:t xml:space="preserve"> curso de Bacharelado em Enologia.</w:t>
      </w:r>
    </w:p>
    <w:p w:rsidR="009F3466" w:rsidRPr="006332A3" w:rsidRDefault="00286D89" w:rsidP="00774089">
      <w:pPr>
        <w:rPr>
          <w:lang w:val="pt-BR"/>
        </w:rPr>
      </w:pPr>
      <w:r w:rsidRPr="006332A3">
        <w:rPr>
          <w:lang w:val="pt-BR"/>
        </w:rPr>
        <w:t xml:space="preserve">Vale ressaltar também a potencialidade da região para geração de energia eólica. </w:t>
      </w:r>
      <w:r w:rsidR="00B45DB7" w:rsidRPr="006332A3">
        <w:rPr>
          <w:lang w:val="pt-BR"/>
        </w:rPr>
        <w:t>Recentemente foi inaugurado o</w:t>
      </w:r>
      <w:r w:rsidRPr="006332A3">
        <w:rPr>
          <w:lang w:val="pt-BR"/>
        </w:rPr>
        <w:t xml:space="preserve"> parque eólico de </w:t>
      </w:r>
      <w:r w:rsidR="00CB7CE5" w:rsidRPr="006332A3">
        <w:rPr>
          <w:lang w:val="pt-BR"/>
        </w:rPr>
        <w:t>C</w:t>
      </w:r>
      <w:r w:rsidRPr="006332A3">
        <w:rPr>
          <w:lang w:val="pt-BR"/>
        </w:rPr>
        <w:t xml:space="preserve">erro Chato no município de </w:t>
      </w:r>
      <w:proofErr w:type="gramStart"/>
      <w:r w:rsidRPr="006332A3">
        <w:rPr>
          <w:lang w:val="pt-BR"/>
        </w:rPr>
        <w:t>Sant’Ana</w:t>
      </w:r>
      <w:proofErr w:type="gramEnd"/>
      <w:r w:rsidR="007A1421" w:rsidRPr="006332A3">
        <w:rPr>
          <w:lang w:val="pt-BR"/>
        </w:rPr>
        <w:t xml:space="preserve"> </w:t>
      </w:r>
      <w:r w:rsidRPr="006332A3">
        <w:rPr>
          <w:lang w:val="pt-BR"/>
        </w:rPr>
        <w:t xml:space="preserve">do Livramento, com um investimento total </w:t>
      </w:r>
      <w:r w:rsidR="00B45DB7" w:rsidRPr="006332A3">
        <w:rPr>
          <w:lang w:val="pt-BR"/>
        </w:rPr>
        <w:t>em torno de</w:t>
      </w:r>
      <w:r w:rsidRPr="006332A3">
        <w:rPr>
          <w:lang w:val="pt-BR"/>
        </w:rPr>
        <w:t xml:space="preserve"> </w:t>
      </w:r>
      <w:r w:rsidR="00B45DB7" w:rsidRPr="006332A3">
        <w:rPr>
          <w:lang w:val="pt-BR"/>
        </w:rPr>
        <w:t>R$</w:t>
      </w:r>
      <w:r w:rsidRPr="006332A3">
        <w:rPr>
          <w:lang w:val="pt-BR"/>
        </w:rPr>
        <w:t xml:space="preserve"> 4</w:t>
      </w:r>
      <w:r w:rsidR="00B45DB7" w:rsidRPr="006332A3">
        <w:rPr>
          <w:lang w:val="pt-BR"/>
        </w:rPr>
        <w:t>4</w:t>
      </w:r>
      <w:r w:rsidRPr="006332A3">
        <w:rPr>
          <w:lang w:val="pt-BR"/>
        </w:rPr>
        <w:t xml:space="preserve">0 milhões. A capacidade de geração do </w:t>
      </w:r>
      <w:r w:rsidR="00F63BA4" w:rsidRPr="006332A3">
        <w:rPr>
          <w:lang w:val="pt-BR"/>
        </w:rPr>
        <w:t xml:space="preserve">parque eólico </w:t>
      </w:r>
      <w:r w:rsidR="00B45DB7" w:rsidRPr="006332A3">
        <w:rPr>
          <w:lang w:val="pt-BR"/>
        </w:rPr>
        <w:t>fica em torno de 8</w:t>
      </w:r>
      <w:r w:rsidRPr="006332A3">
        <w:rPr>
          <w:lang w:val="pt-BR"/>
        </w:rPr>
        <w:t>0 MW</w:t>
      </w:r>
      <w:r w:rsidR="00F63BA4" w:rsidRPr="006332A3">
        <w:rPr>
          <w:lang w:val="pt-BR"/>
        </w:rPr>
        <w:t>.</w:t>
      </w:r>
    </w:p>
    <w:p w:rsidR="00763171" w:rsidRPr="006332A3" w:rsidRDefault="00B66BE2" w:rsidP="00B66BE2">
      <w:pPr>
        <w:rPr>
          <w:lang w:val="pt-BR"/>
        </w:rPr>
      </w:pPr>
      <w:r w:rsidRPr="006332A3">
        <w:rPr>
          <w:lang w:val="pt-BR"/>
        </w:rPr>
        <w:t xml:space="preserve">Até a criação do Campus Alegrete da UNIPAMPA, o município não contava com Instituições de Ensino </w:t>
      </w:r>
      <w:r w:rsidR="00C84C1F" w:rsidRPr="006332A3">
        <w:rPr>
          <w:lang w:val="pt-BR"/>
        </w:rPr>
        <w:t xml:space="preserve">Superior </w:t>
      </w:r>
      <w:r w:rsidRPr="006332A3">
        <w:rPr>
          <w:lang w:val="pt-BR"/>
        </w:rPr>
        <w:t>(IES)</w:t>
      </w:r>
      <w:r w:rsidR="00C84C1F" w:rsidRPr="006332A3">
        <w:rPr>
          <w:lang w:val="pt-BR"/>
        </w:rPr>
        <w:t xml:space="preserve">, </w:t>
      </w:r>
      <w:r w:rsidR="004651C6" w:rsidRPr="006332A3">
        <w:rPr>
          <w:lang w:val="pt-BR"/>
        </w:rPr>
        <w:t>públicas</w:t>
      </w:r>
      <w:r w:rsidR="00C84C1F" w:rsidRPr="006332A3">
        <w:rPr>
          <w:lang w:val="pt-BR"/>
        </w:rPr>
        <w:t xml:space="preserve"> ou privadas,</w:t>
      </w:r>
      <w:r w:rsidRPr="006332A3">
        <w:rPr>
          <w:lang w:val="pt-BR"/>
        </w:rPr>
        <w:t xml:space="preserve"> ofertando cursos </w:t>
      </w:r>
      <w:r w:rsidR="004651C6" w:rsidRPr="006332A3">
        <w:rPr>
          <w:lang w:val="pt-BR"/>
        </w:rPr>
        <w:t>superiores</w:t>
      </w:r>
      <w:r w:rsidRPr="006332A3">
        <w:rPr>
          <w:lang w:val="pt-BR"/>
        </w:rPr>
        <w:t xml:space="preserve"> na área d</w:t>
      </w:r>
      <w:r w:rsidR="004651C6" w:rsidRPr="006332A3">
        <w:rPr>
          <w:lang w:val="pt-BR"/>
        </w:rPr>
        <w:t>e</w:t>
      </w:r>
      <w:r w:rsidRPr="006332A3">
        <w:rPr>
          <w:lang w:val="pt-BR"/>
        </w:rPr>
        <w:t xml:space="preserve"> engenharia. A </w:t>
      </w:r>
      <w:r w:rsidR="00C84C1F" w:rsidRPr="006332A3">
        <w:rPr>
          <w:lang w:val="pt-BR"/>
        </w:rPr>
        <w:t>I</w:t>
      </w:r>
      <w:r w:rsidR="00932990" w:rsidRPr="006332A3">
        <w:rPr>
          <w:lang w:val="pt-BR"/>
        </w:rPr>
        <w:t>nstituição F</w:t>
      </w:r>
      <w:r w:rsidRPr="006332A3">
        <w:rPr>
          <w:lang w:val="pt-BR"/>
        </w:rPr>
        <w:t xml:space="preserve">ederal </w:t>
      </w:r>
      <w:r w:rsidR="00932990" w:rsidRPr="006332A3">
        <w:rPr>
          <w:lang w:val="pt-BR"/>
        </w:rPr>
        <w:t xml:space="preserve">de Ensino </w:t>
      </w:r>
      <w:r w:rsidR="004651C6" w:rsidRPr="006332A3">
        <w:rPr>
          <w:lang w:val="pt-BR"/>
        </w:rPr>
        <w:t xml:space="preserve">Superior </w:t>
      </w:r>
      <w:r w:rsidR="00932990" w:rsidRPr="006332A3">
        <w:rPr>
          <w:lang w:val="pt-BR"/>
        </w:rPr>
        <w:t>(IFE</w:t>
      </w:r>
      <w:r w:rsidR="004651C6" w:rsidRPr="006332A3">
        <w:rPr>
          <w:lang w:val="pt-BR"/>
        </w:rPr>
        <w:t>S</w:t>
      </w:r>
      <w:r w:rsidR="00932990" w:rsidRPr="006332A3">
        <w:rPr>
          <w:lang w:val="pt-BR"/>
        </w:rPr>
        <w:t xml:space="preserve">) </w:t>
      </w:r>
      <w:r w:rsidRPr="006332A3">
        <w:rPr>
          <w:lang w:val="pt-BR"/>
        </w:rPr>
        <w:t>mais próxima que ofertava antes de 2009 o curso de Engenharia Mecânica era a UFSM, localizada a 220 km de Alegrete</w:t>
      </w:r>
      <w:r w:rsidR="00C84C1F" w:rsidRPr="006332A3">
        <w:rPr>
          <w:lang w:val="pt-BR"/>
        </w:rPr>
        <w:t>.</w:t>
      </w:r>
    </w:p>
    <w:p w:rsidR="009F3466" w:rsidRPr="006332A3" w:rsidRDefault="009F3466" w:rsidP="009F3466">
      <w:pPr>
        <w:pStyle w:val="Lista"/>
        <w:ind w:firstLine="709"/>
        <w:rPr>
          <w:rFonts w:cs="Arial"/>
          <w:szCs w:val="22"/>
          <w:lang w:val="pt-BR"/>
        </w:rPr>
      </w:pPr>
    </w:p>
    <w:p w:rsidR="00093E0A" w:rsidRPr="006332A3" w:rsidRDefault="00324B53" w:rsidP="009C7E99">
      <w:pPr>
        <w:pStyle w:val="Ttulo2"/>
        <w:rPr>
          <w:lang w:val="pt-BR"/>
        </w:rPr>
      </w:pPr>
      <w:bookmarkStart w:id="8" w:name="_Toc353376486"/>
      <w:r w:rsidRPr="006332A3">
        <w:rPr>
          <w:lang w:val="pt-BR"/>
        </w:rPr>
        <w:t>JUSTIFICATIVA</w:t>
      </w:r>
      <w:bookmarkEnd w:id="8"/>
    </w:p>
    <w:p w:rsidR="005D2224" w:rsidRPr="006332A3" w:rsidRDefault="005D2224" w:rsidP="006F74B8">
      <w:pPr>
        <w:rPr>
          <w:rFonts w:cs="Arial"/>
          <w:szCs w:val="22"/>
          <w:lang w:val="pt-BR"/>
        </w:rPr>
      </w:pPr>
      <w:r w:rsidRPr="006332A3">
        <w:rPr>
          <w:rFonts w:cs="Arial"/>
          <w:szCs w:val="22"/>
          <w:lang w:val="pt-BR"/>
        </w:rPr>
        <w:t>A Engenharia Mecânica, juntamente com a</w:t>
      </w:r>
      <w:r w:rsidR="007D135F" w:rsidRPr="006332A3">
        <w:rPr>
          <w:rFonts w:cs="Arial"/>
          <w:szCs w:val="22"/>
          <w:lang w:val="pt-BR"/>
        </w:rPr>
        <w:t>s e</w:t>
      </w:r>
      <w:r w:rsidRPr="006332A3">
        <w:rPr>
          <w:rFonts w:cs="Arial"/>
          <w:szCs w:val="22"/>
          <w:lang w:val="pt-BR"/>
        </w:rPr>
        <w:t>ngenharia</w:t>
      </w:r>
      <w:r w:rsidR="007D135F" w:rsidRPr="006332A3">
        <w:rPr>
          <w:rFonts w:cs="Arial"/>
          <w:szCs w:val="22"/>
          <w:lang w:val="pt-BR"/>
        </w:rPr>
        <w:t>s</w:t>
      </w:r>
      <w:r w:rsidRPr="006332A3">
        <w:rPr>
          <w:rFonts w:cs="Arial"/>
          <w:szCs w:val="22"/>
          <w:lang w:val="pt-BR"/>
        </w:rPr>
        <w:t xml:space="preserve"> Elétrica e Civil, são as três engenharias tradicionais que englobam boa parte do conhecimento técnico da </w:t>
      </w:r>
      <w:r w:rsidR="00875505" w:rsidRPr="006332A3">
        <w:rPr>
          <w:rFonts w:cs="Arial"/>
          <w:szCs w:val="22"/>
          <w:lang w:val="pt-BR"/>
        </w:rPr>
        <w:t xml:space="preserve">grande </w:t>
      </w:r>
      <w:r w:rsidRPr="006332A3">
        <w:rPr>
          <w:rFonts w:cs="Arial"/>
          <w:szCs w:val="22"/>
          <w:lang w:val="pt-BR"/>
        </w:rPr>
        <w:t>área</w:t>
      </w:r>
      <w:r w:rsidR="00875505" w:rsidRPr="006332A3">
        <w:rPr>
          <w:rFonts w:cs="Arial"/>
          <w:szCs w:val="22"/>
          <w:lang w:val="pt-BR"/>
        </w:rPr>
        <w:t xml:space="preserve"> de engenharia</w:t>
      </w:r>
      <w:r w:rsidRPr="006332A3">
        <w:rPr>
          <w:rFonts w:cs="Arial"/>
          <w:szCs w:val="22"/>
          <w:lang w:val="pt-BR"/>
        </w:rPr>
        <w:t xml:space="preserve"> e deram origem a diversos outros cursos </w:t>
      </w:r>
      <w:r w:rsidR="007A1421" w:rsidRPr="006332A3">
        <w:rPr>
          <w:rFonts w:cs="Arial"/>
          <w:szCs w:val="22"/>
          <w:lang w:val="pt-BR"/>
        </w:rPr>
        <w:t xml:space="preserve">modernos </w:t>
      </w:r>
      <w:r w:rsidRPr="006332A3">
        <w:rPr>
          <w:rFonts w:cs="Arial"/>
          <w:szCs w:val="22"/>
          <w:lang w:val="pt-BR"/>
        </w:rPr>
        <w:t xml:space="preserve">de engenharia. </w:t>
      </w:r>
      <w:r w:rsidR="00875505" w:rsidRPr="006332A3">
        <w:rPr>
          <w:rFonts w:cs="Arial"/>
          <w:szCs w:val="22"/>
          <w:lang w:val="pt-BR"/>
        </w:rPr>
        <w:t>S</w:t>
      </w:r>
      <w:r w:rsidRPr="006332A3">
        <w:rPr>
          <w:rFonts w:cs="Arial"/>
          <w:szCs w:val="22"/>
          <w:lang w:val="pt-BR"/>
        </w:rPr>
        <w:t xml:space="preserve">ua importância </w:t>
      </w:r>
      <w:r w:rsidR="007A1421" w:rsidRPr="006332A3">
        <w:rPr>
          <w:rFonts w:cs="Arial"/>
          <w:szCs w:val="22"/>
          <w:lang w:val="pt-BR"/>
        </w:rPr>
        <w:t xml:space="preserve">está em </w:t>
      </w:r>
      <w:r w:rsidRPr="006332A3">
        <w:rPr>
          <w:rFonts w:cs="Arial"/>
          <w:szCs w:val="22"/>
          <w:lang w:val="pt-BR"/>
        </w:rPr>
        <w:t xml:space="preserve">formar profissionais capazes de atuar diretamente no desenvolvimento da sociedade. </w:t>
      </w:r>
      <w:r w:rsidR="00875505" w:rsidRPr="006332A3">
        <w:rPr>
          <w:rFonts w:cs="Arial"/>
          <w:szCs w:val="22"/>
          <w:lang w:val="pt-BR"/>
        </w:rPr>
        <w:t>No cenário atual</w:t>
      </w:r>
      <w:r w:rsidRPr="006332A3">
        <w:rPr>
          <w:rFonts w:cs="Arial"/>
          <w:szCs w:val="22"/>
          <w:lang w:val="pt-BR"/>
        </w:rPr>
        <w:t xml:space="preserve"> </w:t>
      </w:r>
      <w:r w:rsidR="00875505" w:rsidRPr="006332A3">
        <w:rPr>
          <w:rFonts w:cs="Arial"/>
          <w:szCs w:val="22"/>
          <w:lang w:val="pt-BR"/>
        </w:rPr>
        <w:t>há</w:t>
      </w:r>
      <w:r w:rsidRPr="006332A3">
        <w:rPr>
          <w:rFonts w:cs="Arial"/>
          <w:szCs w:val="22"/>
          <w:lang w:val="pt-BR"/>
        </w:rPr>
        <w:t xml:space="preserve"> </w:t>
      </w:r>
      <w:r w:rsidR="007A1421" w:rsidRPr="006332A3">
        <w:rPr>
          <w:rFonts w:cs="Arial"/>
          <w:szCs w:val="22"/>
          <w:lang w:val="pt-BR"/>
        </w:rPr>
        <w:t xml:space="preserve">um </w:t>
      </w:r>
      <w:r w:rsidRPr="006332A3">
        <w:rPr>
          <w:rFonts w:cs="Arial"/>
          <w:szCs w:val="22"/>
          <w:lang w:val="pt-BR"/>
        </w:rPr>
        <w:t xml:space="preserve">grande </w:t>
      </w:r>
      <w:r w:rsidR="007A1421" w:rsidRPr="006332A3">
        <w:rPr>
          <w:rFonts w:cs="Arial"/>
          <w:szCs w:val="22"/>
          <w:lang w:val="pt-BR"/>
        </w:rPr>
        <w:t xml:space="preserve">déficit no país </w:t>
      </w:r>
      <w:r w:rsidRPr="006332A3">
        <w:rPr>
          <w:rFonts w:cs="Arial"/>
          <w:szCs w:val="22"/>
          <w:lang w:val="pt-BR"/>
        </w:rPr>
        <w:t xml:space="preserve">de </w:t>
      </w:r>
      <w:r w:rsidR="007806F6" w:rsidRPr="006332A3">
        <w:rPr>
          <w:rFonts w:cs="Arial"/>
          <w:szCs w:val="22"/>
          <w:lang w:val="pt-BR"/>
        </w:rPr>
        <w:t>mão de obra</w:t>
      </w:r>
      <w:r w:rsidRPr="006332A3">
        <w:rPr>
          <w:rFonts w:cs="Arial"/>
          <w:szCs w:val="22"/>
          <w:lang w:val="pt-BR"/>
        </w:rPr>
        <w:t xml:space="preserve"> qualificada nesta área, imprescindíve</w:t>
      </w:r>
      <w:r w:rsidR="00875505" w:rsidRPr="006332A3">
        <w:rPr>
          <w:rFonts w:cs="Arial"/>
          <w:szCs w:val="22"/>
          <w:lang w:val="pt-BR"/>
        </w:rPr>
        <w:t>l</w:t>
      </w:r>
      <w:r w:rsidRPr="006332A3">
        <w:rPr>
          <w:rFonts w:cs="Arial"/>
          <w:szCs w:val="22"/>
          <w:lang w:val="pt-BR"/>
        </w:rPr>
        <w:t xml:space="preserve"> para o </w:t>
      </w:r>
      <w:r w:rsidR="007A1421" w:rsidRPr="006332A3">
        <w:rPr>
          <w:rFonts w:cs="Arial"/>
          <w:szCs w:val="22"/>
          <w:lang w:val="pt-BR"/>
        </w:rPr>
        <w:t>desenvolvimento tecnológico e</w:t>
      </w:r>
      <w:r w:rsidR="007C65BC" w:rsidRPr="006332A3">
        <w:rPr>
          <w:rFonts w:cs="Arial"/>
          <w:szCs w:val="22"/>
          <w:lang w:val="pt-BR"/>
        </w:rPr>
        <w:t>,</w:t>
      </w:r>
      <w:r w:rsidR="007A1421" w:rsidRPr="006332A3">
        <w:rPr>
          <w:rFonts w:cs="Arial"/>
          <w:szCs w:val="22"/>
          <w:lang w:val="pt-BR"/>
        </w:rPr>
        <w:t xml:space="preserve"> consequentemente, </w:t>
      </w:r>
      <w:r w:rsidR="007C65BC" w:rsidRPr="006332A3">
        <w:rPr>
          <w:rFonts w:cs="Arial"/>
          <w:szCs w:val="22"/>
          <w:lang w:val="pt-BR"/>
        </w:rPr>
        <w:t xml:space="preserve">para o </w:t>
      </w:r>
      <w:r w:rsidRPr="006332A3">
        <w:rPr>
          <w:rFonts w:cs="Arial"/>
          <w:szCs w:val="22"/>
          <w:lang w:val="pt-BR"/>
        </w:rPr>
        <w:t>crescimento econômico, social e cultural</w:t>
      </w:r>
      <w:r w:rsidR="00875505" w:rsidRPr="006332A3">
        <w:rPr>
          <w:rFonts w:cs="Arial"/>
          <w:szCs w:val="22"/>
          <w:lang w:val="pt-BR"/>
        </w:rPr>
        <w:t xml:space="preserve"> do país</w:t>
      </w:r>
      <w:r w:rsidRPr="006332A3">
        <w:rPr>
          <w:rFonts w:cs="Arial"/>
          <w:szCs w:val="22"/>
          <w:lang w:val="pt-BR"/>
        </w:rPr>
        <w:t>.</w:t>
      </w:r>
      <w:r w:rsidR="00D0270A" w:rsidRPr="006332A3">
        <w:rPr>
          <w:rFonts w:cs="Arial"/>
          <w:szCs w:val="22"/>
          <w:lang w:val="pt-BR"/>
        </w:rPr>
        <w:t xml:space="preserve"> </w:t>
      </w:r>
      <w:r w:rsidR="00D0270A" w:rsidRPr="006332A3">
        <w:rPr>
          <w:lang w:val="pt-BR"/>
        </w:rPr>
        <w:t>Segundo estimativas do Conselho Federal de Engenharia, Arquitetura e Agronomia (CONFEA), o Brasil tem um déficit de 20 mil engenheiros por ano, em especial em setores como os de petróleo, gás e biocombustível são os que mais sofrem com a escassez desses profissionais.</w:t>
      </w:r>
    </w:p>
    <w:p w:rsidR="005D2224" w:rsidRPr="006332A3" w:rsidRDefault="00F8029B" w:rsidP="008D0781">
      <w:pPr>
        <w:rPr>
          <w:rFonts w:cs="Arial"/>
          <w:strike/>
          <w:szCs w:val="22"/>
          <w:lang w:val="pt-BR"/>
        </w:rPr>
      </w:pPr>
      <w:r w:rsidRPr="006332A3">
        <w:rPr>
          <w:rFonts w:cs="Arial"/>
          <w:szCs w:val="22"/>
          <w:lang w:val="pt-BR"/>
        </w:rPr>
        <w:t xml:space="preserve">Além desses três cursos, o campus Alegrete conta desde 2010 com a </w:t>
      </w:r>
      <w:r w:rsidR="00A16E78" w:rsidRPr="006332A3">
        <w:rPr>
          <w:rFonts w:cs="Arial"/>
          <w:szCs w:val="22"/>
          <w:lang w:val="pt-BR"/>
        </w:rPr>
        <w:t>Engenharia</w:t>
      </w:r>
      <w:r w:rsidRPr="006332A3">
        <w:rPr>
          <w:rFonts w:cs="Arial"/>
          <w:szCs w:val="22"/>
          <w:lang w:val="pt-BR"/>
        </w:rPr>
        <w:t xml:space="preserve"> Agrícola </w:t>
      </w:r>
      <w:r w:rsidR="0099200B" w:rsidRPr="006332A3">
        <w:rPr>
          <w:rFonts w:cs="Arial"/>
          <w:szCs w:val="22"/>
          <w:lang w:val="pt-BR"/>
        </w:rPr>
        <w:t>e Engenharia de Software e</w:t>
      </w:r>
      <w:r w:rsidRPr="006332A3">
        <w:rPr>
          <w:rFonts w:cs="Arial"/>
          <w:szCs w:val="22"/>
          <w:lang w:val="pt-BR"/>
        </w:rPr>
        <w:t xml:space="preserve">, a partir de 2012 com a </w:t>
      </w:r>
      <w:r w:rsidR="00A16E78" w:rsidRPr="006332A3">
        <w:rPr>
          <w:rFonts w:cs="Arial"/>
          <w:szCs w:val="22"/>
          <w:lang w:val="pt-BR"/>
        </w:rPr>
        <w:t>Engenharia</w:t>
      </w:r>
      <w:r w:rsidRPr="006332A3">
        <w:rPr>
          <w:rFonts w:cs="Arial"/>
          <w:szCs w:val="22"/>
          <w:lang w:val="pt-BR"/>
        </w:rPr>
        <w:t xml:space="preserve"> de Telecomunicações.</w:t>
      </w:r>
      <w:r w:rsidR="008D0781" w:rsidRPr="006332A3">
        <w:rPr>
          <w:rFonts w:cs="Arial"/>
          <w:szCs w:val="22"/>
          <w:lang w:val="pt-BR"/>
        </w:rPr>
        <w:t xml:space="preserve"> </w:t>
      </w:r>
      <w:r w:rsidRPr="006332A3">
        <w:rPr>
          <w:rFonts w:cs="Arial"/>
          <w:szCs w:val="22"/>
          <w:lang w:val="pt-BR"/>
        </w:rPr>
        <w:t>O</w:t>
      </w:r>
      <w:r w:rsidR="005D2224" w:rsidRPr="006332A3">
        <w:rPr>
          <w:rFonts w:cs="Arial"/>
          <w:szCs w:val="22"/>
          <w:lang w:val="pt-BR"/>
        </w:rPr>
        <w:t xml:space="preserve"> campus </w:t>
      </w:r>
      <w:r w:rsidR="0046408B" w:rsidRPr="006332A3">
        <w:rPr>
          <w:rFonts w:cs="Arial"/>
          <w:szCs w:val="22"/>
          <w:lang w:val="pt-BR"/>
        </w:rPr>
        <w:t xml:space="preserve">também oferece </w:t>
      </w:r>
      <w:r w:rsidR="0099200B" w:rsidRPr="006332A3">
        <w:rPr>
          <w:rFonts w:cs="Arial"/>
          <w:szCs w:val="22"/>
          <w:lang w:val="pt-BR"/>
        </w:rPr>
        <w:t xml:space="preserve">desde 2006 </w:t>
      </w:r>
      <w:r w:rsidR="0046408B" w:rsidRPr="006332A3">
        <w:rPr>
          <w:rFonts w:cs="Arial"/>
          <w:szCs w:val="22"/>
          <w:lang w:val="pt-BR"/>
        </w:rPr>
        <w:t>o curso de Ciência da Computação.</w:t>
      </w:r>
      <w:r w:rsidRPr="006332A3">
        <w:rPr>
          <w:rFonts w:cs="Arial"/>
          <w:szCs w:val="22"/>
          <w:lang w:val="pt-BR"/>
        </w:rPr>
        <w:t xml:space="preserve"> </w:t>
      </w:r>
      <w:r w:rsidR="0046408B" w:rsidRPr="006332A3">
        <w:rPr>
          <w:rFonts w:cs="Arial"/>
          <w:szCs w:val="22"/>
          <w:lang w:val="pt-BR"/>
        </w:rPr>
        <w:t>A</w:t>
      </w:r>
      <w:r w:rsidRPr="006332A3">
        <w:rPr>
          <w:rFonts w:cs="Arial"/>
          <w:szCs w:val="22"/>
          <w:lang w:val="pt-BR"/>
        </w:rPr>
        <w:t xml:space="preserve"> interdisciplinaridade característica dos cursos ofertados </w:t>
      </w:r>
      <w:r w:rsidR="00524B1C" w:rsidRPr="006332A3">
        <w:rPr>
          <w:rFonts w:cs="Arial"/>
          <w:szCs w:val="22"/>
          <w:lang w:val="pt-BR"/>
        </w:rPr>
        <w:t>permite</w:t>
      </w:r>
      <w:r w:rsidR="005D2224" w:rsidRPr="006332A3">
        <w:rPr>
          <w:rFonts w:cs="Arial"/>
          <w:szCs w:val="22"/>
          <w:lang w:val="pt-BR"/>
        </w:rPr>
        <w:t xml:space="preserve"> </w:t>
      </w:r>
      <w:r w:rsidRPr="006332A3">
        <w:rPr>
          <w:rFonts w:cs="Arial"/>
          <w:szCs w:val="22"/>
          <w:lang w:val="pt-BR"/>
        </w:rPr>
        <w:t>a</w:t>
      </w:r>
      <w:r w:rsidR="005D2224" w:rsidRPr="006332A3">
        <w:rPr>
          <w:rFonts w:cs="Arial"/>
          <w:szCs w:val="22"/>
          <w:lang w:val="pt-BR"/>
        </w:rPr>
        <w:t xml:space="preserve">o curso de Engenharia Mecânica </w:t>
      </w:r>
      <w:r w:rsidRPr="006332A3">
        <w:rPr>
          <w:rFonts w:cs="Arial"/>
          <w:szCs w:val="22"/>
          <w:lang w:val="pt-BR"/>
        </w:rPr>
        <w:t>compartilhar</w:t>
      </w:r>
      <w:r w:rsidR="005D2224" w:rsidRPr="006332A3">
        <w:rPr>
          <w:rFonts w:cs="Arial"/>
          <w:szCs w:val="22"/>
          <w:lang w:val="pt-BR"/>
        </w:rPr>
        <w:t xml:space="preserve"> muitos dos recursos humanos e materiais </w:t>
      </w:r>
      <w:r w:rsidR="00BE567B" w:rsidRPr="006332A3">
        <w:rPr>
          <w:rFonts w:cs="Arial"/>
          <w:szCs w:val="22"/>
          <w:lang w:val="pt-BR"/>
        </w:rPr>
        <w:t>do c</w:t>
      </w:r>
      <w:r w:rsidR="007A1421" w:rsidRPr="006332A3">
        <w:rPr>
          <w:rFonts w:cs="Arial"/>
          <w:szCs w:val="22"/>
          <w:lang w:val="pt-BR"/>
        </w:rPr>
        <w:t>ampus</w:t>
      </w:r>
      <w:r w:rsidR="00BE567B" w:rsidRPr="006332A3">
        <w:rPr>
          <w:rFonts w:cs="Arial"/>
          <w:szCs w:val="22"/>
          <w:lang w:val="pt-BR"/>
        </w:rPr>
        <w:t xml:space="preserve"> Alegrete</w:t>
      </w:r>
      <w:r w:rsidR="004D5D93" w:rsidRPr="006332A3">
        <w:rPr>
          <w:rFonts w:cs="Arial"/>
          <w:szCs w:val="22"/>
          <w:lang w:val="pt-BR"/>
        </w:rPr>
        <w:t>,</w:t>
      </w:r>
      <w:r w:rsidR="005D2224" w:rsidRPr="006332A3">
        <w:rPr>
          <w:rFonts w:cs="Arial"/>
          <w:szCs w:val="22"/>
          <w:lang w:val="pt-BR"/>
        </w:rPr>
        <w:t xml:space="preserve"> us</w:t>
      </w:r>
      <w:r w:rsidR="00B4032A" w:rsidRPr="006332A3">
        <w:rPr>
          <w:rFonts w:cs="Arial"/>
          <w:szCs w:val="22"/>
          <w:lang w:val="pt-BR"/>
        </w:rPr>
        <w:t xml:space="preserve">ando de forma mais eficiente </w:t>
      </w:r>
      <w:r w:rsidR="005D2224" w:rsidRPr="006332A3">
        <w:rPr>
          <w:rFonts w:cs="Arial"/>
          <w:szCs w:val="22"/>
          <w:lang w:val="pt-BR"/>
        </w:rPr>
        <w:t xml:space="preserve">os recursos públicos investidos. </w:t>
      </w:r>
    </w:p>
    <w:p w:rsidR="005D2224" w:rsidRPr="006332A3" w:rsidRDefault="00C65952" w:rsidP="006F74B8">
      <w:pPr>
        <w:rPr>
          <w:rFonts w:cs="Arial"/>
          <w:szCs w:val="22"/>
          <w:lang w:val="pt-BR"/>
        </w:rPr>
      </w:pPr>
      <w:r w:rsidRPr="006332A3">
        <w:rPr>
          <w:rFonts w:cs="Arial"/>
          <w:szCs w:val="22"/>
          <w:lang w:val="pt-BR"/>
        </w:rPr>
        <w:t>O</w:t>
      </w:r>
      <w:r w:rsidR="005D2224" w:rsidRPr="006332A3">
        <w:rPr>
          <w:rFonts w:cs="Arial"/>
          <w:szCs w:val="22"/>
          <w:lang w:val="pt-BR"/>
        </w:rPr>
        <w:t xml:space="preserve"> curso de Engenharia Mecânica </w:t>
      </w:r>
      <w:r w:rsidR="00EE7C50" w:rsidRPr="006332A3">
        <w:rPr>
          <w:rFonts w:cs="Arial"/>
          <w:szCs w:val="22"/>
          <w:lang w:val="pt-BR"/>
        </w:rPr>
        <w:t xml:space="preserve">poderá </w:t>
      </w:r>
      <w:r w:rsidR="006D3AF5" w:rsidRPr="006332A3">
        <w:rPr>
          <w:rFonts w:cs="Arial"/>
          <w:szCs w:val="22"/>
          <w:lang w:val="pt-BR"/>
        </w:rPr>
        <w:t>auxiliar</w:t>
      </w:r>
      <w:r w:rsidR="003F662B" w:rsidRPr="006332A3">
        <w:rPr>
          <w:rFonts w:cs="Arial"/>
          <w:szCs w:val="22"/>
          <w:lang w:val="pt-BR"/>
        </w:rPr>
        <w:t xml:space="preserve"> na modificação do perfil econômico da região (até então voltado exclusivamente ao setor primário)</w:t>
      </w:r>
      <w:r w:rsidR="006F552F" w:rsidRPr="006332A3">
        <w:rPr>
          <w:rFonts w:cs="Arial"/>
          <w:szCs w:val="22"/>
          <w:lang w:val="pt-BR"/>
        </w:rPr>
        <w:t xml:space="preserve">, </w:t>
      </w:r>
      <w:r w:rsidR="00EE7C50" w:rsidRPr="006332A3">
        <w:rPr>
          <w:rFonts w:cs="Arial"/>
          <w:szCs w:val="22"/>
          <w:lang w:val="pt-BR"/>
        </w:rPr>
        <w:t xml:space="preserve">através da </w:t>
      </w:r>
      <w:r w:rsidR="006F552F" w:rsidRPr="006332A3">
        <w:rPr>
          <w:rFonts w:cs="Arial"/>
          <w:szCs w:val="22"/>
          <w:lang w:val="pt-BR"/>
        </w:rPr>
        <w:t>formação de recursos humanos qualificados na área</w:t>
      </w:r>
      <w:r w:rsidR="00EE7C50" w:rsidRPr="006332A3">
        <w:rPr>
          <w:rFonts w:cs="Arial"/>
          <w:szCs w:val="22"/>
          <w:lang w:val="pt-BR"/>
        </w:rPr>
        <w:t xml:space="preserve"> tecnológica</w:t>
      </w:r>
      <w:r w:rsidR="00B66BE2" w:rsidRPr="006332A3">
        <w:rPr>
          <w:rFonts w:cs="Arial"/>
          <w:szCs w:val="22"/>
          <w:lang w:val="pt-BR"/>
        </w:rPr>
        <w:t>, em especial nas indústrias de fabricação e manutenção de implementos agrícolas, nas concessionárias de geração e distribuição de energia elétrica</w:t>
      </w:r>
      <w:r w:rsidR="005A0AD5" w:rsidRPr="006332A3">
        <w:rPr>
          <w:rFonts w:cs="Arial"/>
          <w:szCs w:val="22"/>
          <w:lang w:val="pt-BR"/>
        </w:rPr>
        <w:t xml:space="preserve"> e na cadeia de produção</w:t>
      </w:r>
      <w:r w:rsidR="00033A90" w:rsidRPr="006332A3">
        <w:rPr>
          <w:rFonts w:cs="Arial"/>
          <w:szCs w:val="22"/>
          <w:lang w:val="pt-BR"/>
        </w:rPr>
        <w:t xml:space="preserve"> e uso de fontes renováveis de energia</w:t>
      </w:r>
      <w:r w:rsidR="006F552F" w:rsidRPr="006332A3">
        <w:rPr>
          <w:rFonts w:cs="Arial"/>
          <w:szCs w:val="22"/>
          <w:lang w:val="pt-BR"/>
        </w:rPr>
        <w:t xml:space="preserve">. </w:t>
      </w:r>
      <w:r w:rsidR="006D3AF5" w:rsidRPr="006332A3">
        <w:rPr>
          <w:rFonts w:cs="Arial"/>
          <w:szCs w:val="22"/>
          <w:lang w:val="pt-BR"/>
        </w:rPr>
        <w:t xml:space="preserve">Espera-se </w:t>
      </w:r>
      <w:r w:rsidR="00EE7C50" w:rsidRPr="006332A3">
        <w:rPr>
          <w:rFonts w:cs="Arial"/>
          <w:szCs w:val="22"/>
          <w:lang w:val="pt-BR"/>
        </w:rPr>
        <w:t xml:space="preserve">que </w:t>
      </w:r>
      <w:r w:rsidR="006D3AF5" w:rsidRPr="006332A3">
        <w:rPr>
          <w:rFonts w:cs="Arial"/>
          <w:szCs w:val="22"/>
          <w:lang w:val="pt-BR"/>
        </w:rPr>
        <w:t xml:space="preserve">essa mudança, </w:t>
      </w:r>
      <w:r w:rsidR="00EE7C50" w:rsidRPr="006332A3">
        <w:rPr>
          <w:rFonts w:cs="Arial"/>
          <w:szCs w:val="22"/>
          <w:lang w:val="pt-BR"/>
        </w:rPr>
        <w:t xml:space="preserve">seja difundida por </w:t>
      </w:r>
      <w:r w:rsidR="005D2224" w:rsidRPr="006332A3">
        <w:rPr>
          <w:rFonts w:cs="Arial"/>
          <w:szCs w:val="22"/>
          <w:lang w:val="pt-BR"/>
        </w:rPr>
        <w:t xml:space="preserve">toda a Metade Sul do estado do Rio Grande do Sul </w:t>
      </w:r>
      <w:r w:rsidR="00EE7C50" w:rsidRPr="006332A3">
        <w:rPr>
          <w:rFonts w:cs="Arial"/>
          <w:szCs w:val="22"/>
          <w:lang w:val="pt-BR"/>
        </w:rPr>
        <w:t>e, consequentemente pelo país.</w:t>
      </w:r>
    </w:p>
    <w:p w:rsidR="00350CAF" w:rsidRPr="006332A3" w:rsidRDefault="005D2224" w:rsidP="00B55A06">
      <w:pPr>
        <w:rPr>
          <w:rFonts w:cs="Arial"/>
          <w:szCs w:val="22"/>
          <w:lang w:val="pt-BR"/>
        </w:rPr>
      </w:pPr>
      <w:r w:rsidRPr="006332A3">
        <w:rPr>
          <w:rFonts w:cs="Arial"/>
          <w:szCs w:val="22"/>
          <w:lang w:val="pt-BR"/>
        </w:rPr>
        <w:t xml:space="preserve">Além dos </w:t>
      </w:r>
      <w:r w:rsidR="000237FA" w:rsidRPr="006332A3">
        <w:rPr>
          <w:rFonts w:cs="Arial"/>
          <w:szCs w:val="22"/>
          <w:lang w:val="pt-BR"/>
        </w:rPr>
        <w:t>aspectos</w:t>
      </w:r>
      <w:r w:rsidRPr="006332A3">
        <w:rPr>
          <w:rFonts w:cs="Arial"/>
          <w:szCs w:val="22"/>
          <w:lang w:val="pt-BR"/>
        </w:rPr>
        <w:t xml:space="preserve"> citado</w:t>
      </w:r>
      <w:r w:rsidR="007C3C56" w:rsidRPr="006332A3">
        <w:rPr>
          <w:rFonts w:cs="Arial"/>
          <w:szCs w:val="22"/>
          <w:lang w:val="pt-BR"/>
        </w:rPr>
        <w:t>s</w:t>
      </w:r>
      <w:r w:rsidRPr="006332A3">
        <w:rPr>
          <w:rFonts w:cs="Arial"/>
          <w:szCs w:val="22"/>
          <w:lang w:val="pt-BR"/>
        </w:rPr>
        <w:t xml:space="preserve"> anteriormente, o curso de Engenharia Mecânica </w:t>
      </w:r>
      <w:r w:rsidR="00A079F5" w:rsidRPr="006332A3">
        <w:rPr>
          <w:rFonts w:cs="Arial"/>
          <w:szCs w:val="22"/>
          <w:lang w:val="pt-BR"/>
        </w:rPr>
        <w:t>é peça chave</w:t>
      </w:r>
      <w:r w:rsidR="00A16E78" w:rsidRPr="006332A3">
        <w:rPr>
          <w:rFonts w:cs="Arial"/>
          <w:szCs w:val="22"/>
          <w:lang w:val="pt-BR"/>
        </w:rPr>
        <w:t xml:space="preserve"> </w:t>
      </w:r>
      <w:r w:rsidR="00A079F5" w:rsidRPr="006332A3">
        <w:rPr>
          <w:rFonts w:cs="Arial"/>
          <w:szCs w:val="22"/>
          <w:lang w:val="pt-BR"/>
        </w:rPr>
        <w:t>n</w:t>
      </w:r>
      <w:r w:rsidR="00A16E78" w:rsidRPr="006332A3">
        <w:rPr>
          <w:rFonts w:cs="Arial"/>
          <w:szCs w:val="22"/>
          <w:lang w:val="pt-BR"/>
        </w:rPr>
        <w:t>a</w:t>
      </w:r>
      <w:r w:rsidRPr="006332A3">
        <w:rPr>
          <w:rFonts w:cs="Arial"/>
          <w:szCs w:val="22"/>
          <w:lang w:val="pt-BR"/>
        </w:rPr>
        <w:t xml:space="preserve"> consolida</w:t>
      </w:r>
      <w:r w:rsidR="00A079F5" w:rsidRPr="006332A3">
        <w:rPr>
          <w:rFonts w:cs="Arial"/>
          <w:szCs w:val="22"/>
          <w:lang w:val="pt-BR"/>
        </w:rPr>
        <w:t>ção</w:t>
      </w:r>
      <w:r w:rsidRPr="006332A3">
        <w:rPr>
          <w:rFonts w:cs="Arial"/>
          <w:szCs w:val="22"/>
          <w:lang w:val="pt-BR"/>
        </w:rPr>
        <w:t xml:space="preserve"> </w:t>
      </w:r>
      <w:r w:rsidR="00A079F5" w:rsidRPr="006332A3">
        <w:rPr>
          <w:rFonts w:cs="Arial"/>
          <w:szCs w:val="22"/>
          <w:lang w:val="pt-BR"/>
        </w:rPr>
        <w:t>d</w:t>
      </w:r>
      <w:r w:rsidRPr="006332A3">
        <w:rPr>
          <w:rFonts w:cs="Arial"/>
          <w:szCs w:val="22"/>
          <w:lang w:val="pt-BR"/>
        </w:rPr>
        <w:t>o campus Alegrete da UNIPAMPA</w:t>
      </w:r>
      <w:r w:rsidR="00EE7C50" w:rsidRPr="006332A3">
        <w:rPr>
          <w:rFonts w:cs="Arial"/>
          <w:szCs w:val="22"/>
          <w:lang w:val="pt-BR"/>
        </w:rPr>
        <w:t>,</w:t>
      </w:r>
      <w:r w:rsidRPr="006332A3">
        <w:rPr>
          <w:rFonts w:cs="Arial"/>
          <w:szCs w:val="22"/>
          <w:lang w:val="pt-BR"/>
        </w:rPr>
        <w:t xml:space="preserve"> como um centro de ensino, pesquisa e extensão </w:t>
      </w:r>
      <w:r w:rsidR="00EE7C50" w:rsidRPr="006332A3">
        <w:rPr>
          <w:rFonts w:cs="Arial"/>
          <w:szCs w:val="22"/>
          <w:lang w:val="pt-BR"/>
        </w:rPr>
        <w:t xml:space="preserve">na área </w:t>
      </w:r>
      <w:r w:rsidRPr="006332A3">
        <w:rPr>
          <w:rFonts w:cs="Arial"/>
          <w:szCs w:val="22"/>
          <w:lang w:val="pt-BR"/>
        </w:rPr>
        <w:t>tecnol</w:t>
      </w:r>
      <w:r w:rsidR="00A079F5" w:rsidRPr="006332A3">
        <w:rPr>
          <w:rFonts w:cs="Arial"/>
          <w:szCs w:val="22"/>
          <w:lang w:val="pt-BR"/>
        </w:rPr>
        <w:t>ó</w:t>
      </w:r>
      <w:r w:rsidRPr="006332A3">
        <w:rPr>
          <w:rFonts w:cs="Arial"/>
          <w:szCs w:val="22"/>
          <w:lang w:val="pt-BR"/>
        </w:rPr>
        <w:t>gi</w:t>
      </w:r>
      <w:r w:rsidR="00A079F5" w:rsidRPr="006332A3">
        <w:rPr>
          <w:rFonts w:cs="Arial"/>
          <w:szCs w:val="22"/>
          <w:lang w:val="pt-BR"/>
        </w:rPr>
        <w:t>c</w:t>
      </w:r>
      <w:r w:rsidRPr="006332A3">
        <w:rPr>
          <w:rFonts w:cs="Arial"/>
          <w:szCs w:val="22"/>
          <w:lang w:val="pt-BR"/>
        </w:rPr>
        <w:t>a, torn</w:t>
      </w:r>
      <w:r w:rsidR="00A079F5" w:rsidRPr="006332A3">
        <w:rPr>
          <w:rFonts w:cs="Arial"/>
          <w:szCs w:val="22"/>
          <w:lang w:val="pt-BR"/>
        </w:rPr>
        <w:t>ando-o mais forte na</w:t>
      </w:r>
      <w:r w:rsidRPr="006332A3">
        <w:rPr>
          <w:rFonts w:cs="Arial"/>
          <w:szCs w:val="22"/>
          <w:lang w:val="pt-BR"/>
        </w:rPr>
        <w:t xml:space="preserve"> atração de </w:t>
      </w:r>
      <w:r w:rsidR="00A079F5" w:rsidRPr="006332A3">
        <w:rPr>
          <w:rFonts w:cs="Arial"/>
          <w:szCs w:val="22"/>
          <w:lang w:val="pt-BR"/>
        </w:rPr>
        <w:t xml:space="preserve">alunos dedicados, </w:t>
      </w:r>
      <w:r w:rsidRPr="006332A3">
        <w:rPr>
          <w:rFonts w:cs="Arial"/>
          <w:szCs w:val="22"/>
          <w:lang w:val="pt-BR"/>
        </w:rPr>
        <w:t>profissionais qualificados</w:t>
      </w:r>
      <w:r w:rsidR="00A079F5" w:rsidRPr="006332A3">
        <w:rPr>
          <w:rFonts w:cs="Arial"/>
          <w:szCs w:val="22"/>
          <w:lang w:val="pt-BR"/>
        </w:rPr>
        <w:t xml:space="preserve"> e</w:t>
      </w:r>
      <w:r w:rsidRPr="006332A3">
        <w:rPr>
          <w:rFonts w:cs="Arial"/>
          <w:szCs w:val="22"/>
          <w:lang w:val="pt-BR"/>
        </w:rPr>
        <w:t xml:space="preserve"> recursos para </w:t>
      </w:r>
      <w:r w:rsidR="00A079F5" w:rsidRPr="006332A3">
        <w:rPr>
          <w:rFonts w:cs="Arial"/>
          <w:szCs w:val="22"/>
          <w:lang w:val="pt-BR"/>
        </w:rPr>
        <w:t>projetos</w:t>
      </w:r>
      <w:r w:rsidR="00A16E78" w:rsidRPr="006332A3">
        <w:rPr>
          <w:rFonts w:cs="Arial"/>
          <w:szCs w:val="22"/>
          <w:lang w:val="pt-BR"/>
        </w:rPr>
        <w:t xml:space="preserve"> de pesquisa.</w:t>
      </w:r>
    </w:p>
    <w:p w:rsidR="00B55A06" w:rsidRPr="006332A3" w:rsidRDefault="00B55A06" w:rsidP="00B55A06">
      <w:pPr>
        <w:rPr>
          <w:rFonts w:cs="Arial"/>
          <w:b/>
          <w:szCs w:val="22"/>
          <w:lang w:val="pt-BR"/>
        </w:rPr>
      </w:pPr>
    </w:p>
    <w:p w:rsidR="009B0BAB" w:rsidRPr="006332A3" w:rsidRDefault="00324B53" w:rsidP="009C7E99">
      <w:pPr>
        <w:pStyle w:val="Ttulo2"/>
        <w:rPr>
          <w:lang w:val="pt-BR"/>
        </w:rPr>
      </w:pPr>
      <w:bookmarkStart w:id="9" w:name="_Toc353376487"/>
      <w:r w:rsidRPr="006332A3">
        <w:rPr>
          <w:lang w:val="pt-BR"/>
        </w:rPr>
        <w:t>LEGISLAÇÃO</w:t>
      </w:r>
      <w:bookmarkEnd w:id="9"/>
    </w:p>
    <w:p w:rsidR="00217BE0" w:rsidRPr="006332A3" w:rsidRDefault="00B551FF" w:rsidP="006F74B8">
      <w:pPr>
        <w:autoSpaceDE w:val="0"/>
        <w:autoSpaceDN w:val="0"/>
        <w:adjustRightInd w:val="0"/>
        <w:rPr>
          <w:rFonts w:cs="Arial"/>
          <w:szCs w:val="22"/>
          <w:lang w:val="pt-BR"/>
        </w:rPr>
      </w:pPr>
      <w:r w:rsidRPr="006332A3">
        <w:rPr>
          <w:rFonts w:cs="Arial"/>
          <w:szCs w:val="22"/>
          <w:lang w:val="pt-BR"/>
        </w:rPr>
        <w:t>Este</w:t>
      </w:r>
      <w:r w:rsidR="00B47F1F" w:rsidRPr="006332A3">
        <w:rPr>
          <w:rFonts w:cs="Arial"/>
          <w:szCs w:val="22"/>
          <w:lang w:val="pt-BR"/>
        </w:rPr>
        <w:t xml:space="preserve"> </w:t>
      </w:r>
      <w:r w:rsidRPr="006332A3">
        <w:rPr>
          <w:rFonts w:cs="Arial"/>
          <w:szCs w:val="22"/>
          <w:lang w:val="pt-BR"/>
        </w:rPr>
        <w:t xml:space="preserve">Projeto Pedagógico do Curso (PPC) tem o objetivo de direcionar as ações de educação e formação profissional no Curso de Engenharia </w:t>
      </w:r>
      <w:r w:rsidR="00217BE0" w:rsidRPr="006332A3">
        <w:rPr>
          <w:rFonts w:cs="Arial"/>
          <w:szCs w:val="22"/>
          <w:lang w:val="pt-BR"/>
        </w:rPr>
        <w:t xml:space="preserve">Mecânica </w:t>
      </w:r>
      <w:r w:rsidRPr="006332A3">
        <w:rPr>
          <w:rFonts w:cs="Arial"/>
          <w:szCs w:val="22"/>
          <w:lang w:val="pt-BR"/>
        </w:rPr>
        <w:t>da UNIPAMPA. A e</w:t>
      </w:r>
      <w:r w:rsidR="00B47F1F" w:rsidRPr="006332A3">
        <w:rPr>
          <w:rFonts w:cs="Arial"/>
          <w:szCs w:val="22"/>
          <w:lang w:val="pt-BR"/>
        </w:rPr>
        <w:t>laboração do PPC é amparada na Lei n</w:t>
      </w:r>
      <w:r w:rsidR="00B47F1F" w:rsidRPr="006332A3">
        <w:rPr>
          <w:rFonts w:cs="Arial"/>
          <w:szCs w:val="22"/>
          <w:vertAlign w:val="superscript"/>
          <w:lang w:val="pt-BR"/>
        </w:rPr>
        <w:t>o</w:t>
      </w:r>
      <w:r w:rsidR="00B47F1F" w:rsidRPr="006332A3">
        <w:rPr>
          <w:rFonts w:cs="Arial"/>
          <w:szCs w:val="22"/>
          <w:lang w:val="pt-BR"/>
        </w:rPr>
        <w:t xml:space="preserve"> 9.394/96 que estabelece as D</w:t>
      </w:r>
      <w:r w:rsidRPr="006332A3">
        <w:rPr>
          <w:rFonts w:cs="Arial"/>
          <w:szCs w:val="22"/>
          <w:lang w:val="pt-BR"/>
        </w:rPr>
        <w:t xml:space="preserve">iretrizes e </w:t>
      </w:r>
      <w:r w:rsidR="00B47F1F" w:rsidRPr="006332A3">
        <w:rPr>
          <w:rFonts w:cs="Arial"/>
          <w:szCs w:val="22"/>
          <w:lang w:val="pt-BR"/>
        </w:rPr>
        <w:t>B</w:t>
      </w:r>
      <w:r w:rsidRPr="006332A3">
        <w:rPr>
          <w:rFonts w:cs="Arial"/>
          <w:szCs w:val="22"/>
          <w:lang w:val="pt-BR"/>
        </w:rPr>
        <w:t>ases</w:t>
      </w:r>
      <w:r w:rsidR="00B47F1F" w:rsidRPr="006332A3">
        <w:rPr>
          <w:rFonts w:cs="Arial"/>
          <w:szCs w:val="22"/>
          <w:lang w:val="pt-BR"/>
        </w:rPr>
        <w:t xml:space="preserve"> da Educação Nacional </w:t>
      </w:r>
      <w:r w:rsidRPr="006332A3">
        <w:rPr>
          <w:rFonts w:cs="Arial"/>
          <w:szCs w:val="22"/>
          <w:lang w:val="pt-BR"/>
        </w:rPr>
        <w:t>e nas Diretrizes Curriculares Nacionais do Curso de Graduação em Engenharia (resolução CNE/CSE n</w:t>
      </w:r>
      <w:r w:rsidRPr="006332A3">
        <w:rPr>
          <w:rFonts w:cs="Arial"/>
          <w:szCs w:val="22"/>
          <w:vertAlign w:val="superscript"/>
          <w:lang w:val="pt-BR"/>
        </w:rPr>
        <w:t>o</w:t>
      </w:r>
      <w:r w:rsidRPr="006332A3">
        <w:rPr>
          <w:rFonts w:cs="Arial"/>
          <w:szCs w:val="22"/>
          <w:lang w:val="pt-BR"/>
        </w:rPr>
        <w:t xml:space="preserve"> 11/2002).</w:t>
      </w:r>
      <w:r w:rsidR="00217BE0" w:rsidRPr="006332A3">
        <w:rPr>
          <w:rFonts w:cs="Arial"/>
          <w:szCs w:val="22"/>
          <w:lang w:val="pt-BR"/>
        </w:rPr>
        <w:t xml:space="preserve"> As diretrizes contidas neste documento são balizadas pelas orientações contidas </w:t>
      </w:r>
      <w:r w:rsidR="00713474" w:rsidRPr="006332A3">
        <w:rPr>
          <w:rFonts w:cs="Arial"/>
          <w:szCs w:val="22"/>
          <w:lang w:val="pt-BR"/>
        </w:rPr>
        <w:t xml:space="preserve">no Estatuto da Universidade e no Projeto Institucional da UNIPAMPA, bem como </w:t>
      </w:r>
      <w:r w:rsidR="00B47F1F" w:rsidRPr="006332A3">
        <w:rPr>
          <w:rFonts w:cs="Arial"/>
          <w:szCs w:val="22"/>
          <w:lang w:val="pt-BR"/>
        </w:rPr>
        <w:t>nas seguintes Leis</w:t>
      </w:r>
      <w:r w:rsidR="00713474" w:rsidRPr="006332A3">
        <w:rPr>
          <w:rFonts w:cs="Arial"/>
          <w:szCs w:val="22"/>
          <w:lang w:val="pt-BR"/>
        </w:rPr>
        <w:t>, Resoluções, Portarias e</w:t>
      </w:r>
      <w:r w:rsidR="00C533C4" w:rsidRPr="006332A3">
        <w:rPr>
          <w:rFonts w:cs="Arial"/>
          <w:szCs w:val="22"/>
          <w:lang w:val="pt-BR"/>
        </w:rPr>
        <w:t xml:space="preserve"> Pareceres:</w:t>
      </w:r>
    </w:p>
    <w:p w:rsidR="00217BE0" w:rsidRPr="006332A3" w:rsidRDefault="00217BE0" w:rsidP="00E32497">
      <w:pPr>
        <w:pStyle w:val="PargrafodaLista"/>
        <w:numPr>
          <w:ilvl w:val="0"/>
          <w:numId w:val="42"/>
        </w:numPr>
        <w:ind w:left="709" w:hanging="283"/>
        <w:rPr>
          <w:lang w:val="pt-BR"/>
        </w:rPr>
      </w:pPr>
      <w:r w:rsidRPr="006332A3">
        <w:rPr>
          <w:lang w:val="pt-BR"/>
        </w:rPr>
        <w:t>Lei 5</w:t>
      </w:r>
      <w:r w:rsidR="00882DCA" w:rsidRPr="006332A3">
        <w:rPr>
          <w:lang w:val="pt-BR"/>
        </w:rPr>
        <w:t>.</w:t>
      </w:r>
      <w:r w:rsidRPr="006332A3">
        <w:rPr>
          <w:lang w:val="pt-BR"/>
        </w:rPr>
        <w:t xml:space="preserve">194, de 24 de dezembro de 1966, que regula o exercício das profissões de Engenheiro, </w:t>
      </w:r>
      <w:r w:rsidR="00F4409D" w:rsidRPr="006332A3">
        <w:rPr>
          <w:lang w:val="pt-BR"/>
        </w:rPr>
        <w:t>Arquiteto e Engenheiro-Agrônomo.</w:t>
      </w:r>
    </w:p>
    <w:p w:rsidR="00217BE0" w:rsidRPr="006332A3" w:rsidRDefault="00217BE0" w:rsidP="00E32497">
      <w:pPr>
        <w:pStyle w:val="PargrafodaLista"/>
        <w:numPr>
          <w:ilvl w:val="0"/>
          <w:numId w:val="42"/>
        </w:numPr>
        <w:ind w:left="709" w:hanging="283"/>
        <w:rPr>
          <w:lang w:val="pt-BR"/>
        </w:rPr>
      </w:pPr>
      <w:r w:rsidRPr="006332A3">
        <w:rPr>
          <w:lang w:val="pt-BR"/>
        </w:rPr>
        <w:t>Lei 6</w:t>
      </w:r>
      <w:r w:rsidR="00882DCA" w:rsidRPr="006332A3">
        <w:rPr>
          <w:lang w:val="pt-BR"/>
        </w:rPr>
        <w:t>.</w:t>
      </w:r>
      <w:r w:rsidRPr="006332A3">
        <w:rPr>
          <w:lang w:val="pt-BR"/>
        </w:rPr>
        <w:t xml:space="preserve">619, de 16 de dezembro de 1978, que altera dispositivos da Lei </w:t>
      </w:r>
      <w:r w:rsidR="005020EF" w:rsidRPr="006332A3">
        <w:rPr>
          <w:lang w:val="pt-BR"/>
        </w:rPr>
        <w:t>nº 5.194, de 24 de dezembro de 1</w:t>
      </w:r>
      <w:r w:rsidR="00F4409D" w:rsidRPr="006332A3">
        <w:rPr>
          <w:lang w:val="pt-BR"/>
        </w:rPr>
        <w:t>966.</w:t>
      </w:r>
    </w:p>
    <w:p w:rsidR="00B378B9" w:rsidRPr="006332A3" w:rsidRDefault="00EE5A48" w:rsidP="00E32497">
      <w:pPr>
        <w:pStyle w:val="PargrafodaLista"/>
        <w:numPr>
          <w:ilvl w:val="0"/>
          <w:numId w:val="42"/>
        </w:numPr>
        <w:ind w:left="709" w:hanging="283"/>
        <w:rPr>
          <w:rFonts w:cs="Times New Roman"/>
          <w:szCs w:val="24"/>
          <w:lang w:val="pt-BR" w:eastAsia="pt-BR"/>
        </w:rPr>
      </w:pPr>
      <w:r w:rsidRPr="006332A3">
        <w:rPr>
          <w:lang w:val="pt-BR" w:eastAsia="pt-BR" w:bidi="ar-SA"/>
        </w:rPr>
        <w:t>Lei 9.394, de 20 de dezembro de 1996, que estabelece as diretriz</w:t>
      </w:r>
      <w:r w:rsidR="00F4409D" w:rsidRPr="006332A3">
        <w:rPr>
          <w:lang w:val="pt-BR" w:eastAsia="pt-BR" w:bidi="ar-SA"/>
        </w:rPr>
        <w:t>es e bases da educação nacional.</w:t>
      </w:r>
    </w:p>
    <w:p w:rsidR="00B378B9" w:rsidRPr="006332A3" w:rsidRDefault="00B378B9" w:rsidP="00E32497">
      <w:pPr>
        <w:pStyle w:val="PargrafodaLista"/>
        <w:numPr>
          <w:ilvl w:val="0"/>
          <w:numId w:val="42"/>
        </w:numPr>
        <w:ind w:left="709" w:hanging="283"/>
        <w:rPr>
          <w:rFonts w:cs="Times New Roman"/>
          <w:szCs w:val="24"/>
          <w:lang w:val="pt-BR" w:eastAsia="pt-BR"/>
        </w:rPr>
      </w:pPr>
      <w:r w:rsidRPr="006332A3">
        <w:rPr>
          <w:lang w:val="pt-BR" w:eastAsia="pt-BR" w:bidi="ar-SA"/>
        </w:rPr>
        <w:t xml:space="preserve">Lei 10.861, de 14 de abril de 2004, que </w:t>
      </w:r>
      <w:r w:rsidRPr="006332A3">
        <w:rPr>
          <w:lang w:val="pt-BR" w:eastAsia="pt-BR"/>
        </w:rPr>
        <w:t xml:space="preserve">Institui o Sistema Nacional de Avaliação da Educação Superior – </w:t>
      </w:r>
      <w:r w:rsidR="00F4409D" w:rsidRPr="006332A3">
        <w:rPr>
          <w:lang w:val="pt-BR" w:eastAsia="pt-BR"/>
        </w:rPr>
        <w:t>SINAES e dá outras providências.</w:t>
      </w:r>
    </w:p>
    <w:p w:rsidR="00DC67D2" w:rsidRPr="006332A3" w:rsidRDefault="00DC67D2" w:rsidP="00E32497">
      <w:pPr>
        <w:pStyle w:val="PargrafodaLista"/>
        <w:numPr>
          <w:ilvl w:val="0"/>
          <w:numId w:val="42"/>
        </w:numPr>
        <w:ind w:left="709" w:hanging="283"/>
        <w:rPr>
          <w:lang w:val="pt-BR"/>
        </w:rPr>
      </w:pPr>
      <w:r w:rsidRPr="006332A3">
        <w:rPr>
          <w:lang w:val="pt-BR"/>
        </w:rPr>
        <w:t>Lei 11</w:t>
      </w:r>
      <w:r w:rsidR="00882DCA" w:rsidRPr="006332A3">
        <w:rPr>
          <w:lang w:val="pt-BR"/>
        </w:rPr>
        <w:t>.</w:t>
      </w:r>
      <w:r w:rsidRPr="006332A3">
        <w:rPr>
          <w:lang w:val="pt-BR"/>
        </w:rPr>
        <w:t>788, de 25 de setembro de 2008, que dispõ</w:t>
      </w:r>
      <w:r w:rsidR="00F4409D" w:rsidRPr="006332A3">
        <w:rPr>
          <w:lang w:val="pt-BR"/>
        </w:rPr>
        <w:t>e sobre o estágio de estudantes.</w:t>
      </w:r>
    </w:p>
    <w:p w:rsidR="00217BE0" w:rsidRPr="006332A3" w:rsidRDefault="00217BE0" w:rsidP="00E32497">
      <w:pPr>
        <w:pStyle w:val="PargrafodaLista"/>
        <w:numPr>
          <w:ilvl w:val="0"/>
          <w:numId w:val="42"/>
        </w:numPr>
        <w:ind w:left="709" w:hanging="283"/>
        <w:rPr>
          <w:lang w:val="pt-BR"/>
        </w:rPr>
      </w:pPr>
      <w:r w:rsidRPr="006332A3">
        <w:rPr>
          <w:lang w:val="pt-BR"/>
        </w:rPr>
        <w:t xml:space="preserve">Resolução </w:t>
      </w:r>
      <w:r w:rsidR="00200B90" w:rsidRPr="006332A3">
        <w:rPr>
          <w:lang w:val="pt-BR"/>
        </w:rPr>
        <w:t xml:space="preserve">CONFEA </w:t>
      </w:r>
      <w:r w:rsidR="00EC659A" w:rsidRPr="006332A3">
        <w:rPr>
          <w:szCs w:val="23"/>
          <w:lang w:val="pt-BR" w:eastAsia="pt-BR" w:bidi="ar-SA"/>
        </w:rPr>
        <w:t>Nº</w:t>
      </w:r>
      <w:r w:rsidR="00EC659A" w:rsidRPr="006332A3">
        <w:rPr>
          <w:lang w:val="pt-BR"/>
        </w:rPr>
        <w:t xml:space="preserve"> </w:t>
      </w:r>
      <w:r w:rsidRPr="006332A3">
        <w:rPr>
          <w:lang w:val="pt-BR"/>
        </w:rPr>
        <w:t>218, de 29 de junho de 1973, que discrimina atividades das diferentes modalidades profissionais da Enge</w:t>
      </w:r>
      <w:r w:rsidR="00F4409D" w:rsidRPr="006332A3">
        <w:rPr>
          <w:lang w:val="pt-BR"/>
        </w:rPr>
        <w:t>nharia, Arquitetura e Agronomia.</w:t>
      </w:r>
    </w:p>
    <w:p w:rsidR="0054426B" w:rsidRPr="006332A3" w:rsidRDefault="0054426B" w:rsidP="00E32497">
      <w:pPr>
        <w:pStyle w:val="PargrafodaLista"/>
        <w:numPr>
          <w:ilvl w:val="0"/>
          <w:numId w:val="42"/>
        </w:numPr>
        <w:ind w:left="709" w:hanging="283"/>
        <w:rPr>
          <w:lang w:val="pt-BR"/>
        </w:rPr>
      </w:pPr>
      <w:r w:rsidRPr="006332A3">
        <w:rPr>
          <w:lang w:val="pt-BR"/>
        </w:rPr>
        <w:t xml:space="preserve">Parecer CNE/CES </w:t>
      </w:r>
      <w:r w:rsidR="00EC659A" w:rsidRPr="006332A3">
        <w:rPr>
          <w:szCs w:val="23"/>
          <w:lang w:val="pt-BR" w:eastAsia="pt-BR" w:bidi="ar-SA"/>
        </w:rPr>
        <w:t>Nº</w:t>
      </w:r>
      <w:r w:rsidR="00EC659A" w:rsidRPr="006332A3">
        <w:rPr>
          <w:lang w:val="pt-BR"/>
        </w:rPr>
        <w:t xml:space="preserve"> </w:t>
      </w:r>
      <w:r w:rsidRPr="006332A3">
        <w:rPr>
          <w:lang w:val="pt-BR"/>
        </w:rPr>
        <w:t>1</w:t>
      </w:r>
      <w:r w:rsidR="00882DCA" w:rsidRPr="006332A3">
        <w:rPr>
          <w:lang w:val="pt-BR"/>
        </w:rPr>
        <w:t>.</w:t>
      </w:r>
      <w:r w:rsidRPr="006332A3">
        <w:rPr>
          <w:lang w:val="pt-BR"/>
        </w:rPr>
        <w:t>362/2001, aprovado em 12 de dezembro de 2001, que dispõe sobre Diretrizes Curriculares Nac</w:t>
      </w:r>
      <w:r w:rsidR="00F4409D" w:rsidRPr="006332A3">
        <w:rPr>
          <w:lang w:val="pt-BR"/>
        </w:rPr>
        <w:t>ionais dos Cursos de Engenharia.</w:t>
      </w:r>
    </w:p>
    <w:p w:rsidR="00EC659A" w:rsidRPr="006332A3" w:rsidRDefault="0054426B" w:rsidP="00E32497">
      <w:pPr>
        <w:pStyle w:val="PargrafodaLista"/>
        <w:numPr>
          <w:ilvl w:val="0"/>
          <w:numId w:val="42"/>
        </w:numPr>
        <w:ind w:left="709" w:hanging="283"/>
        <w:rPr>
          <w:lang w:val="pt-BR"/>
        </w:rPr>
      </w:pPr>
      <w:r w:rsidRPr="006332A3">
        <w:rPr>
          <w:lang w:val="pt-BR"/>
        </w:rPr>
        <w:t xml:space="preserve">Resolução CNE/CES </w:t>
      </w:r>
      <w:r w:rsidR="00EC659A" w:rsidRPr="006332A3">
        <w:rPr>
          <w:lang w:val="pt-BR"/>
        </w:rPr>
        <w:t xml:space="preserve">Nº </w:t>
      </w:r>
      <w:r w:rsidRPr="006332A3">
        <w:rPr>
          <w:lang w:val="pt-BR"/>
        </w:rPr>
        <w:t xml:space="preserve">11, de 11 de março de 2002, que instituiu as Diretrizes Curriculares Nacionais do Curso de Graduação em Engenharia; </w:t>
      </w:r>
      <w:r w:rsidR="00217BE0" w:rsidRPr="006332A3">
        <w:rPr>
          <w:lang w:val="pt-BR"/>
        </w:rPr>
        <w:t>profissionais, atividades, competências e caracterização do âmbito de atuação dos profissionais i</w:t>
      </w:r>
      <w:r w:rsidR="00F4409D" w:rsidRPr="006332A3">
        <w:rPr>
          <w:lang w:val="pt-BR"/>
        </w:rPr>
        <w:t>nseridos no Sistema CONFEA/CREA.</w:t>
      </w:r>
    </w:p>
    <w:p w:rsidR="0074119F" w:rsidRPr="006332A3" w:rsidRDefault="0074119F" w:rsidP="00E32497">
      <w:pPr>
        <w:pStyle w:val="PargrafodaLista"/>
        <w:numPr>
          <w:ilvl w:val="0"/>
          <w:numId w:val="42"/>
        </w:numPr>
        <w:ind w:left="709" w:hanging="283"/>
        <w:rPr>
          <w:lang w:val="pt-BR"/>
        </w:rPr>
      </w:pPr>
      <w:r w:rsidRPr="006332A3">
        <w:rPr>
          <w:lang w:val="pt-BR"/>
        </w:rPr>
        <w:t xml:space="preserve">Parecer CNE/CES </w:t>
      </w:r>
      <w:r w:rsidRPr="006332A3">
        <w:rPr>
          <w:szCs w:val="23"/>
          <w:lang w:val="pt-BR" w:eastAsia="pt-BR" w:bidi="ar-SA"/>
        </w:rPr>
        <w:t>Nº</w:t>
      </w:r>
      <w:r w:rsidRPr="006332A3">
        <w:rPr>
          <w:lang w:val="pt-BR"/>
        </w:rPr>
        <w:t xml:space="preserve"> 8, aprovado em 31 de janeiro de 2007, que dispõe sobre carga horária mínima e procedimentos relativos à integralização duração dos cursos de graduação, bachare</w:t>
      </w:r>
      <w:r w:rsidR="00F4409D" w:rsidRPr="006332A3">
        <w:rPr>
          <w:lang w:val="pt-BR"/>
        </w:rPr>
        <w:t>lados, na modalidade presencial.</w:t>
      </w:r>
    </w:p>
    <w:p w:rsidR="00EC659A" w:rsidRPr="006332A3" w:rsidRDefault="00EC659A" w:rsidP="00E32497">
      <w:pPr>
        <w:pStyle w:val="PargrafodaLista"/>
        <w:numPr>
          <w:ilvl w:val="0"/>
          <w:numId w:val="42"/>
        </w:numPr>
        <w:ind w:left="709" w:hanging="283"/>
        <w:rPr>
          <w:sz w:val="20"/>
          <w:lang w:val="pt-BR"/>
        </w:rPr>
      </w:pPr>
      <w:r w:rsidRPr="006332A3">
        <w:rPr>
          <w:szCs w:val="23"/>
          <w:lang w:val="pt-BR" w:eastAsia="pt-BR" w:bidi="ar-SA"/>
        </w:rPr>
        <w:t>Resolução CNE/CES Nº 2, de 18 de junho de 2007</w:t>
      </w:r>
      <w:r w:rsidR="008D744E" w:rsidRPr="006332A3">
        <w:rPr>
          <w:szCs w:val="23"/>
          <w:lang w:val="pt-BR" w:eastAsia="pt-BR" w:bidi="ar-SA"/>
        </w:rPr>
        <w:t>, que</w:t>
      </w:r>
      <w:r w:rsidRPr="006332A3">
        <w:rPr>
          <w:szCs w:val="23"/>
          <w:lang w:val="pt-BR" w:eastAsia="pt-BR" w:bidi="ar-SA"/>
        </w:rPr>
        <w:t xml:space="preserve"> dispõe sobre carga horária mínima e procedimentos relativos à integralização e duração dos cursos de graduação, bachare</w:t>
      </w:r>
      <w:r w:rsidR="00620F3D" w:rsidRPr="006332A3">
        <w:rPr>
          <w:szCs w:val="23"/>
          <w:lang w:val="pt-BR" w:eastAsia="pt-BR" w:bidi="ar-SA"/>
        </w:rPr>
        <w:t>lados, na modalidade presencial</w:t>
      </w:r>
      <w:r w:rsidR="00F4409D" w:rsidRPr="006332A3">
        <w:rPr>
          <w:szCs w:val="23"/>
          <w:lang w:val="pt-BR" w:eastAsia="pt-BR" w:bidi="ar-SA"/>
        </w:rPr>
        <w:t>.</w:t>
      </w:r>
    </w:p>
    <w:p w:rsidR="001E1DA1" w:rsidRPr="006332A3" w:rsidRDefault="001E1DA1" w:rsidP="00E32497">
      <w:pPr>
        <w:pStyle w:val="PargrafodaLista"/>
        <w:numPr>
          <w:ilvl w:val="0"/>
          <w:numId w:val="42"/>
        </w:numPr>
        <w:ind w:left="709" w:hanging="283"/>
        <w:rPr>
          <w:lang w:val="pt-BR"/>
        </w:rPr>
      </w:pPr>
      <w:r w:rsidRPr="006332A3">
        <w:rPr>
          <w:lang w:val="pt-BR"/>
        </w:rPr>
        <w:t xml:space="preserve">Resolução </w:t>
      </w:r>
      <w:r w:rsidR="00200B90" w:rsidRPr="006332A3">
        <w:rPr>
          <w:lang w:val="pt-BR"/>
        </w:rPr>
        <w:t>CONFEA</w:t>
      </w:r>
      <w:r w:rsidRPr="006332A3">
        <w:rPr>
          <w:lang w:val="pt-BR"/>
        </w:rPr>
        <w:t xml:space="preserve"> </w:t>
      </w:r>
      <w:r w:rsidR="00EC659A" w:rsidRPr="006332A3">
        <w:rPr>
          <w:szCs w:val="23"/>
          <w:lang w:val="pt-BR" w:eastAsia="pt-BR" w:bidi="ar-SA"/>
        </w:rPr>
        <w:t>Nº</w:t>
      </w:r>
      <w:r w:rsidR="00EC659A" w:rsidRPr="006332A3">
        <w:rPr>
          <w:lang w:val="pt-BR"/>
        </w:rPr>
        <w:t xml:space="preserve"> </w:t>
      </w:r>
      <w:r w:rsidRPr="006332A3">
        <w:rPr>
          <w:lang w:val="pt-BR"/>
        </w:rPr>
        <w:t>1</w:t>
      </w:r>
      <w:r w:rsidR="00882DCA" w:rsidRPr="006332A3">
        <w:rPr>
          <w:lang w:val="pt-BR"/>
        </w:rPr>
        <w:t>.</w:t>
      </w:r>
      <w:r w:rsidRPr="006332A3">
        <w:rPr>
          <w:lang w:val="pt-BR"/>
        </w:rPr>
        <w:t>010, de 22 de agosto de 2005, que dispõe sobre a regulame</w:t>
      </w:r>
      <w:r w:rsidR="00F4409D" w:rsidRPr="006332A3">
        <w:rPr>
          <w:lang w:val="pt-BR"/>
        </w:rPr>
        <w:t>ntação da atribuição de títulos.</w:t>
      </w:r>
    </w:p>
    <w:p w:rsidR="00F4409D" w:rsidRPr="006332A3" w:rsidRDefault="00217BE0" w:rsidP="00E32497">
      <w:pPr>
        <w:pStyle w:val="PargrafodaLista"/>
        <w:numPr>
          <w:ilvl w:val="0"/>
          <w:numId w:val="42"/>
        </w:numPr>
        <w:ind w:left="709" w:hanging="283"/>
        <w:rPr>
          <w:lang w:val="pt-BR"/>
        </w:rPr>
      </w:pPr>
      <w:r w:rsidRPr="006332A3">
        <w:rPr>
          <w:lang w:val="pt-BR"/>
        </w:rPr>
        <w:t>Portaria I</w:t>
      </w:r>
      <w:r w:rsidR="005A665A" w:rsidRPr="006332A3">
        <w:rPr>
          <w:lang w:val="pt-BR"/>
        </w:rPr>
        <w:t>NEP</w:t>
      </w:r>
      <w:r w:rsidRPr="006332A3">
        <w:rPr>
          <w:lang w:val="pt-BR"/>
        </w:rPr>
        <w:t xml:space="preserve"> </w:t>
      </w:r>
      <w:r w:rsidR="00EC659A" w:rsidRPr="006332A3">
        <w:rPr>
          <w:szCs w:val="23"/>
          <w:lang w:val="pt-BR" w:eastAsia="pt-BR" w:bidi="ar-SA"/>
        </w:rPr>
        <w:t>Nº</w:t>
      </w:r>
      <w:r w:rsidR="004777DA" w:rsidRPr="006332A3">
        <w:rPr>
          <w:szCs w:val="23"/>
          <w:lang w:val="pt-BR" w:eastAsia="pt-BR" w:bidi="ar-SA"/>
        </w:rPr>
        <w:t xml:space="preserve"> 8</w:t>
      </w:r>
      <w:r w:rsidRPr="006332A3">
        <w:rPr>
          <w:lang w:val="pt-BR"/>
        </w:rPr>
        <w:t xml:space="preserve">, de </w:t>
      </w:r>
      <w:r w:rsidR="004777DA" w:rsidRPr="006332A3">
        <w:rPr>
          <w:lang w:val="pt-BR"/>
        </w:rPr>
        <w:t>15</w:t>
      </w:r>
      <w:r w:rsidRPr="006332A3">
        <w:rPr>
          <w:lang w:val="pt-BR"/>
        </w:rPr>
        <w:t xml:space="preserve"> de </w:t>
      </w:r>
      <w:r w:rsidR="004777DA" w:rsidRPr="006332A3">
        <w:rPr>
          <w:lang w:val="pt-BR"/>
        </w:rPr>
        <w:t>abril</w:t>
      </w:r>
      <w:r w:rsidRPr="006332A3">
        <w:rPr>
          <w:lang w:val="pt-BR"/>
        </w:rPr>
        <w:t xml:space="preserve"> de </w:t>
      </w:r>
      <w:r w:rsidR="00882DCA" w:rsidRPr="006332A3">
        <w:rPr>
          <w:lang w:val="pt-BR"/>
        </w:rPr>
        <w:t>2011</w:t>
      </w:r>
      <w:r w:rsidRPr="006332A3">
        <w:rPr>
          <w:lang w:val="pt-BR"/>
        </w:rPr>
        <w:t xml:space="preserve">, que regulamenta o ENADE </w:t>
      </w:r>
      <w:r w:rsidR="004777DA" w:rsidRPr="006332A3">
        <w:rPr>
          <w:lang w:val="pt-BR"/>
        </w:rPr>
        <w:t>2011</w:t>
      </w:r>
      <w:r w:rsidR="00F4409D" w:rsidRPr="006332A3">
        <w:rPr>
          <w:lang w:val="pt-BR"/>
        </w:rPr>
        <w:t>.</w:t>
      </w:r>
    </w:p>
    <w:p w:rsidR="00F4409D" w:rsidRDefault="00F4409D" w:rsidP="00E32497">
      <w:pPr>
        <w:pStyle w:val="PargrafodaLista"/>
        <w:numPr>
          <w:ilvl w:val="0"/>
          <w:numId w:val="42"/>
        </w:numPr>
        <w:ind w:left="709" w:hanging="283"/>
        <w:rPr>
          <w:rFonts w:cs="Arial"/>
          <w:szCs w:val="22"/>
          <w:lang w:val="pt-BR"/>
        </w:rPr>
      </w:pPr>
      <w:r w:rsidRPr="006332A3">
        <w:rPr>
          <w:rFonts w:cs="Arial"/>
          <w:szCs w:val="22"/>
          <w:lang w:val="pt-BR"/>
        </w:rPr>
        <w:lastRenderedPageBreak/>
        <w:t>Resolução CONSUNI Nº 5, de 17 de junho de 2010, que aprova o Regimento Geral da Universidade.</w:t>
      </w:r>
    </w:p>
    <w:p w:rsidR="00231C66" w:rsidRPr="007D6F2D" w:rsidRDefault="00231C66" w:rsidP="00231C66">
      <w:pPr>
        <w:pStyle w:val="PargrafodaLista"/>
        <w:numPr>
          <w:ilvl w:val="0"/>
          <w:numId w:val="42"/>
        </w:numPr>
        <w:ind w:left="709" w:hanging="283"/>
        <w:rPr>
          <w:rFonts w:cs="Arial"/>
          <w:szCs w:val="22"/>
          <w:lang w:val="pt-BR"/>
        </w:rPr>
      </w:pPr>
      <w:r w:rsidRPr="007D6F2D">
        <w:rPr>
          <w:rFonts w:cs="Arial"/>
          <w:szCs w:val="22"/>
          <w:lang w:val="pt-BR"/>
        </w:rPr>
        <w:t>Resolução CONSUNI Nº 7, de 29 de julho de 2010, que regulamenta a prestação de serviços por meio de convênios, contratos ou acordos com entidades públicas e privadas.</w:t>
      </w:r>
    </w:p>
    <w:p w:rsidR="00F4409D" w:rsidRPr="006332A3" w:rsidRDefault="00F4409D" w:rsidP="00E32497">
      <w:pPr>
        <w:pStyle w:val="PargrafodaLista"/>
        <w:numPr>
          <w:ilvl w:val="0"/>
          <w:numId w:val="42"/>
        </w:numPr>
        <w:ind w:left="709" w:hanging="283"/>
        <w:rPr>
          <w:rFonts w:cs="Arial"/>
          <w:szCs w:val="22"/>
          <w:lang w:val="pt-BR"/>
        </w:rPr>
      </w:pPr>
      <w:r w:rsidRPr="006332A3">
        <w:rPr>
          <w:rFonts w:cs="Arial"/>
          <w:szCs w:val="22"/>
          <w:lang w:val="pt-BR"/>
        </w:rPr>
        <w:t>Resolução CONSUNI Nº 20, de 26 de novembro de 2010, que aprova as Normas de Estágio da Universidade.</w:t>
      </w:r>
    </w:p>
    <w:p w:rsidR="00F4409D" w:rsidRPr="006332A3" w:rsidRDefault="00F4409D" w:rsidP="00E32497">
      <w:pPr>
        <w:pStyle w:val="PargrafodaLista"/>
        <w:numPr>
          <w:ilvl w:val="0"/>
          <w:numId w:val="42"/>
        </w:numPr>
        <w:ind w:left="709" w:hanging="283"/>
        <w:rPr>
          <w:rFonts w:cs="Arial"/>
          <w:szCs w:val="22"/>
          <w:lang w:val="pt-BR"/>
        </w:rPr>
      </w:pPr>
      <w:r w:rsidRPr="006332A3">
        <w:rPr>
          <w:rFonts w:cs="Arial"/>
          <w:szCs w:val="22"/>
          <w:lang w:val="pt-BR"/>
        </w:rPr>
        <w:t>Resolução 27, de 30 de março de 2011, que altera o Estatuto da Universidade.</w:t>
      </w:r>
    </w:p>
    <w:p w:rsidR="00B55A06" w:rsidRPr="006332A3" w:rsidRDefault="00F4409D" w:rsidP="00E32497">
      <w:pPr>
        <w:pStyle w:val="PargrafodaLista"/>
        <w:numPr>
          <w:ilvl w:val="0"/>
          <w:numId w:val="42"/>
        </w:numPr>
        <w:ind w:left="709" w:hanging="283"/>
        <w:rPr>
          <w:lang w:val="pt-BR"/>
        </w:rPr>
      </w:pPr>
      <w:r w:rsidRPr="006332A3">
        <w:rPr>
          <w:rFonts w:cs="Arial"/>
          <w:szCs w:val="22"/>
          <w:lang w:val="pt-BR"/>
        </w:rPr>
        <w:t xml:space="preserve">Resolução CONSUNI Nº 29, de 28 de abril de 2011, que aprova as Normas Básicas de Graduação da </w:t>
      </w:r>
      <w:r w:rsidR="007806F6" w:rsidRPr="006332A3">
        <w:rPr>
          <w:rFonts w:cs="Arial"/>
          <w:szCs w:val="22"/>
          <w:lang w:val="pt-BR"/>
        </w:rPr>
        <w:t>Universidade</w:t>
      </w:r>
      <w:r w:rsidRPr="006332A3">
        <w:rPr>
          <w:rFonts w:cs="Arial"/>
          <w:szCs w:val="22"/>
          <w:lang w:val="pt-BR"/>
        </w:rPr>
        <w:t>.</w:t>
      </w:r>
    </w:p>
    <w:p w:rsidR="00033A90" w:rsidRPr="006332A3" w:rsidRDefault="00033A90">
      <w:pPr>
        <w:suppressAutoHyphens w:val="0"/>
        <w:spacing w:before="0" w:after="0" w:line="240" w:lineRule="auto"/>
        <w:ind w:firstLine="0"/>
        <w:jc w:val="left"/>
        <w:rPr>
          <w:b/>
          <w:bCs/>
          <w:caps/>
          <w:szCs w:val="22"/>
          <w:lang w:val="pt-BR"/>
        </w:rPr>
      </w:pPr>
      <w:r w:rsidRPr="006332A3">
        <w:rPr>
          <w:lang w:val="pt-BR"/>
        </w:rPr>
        <w:br w:type="page"/>
      </w:r>
    </w:p>
    <w:p w:rsidR="007C1C21" w:rsidRPr="006332A3" w:rsidRDefault="007C1C21" w:rsidP="009C7E99">
      <w:pPr>
        <w:pStyle w:val="Ttulo1"/>
        <w:rPr>
          <w:lang w:val="pt-BR"/>
        </w:rPr>
      </w:pPr>
      <w:bookmarkStart w:id="10" w:name="_Toc353376488"/>
      <w:r w:rsidRPr="006332A3">
        <w:rPr>
          <w:lang w:val="pt-BR"/>
        </w:rPr>
        <w:lastRenderedPageBreak/>
        <w:t>ORGANIZAÇÃO DIDÁTICO-PEDAGÓGICA</w:t>
      </w:r>
      <w:bookmarkEnd w:id="10"/>
    </w:p>
    <w:p w:rsidR="007C1C21" w:rsidRPr="006332A3" w:rsidRDefault="007C1C21" w:rsidP="007C1C21">
      <w:pPr>
        <w:pStyle w:val="PargrafodaLista"/>
        <w:ind w:left="360" w:firstLine="0"/>
        <w:rPr>
          <w:rFonts w:cs="Arial"/>
          <w:b/>
          <w:szCs w:val="22"/>
          <w:lang w:val="pt-BR"/>
        </w:rPr>
      </w:pPr>
    </w:p>
    <w:p w:rsidR="007C1C21" w:rsidRPr="006332A3" w:rsidRDefault="007C1C21" w:rsidP="00C36DBC">
      <w:pPr>
        <w:pStyle w:val="Ttulo2"/>
        <w:rPr>
          <w:lang w:val="pt-BR"/>
        </w:rPr>
      </w:pPr>
      <w:bookmarkStart w:id="11" w:name="_Toc353376489"/>
      <w:r w:rsidRPr="006332A3">
        <w:rPr>
          <w:lang w:val="pt-BR"/>
        </w:rPr>
        <w:t>CONCEPÇÃO DO CURSO</w:t>
      </w:r>
      <w:bookmarkEnd w:id="11"/>
    </w:p>
    <w:p w:rsidR="007C1C21" w:rsidRPr="006332A3" w:rsidRDefault="007C1C21" w:rsidP="00C36DBC">
      <w:pPr>
        <w:spacing w:line="360" w:lineRule="auto"/>
        <w:ind w:left="811" w:hanging="349"/>
        <w:rPr>
          <w:rFonts w:cs="Arial"/>
          <w:szCs w:val="22"/>
          <w:lang w:val="pt-BR"/>
        </w:rPr>
      </w:pPr>
      <w:r w:rsidRPr="006332A3">
        <w:rPr>
          <w:rFonts w:cs="Arial"/>
          <w:b/>
          <w:szCs w:val="22"/>
          <w:u w:val="single"/>
          <w:lang w:val="pt-BR"/>
        </w:rPr>
        <w:t>Nome</w:t>
      </w:r>
      <w:r w:rsidRPr="006332A3">
        <w:rPr>
          <w:rFonts w:cs="Arial"/>
          <w:szCs w:val="22"/>
          <w:lang w:val="pt-BR"/>
        </w:rPr>
        <w:t>: Bacharelado em Engenharia Mecânica</w:t>
      </w:r>
    </w:p>
    <w:p w:rsidR="00E01DF9" w:rsidRPr="006332A3" w:rsidRDefault="00E01DF9" w:rsidP="00C36DBC">
      <w:pPr>
        <w:spacing w:line="360" w:lineRule="auto"/>
        <w:ind w:left="811" w:hanging="349"/>
        <w:rPr>
          <w:rFonts w:cs="Arial"/>
          <w:szCs w:val="22"/>
          <w:u w:val="single"/>
          <w:lang w:val="pt-BR"/>
        </w:rPr>
      </w:pPr>
      <w:r w:rsidRPr="006332A3">
        <w:rPr>
          <w:rFonts w:cs="Arial"/>
          <w:b/>
          <w:szCs w:val="22"/>
          <w:u w:val="single"/>
          <w:lang w:val="pt-BR"/>
        </w:rPr>
        <w:t>Ato de criação</w:t>
      </w:r>
      <w:r w:rsidRPr="006332A3">
        <w:rPr>
          <w:rFonts w:cs="Arial"/>
          <w:b/>
          <w:szCs w:val="22"/>
          <w:lang w:val="pt-BR"/>
        </w:rPr>
        <w:t xml:space="preserve">: </w:t>
      </w:r>
      <w:r w:rsidR="00A06E16" w:rsidRPr="006332A3">
        <w:rPr>
          <w:rFonts w:cs="Arial"/>
          <w:szCs w:val="22"/>
          <w:lang w:val="pt-BR"/>
        </w:rPr>
        <w:t>A</w:t>
      </w:r>
      <w:r w:rsidRPr="006332A3">
        <w:rPr>
          <w:rFonts w:cs="Arial"/>
          <w:szCs w:val="22"/>
          <w:lang w:val="pt-BR"/>
        </w:rPr>
        <w:t>ta</w:t>
      </w:r>
      <w:r w:rsidR="009154E6" w:rsidRPr="006332A3">
        <w:rPr>
          <w:rFonts w:cs="Arial"/>
          <w:szCs w:val="22"/>
          <w:lang w:val="pt-BR"/>
        </w:rPr>
        <w:t xml:space="preserve"> da</w:t>
      </w:r>
      <w:r w:rsidRPr="006332A3">
        <w:rPr>
          <w:rFonts w:cs="Arial"/>
          <w:szCs w:val="22"/>
          <w:lang w:val="pt-BR"/>
        </w:rPr>
        <w:t xml:space="preserve"> 10</w:t>
      </w:r>
      <w:r w:rsidR="009154E6" w:rsidRPr="006332A3">
        <w:rPr>
          <w:rFonts w:cs="Arial"/>
          <w:szCs w:val="22"/>
          <w:vertAlign w:val="superscript"/>
          <w:lang w:val="pt-BR"/>
        </w:rPr>
        <w:t>a</w:t>
      </w:r>
      <w:r w:rsidR="009154E6" w:rsidRPr="006332A3">
        <w:rPr>
          <w:rFonts w:cs="Arial"/>
          <w:szCs w:val="22"/>
          <w:lang w:val="pt-BR"/>
        </w:rPr>
        <w:t xml:space="preserve"> reunião do Conselho de Dirigentes da UNIPAMPA</w:t>
      </w:r>
      <w:r w:rsidRPr="006332A3">
        <w:rPr>
          <w:rFonts w:cs="Arial"/>
          <w:szCs w:val="22"/>
          <w:lang w:val="pt-BR"/>
        </w:rPr>
        <w:t>, de 29 de outubro de 2008</w:t>
      </w:r>
      <w:r w:rsidR="004E7971" w:rsidRPr="006332A3">
        <w:rPr>
          <w:rFonts w:cs="Arial"/>
          <w:szCs w:val="22"/>
          <w:lang w:val="pt-BR"/>
        </w:rPr>
        <w:t>.</w:t>
      </w:r>
    </w:p>
    <w:p w:rsidR="007C1C21" w:rsidRPr="006332A3" w:rsidRDefault="007C1C21" w:rsidP="00C36DBC">
      <w:pPr>
        <w:spacing w:line="360" w:lineRule="auto"/>
        <w:ind w:left="811" w:hanging="349"/>
        <w:rPr>
          <w:rFonts w:cs="Arial"/>
          <w:szCs w:val="22"/>
          <w:u w:val="single"/>
          <w:lang w:val="pt-BR"/>
        </w:rPr>
      </w:pPr>
      <w:r w:rsidRPr="006332A3">
        <w:rPr>
          <w:rFonts w:cs="Arial"/>
          <w:b/>
          <w:szCs w:val="22"/>
          <w:u w:val="single"/>
          <w:lang w:val="pt-BR"/>
        </w:rPr>
        <w:t>Grau Conferido</w:t>
      </w:r>
      <w:r w:rsidRPr="006332A3">
        <w:rPr>
          <w:rFonts w:cs="Arial"/>
          <w:szCs w:val="22"/>
          <w:lang w:val="pt-BR"/>
        </w:rPr>
        <w:t xml:space="preserve">: </w:t>
      </w:r>
      <w:r w:rsidR="00162F6E" w:rsidRPr="006332A3">
        <w:rPr>
          <w:rFonts w:cs="Arial"/>
          <w:szCs w:val="22"/>
          <w:lang w:val="pt-BR"/>
        </w:rPr>
        <w:t xml:space="preserve">Bacharel em </w:t>
      </w:r>
      <w:r w:rsidRPr="006332A3">
        <w:rPr>
          <w:rFonts w:cs="Arial"/>
          <w:szCs w:val="22"/>
          <w:lang w:val="pt-BR"/>
        </w:rPr>
        <w:t>Engenh</w:t>
      </w:r>
      <w:r w:rsidR="00162F6E" w:rsidRPr="006332A3">
        <w:rPr>
          <w:rFonts w:cs="Arial"/>
          <w:szCs w:val="22"/>
          <w:lang w:val="pt-BR"/>
        </w:rPr>
        <w:t>a</w:t>
      </w:r>
      <w:r w:rsidRPr="006332A3">
        <w:rPr>
          <w:rFonts w:cs="Arial"/>
          <w:szCs w:val="22"/>
          <w:lang w:val="pt-BR"/>
        </w:rPr>
        <w:t>r</w:t>
      </w:r>
      <w:r w:rsidR="00162F6E" w:rsidRPr="006332A3">
        <w:rPr>
          <w:rFonts w:cs="Arial"/>
          <w:szCs w:val="22"/>
          <w:lang w:val="pt-BR"/>
        </w:rPr>
        <w:t>ia</w:t>
      </w:r>
      <w:r w:rsidRPr="006332A3">
        <w:rPr>
          <w:rFonts w:cs="Arial"/>
          <w:szCs w:val="22"/>
          <w:lang w:val="pt-BR"/>
        </w:rPr>
        <w:t xml:space="preserve"> Mecânic</w:t>
      </w:r>
      <w:r w:rsidR="00162F6E" w:rsidRPr="006332A3">
        <w:rPr>
          <w:rFonts w:cs="Arial"/>
          <w:szCs w:val="22"/>
          <w:lang w:val="pt-BR"/>
        </w:rPr>
        <w:t>a</w:t>
      </w:r>
    </w:p>
    <w:p w:rsidR="00033A90" w:rsidRPr="006332A3" w:rsidRDefault="007806F6" w:rsidP="00C36DBC">
      <w:pPr>
        <w:spacing w:line="360" w:lineRule="auto"/>
        <w:ind w:left="811" w:hanging="349"/>
        <w:rPr>
          <w:rFonts w:cs="Arial"/>
          <w:b/>
          <w:szCs w:val="22"/>
          <w:u w:val="single"/>
          <w:lang w:val="pt-BR"/>
        </w:rPr>
      </w:pPr>
      <w:r w:rsidRPr="006332A3">
        <w:rPr>
          <w:rFonts w:cs="Arial"/>
          <w:b/>
          <w:szCs w:val="22"/>
          <w:u w:val="single"/>
          <w:lang w:val="pt-BR"/>
        </w:rPr>
        <w:t>Cargas Horárias</w:t>
      </w:r>
      <w:r w:rsidR="00033A90" w:rsidRPr="006332A3">
        <w:rPr>
          <w:rFonts w:cs="Arial"/>
          <w:b/>
          <w:szCs w:val="22"/>
          <w:u w:val="single"/>
          <w:lang w:val="pt-BR"/>
        </w:rPr>
        <w:t>:</w:t>
      </w:r>
    </w:p>
    <w:p w:rsidR="007C1C21" w:rsidRPr="006332A3" w:rsidRDefault="009D3245" w:rsidP="00033A90">
      <w:pPr>
        <w:spacing w:line="360" w:lineRule="auto"/>
        <w:ind w:left="811" w:hanging="102"/>
        <w:rPr>
          <w:rFonts w:cs="Arial"/>
          <w:szCs w:val="22"/>
          <w:u w:val="single"/>
          <w:lang w:val="pt-BR"/>
        </w:rPr>
      </w:pPr>
      <w:r w:rsidRPr="006332A3">
        <w:rPr>
          <w:rFonts w:cs="Arial"/>
          <w:b/>
          <w:szCs w:val="22"/>
          <w:u w:val="single"/>
          <w:lang w:val="pt-BR"/>
        </w:rPr>
        <w:t>Componentes C</w:t>
      </w:r>
      <w:r w:rsidR="00086671" w:rsidRPr="006332A3">
        <w:rPr>
          <w:rFonts w:cs="Arial"/>
          <w:b/>
          <w:szCs w:val="22"/>
          <w:u w:val="single"/>
          <w:lang w:val="pt-BR"/>
        </w:rPr>
        <w:t>urriculares</w:t>
      </w:r>
      <w:r w:rsidR="00910A84" w:rsidRPr="006332A3">
        <w:rPr>
          <w:rFonts w:cs="Arial"/>
          <w:b/>
          <w:szCs w:val="22"/>
          <w:u w:val="single"/>
          <w:lang w:val="pt-BR"/>
        </w:rPr>
        <w:t xml:space="preserve"> Obrigatório</w:t>
      </w:r>
      <w:r w:rsidR="007C1C21" w:rsidRPr="006332A3">
        <w:rPr>
          <w:rFonts w:cs="Arial"/>
          <w:b/>
          <w:szCs w:val="22"/>
          <w:u w:val="single"/>
          <w:lang w:val="pt-BR"/>
        </w:rPr>
        <w:t>s</w:t>
      </w:r>
      <w:r w:rsidR="007C1C21" w:rsidRPr="006332A3">
        <w:rPr>
          <w:rFonts w:cs="Arial"/>
          <w:szCs w:val="22"/>
          <w:lang w:val="pt-BR"/>
        </w:rPr>
        <w:t>: 2.745 horas</w:t>
      </w:r>
    </w:p>
    <w:p w:rsidR="007C1C21" w:rsidRPr="006332A3" w:rsidRDefault="009D3245" w:rsidP="00033A90">
      <w:pPr>
        <w:spacing w:line="360" w:lineRule="auto"/>
        <w:ind w:left="811" w:hanging="102"/>
        <w:rPr>
          <w:rFonts w:cs="Arial"/>
          <w:szCs w:val="22"/>
          <w:u w:val="single"/>
          <w:lang w:val="pt-BR"/>
        </w:rPr>
      </w:pPr>
      <w:r w:rsidRPr="006332A3">
        <w:rPr>
          <w:rFonts w:cs="Arial"/>
          <w:b/>
          <w:szCs w:val="22"/>
          <w:u w:val="single"/>
          <w:lang w:val="pt-BR"/>
        </w:rPr>
        <w:t>Componentes C</w:t>
      </w:r>
      <w:r w:rsidR="00086671" w:rsidRPr="006332A3">
        <w:rPr>
          <w:rFonts w:cs="Arial"/>
          <w:b/>
          <w:szCs w:val="22"/>
          <w:u w:val="single"/>
          <w:lang w:val="pt-BR"/>
        </w:rPr>
        <w:t>urriculares</w:t>
      </w:r>
      <w:r w:rsidR="007C1C21" w:rsidRPr="006332A3">
        <w:rPr>
          <w:rFonts w:cs="Arial"/>
          <w:b/>
          <w:szCs w:val="22"/>
          <w:u w:val="single"/>
          <w:lang w:val="pt-BR"/>
        </w:rPr>
        <w:t xml:space="preserve"> Complementares de Graduação</w:t>
      </w:r>
      <w:r w:rsidR="007C1C21" w:rsidRPr="006332A3">
        <w:rPr>
          <w:rFonts w:cs="Arial"/>
          <w:szCs w:val="22"/>
          <w:lang w:val="pt-BR"/>
        </w:rPr>
        <w:t>: 465 horas</w:t>
      </w:r>
    </w:p>
    <w:p w:rsidR="007C1C21" w:rsidRPr="006332A3" w:rsidRDefault="007C1C21" w:rsidP="00033A90">
      <w:pPr>
        <w:spacing w:line="360" w:lineRule="auto"/>
        <w:ind w:left="811" w:hanging="102"/>
        <w:rPr>
          <w:rFonts w:cs="Arial"/>
          <w:szCs w:val="22"/>
          <w:u w:val="single"/>
          <w:lang w:val="pt-BR"/>
        </w:rPr>
      </w:pPr>
      <w:r w:rsidRPr="006332A3">
        <w:rPr>
          <w:rFonts w:cs="Arial"/>
          <w:b/>
          <w:szCs w:val="22"/>
          <w:u w:val="single"/>
          <w:lang w:val="pt-BR"/>
        </w:rPr>
        <w:t>Trabalho de Conclusão</w:t>
      </w:r>
      <w:r w:rsidRPr="006332A3">
        <w:rPr>
          <w:rFonts w:cs="Arial"/>
          <w:szCs w:val="22"/>
          <w:lang w:val="pt-BR"/>
        </w:rPr>
        <w:t>: 60 horas</w:t>
      </w:r>
    </w:p>
    <w:p w:rsidR="007C1C21" w:rsidRPr="006332A3" w:rsidRDefault="007C1C21" w:rsidP="00033A90">
      <w:pPr>
        <w:spacing w:line="360" w:lineRule="auto"/>
        <w:ind w:left="811" w:hanging="102"/>
        <w:rPr>
          <w:rFonts w:cs="Arial"/>
          <w:szCs w:val="22"/>
          <w:u w:val="single"/>
          <w:lang w:val="pt-BR"/>
        </w:rPr>
      </w:pPr>
      <w:r w:rsidRPr="006332A3">
        <w:rPr>
          <w:rFonts w:cs="Arial"/>
          <w:b/>
          <w:szCs w:val="22"/>
          <w:u w:val="single"/>
          <w:lang w:val="pt-BR"/>
        </w:rPr>
        <w:t>Estágio Supervisionado</w:t>
      </w:r>
      <w:r w:rsidRPr="006332A3">
        <w:rPr>
          <w:rFonts w:cs="Arial"/>
          <w:szCs w:val="22"/>
          <w:lang w:val="pt-BR"/>
        </w:rPr>
        <w:t>: 300 horas</w:t>
      </w:r>
    </w:p>
    <w:p w:rsidR="007C1C21" w:rsidRPr="006332A3" w:rsidRDefault="007C1C21" w:rsidP="00033A90">
      <w:pPr>
        <w:spacing w:line="360" w:lineRule="auto"/>
        <w:ind w:left="811" w:hanging="102"/>
        <w:rPr>
          <w:rFonts w:cs="Arial"/>
          <w:szCs w:val="22"/>
          <w:u w:val="single"/>
          <w:lang w:val="pt-BR"/>
        </w:rPr>
      </w:pPr>
      <w:r w:rsidRPr="006332A3">
        <w:rPr>
          <w:rFonts w:cs="Arial"/>
          <w:b/>
          <w:szCs w:val="22"/>
          <w:u w:val="single"/>
          <w:lang w:val="pt-BR"/>
        </w:rPr>
        <w:t>Atividades Complementares de Graduação</w:t>
      </w:r>
      <w:r w:rsidRPr="006332A3">
        <w:rPr>
          <w:rFonts w:cs="Arial"/>
          <w:szCs w:val="22"/>
          <w:lang w:val="pt-BR"/>
        </w:rPr>
        <w:t>: 300 horas</w:t>
      </w:r>
    </w:p>
    <w:p w:rsidR="007C1C21" w:rsidRPr="006332A3" w:rsidRDefault="007C1C21" w:rsidP="00033A90">
      <w:pPr>
        <w:spacing w:line="360" w:lineRule="auto"/>
        <w:ind w:left="811" w:hanging="102"/>
        <w:rPr>
          <w:rFonts w:cs="Arial"/>
          <w:szCs w:val="22"/>
          <w:u w:val="single"/>
          <w:lang w:val="pt-BR"/>
        </w:rPr>
      </w:pPr>
      <w:r w:rsidRPr="006332A3">
        <w:rPr>
          <w:rFonts w:cs="Arial"/>
          <w:b/>
          <w:szCs w:val="22"/>
          <w:u w:val="single"/>
          <w:lang w:val="pt-BR"/>
        </w:rPr>
        <w:t>Total para Integralização Curricular</w:t>
      </w:r>
      <w:r w:rsidRPr="006332A3">
        <w:rPr>
          <w:rFonts w:cs="Arial"/>
          <w:szCs w:val="22"/>
          <w:lang w:val="pt-BR"/>
        </w:rPr>
        <w:t>: 3.870 horas</w:t>
      </w:r>
    </w:p>
    <w:p w:rsidR="007C1C21" w:rsidRPr="006332A3" w:rsidRDefault="007C1C21" w:rsidP="00C36DBC">
      <w:pPr>
        <w:spacing w:line="360" w:lineRule="auto"/>
        <w:ind w:left="811" w:hanging="349"/>
        <w:rPr>
          <w:rFonts w:cs="Arial"/>
          <w:szCs w:val="22"/>
          <w:u w:val="single"/>
          <w:lang w:val="pt-BR"/>
        </w:rPr>
      </w:pPr>
      <w:r w:rsidRPr="006332A3">
        <w:rPr>
          <w:rFonts w:cs="Arial"/>
          <w:b/>
          <w:szCs w:val="22"/>
          <w:u w:val="single"/>
          <w:lang w:val="pt-BR"/>
        </w:rPr>
        <w:t>Duração Mínima / Máxima</w:t>
      </w:r>
      <w:r w:rsidR="00E03F56" w:rsidRPr="006332A3">
        <w:rPr>
          <w:rFonts w:cs="Arial"/>
          <w:szCs w:val="22"/>
          <w:lang w:val="pt-BR"/>
        </w:rPr>
        <w:t xml:space="preserve">: </w:t>
      </w:r>
      <w:r w:rsidRPr="006332A3">
        <w:rPr>
          <w:rFonts w:cs="Arial"/>
          <w:szCs w:val="22"/>
          <w:lang w:val="pt-BR"/>
        </w:rPr>
        <w:t xml:space="preserve">10 / 20 semestres </w:t>
      </w:r>
      <w:proofErr w:type="gramStart"/>
      <w:r w:rsidRPr="006332A3">
        <w:rPr>
          <w:rFonts w:cs="Arial"/>
          <w:szCs w:val="22"/>
          <w:lang w:val="pt-BR"/>
        </w:rPr>
        <w:t xml:space="preserve">( </w:t>
      </w:r>
      <w:proofErr w:type="gramEnd"/>
      <w:r w:rsidRPr="006332A3">
        <w:rPr>
          <w:rFonts w:cs="Arial"/>
          <w:szCs w:val="22"/>
          <w:lang w:val="pt-BR"/>
        </w:rPr>
        <w:t>5 / 10 anos )</w:t>
      </w:r>
      <w:r w:rsidRPr="006332A3">
        <w:rPr>
          <w:rFonts w:cs="Arial"/>
          <w:szCs w:val="22"/>
          <w:u w:val="single"/>
          <w:lang w:val="pt-BR"/>
        </w:rPr>
        <w:t xml:space="preserve"> </w:t>
      </w:r>
    </w:p>
    <w:p w:rsidR="007C1C21" w:rsidRPr="006332A3" w:rsidRDefault="007C1C21" w:rsidP="00C36DBC">
      <w:pPr>
        <w:spacing w:line="360" w:lineRule="auto"/>
        <w:ind w:left="811" w:hanging="349"/>
        <w:rPr>
          <w:rFonts w:cs="Arial"/>
          <w:szCs w:val="22"/>
          <w:lang w:val="pt-BR"/>
        </w:rPr>
      </w:pPr>
      <w:r w:rsidRPr="006332A3">
        <w:rPr>
          <w:rFonts w:cs="Arial"/>
          <w:b/>
          <w:szCs w:val="22"/>
          <w:u w:val="single"/>
          <w:lang w:val="pt-BR"/>
        </w:rPr>
        <w:t>Número de Vagas (anuais)</w:t>
      </w:r>
      <w:r w:rsidRPr="006332A3">
        <w:rPr>
          <w:rFonts w:cs="Arial"/>
          <w:szCs w:val="22"/>
          <w:lang w:val="pt-BR"/>
        </w:rPr>
        <w:t>: 50 (cinquenta)</w:t>
      </w:r>
    </w:p>
    <w:p w:rsidR="007C1C21" w:rsidRPr="006332A3" w:rsidRDefault="007C1C21" w:rsidP="00C36DBC">
      <w:pPr>
        <w:spacing w:line="360" w:lineRule="auto"/>
        <w:ind w:left="811" w:hanging="349"/>
        <w:rPr>
          <w:rFonts w:cs="Arial"/>
          <w:szCs w:val="22"/>
          <w:u w:val="single"/>
          <w:lang w:val="pt-BR"/>
        </w:rPr>
      </w:pPr>
      <w:r w:rsidRPr="006332A3">
        <w:rPr>
          <w:rFonts w:cs="Arial"/>
          <w:b/>
          <w:szCs w:val="22"/>
          <w:u w:val="single"/>
          <w:lang w:val="pt-BR"/>
        </w:rPr>
        <w:t>Turnos de Funcionamento</w:t>
      </w:r>
      <w:r w:rsidRPr="006332A3">
        <w:rPr>
          <w:rFonts w:cs="Arial"/>
          <w:szCs w:val="22"/>
          <w:lang w:val="pt-BR"/>
        </w:rPr>
        <w:t>: Integral</w:t>
      </w:r>
    </w:p>
    <w:p w:rsidR="007C1C21" w:rsidRPr="006332A3" w:rsidRDefault="007C1C21" w:rsidP="00C36DBC">
      <w:pPr>
        <w:spacing w:line="360" w:lineRule="auto"/>
        <w:ind w:left="811" w:hanging="349"/>
        <w:rPr>
          <w:rFonts w:cs="Arial"/>
          <w:szCs w:val="22"/>
          <w:u w:val="single"/>
          <w:lang w:val="pt-BR"/>
        </w:rPr>
      </w:pPr>
      <w:r w:rsidRPr="006332A3">
        <w:rPr>
          <w:rFonts w:cs="Arial"/>
          <w:b/>
          <w:szCs w:val="22"/>
          <w:u w:val="single"/>
          <w:lang w:val="pt-BR"/>
        </w:rPr>
        <w:t>Número de Turmas por Ingresso</w:t>
      </w:r>
      <w:r w:rsidRPr="006332A3">
        <w:rPr>
          <w:rFonts w:cs="Arial"/>
          <w:szCs w:val="22"/>
          <w:lang w:val="pt-BR"/>
        </w:rPr>
        <w:t xml:space="preserve">: </w:t>
      </w:r>
      <w:proofErr w:type="gramStart"/>
      <w:r w:rsidRPr="006332A3">
        <w:rPr>
          <w:rFonts w:cs="Arial"/>
          <w:szCs w:val="22"/>
          <w:lang w:val="pt-BR"/>
        </w:rPr>
        <w:t>1</w:t>
      </w:r>
      <w:proofErr w:type="gramEnd"/>
      <w:r w:rsidRPr="006332A3">
        <w:rPr>
          <w:rFonts w:cs="Arial"/>
          <w:szCs w:val="22"/>
          <w:lang w:val="pt-BR"/>
        </w:rPr>
        <w:t xml:space="preserve"> (uma)</w:t>
      </w:r>
    </w:p>
    <w:p w:rsidR="007C1C21" w:rsidRPr="006332A3" w:rsidRDefault="007C1C21" w:rsidP="00C36DBC">
      <w:pPr>
        <w:spacing w:line="360" w:lineRule="auto"/>
        <w:ind w:left="811" w:hanging="349"/>
        <w:rPr>
          <w:rFonts w:cs="Arial"/>
          <w:szCs w:val="22"/>
          <w:lang w:val="pt-BR"/>
        </w:rPr>
      </w:pPr>
      <w:r w:rsidRPr="006332A3">
        <w:rPr>
          <w:rFonts w:cs="Arial"/>
          <w:b/>
          <w:szCs w:val="22"/>
          <w:u w:val="single"/>
          <w:lang w:val="pt-BR"/>
        </w:rPr>
        <w:t>Regime de Funcionamento</w:t>
      </w:r>
      <w:r w:rsidRPr="006332A3">
        <w:rPr>
          <w:rFonts w:cs="Arial"/>
          <w:b/>
          <w:szCs w:val="22"/>
          <w:lang w:val="pt-BR"/>
        </w:rPr>
        <w:t>:</w:t>
      </w:r>
      <w:r w:rsidRPr="006332A3">
        <w:rPr>
          <w:rFonts w:cs="Arial"/>
          <w:szCs w:val="22"/>
          <w:lang w:val="pt-BR"/>
        </w:rPr>
        <w:t xml:space="preserve"> Semestral </w:t>
      </w:r>
    </w:p>
    <w:p w:rsidR="007C1C21" w:rsidRPr="006332A3" w:rsidRDefault="007C1C21" w:rsidP="00C36DBC">
      <w:pPr>
        <w:spacing w:line="360" w:lineRule="auto"/>
        <w:ind w:left="811" w:hanging="349"/>
        <w:rPr>
          <w:rFonts w:cs="Arial"/>
          <w:szCs w:val="22"/>
          <w:lang w:val="pt-BR"/>
        </w:rPr>
      </w:pPr>
      <w:r w:rsidRPr="006332A3">
        <w:rPr>
          <w:rFonts w:cs="Arial"/>
          <w:b/>
          <w:szCs w:val="22"/>
          <w:u w:val="single"/>
          <w:lang w:val="pt-BR"/>
        </w:rPr>
        <w:t>Formas de Ingresso</w:t>
      </w:r>
      <w:r w:rsidRPr="006332A3">
        <w:rPr>
          <w:rFonts w:cs="Arial"/>
          <w:szCs w:val="22"/>
          <w:lang w:val="pt-BR"/>
        </w:rPr>
        <w:t>: Através do Sistema de Seleção Unificada – SISU ou de Processo Seletivo Complementar (regulado por edital específico)</w:t>
      </w:r>
    </w:p>
    <w:p w:rsidR="007C1C21" w:rsidRPr="006332A3" w:rsidRDefault="007C1C21" w:rsidP="00C36DBC">
      <w:pPr>
        <w:spacing w:line="360" w:lineRule="auto"/>
        <w:ind w:left="811" w:hanging="349"/>
        <w:rPr>
          <w:rFonts w:cs="Arial"/>
          <w:szCs w:val="22"/>
          <w:u w:val="single"/>
          <w:lang w:val="pt-BR"/>
        </w:rPr>
      </w:pPr>
      <w:r w:rsidRPr="006332A3">
        <w:rPr>
          <w:rFonts w:cs="Arial"/>
          <w:b/>
          <w:szCs w:val="22"/>
          <w:u w:val="single"/>
          <w:lang w:val="pt-BR"/>
        </w:rPr>
        <w:t>Campus</w:t>
      </w:r>
      <w:r w:rsidRPr="006332A3">
        <w:rPr>
          <w:rFonts w:cs="Arial"/>
          <w:szCs w:val="22"/>
          <w:lang w:val="pt-BR"/>
        </w:rPr>
        <w:t xml:space="preserve">: Alegrete, </w:t>
      </w:r>
      <w:proofErr w:type="gramStart"/>
      <w:r w:rsidRPr="006332A3">
        <w:rPr>
          <w:rFonts w:cs="Arial"/>
          <w:szCs w:val="22"/>
          <w:lang w:val="pt-BR"/>
        </w:rPr>
        <w:t>RS</w:t>
      </w:r>
      <w:proofErr w:type="gramEnd"/>
    </w:p>
    <w:p w:rsidR="007C1C21" w:rsidRPr="006332A3" w:rsidRDefault="007C1C21" w:rsidP="00C36DBC">
      <w:pPr>
        <w:spacing w:line="360" w:lineRule="auto"/>
        <w:ind w:left="811" w:hanging="349"/>
        <w:rPr>
          <w:rFonts w:cs="Arial"/>
          <w:szCs w:val="22"/>
          <w:u w:val="single"/>
          <w:lang w:val="pt-BR"/>
        </w:rPr>
      </w:pPr>
      <w:r w:rsidRPr="006332A3">
        <w:rPr>
          <w:rFonts w:cs="Arial"/>
          <w:b/>
          <w:szCs w:val="22"/>
          <w:u w:val="single"/>
          <w:lang w:val="pt-BR"/>
        </w:rPr>
        <w:t>Endereço</w:t>
      </w:r>
      <w:r w:rsidRPr="006332A3">
        <w:rPr>
          <w:rFonts w:cs="Arial"/>
          <w:szCs w:val="22"/>
          <w:lang w:val="pt-BR"/>
        </w:rPr>
        <w:t>: Av. Tiarajú, 810 – Bairro Ibirapuitã – Alegrete, RS, CEP 97546-</w:t>
      </w:r>
      <w:proofErr w:type="gramStart"/>
      <w:r w:rsidRPr="006332A3">
        <w:rPr>
          <w:rFonts w:cs="Arial"/>
          <w:szCs w:val="22"/>
          <w:lang w:val="pt-BR"/>
        </w:rPr>
        <w:t>550</w:t>
      </w:r>
      <w:proofErr w:type="gramEnd"/>
    </w:p>
    <w:p w:rsidR="007C1C21" w:rsidRPr="006332A3" w:rsidRDefault="007C1C21" w:rsidP="007C1C21">
      <w:pPr>
        <w:rPr>
          <w:rFonts w:cs="Arial"/>
          <w:szCs w:val="22"/>
          <w:u w:val="single"/>
          <w:lang w:val="pt-BR"/>
        </w:rPr>
      </w:pPr>
    </w:p>
    <w:p w:rsidR="007C1C21" w:rsidRPr="006332A3" w:rsidRDefault="007C1C21" w:rsidP="007C1C21">
      <w:pPr>
        <w:rPr>
          <w:rFonts w:cs="Arial"/>
          <w:szCs w:val="22"/>
          <w:u w:val="single"/>
          <w:lang w:val="pt-BR"/>
        </w:rPr>
      </w:pPr>
    </w:p>
    <w:p w:rsidR="007C1C21" w:rsidRPr="006332A3" w:rsidRDefault="007C1C21" w:rsidP="007C1C21">
      <w:pPr>
        <w:suppressAutoHyphens w:val="0"/>
        <w:ind w:firstLine="0"/>
        <w:jc w:val="left"/>
        <w:rPr>
          <w:rFonts w:cs="Arial"/>
          <w:b/>
          <w:szCs w:val="22"/>
          <w:lang w:val="pt-BR"/>
        </w:rPr>
      </w:pPr>
      <w:r w:rsidRPr="006332A3">
        <w:rPr>
          <w:rFonts w:cs="Arial"/>
          <w:b/>
          <w:szCs w:val="22"/>
          <w:lang w:val="pt-BR"/>
        </w:rPr>
        <w:br w:type="page"/>
      </w:r>
    </w:p>
    <w:p w:rsidR="007C1C21" w:rsidRPr="006332A3" w:rsidRDefault="007C1C21" w:rsidP="00C36DBC">
      <w:pPr>
        <w:pStyle w:val="Ttulo3"/>
        <w:rPr>
          <w:lang w:val="pt-BR"/>
        </w:rPr>
      </w:pPr>
      <w:bookmarkStart w:id="12" w:name="_Toc353376490"/>
      <w:r w:rsidRPr="006332A3">
        <w:rPr>
          <w:lang w:val="pt-BR"/>
        </w:rPr>
        <w:lastRenderedPageBreak/>
        <w:t>CONTEXTUALIZAÇÃO E PERFIL DO CURSO</w:t>
      </w:r>
      <w:bookmarkEnd w:id="12"/>
    </w:p>
    <w:p w:rsidR="007C1C21" w:rsidRPr="006332A3" w:rsidRDefault="007C1C21" w:rsidP="007C1C21">
      <w:pPr>
        <w:rPr>
          <w:rFonts w:cs="Arial"/>
          <w:szCs w:val="22"/>
          <w:lang w:val="pt-BR"/>
        </w:rPr>
      </w:pPr>
      <w:r w:rsidRPr="006332A3">
        <w:rPr>
          <w:rFonts w:cs="Arial"/>
          <w:szCs w:val="22"/>
          <w:lang w:val="pt-BR"/>
        </w:rPr>
        <w:t>A UNIPAMPA organizou-se por centros temáticos, fazendo com que cada campus ofereça, primordialmente, cursos de uma determinada área do conhecimento. Coube ao campus Alegrete sediar cursos de graduação na área de engenharia e tecnologia. Sendo assim, no campus de Alegrete foram implantados inicialmente, no segundo semestre de 2006, os cursos de graduação em Engenharia Elétrica, Engenharia Civil e Ciência da Computação.</w:t>
      </w:r>
    </w:p>
    <w:p w:rsidR="007C1C21" w:rsidRPr="006332A3" w:rsidRDefault="007C1C21" w:rsidP="007C1C21">
      <w:pPr>
        <w:rPr>
          <w:rFonts w:cs="Arial"/>
          <w:szCs w:val="22"/>
          <w:lang w:val="pt-BR"/>
        </w:rPr>
      </w:pPr>
      <w:r w:rsidRPr="006332A3">
        <w:rPr>
          <w:rFonts w:cs="Arial"/>
          <w:szCs w:val="22"/>
          <w:lang w:val="pt-BR"/>
        </w:rPr>
        <w:t xml:space="preserve">Como segunda etapa de ampliação da oferta de cursos de graduação, fruto dos anseios da sociedade </w:t>
      </w:r>
      <w:r w:rsidR="00E0232B" w:rsidRPr="006332A3">
        <w:rPr>
          <w:rFonts w:cs="Arial"/>
          <w:szCs w:val="22"/>
          <w:lang w:val="pt-BR"/>
        </w:rPr>
        <w:t>por um maior</w:t>
      </w:r>
      <w:r w:rsidRPr="006332A3">
        <w:rPr>
          <w:rFonts w:cs="Arial"/>
          <w:szCs w:val="22"/>
          <w:lang w:val="pt-BR"/>
        </w:rPr>
        <w:t xml:space="preserve"> número de vagas no ensino superior público na região e </w:t>
      </w:r>
      <w:r w:rsidR="00E0232B" w:rsidRPr="006332A3">
        <w:rPr>
          <w:rFonts w:cs="Arial"/>
          <w:szCs w:val="22"/>
          <w:lang w:val="pt-BR"/>
        </w:rPr>
        <w:t>da</w:t>
      </w:r>
      <w:r w:rsidRPr="006332A3">
        <w:rPr>
          <w:rFonts w:cs="Arial"/>
          <w:szCs w:val="22"/>
          <w:lang w:val="pt-BR"/>
        </w:rPr>
        <w:t xml:space="preserve"> diversifica</w:t>
      </w:r>
      <w:r w:rsidR="00E0232B" w:rsidRPr="006332A3">
        <w:rPr>
          <w:rFonts w:cs="Arial"/>
          <w:szCs w:val="22"/>
          <w:lang w:val="pt-BR"/>
        </w:rPr>
        <w:t>ção</w:t>
      </w:r>
      <w:r w:rsidRPr="006332A3">
        <w:rPr>
          <w:rFonts w:cs="Arial"/>
          <w:szCs w:val="22"/>
          <w:lang w:val="pt-BR"/>
        </w:rPr>
        <w:t xml:space="preserve"> </w:t>
      </w:r>
      <w:r w:rsidR="00E0232B" w:rsidRPr="006332A3">
        <w:rPr>
          <w:rFonts w:cs="Arial"/>
          <w:szCs w:val="22"/>
          <w:lang w:val="pt-BR"/>
        </w:rPr>
        <w:t>d</w:t>
      </w:r>
      <w:r w:rsidRPr="006332A3">
        <w:rPr>
          <w:rFonts w:cs="Arial"/>
          <w:szCs w:val="22"/>
          <w:lang w:val="pt-BR"/>
        </w:rPr>
        <w:t>a oferta de cursos de graduação, foi implantado para funcionar a partir do primeiro semestre de 2009 o curso de graduação em Engenharia Mecânica.</w:t>
      </w:r>
    </w:p>
    <w:p w:rsidR="007C1C21" w:rsidRPr="006332A3" w:rsidRDefault="007C1C21" w:rsidP="007C1C21">
      <w:pPr>
        <w:rPr>
          <w:rFonts w:cs="Arial"/>
          <w:szCs w:val="22"/>
          <w:lang w:val="pt-BR"/>
        </w:rPr>
      </w:pPr>
      <w:r w:rsidRPr="006332A3">
        <w:rPr>
          <w:rFonts w:cs="Arial"/>
          <w:szCs w:val="22"/>
          <w:lang w:val="pt-BR"/>
        </w:rPr>
        <w:t xml:space="preserve">A proposta de abertura do Curso de Graduação em Engenharia Mecânica foi elaborada pela Comissão de Avaliação de Impacto de Novos Cursos do Campus Alegrete, conforme ata 03 do Colegiado do Campus Alegrete, do dia 21 de julho de 2008. Essa comissão era constituída pelos </w:t>
      </w:r>
      <w:proofErr w:type="gramStart"/>
      <w:r w:rsidRPr="006332A3">
        <w:rPr>
          <w:rFonts w:cs="Arial"/>
          <w:szCs w:val="22"/>
          <w:lang w:val="pt-BR"/>
        </w:rPr>
        <w:t>docentes Alessandro Girardi</w:t>
      </w:r>
      <w:proofErr w:type="gramEnd"/>
      <w:r w:rsidRPr="006332A3">
        <w:rPr>
          <w:rFonts w:cs="Arial"/>
          <w:szCs w:val="22"/>
          <w:lang w:val="pt-BR"/>
        </w:rPr>
        <w:t>, André Ferreira, Antônio Goulart, Fabiano Salvadori e Matheus Lazo. Além da comissão, os demais professores e os servidores técnico-administrativos do campus também participaram dos debates, avaliando ideias e propondo sugestões. Esta proposta foi apresentada ao Conselho do Campus da UNIPAMPA Alegrete, onde foi apreciada e aprovada pelos seus integrantes, conforme consta na ata 14 do Conselho do Campus Alegrete, de 22 de agosto de 2008. O Conselho de Dirigentes da UNIPAMPA autorizou a criação do curso de Engenharia Mecânica na ata 10, de 29 de outubro de 2008.</w:t>
      </w:r>
    </w:p>
    <w:p w:rsidR="00F21ABC" w:rsidRPr="006332A3" w:rsidRDefault="00F21ABC" w:rsidP="00F21ABC">
      <w:pPr>
        <w:rPr>
          <w:rFonts w:cs="Arial"/>
          <w:szCs w:val="22"/>
          <w:lang w:val="pt-BR"/>
        </w:rPr>
      </w:pPr>
      <w:r w:rsidRPr="006332A3">
        <w:rPr>
          <w:rFonts w:cs="Arial"/>
          <w:szCs w:val="22"/>
          <w:lang w:val="pt-BR"/>
        </w:rPr>
        <w:t xml:space="preserve">O curso de Engenharia Mecânica do campus Alegrete da UNIPAMPA se beneficia de toda a infraestrutura disponível e a ser implantada. Tem duração de 10 (dez) semestres, com tempo de integralização mínimo de </w:t>
      </w:r>
      <w:proofErr w:type="gramStart"/>
      <w:r w:rsidR="009E5E93" w:rsidRPr="006332A3">
        <w:rPr>
          <w:rFonts w:cs="Arial"/>
          <w:szCs w:val="22"/>
          <w:lang w:val="pt-BR"/>
        </w:rPr>
        <w:t>5</w:t>
      </w:r>
      <w:proofErr w:type="gramEnd"/>
      <w:r w:rsidRPr="006332A3">
        <w:rPr>
          <w:rFonts w:cs="Arial"/>
          <w:szCs w:val="22"/>
          <w:lang w:val="pt-BR"/>
        </w:rPr>
        <w:t xml:space="preserve"> anos. O curso é composto de atividades distribuídas entre </w:t>
      </w:r>
      <w:r w:rsidR="009D3245" w:rsidRPr="006332A3">
        <w:rPr>
          <w:rFonts w:cs="Arial"/>
          <w:szCs w:val="22"/>
          <w:lang w:val="pt-BR"/>
        </w:rPr>
        <w:t>Componentes C</w:t>
      </w:r>
      <w:r w:rsidR="00086671" w:rsidRPr="006332A3">
        <w:rPr>
          <w:rFonts w:cs="Arial"/>
          <w:szCs w:val="22"/>
          <w:lang w:val="pt-BR"/>
        </w:rPr>
        <w:t>urriculares</w:t>
      </w:r>
      <w:r w:rsidR="009D3245" w:rsidRPr="006332A3">
        <w:rPr>
          <w:rFonts w:cs="Arial"/>
          <w:szCs w:val="22"/>
          <w:lang w:val="pt-BR"/>
        </w:rPr>
        <w:t xml:space="preserve"> Obrigatório</w:t>
      </w:r>
      <w:r w:rsidRPr="006332A3">
        <w:rPr>
          <w:rFonts w:cs="Arial"/>
          <w:szCs w:val="22"/>
          <w:lang w:val="pt-BR"/>
        </w:rPr>
        <w:t>s</w:t>
      </w:r>
      <w:r w:rsidR="009D3245" w:rsidRPr="006332A3">
        <w:rPr>
          <w:rFonts w:cs="Arial"/>
          <w:szCs w:val="22"/>
          <w:lang w:val="pt-BR"/>
        </w:rPr>
        <w:t xml:space="preserve"> (CCO)</w:t>
      </w:r>
      <w:r w:rsidRPr="006332A3">
        <w:rPr>
          <w:rFonts w:cs="Arial"/>
          <w:szCs w:val="22"/>
          <w:lang w:val="pt-BR"/>
        </w:rPr>
        <w:t xml:space="preserve">, </w:t>
      </w:r>
      <w:r w:rsidR="009D3245" w:rsidRPr="006332A3">
        <w:rPr>
          <w:rFonts w:cs="Arial"/>
          <w:szCs w:val="22"/>
          <w:lang w:val="pt-BR"/>
        </w:rPr>
        <w:t>Componentes C</w:t>
      </w:r>
      <w:r w:rsidR="00086671" w:rsidRPr="006332A3">
        <w:rPr>
          <w:rFonts w:cs="Arial"/>
          <w:szCs w:val="22"/>
          <w:lang w:val="pt-BR"/>
        </w:rPr>
        <w:t>urriculares</w:t>
      </w:r>
      <w:r w:rsidR="009D3245" w:rsidRPr="006332A3">
        <w:rPr>
          <w:rFonts w:cs="Arial"/>
          <w:szCs w:val="22"/>
          <w:lang w:val="pt-BR"/>
        </w:rPr>
        <w:t xml:space="preserve"> Complementares de Graduação (CC</w:t>
      </w:r>
      <w:r w:rsidRPr="006332A3">
        <w:rPr>
          <w:rFonts w:cs="Arial"/>
          <w:szCs w:val="22"/>
          <w:lang w:val="pt-BR"/>
        </w:rPr>
        <w:t xml:space="preserve">CG), Atividades Complementares de Graduação (ACG), </w:t>
      </w:r>
      <w:proofErr w:type="gramStart"/>
      <w:r w:rsidRPr="006332A3">
        <w:rPr>
          <w:rFonts w:cs="Arial"/>
          <w:szCs w:val="22"/>
          <w:lang w:val="pt-BR"/>
        </w:rPr>
        <w:t>Trabalho</w:t>
      </w:r>
      <w:proofErr w:type="gramEnd"/>
      <w:r w:rsidRPr="006332A3">
        <w:rPr>
          <w:rFonts w:cs="Arial"/>
          <w:szCs w:val="22"/>
          <w:lang w:val="pt-BR"/>
        </w:rPr>
        <w:t xml:space="preserve"> de Conclusão de Curso (TCC) e Estágio Obrigatório (em pesquisa ou profissionalizante). O turno é integral, com aulas e demais atividades acontecendo pelas partes da manhã, da tarde e, da noite. O ingresso de alunos é anual, seguindo os critérios normais adotados pela universidade e pelos demais cursos de graduação. A cada ano </w:t>
      </w:r>
      <w:r w:rsidR="00837A92" w:rsidRPr="006332A3">
        <w:rPr>
          <w:rFonts w:cs="Arial"/>
          <w:szCs w:val="22"/>
          <w:lang w:val="pt-BR"/>
        </w:rPr>
        <w:t xml:space="preserve">são </w:t>
      </w:r>
      <w:r w:rsidRPr="006332A3">
        <w:rPr>
          <w:rFonts w:cs="Arial"/>
          <w:szCs w:val="22"/>
          <w:lang w:val="pt-BR"/>
        </w:rPr>
        <w:t xml:space="preserve">oferecidas 50 vagas. </w:t>
      </w:r>
    </w:p>
    <w:p w:rsidR="007C1C21" w:rsidRPr="006332A3" w:rsidRDefault="007C1C21" w:rsidP="007C1C21">
      <w:pPr>
        <w:rPr>
          <w:rFonts w:cs="Arial"/>
          <w:szCs w:val="22"/>
          <w:lang w:val="pt-BR"/>
        </w:rPr>
      </w:pPr>
      <w:r w:rsidRPr="006332A3">
        <w:rPr>
          <w:rFonts w:cs="Arial"/>
          <w:szCs w:val="22"/>
          <w:lang w:val="pt-BR"/>
        </w:rPr>
        <w:t xml:space="preserve">A carga horária </w:t>
      </w:r>
      <w:r w:rsidR="00F7455C" w:rsidRPr="006332A3">
        <w:rPr>
          <w:rFonts w:cs="Arial"/>
          <w:szCs w:val="22"/>
          <w:lang w:val="pt-BR"/>
        </w:rPr>
        <w:t>total do curso é de 3.870 horas, sendo: 2.745 horas</w:t>
      </w:r>
      <w:r w:rsidR="00EF2A65" w:rsidRPr="006332A3">
        <w:rPr>
          <w:rFonts w:cs="Arial"/>
          <w:szCs w:val="22"/>
          <w:lang w:val="pt-BR"/>
        </w:rPr>
        <w:t xml:space="preserve"> no</w:t>
      </w:r>
      <w:r w:rsidRPr="006332A3">
        <w:rPr>
          <w:rFonts w:cs="Arial"/>
          <w:szCs w:val="22"/>
          <w:lang w:val="pt-BR"/>
        </w:rPr>
        <w:t xml:space="preserve">s </w:t>
      </w:r>
      <w:r w:rsidR="00815EBA" w:rsidRPr="006332A3">
        <w:rPr>
          <w:rFonts w:cs="Arial"/>
          <w:szCs w:val="22"/>
          <w:lang w:val="pt-BR"/>
        </w:rPr>
        <w:t>Componentes Curriculares Obrigatórios</w:t>
      </w:r>
      <w:r w:rsidR="00F7455C" w:rsidRPr="006332A3">
        <w:rPr>
          <w:rFonts w:cs="Arial"/>
          <w:szCs w:val="22"/>
          <w:lang w:val="pt-BR"/>
        </w:rPr>
        <w:t>, 300 horas</w:t>
      </w:r>
      <w:r w:rsidRPr="006332A3">
        <w:rPr>
          <w:rFonts w:cs="Arial"/>
          <w:szCs w:val="22"/>
          <w:lang w:val="pt-BR"/>
        </w:rPr>
        <w:t xml:space="preserve"> em E</w:t>
      </w:r>
      <w:r w:rsidR="00F7455C" w:rsidRPr="006332A3">
        <w:rPr>
          <w:rFonts w:cs="Arial"/>
          <w:szCs w:val="22"/>
          <w:lang w:val="pt-BR"/>
        </w:rPr>
        <w:t>stágio Supervisionado, 60 horas</w:t>
      </w:r>
      <w:r w:rsidRPr="006332A3">
        <w:rPr>
          <w:rFonts w:cs="Arial"/>
          <w:szCs w:val="22"/>
          <w:lang w:val="pt-BR"/>
        </w:rPr>
        <w:t xml:space="preserve"> em Trabalho de Conclusão de Curso (TCC), 46</w:t>
      </w:r>
      <w:r w:rsidR="00F7455C" w:rsidRPr="006332A3">
        <w:rPr>
          <w:rFonts w:cs="Arial"/>
          <w:szCs w:val="22"/>
          <w:lang w:val="pt-BR"/>
        </w:rPr>
        <w:t>5 horas</w:t>
      </w:r>
      <w:r w:rsidRPr="006332A3">
        <w:rPr>
          <w:rFonts w:cs="Arial"/>
          <w:szCs w:val="22"/>
          <w:lang w:val="pt-BR"/>
        </w:rPr>
        <w:t xml:space="preserve"> em </w:t>
      </w:r>
      <w:r w:rsidR="000E045A" w:rsidRPr="006332A3">
        <w:rPr>
          <w:rFonts w:cs="Arial"/>
          <w:szCs w:val="22"/>
          <w:lang w:val="pt-BR"/>
        </w:rPr>
        <w:t>Componentes C</w:t>
      </w:r>
      <w:r w:rsidR="00086671" w:rsidRPr="006332A3">
        <w:rPr>
          <w:rFonts w:cs="Arial"/>
          <w:szCs w:val="22"/>
          <w:lang w:val="pt-BR"/>
        </w:rPr>
        <w:t>urriculares</w:t>
      </w:r>
      <w:r w:rsidRPr="006332A3">
        <w:rPr>
          <w:rFonts w:cs="Arial"/>
          <w:szCs w:val="22"/>
          <w:lang w:val="pt-BR"/>
        </w:rPr>
        <w:t xml:space="preserve"> Complementares</w:t>
      </w:r>
      <w:r w:rsidR="000E045A" w:rsidRPr="006332A3">
        <w:rPr>
          <w:rFonts w:cs="Arial"/>
          <w:szCs w:val="22"/>
          <w:lang w:val="pt-BR"/>
        </w:rPr>
        <w:t xml:space="preserve"> de Graduação (CC</w:t>
      </w:r>
      <w:r w:rsidR="00F7455C" w:rsidRPr="006332A3">
        <w:rPr>
          <w:rFonts w:cs="Arial"/>
          <w:szCs w:val="22"/>
          <w:lang w:val="pt-BR"/>
        </w:rPr>
        <w:t>CG) e 300 horas</w:t>
      </w:r>
      <w:r w:rsidRPr="006332A3">
        <w:rPr>
          <w:rFonts w:cs="Arial"/>
          <w:szCs w:val="22"/>
          <w:lang w:val="pt-BR"/>
        </w:rPr>
        <w:t xml:space="preserve"> em Atividades Complementares de Graduação (ACG).</w:t>
      </w:r>
    </w:p>
    <w:p w:rsidR="007C1C21" w:rsidRPr="006332A3" w:rsidRDefault="007C1C21" w:rsidP="007C1C21">
      <w:pPr>
        <w:rPr>
          <w:rFonts w:cs="Arial"/>
          <w:szCs w:val="22"/>
          <w:lang w:val="pt-BR"/>
        </w:rPr>
      </w:pPr>
      <w:r w:rsidRPr="006332A3">
        <w:rPr>
          <w:rFonts w:cs="Arial"/>
          <w:szCs w:val="22"/>
          <w:lang w:val="pt-BR"/>
        </w:rPr>
        <w:t xml:space="preserve">A estrutura curricular elaborada para o curso, do tipo generalista, contempla as tendências atuais, como o incentivo à participação dos alunos em atividades de iniciação científica e de extensão, além da vivência antecipada com o futuro campo de atuação profissional, através do estágio supervisionado desenvolvido ao longo de todo um semestre. Este incentivo se concretiza na valorização dessas atividades como </w:t>
      </w:r>
      <w:r w:rsidRPr="006332A3">
        <w:rPr>
          <w:rFonts w:cs="Arial"/>
          <w:szCs w:val="22"/>
          <w:lang w:val="pt-BR"/>
        </w:rPr>
        <w:lastRenderedPageBreak/>
        <w:t>ACG e através do estímulo direto dos docentes pela oferta de bolsas e vagas para participação voluntária em projetos nestas modalidades. Dessa forma se pretende levar o Curso de Engenharia Mecânica a um patamar de qualidade que se refletirá na consolidação da boa imagem do profissional egresso junto ao mercado de trabalho e no desempenho altamente satisfatório daqueles que se dirigem a cursos de pós-graduação.</w:t>
      </w:r>
    </w:p>
    <w:p w:rsidR="007C1C21" w:rsidRPr="006332A3" w:rsidRDefault="007C1C21" w:rsidP="007C1C21">
      <w:pPr>
        <w:rPr>
          <w:rFonts w:cs="Arial"/>
          <w:szCs w:val="22"/>
          <w:lang w:val="pt-BR"/>
        </w:rPr>
      </w:pPr>
      <w:r w:rsidRPr="006332A3">
        <w:rPr>
          <w:rFonts w:cs="Arial"/>
          <w:szCs w:val="22"/>
          <w:lang w:val="pt-BR"/>
        </w:rPr>
        <w:t>A estrutura permite a necessária flexibilidade, em consonância com as novas diretrizes curriculares do MEC, necessária para que o aluno possa incorporar experiências de aprendizado através da construção participativa do próprio currículo, que deve ser adaptável às exigências de desenvolvimento de tecnologia nacional na área de Engenharia Mecânica.</w:t>
      </w:r>
    </w:p>
    <w:p w:rsidR="007C1C21" w:rsidRPr="006332A3" w:rsidRDefault="00065876" w:rsidP="007C1C21">
      <w:pPr>
        <w:rPr>
          <w:rFonts w:cs="Arial"/>
          <w:szCs w:val="22"/>
          <w:lang w:val="pt-BR"/>
        </w:rPr>
      </w:pPr>
      <w:r w:rsidRPr="006332A3">
        <w:rPr>
          <w:rFonts w:cs="Arial"/>
          <w:szCs w:val="22"/>
          <w:lang w:val="pt-BR"/>
        </w:rPr>
        <w:t>O</w:t>
      </w:r>
      <w:r w:rsidR="007C1C21" w:rsidRPr="006332A3">
        <w:rPr>
          <w:rFonts w:cs="Arial"/>
          <w:szCs w:val="22"/>
          <w:lang w:val="pt-BR"/>
        </w:rPr>
        <w:t xml:space="preserve">s </w:t>
      </w:r>
      <w:r w:rsidR="00604857" w:rsidRPr="006332A3">
        <w:rPr>
          <w:rFonts w:cs="Arial"/>
          <w:szCs w:val="22"/>
          <w:lang w:val="pt-BR"/>
        </w:rPr>
        <w:t>CCCG</w:t>
      </w:r>
      <w:r w:rsidR="007C1C21" w:rsidRPr="006332A3">
        <w:rPr>
          <w:rFonts w:cs="Arial"/>
          <w:szCs w:val="22"/>
          <w:lang w:val="pt-BR"/>
        </w:rPr>
        <w:t xml:space="preserve"> do curso, cujo aspecto específico e complementar se enquadra a essa necessária fl</w:t>
      </w:r>
      <w:r w:rsidR="00A11280" w:rsidRPr="006332A3">
        <w:rPr>
          <w:rFonts w:cs="Arial"/>
          <w:szCs w:val="22"/>
          <w:lang w:val="pt-BR"/>
        </w:rPr>
        <w:t>exibilidade, perfazem 465 horas</w:t>
      </w:r>
      <w:r w:rsidR="007C1C21" w:rsidRPr="006332A3">
        <w:rPr>
          <w:rFonts w:cs="Arial"/>
          <w:szCs w:val="22"/>
          <w:lang w:val="pt-BR"/>
        </w:rPr>
        <w:t xml:space="preserve">, as quais o aluno deverá cumprir, em especial a partir do 6º semestre do curso, preferencialmente em </w:t>
      </w:r>
      <w:r w:rsidR="00086671" w:rsidRPr="006332A3">
        <w:rPr>
          <w:rFonts w:cs="Arial"/>
          <w:szCs w:val="22"/>
          <w:lang w:val="pt-BR"/>
        </w:rPr>
        <w:t>componentes curriculares</w:t>
      </w:r>
      <w:r w:rsidR="007C1C21" w:rsidRPr="006332A3">
        <w:rPr>
          <w:rFonts w:cs="Arial"/>
          <w:szCs w:val="22"/>
          <w:lang w:val="pt-BR"/>
        </w:rPr>
        <w:t xml:space="preserve"> profissionalizantes </w:t>
      </w:r>
      <w:r w:rsidRPr="006332A3">
        <w:rPr>
          <w:rFonts w:cs="Arial"/>
          <w:szCs w:val="22"/>
          <w:lang w:val="pt-BR"/>
        </w:rPr>
        <w:t xml:space="preserve">e </w:t>
      </w:r>
      <w:r w:rsidR="007C1C21" w:rsidRPr="006332A3">
        <w:rPr>
          <w:rFonts w:cs="Arial"/>
          <w:szCs w:val="22"/>
          <w:lang w:val="pt-BR"/>
        </w:rPr>
        <w:t>específic</w:t>
      </w:r>
      <w:r w:rsidR="008201A1" w:rsidRPr="006332A3">
        <w:rPr>
          <w:rFonts w:cs="Arial"/>
          <w:szCs w:val="22"/>
          <w:lang w:val="pt-BR"/>
        </w:rPr>
        <w:t>o</w:t>
      </w:r>
      <w:r w:rsidR="007C1C21" w:rsidRPr="006332A3">
        <w:rPr>
          <w:rFonts w:cs="Arial"/>
          <w:szCs w:val="22"/>
          <w:lang w:val="pt-BR"/>
        </w:rPr>
        <w:t>s em Engenharia Mecânica, porém poderão ser cursad</w:t>
      </w:r>
      <w:r w:rsidR="008201A1" w:rsidRPr="006332A3">
        <w:rPr>
          <w:rFonts w:cs="Arial"/>
          <w:szCs w:val="22"/>
          <w:lang w:val="pt-BR"/>
        </w:rPr>
        <w:t>o</w:t>
      </w:r>
      <w:r w:rsidR="007C1C21" w:rsidRPr="006332A3">
        <w:rPr>
          <w:rFonts w:cs="Arial"/>
          <w:szCs w:val="22"/>
          <w:lang w:val="pt-BR"/>
        </w:rPr>
        <w:t xml:space="preserve">s </w:t>
      </w:r>
      <w:r w:rsidR="00D72E63" w:rsidRPr="006332A3">
        <w:rPr>
          <w:rFonts w:cs="Arial"/>
          <w:szCs w:val="22"/>
          <w:lang w:val="pt-BR"/>
        </w:rPr>
        <w:t>componentes curriculares d</w:t>
      </w:r>
      <w:r w:rsidR="007C1C21" w:rsidRPr="006332A3">
        <w:rPr>
          <w:rFonts w:cs="Arial"/>
          <w:szCs w:val="22"/>
          <w:lang w:val="pt-BR"/>
        </w:rPr>
        <w:t>e outras áreas do conhecimento, desde que complementares à sua formação, como são as interfaces que os cursos tecnológicos do campus Alegrete possuem com a Engenharia Mecâ</w:t>
      </w:r>
      <w:r w:rsidR="008201A1" w:rsidRPr="006332A3">
        <w:rPr>
          <w:rFonts w:cs="Arial"/>
          <w:szCs w:val="22"/>
          <w:lang w:val="pt-BR"/>
        </w:rPr>
        <w:t>nica. Entre ess</w:t>
      </w:r>
      <w:r w:rsidR="00D72E63" w:rsidRPr="006332A3">
        <w:rPr>
          <w:rFonts w:cs="Arial"/>
          <w:szCs w:val="22"/>
          <w:lang w:val="pt-BR"/>
        </w:rPr>
        <w:t>e</w:t>
      </w:r>
      <w:r w:rsidR="008201A1" w:rsidRPr="006332A3">
        <w:rPr>
          <w:rFonts w:cs="Arial"/>
          <w:szCs w:val="22"/>
          <w:lang w:val="pt-BR"/>
        </w:rPr>
        <w:t>s se encontram o</w:t>
      </w:r>
      <w:r w:rsidR="007C1C21" w:rsidRPr="006332A3">
        <w:rPr>
          <w:rFonts w:cs="Arial"/>
          <w:szCs w:val="22"/>
          <w:lang w:val="pt-BR"/>
        </w:rPr>
        <w:t xml:space="preserve">s </w:t>
      </w:r>
      <w:r w:rsidR="00086671" w:rsidRPr="006332A3">
        <w:rPr>
          <w:rFonts w:cs="Arial"/>
          <w:szCs w:val="22"/>
          <w:lang w:val="pt-BR"/>
        </w:rPr>
        <w:t>componentes curriculares</w:t>
      </w:r>
      <w:r w:rsidR="007C1C21" w:rsidRPr="006332A3">
        <w:rPr>
          <w:rFonts w:cs="Arial"/>
          <w:szCs w:val="22"/>
          <w:lang w:val="pt-BR"/>
        </w:rPr>
        <w:t xml:space="preserve"> nas áreas de: Materiais e Estruturas; Automação e Controle; Metodologia Cie</w:t>
      </w:r>
      <w:r w:rsidR="00736AD8" w:rsidRPr="006332A3">
        <w:rPr>
          <w:rFonts w:cs="Arial"/>
          <w:szCs w:val="22"/>
          <w:lang w:val="pt-BR"/>
        </w:rPr>
        <w:t>ntífica</w:t>
      </w:r>
      <w:r w:rsidR="00D72E63" w:rsidRPr="006332A3">
        <w:rPr>
          <w:rFonts w:cs="Arial"/>
          <w:szCs w:val="22"/>
          <w:lang w:val="pt-BR"/>
        </w:rPr>
        <w:t>;</w:t>
      </w:r>
      <w:r w:rsidR="00736AD8" w:rsidRPr="006332A3">
        <w:rPr>
          <w:rFonts w:cs="Arial"/>
          <w:szCs w:val="22"/>
          <w:lang w:val="pt-BR"/>
        </w:rPr>
        <w:t xml:space="preserve"> </w:t>
      </w:r>
      <w:r w:rsidR="00D23CB9" w:rsidRPr="006332A3">
        <w:rPr>
          <w:rFonts w:cs="Arial"/>
          <w:szCs w:val="22"/>
          <w:lang w:val="pt-BR"/>
        </w:rPr>
        <w:t xml:space="preserve">Projeto de Máquinas </w:t>
      </w:r>
      <w:r w:rsidR="00736AD8" w:rsidRPr="006332A3">
        <w:rPr>
          <w:rFonts w:cs="Arial"/>
          <w:szCs w:val="22"/>
          <w:lang w:val="pt-BR"/>
        </w:rPr>
        <w:t>e I</w:t>
      </w:r>
      <w:r w:rsidR="00D72E63" w:rsidRPr="006332A3">
        <w:rPr>
          <w:rFonts w:cs="Arial"/>
          <w:szCs w:val="22"/>
          <w:lang w:val="pt-BR"/>
        </w:rPr>
        <w:t>mplementos A</w:t>
      </w:r>
      <w:r w:rsidR="007C1C21" w:rsidRPr="006332A3">
        <w:rPr>
          <w:rFonts w:cs="Arial"/>
          <w:szCs w:val="22"/>
          <w:lang w:val="pt-BR"/>
        </w:rPr>
        <w:t>grícolas; Biocombustíveis; Robótica e Inteligência Artificial, entre outr</w:t>
      </w:r>
      <w:r w:rsidR="00D72E63" w:rsidRPr="006332A3">
        <w:rPr>
          <w:rFonts w:cs="Arial"/>
          <w:szCs w:val="22"/>
          <w:lang w:val="pt-BR"/>
        </w:rPr>
        <w:t>o</w:t>
      </w:r>
      <w:r w:rsidR="007C1C21" w:rsidRPr="006332A3">
        <w:rPr>
          <w:rFonts w:cs="Arial"/>
          <w:szCs w:val="22"/>
          <w:lang w:val="pt-BR"/>
        </w:rPr>
        <w:t xml:space="preserve">s. Além disto, é política institucional ofertar </w:t>
      </w:r>
      <w:r w:rsidR="00A12590" w:rsidRPr="006332A3">
        <w:rPr>
          <w:rFonts w:cs="Arial"/>
          <w:szCs w:val="22"/>
          <w:lang w:val="pt-BR"/>
        </w:rPr>
        <w:t>o</w:t>
      </w:r>
      <w:r w:rsidR="007C1C21" w:rsidRPr="006332A3">
        <w:rPr>
          <w:rFonts w:cs="Arial"/>
          <w:szCs w:val="22"/>
          <w:lang w:val="pt-BR"/>
        </w:rPr>
        <w:t xml:space="preserve"> </w:t>
      </w:r>
      <w:r w:rsidR="00815EBA" w:rsidRPr="006332A3">
        <w:rPr>
          <w:rFonts w:cs="Arial"/>
          <w:szCs w:val="22"/>
          <w:lang w:val="pt-BR"/>
        </w:rPr>
        <w:t>componente curricular</w:t>
      </w:r>
      <w:r w:rsidR="007C1C21" w:rsidRPr="006332A3">
        <w:rPr>
          <w:rFonts w:cs="Arial"/>
          <w:szCs w:val="22"/>
          <w:lang w:val="pt-BR"/>
        </w:rPr>
        <w:t xml:space="preserve"> de </w:t>
      </w:r>
      <w:r w:rsidR="006F16CB" w:rsidRPr="006332A3">
        <w:rPr>
          <w:rFonts w:cs="Arial"/>
          <w:szCs w:val="22"/>
          <w:lang w:val="pt-BR"/>
        </w:rPr>
        <w:t xml:space="preserve">Linguagem Brasileira de Sinais </w:t>
      </w:r>
      <w:r w:rsidR="00D72E63" w:rsidRPr="006332A3">
        <w:rPr>
          <w:rFonts w:cs="Arial"/>
          <w:szCs w:val="22"/>
          <w:lang w:val="pt-BR"/>
        </w:rPr>
        <w:t xml:space="preserve">- </w:t>
      </w:r>
      <w:r w:rsidR="006F16CB" w:rsidRPr="006332A3">
        <w:rPr>
          <w:rFonts w:cs="Arial"/>
          <w:szCs w:val="22"/>
          <w:lang w:val="pt-BR"/>
        </w:rPr>
        <w:t>LIBRAS</w:t>
      </w:r>
      <w:r w:rsidR="00A12590" w:rsidRPr="006332A3">
        <w:rPr>
          <w:rFonts w:cs="Arial"/>
          <w:szCs w:val="22"/>
          <w:lang w:val="pt-BR"/>
        </w:rPr>
        <w:t xml:space="preserve"> na condição de CC</w:t>
      </w:r>
      <w:r w:rsidR="007C1C21" w:rsidRPr="006332A3">
        <w:rPr>
          <w:rFonts w:cs="Arial"/>
          <w:szCs w:val="22"/>
          <w:lang w:val="pt-BR"/>
        </w:rPr>
        <w:t xml:space="preserve">CG nos cursos Tecnológicos e nos Bacharelados. </w:t>
      </w:r>
    </w:p>
    <w:p w:rsidR="007C1C21" w:rsidRPr="006332A3" w:rsidRDefault="007C1C21" w:rsidP="007C1C21">
      <w:pPr>
        <w:rPr>
          <w:rFonts w:cs="Arial"/>
          <w:szCs w:val="22"/>
          <w:lang w:val="pt-BR"/>
        </w:rPr>
      </w:pPr>
      <w:r w:rsidRPr="006332A3">
        <w:rPr>
          <w:rFonts w:cs="Arial"/>
          <w:szCs w:val="22"/>
          <w:lang w:val="pt-BR"/>
        </w:rPr>
        <w:t>O comprometimento efetivo dos professores do curso com o PPC, não somente dos membros do NDE, bem como sua responsabilidade do processo ensino-aprendizagem, são estabelecidos através do aproveitamento dos alunos por docentes motivados e instrumentados para despertar a criatividade no ensino profissional, possibilitando que to</w:t>
      </w:r>
      <w:r w:rsidR="006F16CB" w:rsidRPr="006332A3">
        <w:rPr>
          <w:rFonts w:cs="Arial"/>
          <w:szCs w:val="22"/>
          <w:lang w:val="pt-BR"/>
        </w:rPr>
        <w:t>dos o</w:t>
      </w:r>
      <w:r w:rsidRPr="006332A3">
        <w:rPr>
          <w:rFonts w:cs="Arial"/>
          <w:szCs w:val="22"/>
          <w:lang w:val="pt-BR"/>
        </w:rPr>
        <w:t xml:space="preserve">s </w:t>
      </w:r>
      <w:r w:rsidR="00086671" w:rsidRPr="006332A3">
        <w:rPr>
          <w:rFonts w:cs="Arial"/>
          <w:szCs w:val="22"/>
          <w:lang w:val="pt-BR"/>
        </w:rPr>
        <w:t>componentes curriculares</w:t>
      </w:r>
      <w:r w:rsidR="006F16CB" w:rsidRPr="006332A3">
        <w:rPr>
          <w:rFonts w:cs="Arial"/>
          <w:szCs w:val="22"/>
          <w:lang w:val="pt-BR"/>
        </w:rPr>
        <w:t>, desde o</w:t>
      </w:r>
      <w:r w:rsidRPr="006332A3">
        <w:rPr>
          <w:rFonts w:cs="Arial"/>
          <w:szCs w:val="22"/>
          <w:lang w:val="pt-BR"/>
        </w:rPr>
        <w:t>s básic</w:t>
      </w:r>
      <w:r w:rsidR="006F16CB" w:rsidRPr="006332A3">
        <w:rPr>
          <w:rFonts w:cs="Arial"/>
          <w:szCs w:val="22"/>
          <w:lang w:val="pt-BR"/>
        </w:rPr>
        <w:t>os dos primeiros anos até o</w:t>
      </w:r>
      <w:r w:rsidRPr="006332A3">
        <w:rPr>
          <w:rFonts w:cs="Arial"/>
          <w:szCs w:val="22"/>
          <w:lang w:val="pt-BR"/>
        </w:rPr>
        <w:t>s específic</w:t>
      </w:r>
      <w:r w:rsidR="006F16CB" w:rsidRPr="006332A3">
        <w:rPr>
          <w:rFonts w:cs="Arial"/>
          <w:szCs w:val="22"/>
          <w:lang w:val="pt-BR"/>
        </w:rPr>
        <w:t>o</w:t>
      </w:r>
      <w:r w:rsidRPr="006332A3">
        <w:rPr>
          <w:rFonts w:cs="Arial"/>
          <w:szCs w:val="22"/>
          <w:lang w:val="pt-BR"/>
        </w:rPr>
        <w:t>s</w:t>
      </w:r>
      <w:r w:rsidRPr="006332A3">
        <w:rPr>
          <w:rFonts w:cs="Arial"/>
          <w:b/>
          <w:bCs/>
          <w:szCs w:val="22"/>
          <w:lang w:val="pt-BR"/>
        </w:rPr>
        <w:t xml:space="preserve">, </w:t>
      </w:r>
      <w:r w:rsidRPr="006332A3">
        <w:rPr>
          <w:rFonts w:cs="Arial"/>
          <w:szCs w:val="22"/>
          <w:lang w:val="pt-BR"/>
        </w:rPr>
        <w:t>se integrem e permitam que o futuro profissional tenha fundamentos teóricos e práticos sólidos, que lhe permitam desempenhar com sucesso e motivação sua atividade profissional.</w:t>
      </w:r>
    </w:p>
    <w:p w:rsidR="007C1C21" w:rsidRPr="006332A3" w:rsidRDefault="007C1C21" w:rsidP="007C1C21">
      <w:pPr>
        <w:rPr>
          <w:rStyle w:val="Forte"/>
          <w:rFonts w:cs="Arial"/>
          <w:b w:val="0"/>
          <w:szCs w:val="22"/>
          <w:lang w:val="pt-BR"/>
        </w:rPr>
      </w:pPr>
      <w:r w:rsidRPr="006332A3">
        <w:rPr>
          <w:rFonts w:cs="Arial"/>
          <w:szCs w:val="22"/>
          <w:lang w:val="pt-BR"/>
        </w:rPr>
        <w:t xml:space="preserve">A presença e constante atuação dos docentes do curso de Engenharia Mecânica no programa de pós-graduação em Engenharia - </w:t>
      </w:r>
      <w:proofErr w:type="gramStart"/>
      <w:r w:rsidRPr="006332A3">
        <w:rPr>
          <w:rFonts w:cs="Arial"/>
          <w:szCs w:val="22"/>
          <w:lang w:val="pt-BR"/>
        </w:rPr>
        <w:t>PPEng</w:t>
      </w:r>
      <w:proofErr w:type="gramEnd"/>
      <w:r w:rsidRPr="006332A3">
        <w:rPr>
          <w:rFonts w:cs="Arial"/>
          <w:szCs w:val="22"/>
          <w:lang w:val="pt-BR"/>
        </w:rPr>
        <w:t xml:space="preserve">, sediado no Campus Alegrete, proporciona a oferta de </w:t>
      </w:r>
      <w:r w:rsidR="00604857" w:rsidRPr="006332A3">
        <w:rPr>
          <w:rFonts w:cs="Arial"/>
          <w:szCs w:val="22"/>
          <w:lang w:val="pt-BR"/>
        </w:rPr>
        <w:t>CCCG</w:t>
      </w:r>
      <w:r w:rsidRPr="006332A3">
        <w:rPr>
          <w:rFonts w:cs="Arial"/>
          <w:szCs w:val="22"/>
          <w:lang w:val="pt-BR"/>
        </w:rPr>
        <w:t xml:space="preserve"> nas seguintes áreas de concentração: </w:t>
      </w:r>
      <w:r w:rsidRPr="006332A3">
        <w:rPr>
          <w:rFonts w:cs="Arial"/>
          <w:bCs/>
          <w:szCs w:val="22"/>
          <w:lang w:val="pt-BR"/>
        </w:rPr>
        <w:t xml:space="preserve">Fenômenos de Transporte, com linha de pesquisa em Modelagem e Simulação; e </w:t>
      </w:r>
      <w:r w:rsidRPr="006332A3">
        <w:rPr>
          <w:rStyle w:val="Forte"/>
          <w:rFonts w:cs="Arial"/>
          <w:b w:val="0"/>
          <w:szCs w:val="22"/>
          <w:lang w:val="pt-BR"/>
        </w:rPr>
        <w:t>Tecnologia</w:t>
      </w:r>
      <w:r w:rsidRPr="006332A3">
        <w:rPr>
          <w:rStyle w:val="Forte"/>
          <w:rFonts w:cs="Arial"/>
          <w:szCs w:val="22"/>
          <w:lang w:val="pt-BR"/>
        </w:rPr>
        <w:t xml:space="preserve"> </w:t>
      </w:r>
      <w:r w:rsidRPr="006332A3">
        <w:rPr>
          <w:rStyle w:val="Forte"/>
          <w:rFonts w:cs="Arial"/>
          <w:b w:val="0"/>
          <w:szCs w:val="22"/>
          <w:lang w:val="pt-BR"/>
        </w:rPr>
        <w:t>de Materiais, com linha de pesquisa em desenvolvimento de materiais para aplicações tecnológicas. Também as áreas de Gestão, A</w:t>
      </w:r>
      <w:r w:rsidRPr="006332A3">
        <w:rPr>
          <w:rFonts w:cs="Arial"/>
          <w:szCs w:val="22"/>
          <w:lang w:val="pt-BR"/>
        </w:rPr>
        <w:t xml:space="preserve">nálise e Desenvolvimento Econômico e Financeiro de Projetos </w:t>
      </w:r>
      <w:r w:rsidRPr="006332A3">
        <w:rPr>
          <w:rStyle w:val="Forte"/>
          <w:rFonts w:cs="Arial"/>
          <w:b w:val="0"/>
          <w:szCs w:val="22"/>
          <w:lang w:val="pt-BR"/>
        </w:rPr>
        <w:t xml:space="preserve">se beneficiam da oferta de </w:t>
      </w:r>
      <w:r w:rsidR="00604857" w:rsidRPr="006332A3">
        <w:rPr>
          <w:rStyle w:val="Forte"/>
          <w:rFonts w:cs="Arial"/>
          <w:b w:val="0"/>
          <w:szCs w:val="22"/>
          <w:lang w:val="pt-BR"/>
        </w:rPr>
        <w:t>CCCG</w:t>
      </w:r>
      <w:r w:rsidRPr="006332A3">
        <w:rPr>
          <w:rStyle w:val="Forte"/>
          <w:rFonts w:cs="Arial"/>
          <w:b w:val="0"/>
          <w:szCs w:val="22"/>
          <w:lang w:val="pt-BR"/>
        </w:rPr>
        <w:t xml:space="preserve"> proporcionada pelos integrantes do </w:t>
      </w:r>
      <w:r w:rsidR="00E0232B" w:rsidRPr="006332A3">
        <w:rPr>
          <w:rStyle w:val="Forte"/>
          <w:rFonts w:cs="Arial"/>
          <w:b w:val="0"/>
          <w:szCs w:val="22"/>
          <w:lang w:val="pt-BR"/>
        </w:rPr>
        <w:t>recém-criado</w:t>
      </w:r>
      <w:r w:rsidR="00BC19A4" w:rsidRPr="006332A3">
        <w:rPr>
          <w:rStyle w:val="Forte"/>
          <w:rFonts w:cs="Arial"/>
          <w:b w:val="0"/>
          <w:szCs w:val="22"/>
          <w:lang w:val="pt-BR"/>
        </w:rPr>
        <w:t xml:space="preserve"> </w:t>
      </w:r>
      <w:r w:rsidRPr="006332A3">
        <w:rPr>
          <w:rStyle w:val="Forte"/>
          <w:rFonts w:cs="Arial"/>
          <w:b w:val="0"/>
          <w:szCs w:val="22"/>
          <w:lang w:val="pt-BR"/>
        </w:rPr>
        <w:t>curso de Especialização em Engenharia Econômica, iniciado no primeiro semestre de 2012 no campus Alegrete.</w:t>
      </w:r>
    </w:p>
    <w:p w:rsidR="00BC19A4" w:rsidRPr="006332A3" w:rsidRDefault="00BC19A4" w:rsidP="007C1C21">
      <w:pPr>
        <w:rPr>
          <w:rFonts w:cs="Arial"/>
          <w:szCs w:val="22"/>
          <w:lang w:val="pt-BR"/>
        </w:rPr>
      </w:pPr>
      <w:r w:rsidRPr="006332A3">
        <w:rPr>
          <w:rFonts w:cs="Arial"/>
          <w:szCs w:val="22"/>
          <w:lang w:val="pt-BR"/>
        </w:rPr>
        <w:t xml:space="preserve">O conhecimento gerado na pesquisa e na pós-graduação, imprescindíveis para o desenvolvimento tecno-científico da nação, acaba naturalmente se difundindo para a graduação, o que gera um ciclo virtuoso, onde a pós-graduação fornece o </w:t>
      </w:r>
      <w:r w:rsidRPr="006332A3">
        <w:rPr>
          <w:rFonts w:cs="Arial"/>
          <w:szCs w:val="22"/>
          <w:lang w:val="pt-BR"/>
        </w:rPr>
        <w:lastRenderedPageBreak/>
        <w:t xml:space="preserve">conhecimento de ponta e a graduação profissionais tecnicamente capacitados e sintonizados com os conhecimentos mais recentes. Por isso, elaborar um PPC que responda às exigências de um cenário tecnológico em constante evolução e às necessidades sociais represadas da nossa nação, talvez seja o papel mais importante de uma universidade pública como formadora de profissionais, em que a competência técnica e científica aliada a uma formação social, política e cultural, lhes possibilite agir na sociedade como agentes indutores do desenvolvimento econômico e social. </w:t>
      </w:r>
    </w:p>
    <w:p w:rsidR="007C1C21" w:rsidRPr="006332A3" w:rsidRDefault="007C1C21" w:rsidP="007C1C21">
      <w:pPr>
        <w:rPr>
          <w:rFonts w:cs="Arial"/>
          <w:szCs w:val="22"/>
          <w:lang w:val="pt-BR"/>
        </w:rPr>
      </w:pPr>
      <w:r w:rsidRPr="006332A3">
        <w:rPr>
          <w:rFonts w:cs="Arial"/>
          <w:szCs w:val="22"/>
          <w:lang w:val="pt-BR"/>
        </w:rPr>
        <w:t>A coordenação e a comissão do curso desempenham a tarefa conjunta de supervisão contínua e gerência conjunta da execução do PPC. O funcionamento do curso deve ser avaliado continuamente por todos seus atores: alunos, professores, funcionários, administração e sociedade, cujos resultados devem balizar as ações necessárias ao aperfeiçoamento do PPC.</w:t>
      </w:r>
    </w:p>
    <w:p w:rsidR="007C1C21" w:rsidRPr="006332A3" w:rsidRDefault="007C1C21" w:rsidP="007C1C21">
      <w:pPr>
        <w:rPr>
          <w:rFonts w:cs="Arial"/>
          <w:szCs w:val="22"/>
          <w:lang w:val="pt-BR"/>
        </w:rPr>
      </w:pPr>
      <w:r w:rsidRPr="006332A3">
        <w:rPr>
          <w:rFonts w:cs="Arial"/>
          <w:szCs w:val="22"/>
          <w:lang w:val="pt-BR"/>
        </w:rPr>
        <w:t xml:space="preserve">O primeiro coordenador pró-tempore do Curso de Engenharia Mecânica foi o </w:t>
      </w:r>
      <w:r w:rsidR="00A72238" w:rsidRPr="006332A3">
        <w:rPr>
          <w:rFonts w:cs="Arial"/>
          <w:szCs w:val="22"/>
          <w:lang w:val="pt-BR"/>
        </w:rPr>
        <w:t>Prof.</w:t>
      </w:r>
      <w:r w:rsidRPr="006332A3">
        <w:rPr>
          <w:rFonts w:cs="Arial"/>
          <w:szCs w:val="22"/>
          <w:lang w:val="pt-BR"/>
        </w:rPr>
        <w:t xml:space="preserve"> Carlos Aurélio Dilli Gonçalves (01/2009 a 01/2010), sucedido em fevereiro de 2010 pelo </w:t>
      </w:r>
      <w:r w:rsidR="00A72238" w:rsidRPr="006332A3">
        <w:rPr>
          <w:rFonts w:cs="Arial"/>
          <w:szCs w:val="22"/>
          <w:lang w:val="pt-BR"/>
        </w:rPr>
        <w:t>Prof.</w:t>
      </w:r>
      <w:r w:rsidRPr="006332A3">
        <w:rPr>
          <w:rFonts w:cs="Arial"/>
          <w:szCs w:val="22"/>
          <w:lang w:val="pt-BR"/>
        </w:rPr>
        <w:t xml:space="preserve"> Marco Antonio Durlo Tier (eleito, 02/2010 a 01/2011) e pelo </w:t>
      </w:r>
      <w:r w:rsidR="00A72238" w:rsidRPr="006332A3">
        <w:rPr>
          <w:rFonts w:cs="Arial"/>
          <w:szCs w:val="22"/>
          <w:lang w:val="pt-BR"/>
        </w:rPr>
        <w:t>Prof.</w:t>
      </w:r>
      <w:r w:rsidRPr="006332A3">
        <w:rPr>
          <w:rFonts w:cs="Arial"/>
          <w:szCs w:val="22"/>
          <w:lang w:val="pt-BR"/>
        </w:rPr>
        <w:t xml:space="preserve"> Gustavo Fuhr Santiago (eleito, 02/2011 – 01/2013), atuando este último na UNIPAMPA desde outubro de 2009.</w:t>
      </w:r>
    </w:p>
    <w:p w:rsidR="00462484" w:rsidRPr="006332A3" w:rsidRDefault="00462484" w:rsidP="007C1C21">
      <w:pPr>
        <w:rPr>
          <w:rFonts w:cs="Arial"/>
          <w:szCs w:val="22"/>
          <w:lang w:val="pt-BR"/>
        </w:rPr>
      </w:pPr>
    </w:p>
    <w:p w:rsidR="007C1C21" w:rsidRPr="006332A3" w:rsidRDefault="007C1C21" w:rsidP="00462484">
      <w:pPr>
        <w:pStyle w:val="Ttulo3"/>
        <w:rPr>
          <w:lang w:val="pt-BR"/>
        </w:rPr>
      </w:pPr>
      <w:bookmarkStart w:id="13" w:name="_Toc318646750"/>
      <w:bookmarkStart w:id="14" w:name="_Toc328087625"/>
      <w:bookmarkStart w:id="15" w:name="_Toc353376491"/>
      <w:r w:rsidRPr="006332A3">
        <w:rPr>
          <w:lang w:val="pt-BR"/>
        </w:rPr>
        <w:t>OBJETIVOS</w:t>
      </w:r>
      <w:bookmarkEnd w:id="13"/>
      <w:bookmarkEnd w:id="14"/>
      <w:bookmarkEnd w:id="15"/>
    </w:p>
    <w:p w:rsidR="007C1C21" w:rsidRPr="006332A3" w:rsidRDefault="007C1C21" w:rsidP="007C1C21">
      <w:pPr>
        <w:ind w:firstLine="0"/>
        <w:rPr>
          <w:rFonts w:cs="Arial"/>
          <w:b/>
          <w:szCs w:val="22"/>
          <w:lang w:val="pt-BR"/>
        </w:rPr>
      </w:pPr>
      <w:r w:rsidRPr="006332A3">
        <w:rPr>
          <w:rFonts w:cs="Arial"/>
          <w:b/>
          <w:szCs w:val="22"/>
          <w:lang w:val="pt-BR"/>
        </w:rPr>
        <w:t>OBJETIVO GERAL</w:t>
      </w:r>
    </w:p>
    <w:p w:rsidR="007C1C21" w:rsidRPr="006332A3" w:rsidRDefault="007C1C21" w:rsidP="007C1C21">
      <w:pPr>
        <w:suppressAutoHyphens w:val="0"/>
        <w:autoSpaceDE w:val="0"/>
        <w:autoSpaceDN w:val="0"/>
        <w:adjustRightInd w:val="0"/>
        <w:rPr>
          <w:rFonts w:cs="Arial"/>
          <w:szCs w:val="22"/>
          <w:lang w:val="pt-BR"/>
        </w:rPr>
      </w:pPr>
      <w:r w:rsidRPr="006332A3">
        <w:rPr>
          <w:rFonts w:cs="Arial"/>
          <w:szCs w:val="22"/>
          <w:lang w:val="pt-BR"/>
        </w:rPr>
        <w:t xml:space="preserve">O objetivo geral do curso de Engenharia Mecânica, como expresso no Projeto Institucional da UNIPAMPA para todos os seus cursos, é oferecer “(...) uma </w:t>
      </w:r>
      <w:r w:rsidRPr="006332A3">
        <w:rPr>
          <w:rFonts w:cs="Arial"/>
          <w:szCs w:val="22"/>
          <w:lang w:val="pt-BR" w:eastAsia="pt-BR" w:bidi="ar-SA"/>
        </w:rPr>
        <w:t xml:space="preserve">formação acadêmica reflexiva, propositiva e autonomizante (...)”, “(...) pautada pelo desenvolvimento de conhecimentos teórico-práticos, que respondam às necessidades contemporâneas da sociedade” (PI, 2009, p. 11). Este objetivo visa à </w:t>
      </w:r>
      <w:r w:rsidRPr="006332A3">
        <w:rPr>
          <w:rFonts w:cs="Arial"/>
          <w:szCs w:val="22"/>
          <w:lang w:val="pt-BR"/>
        </w:rPr>
        <w:t xml:space="preserve">formação de profissionais qualificados nos âmbitos: tecnológico, científico, político, econômico, ambiental e intelectual, capazes de efetivamente colaborar para o desenvolvimento da sociedade. A </w:t>
      </w:r>
      <w:r w:rsidRPr="006332A3">
        <w:rPr>
          <w:rFonts w:cs="Arial"/>
          <w:szCs w:val="22"/>
          <w:lang w:val="pt-BR" w:eastAsia="pt-BR" w:bidi="ar-SA"/>
        </w:rPr>
        <w:t xml:space="preserve">formação acadêmica, do profissional também visará à inclusão social e a </w:t>
      </w:r>
      <w:r w:rsidRPr="006332A3">
        <w:rPr>
          <w:rFonts w:cs="Arial"/>
          <w:szCs w:val="22"/>
          <w:lang w:val="pt-BR"/>
        </w:rPr>
        <w:t>transferência do conhecimento para suprir as demandas da sociedade através da execução de projetos de pesquisa e extensão.</w:t>
      </w:r>
    </w:p>
    <w:p w:rsidR="007C1C21" w:rsidRPr="006332A3" w:rsidRDefault="007C1C21" w:rsidP="00774089">
      <w:pPr>
        <w:rPr>
          <w:lang w:val="pt-BR" w:eastAsia="ar-SA" w:bidi="ar-SA"/>
        </w:rPr>
      </w:pPr>
    </w:p>
    <w:p w:rsidR="007C1C21" w:rsidRPr="006332A3" w:rsidRDefault="007C1C21" w:rsidP="00774089">
      <w:pPr>
        <w:ind w:firstLine="0"/>
        <w:rPr>
          <w:rFonts w:cs="Arial"/>
          <w:b/>
          <w:szCs w:val="22"/>
          <w:lang w:val="pt-BR"/>
        </w:rPr>
      </w:pPr>
      <w:bookmarkStart w:id="16" w:name="_Toc328087420"/>
      <w:bookmarkStart w:id="17" w:name="_Toc328087626"/>
      <w:r w:rsidRPr="006332A3">
        <w:rPr>
          <w:rFonts w:cs="Arial"/>
          <w:b/>
          <w:szCs w:val="22"/>
          <w:lang w:val="pt-BR"/>
        </w:rPr>
        <w:t>OBJETIVOS ESPECÍFICOS</w:t>
      </w:r>
      <w:bookmarkEnd w:id="16"/>
      <w:bookmarkEnd w:id="17"/>
    </w:p>
    <w:p w:rsidR="007C1C21" w:rsidRPr="006332A3" w:rsidRDefault="007C1C21" w:rsidP="007C1C21">
      <w:pPr>
        <w:rPr>
          <w:rFonts w:cs="Arial"/>
          <w:szCs w:val="22"/>
          <w:lang w:val="pt-BR"/>
        </w:rPr>
      </w:pPr>
      <w:r w:rsidRPr="006332A3">
        <w:rPr>
          <w:rFonts w:cs="Arial"/>
          <w:szCs w:val="22"/>
          <w:lang w:val="pt-BR"/>
        </w:rPr>
        <w:t xml:space="preserve">Os objetivos específicos do curso de Engenharia Mecânica, orientados pelos princípios da </w:t>
      </w:r>
      <w:r w:rsidRPr="006332A3">
        <w:rPr>
          <w:rFonts w:cs="Arial"/>
          <w:szCs w:val="22"/>
          <w:lang w:val="pt-BR" w:eastAsia="pt-BR" w:bidi="ar-SA"/>
        </w:rPr>
        <w:t xml:space="preserve">integração entre </w:t>
      </w:r>
      <w:r w:rsidR="00086671" w:rsidRPr="006332A3">
        <w:rPr>
          <w:rFonts w:cs="Arial"/>
          <w:szCs w:val="22"/>
          <w:lang w:val="pt-BR" w:eastAsia="pt-BR" w:bidi="ar-SA"/>
        </w:rPr>
        <w:t>componentes curriculares</w:t>
      </w:r>
      <w:r w:rsidRPr="006332A3">
        <w:rPr>
          <w:rFonts w:cs="Arial"/>
          <w:szCs w:val="22"/>
          <w:lang w:val="pt-BR" w:eastAsia="pt-BR" w:bidi="ar-SA"/>
        </w:rPr>
        <w:t xml:space="preserve"> e os diferentes campos do saber, de escolhas metodológ</w:t>
      </w:r>
      <w:r w:rsidR="007806F6" w:rsidRPr="006332A3">
        <w:rPr>
          <w:rFonts w:cs="Arial"/>
          <w:szCs w:val="22"/>
          <w:lang w:val="pt-BR" w:eastAsia="pt-BR" w:bidi="ar-SA"/>
        </w:rPr>
        <w:t xml:space="preserve">icas e epistemológicas visando </w:t>
      </w:r>
      <w:r w:rsidRPr="006332A3">
        <w:rPr>
          <w:rFonts w:cs="Arial"/>
          <w:szCs w:val="22"/>
          <w:lang w:val="pt-BR" w:eastAsia="pt-BR" w:bidi="ar-SA"/>
        </w:rPr>
        <w:t xml:space="preserve">o pleno desenvolvimento do educando e </w:t>
      </w:r>
      <w:r w:rsidR="007806F6" w:rsidRPr="006332A3">
        <w:rPr>
          <w:rFonts w:cs="Arial"/>
          <w:szCs w:val="22"/>
          <w:lang w:val="pt-BR" w:eastAsia="pt-BR" w:bidi="ar-SA"/>
        </w:rPr>
        <w:t>a</w:t>
      </w:r>
      <w:r w:rsidRPr="006332A3">
        <w:rPr>
          <w:rFonts w:cs="Arial"/>
          <w:szCs w:val="22"/>
          <w:lang w:val="pt-BR" w:eastAsia="pt-BR" w:bidi="ar-SA"/>
        </w:rPr>
        <w:t xml:space="preserve"> </w:t>
      </w:r>
      <w:proofErr w:type="gramStart"/>
      <w:r w:rsidRPr="006332A3">
        <w:rPr>
          <w:rFonts w:cs="Arial"/>
          <w:szCs w:val="22"/>
          <w:lang w:val="pt-BR" w:eastAsia="pt-BR" w:bidi="ar-SA"/>
        </w:rPr>
        <w:t>flexibilização</w:t>
      </w:r>
      <w:proofErr w:type="gramEnd"/>
      <w:r w:rsidRPr="006332A3">
        <w:rPr>
          <w:rFonts w:cs="Arial"/>
          <w:szCs w:val="22"/>
          <w:lang w:val="pt-BR" w:eastAsia="pt-BR" w:bidi="ar-SA"/>
        </w:rPr>
        <w:t xml:space="preserve"> curricular, como forma de enfrentar</w:t>
      </w:r>
      <w:r w:rsidRPr="006332A3">
        <w:rPr>
          <w:rFonts w:cs="Arial"/>
          <w:szCs w:val="22"/>
          <w:lang w:val="pt-BR"/>
        </w:rPr>
        <w:t xml:space="preserve"> </w:t>
      </w:r>
      <w:r w:rsidRPr="006332A3">
        <w:rPr>
          <w:rFonts w:cs="Arial"/>
          <w:szCs w:val="22"/>
          <w:lang w:val="pt-BR" w:eastAsia="pt-BR" w:bidi="ar-SA"/>
        </w:rPr>
        <w:t xml:space="preserve">os desafios impostos pelas mudanças sociais e pelos avanços científico e tecnológico, </w:t>
      </w:r>
      <w:r w:rsidRPr="006332A3">
        <w:rPr>
          <w:rFonts w:cs="Arial"/>
          <w:szCs w:val="22"/>
          <w:lang w:val="pt-BR"/>
        </w:rPr>
        <w:t>estabelece como metas para o alcance de seu objetivo geral:</w:t>
      </w:r>
    </w:p>
    <w:p w:rsidR="007C1C21" w:rsidRPr="006332A3" w:rsidRDefault="007C1C21" w:rsidP="000E25FB">
      <w:pPr>
        <w:numPr>
          <w:ilvl w:val="0"/>
          <w:numId w:val="3"/>
        </w:numPr>
        <w:rPr>
          <w:rFonts w:cs="Arial"/>
          <w:szCs w:val="22"/>
          <w:lang w:val="pt-BR"/>
        </w:rPr>
      </w:pPr>
      <w:r w:rsidRPr="006332A3">
        <w:rPr>
          <w:rFonts w:cs="Arial"/>
          <w:szCs w:val="22"/>
          <w:lang w:val="pt-BR"/>
        </w:rPr>
        <w:t>Formar um profissional generalista, através do desenvolvimento e prática de habilidades e conhecimentos técnico-científicos</w:t>
      </w:r>
      <w:r w:rsidR="007236BF" w:rsidRPr="006332A3">
        <w:rPr>
          <w:rFonts w:cs="Arial"/>
          <w:szCs w:val="22"/>
          <w:lang w:val="pt-BR"/>
        </w:rPr>
        <w:t xml:space="preserve"> especificados mais detalhadamente no perfil do egresso</w:t>
      </w:r>
      <w:r w:rsidRPr="006332A3">
        <w:rPr>
          <w:rFonts w:cs="Arial"/>
          <w:szCs w:val="22"/>
          <w:lang w:val="pt-BR"/>
        </w:rPr>
        <w:t xml:space="preserve">, aliados a aspectos éticos e humanistas </w:t>
      </w:r>
      <w:r w:rsidRPr="006332A3">
        <w:rPr>
          <w:rFonts w:cs="Arial"/>
          <w:szCs w:val="22"/>
          <w:lang w:val="pt-BR"/>
        </w:rPr>
        <w:lastRenderedPageBreak/>
        <w:t>da atuação profissional</w:t>
      </w:r>
      <w:r w:rsidR="006133D2" w:rsidRPr="006332A3">
        <w:rPr>
          <w:rFonts w:cs="Arial"/>
          <w:szCs w:val="22"/>
          <w:lang w:val="pt-BR"/>
        </w:rPr>
        <w:t>, também nos utilizando de componentes curriculares integradores que promovam a visão inter e transdisciplinar do conhecimento</w:t>
      </w:r>
      <w:r w:rsidRPr="006332A3">
        <w:rPr>
          <w:rFonts w:cs="Arial"/>
          <w:szCs w:val="22"/>
          <w:lang w:val="pt-BR"/>
        </w:rPr>
        <w:t>;</w:t>
      </w:r>
    </w:p>
    <w:p w:rsidR="007C1C21" w:rsidRPr="006332A3" w:rsidRDefault="007C1C21" w:rsidP="000E25FB">
      <w:pPr>
        <w:numPr>
          <w:ilvl w:val="0"/>
          <w:numId w:val="3"/>
        </w:numPr>
        <w:rPr>
          <w:rFonts w:cs="Arial"/>
          <w:szCs w:val="22"/>
          <w:lang w:val="pt-BR"/>
        </w:rPr>
      </w:pPr>
      <w:r w:rsidRPr="006332A3">
        <w:rPr>
          <w:rFonts w:cs="Arial"/>
          <w:szCs w:val="22"/>
          <w:lang w:val="pt-BR"/>
        </w:rPr>
        <w:t>Proporcionar ao aluno o desenvolvimento de raciocínio lógico, capacidade de abstração e a habilidade para aplicação de metodologia científica em projetos de pesquisa e extensão na</w:t>
      </w:r>
      <w:r w:rsidR="00ED6C7D" w:rsidRPr="006332A3">
        <w:rPr>
          <w:rFonts w:cs="Arial"/>
          <w:szCs w:val="22"/>
          <w:lang w:val="pt-BR"/>
        </w:rPr>
        <w:t>s</w:t>
      </w:r>
      <w:r w:rsidRPr="006332A3">
        <w:rPr>
          <w:rFonts w:cs="Arial"/>
          <w:szCs w:val="22"/>
          <w:lang w:val="pt-BR"/>
        </w:rPr>
        <w:t xml:space="preserve"> </w:t>
      </w:r>
      <w:r w:rsidR="00ED6C7D" w:rsidRPr="006332A3">
        <w:rPr>
          <w:rFonts w:cs="Arial"/>
          <w:szCs w:val="22"/>
          <w:lang w:val="pt-BR"/>
        </w:rPr>
        <w:t>sub</w:t>
      </w:r>
      <w:r w:rsidRPr="006332A3">
        <w:rPr>
          <w:rFonts w:cs="Arial"/>
          <w:szCs w:val="22"/>
          <w:lang w:val="pt-BR"/>
        </w:rPr>
        <w:t>área</w:t>
      </w:r>
      <w:r w:rsidR="00ED6C7D" w:rsidRPr="006332A3">
        <w:rPr>
          <w:rFonts w:cs="Arial"/>
          <w:szCs w:val="22"/>
          <w:lang w:val="pt-BR"/>
        </w:rPr>
        <w:t>s</w:t>
      </w:r>
      <w:r w:rsidRPr="006332A3">
        <w:rPr>
          <w:rFonts w:cs="Arial"/>
          <w:szCs w:val="22"/>
          <w:lang w:val="pt-BR"/>
        </w:rPr>
        <w:t xml:space="preserve"> de Engenharia Mecânica</w:t>
      </w:r>
      <w:r w:rsidR="000C1A85" w:rsidRPr="006332A3">
        <w:rPr>
          <w:rFonts w:cs="Arial"/>
          <w:szCs w:val="22"/>
          <w:lang w:val="pt-BR"/>
        </w:rPr>
        <w:t xml:space="preserve">: Fenômenos de Transporte e Engenharia Térmica, </w:t>
      </w:r>
      <w:r w:rsidR="006133D2" w:rsidRPr="006332A3">
        <w:rPr>
          <w:rFonts w:cs="Arial"/>
          <w:szCs w:val="22"/>
          <w:lang w:val="pt-BR"/>
        </w:rPr>
        <w:t>Mecânica dos Sólidos e Projeto, Materiais e Processos de Fabricação e Automação e Controle</w:t>
      </w:r>
      <w:r w:rsidRPr="006332A3">
        <w:rPr>
          <w:rFonts w:cs="Arial"/>
          <w:szCs w:val="22"/>
          <w:lang w:val="pt-BR"/>
        </w:rPr>
        <w:t>;</w:t>
      </w:r>
    </w:p>
    <w:p w:rsidR="007C1C21" w:rsidRPr="006332A3" w:rsidRDefault="007C1C21" w:rsidP="000E25FB">
      <w:pPr>
        <w:numPr>
          <w:ilvl w:val="0"/>
          <w:numId w:val="3"/>
        </w:numPr>
        <w:tabs>
          <w:tab w:val="clear" w:pos="720"/>
          <w:tab w:val="num" w:pos="360"/>
        </w:tabs>
        <w:rPr>
          <w:rFonts w:cs="Arial"/>
          <w:szCs w:val="22"/>
          <w:lang w:val="pt-BR"/>
        </w:rPr>
      </w:pPr>
      <w:r w:rsidRPr="006332A3">
        <w:rPr>
          <w:rFonts w:cs="Arial"/>
          <w:szCs w:val="22"/>
          <w:lang w:val="pt-BR"/>
        </w:rPr>
        <w:t xml:space="preserve">Preparar o aluno para fazer frente aos desafios tecnológicos e de mercado, tanto pelo desenvolvimento ao longo do curso da habilidade de identificar e solucionar problemas de Engenharia, </w:t>
      </w:r>
      <w:r w:rsidR="00EA3DE5" w:rsidRPr="006332A3">
        <w:rPr>
          <w:rFonts w:cs="Arial"/>
          <w:szCs w:val="22"/>
          <w:lang w:val="pt-BR"/>
        </w:rPr>
        <w:t xml:space="preserve">através da oferta de componentes curriculares obrigatórios atualizados e de flexibilidade curricular </w:t>
      </w:r>
      <w:r w:rsidR="007236BF" w:rsidRPr="006332A3">
        <w:rPr>
          <w:rFonts w:cs="Arial"/>
          <w:szCs w:val="22"/>
          <w:lang w:val="pt-BR"/>
        </w:rPr>
        <w:t>nos</w:t>
      </w:r>
      <w:r w:rsidR="00EA3DE5" w:rsidRPr="006332A3">
        <w:rPr>
          <w:rFonts w:cs="Arial"/>
          <w:szCs w:val="22"/>
          <w:lang w:val="pt-BR"/>
        </w:rPr>
        <w:t xml:space="preserve"> componentes complementares</w:t>
      </w:r>
      <w:r w:rsidRPr="006332A3">
        <w:rPr>
          <w:rFonts w:cs="Arial"/>
          <w:szCs w:val="22"/>
          <w:lang w:val="pt-BR"/>
        </w:rPr>
        <w:t>;</w:t>
      </w:r>
    </w:p>
    <w:p w:rsidR="007C1C21" w:rsidRPr="006332A3" w:rsidRDefault="007C1C21" w:rsidP="000E25FB">
      <w:pPr>
        <w:numPr>
          <w:ilvl w:val="0"/>
          <w:numId w:val="3"/>
        </w:numPr>
        <w:tabs>
          <w:tab w:val="clear" w:pos="720"/>
          <w:tab w:val="num" w:pos="360"/>
        </w:tabs>
        <w:rPr>
          <w:rFonts w:cs="Arial"/>
          <w:szCs w:val="22"/>
          <w:lang w:val="pt-BR"/>
        </w:rPr>
      </w:pPr>
      <w:r w:rsidRPr="006332A3">
        <w:rPr>
          <w:rFonts w:cs="Arial"/>
          <w:szCs w:val="22"/>
          <w:lang w:val="pt-BR"/>
        </w:rPr>
        <w:t>Formar cidadãos com a capacidade de aplicar seus conhecimentos de forma independente e inovadora, respeitando princípios éticos e de acordo com uma visão crítica da atuação profissional na sociedade.</w:t>
      </w:r>
    </w:p>
    <w:p w:rsidR="007C1C21" w:rsidRPr="006332A3" w:rsidRDefault="007C1C21" w:rsidP="007C1C21">
      <w:pPr>
        <w:rPr>
          <w:rFonts w:cs="Arial"/>
          <w:szCs w:val="22"/>
          <w:lang w:val="pt-BR"/>
        </w:rPr>
      </w:pPr>
    </w:p>
    <w:p w:rsidR="007C1C21" w:rsidRPr="006332A3" w:rsidRDefault="007C1C21" w:rsidP="00462484">
      <w:pPr>
        <w:pStyle w:val="Ttulo3"/>
        <w:rPr>
          <w:lang w:val="pt-BR"/>
        </w:rPr>
      </w:pPr>
      <w:bookmarkStart w:id="18" w:name="_Toc318646751"/>
      <w:bookmarkStart w:id="19" w:name="_Toc328087627"/>
      <w:bookmarkStart w:id="20" w:name="_Toc353376492"/>
      <w:r w:rsidRPr="006332A3">
        <w:rPr>
          <w:lang w:val="pt-BR"/>
        </w:rPr>
        <w:t>Perfil do Egresso</w:t>
      </w:r>
      <w:bookmarkEnd w:id="18"/>
      <w:bookmarkEnd w:id="19"/>
      <w:bookmarkEnd w:id="20"/>
    </w:p>
    <w:p w:rsidR="007C1C21" w:rsidRPr="006332A3" w:rsidRDefault="007C1C21" w:rsidP="007C1C21">
      <w:pPr>
        <w:rPr>
          <w:rFonts w:cs="Arial"/>
          <w:szCs w:val="22"/>
          <w:lang w:val="pt-BR"/>
        </w:rPr>
      </w:pPr>
      <w:r w:rsidRPr="006332A3">
        <w:rPr>
          <w:rFonts w:cs="Arial"/>
          <w:szCs w:val="22"/>
          <w:lang w:val="pt-BR"/>
        </w:rPr>
        <w:t xml:space="preserve">O perfil do egresso do curso de Engenharia Mecânica, em consonância com o Projeto Institucional (PI), é de que a UNIPAMPA, “como universidade pública, deve proporcionar uma sólida formação </w:t>
      </w:r>
      <w:proofErr w:type="gramStart"/>
      <w:r w:rsidRPr="006332A3">
        <w:rPr>
          <w:rFonts w:cs="Arial"/>
          <w:szCs w:val="22"/>
          <w:lang w:val="pt-BR"/>
        </w:rPr>
        <w:t>acadêmica generalista e humanística capaz de fazer de seus egressos sujeitos conscientes das exigências éticas e da relevância pública e social dos conhecimentos, habilidades e valores adquiridos na vida universitária</w:t>
      </w:r>
      <w:proofErr w:type="gramEnd"/>
      <w:r w:rsidRPr="006332A3">
        <w:rPr>
          <w:rFonts w:cs="Arial"/>
          <w:szCs w:val="22"/>
          <w:lang w:val="pt-BR"/>
        </w:rPr>
        <w:t xml:space="preserve"> e de inseri-los em seus respectivos contextos profissionais de forma autônoma, solidária, crítica, reflexiva e comprometida com o desenvolvimento local, regional e nacional sustentável, objetivando a construção de uma sociedade justa e democrática”. </w:t>
      </w:r>
    </w:p>
    <w:p w:rsidR="007C1C21" w:rsidRPr="006332A3" w:rsidRDefault="007C1C21" w:rsidP="007C1C21">
      <w:pPr>
        <w:rPr>
          <w:rFonts w:cs="Arial"/>
          <w:szCs w:val="22"/>
          <w:lang w:val="pt-BR"/>
        </w:rPr>
      </w:pPr>
      <w:r w:rsidRPr="006332A3">
        <w:rPr>
          <w:rFonts w:cs="Arial"/>
          <w:szCs w:val="22"/>
          <w:lang w:val="pt-BR"/>
        </w:rPr>
        <w:t xml:space="preserve">Ao futuro Engenheiro Mecânico formado pelo campus Alegrete da UNIPAMPA deverá ser proporcionada uma </w:t>
      </w:r>
      <w:r w:rsidR="009E309A" w:rsidRPr="006332A3">
        <w:rPr>
          <w:rFonts w:cs="Arial"/>
          <w:szCs w:val="22"/>
          <w:lang w:val="pt-BR"/>
        </w:rPr>
        <w:t xml:space="preserve">sólida </w:t>
      </w:r>
      <w:r w:rsidRPr="006332A3">
        <w:rPr>
          <w:rFonts w:cs="Arial"/>
          <w:szCs w:val="22"/>
          <w:lang w:val="pt-BR"/>
        </w:rPr>
        <w:t xml:space="preserve">formação técnico-científica </w:t>
      </w:r>
      <w:r w:rsidR="009E309A" w:rsidRPr="006332A3">
        <w:rPr>
          <w:rFonts w:cs="Arial"/>
          <w:szCs w:val="22"/>
          <w:lang w:val="pt-BR"/>
        </w:rPr>
        <w:t xml:space="preserve">nas </w:t>
      </w:r>
      <w:r w:rsidR="007236BF" w:rsidRPr="006332A3">
        <w:rPr>
          <w:rFonts w:cs="Arial"/>
          <w:szCs w:val="22"/>
          <w:lang w:val="pt-BR"/>
        </w:rPr>
        <w:t xml:space="preserve">subáreas </w:t>
      </w:r>
      <w:r w:rsidR="009E309A" w:rsidRPr="006332A3">
        <w:rPr>
          <w:rFonts w:cs="Arial"/>
          <w:szCs w:val="22"/>
          <w:lang w:val="pt-BR"/>
        </w:rPr>
        <w:t>de:</w:t>
      </w:r>
      <w:r w:rsidRPr="006332A3">
        <w:rPr>
          <w:rFonts w:cs="Arial"/>
          <w:szCs w:val="22"/>
          <w:lang w:val="pt-BR"/>
        </w:rPr>
        <w:t xml:space="preserve"> </w:t>
      </w:r>
      <w:r w:rsidR="007236BF" w:rsidRPr="006332A3">
        <w:rPr>
          <w:rFonts w:cs="Arial"/>
          <w:szCs w:val="22"/>
          <w:lang w:val="pt-BR"/>
        </w:rPr>
        <w:t>Fenômenos de Transporte e Engenharia Térmica, Mecânica dos Sólidos e Projeto, Materiais e Processos de Fabricação e Automação e Controle</w:t>
      </w:r>
      <w:r w:rsidR="006F16CB" w:rsidRPr="006332A3">
        <w:rPr>
          <w:rFonts w:cs="Arial"/>
          <w:szCs w:val="22"/>
          <w:lang w:val="pt-BR"/>
        </w:rPr>
        <w:t>. O</w:t>
      </w:r>
      <w:r w:rsidRPr="006332A3">
        <w:rPr>
          <w:rFonts w:cs="Arial"/>
          <w:szCs w:val="22"/>
          <w:lang w:val="pt-BR"/>
        </w:rPr>
        <w:t xml:space="preserve">s </w:t>
      </w:r>
      <w:r w:rsidR="006F16CB" w:rsidRPr="006332A3">
        <w:rPr>
          <w:rFonts w:cs="Arial"/>
          <w:szCs w:val="22"/>
          <w:lang w:val="pt-BR"/>
        </w:rPr>
        <w:t>CCO, em conjunto com o</w:t>
      </w:r>
      <w:r w:rsidRPr="006332A3">
        <w:rPr>
          <w:rFonts w:cs="Arial"/>
          <w:szCs w:val="22"/>
          <w:lang w:val="pt-BR"/>
        </w:rPr>
        <w:t xml:space="preserve">s </w:t>
      </w:r>
      <w:r w:rsidR="006F16CB" w:rsidRPr="006332A3">
        <w:rPr>
          <w:rFonts w:cs="Arial"/>
          <w:szCs w:val="22"/>
          <w:lang w:val="pt-BR"/>
        </w:rPr>
        <w:t>CCCG</w:t>
      </w:r>
      <w:r w:rsidRPr="006332A3">
        <w:rPr>
          <w:rFonts w:cs="Arial"/>
          <w:szCs w:val="22"/>
          <w:lang w:val="pt-BR"/>
        </w:rPr>
        <w:t xml:space="preserve"> e as Atividades Complementares de Graduação (ACG), permitem conjugar flexibilidade curricular à formação do Engenheiro Mecânico. Como atividades de síntese e integração dos conhecimentos a</w:t>
      </w:r>
      <w:r w:rsidR="006F16CB" w:rsidRPr="006332A3">
        <w:rPr>
          <w:rFonts w:cs="Arial"/>
          <w:szCs w:val="22"/>
          <w:lang w:val="pt-BR"/>
        </w:rPr>
        <w:t>dquiridos ao longo do curso há 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de Projeto Integrado de Produto, o Trabalho de Conclusão de Curso (TCC) e o Estágio Supervisionado.</w:t>
      </w:r>
    </w:p>
    <w:p w:rsidR="007C1C21" w:rsidRPr="006332A3" w:rsidRDefault="007C1C21" w:rsidP="007C1C21">
      <w:pPr>
        <w:rPr>
          <w:rFonts w:cs="Arial"/>
          <w:szCs w:val="22"/>
          <w:lang w:val="pt-BR"/>
        </w:rPr>
      </w:pPr>
      <w:r w:rsidRPr="006332A3">
        <w:rPr>
          <w:rFonts w:cs="Arial"/>
          <w:szCs w:val="22"/>
          <w:lang w:val="pt-BR"/>
        </w:rPr>
        <w:t>Alguns dos requisitos necessários e desejáveis aos profissionais formados pelo curso de Engenharia Mecânica para o cumprimento dos objetivos propostos são apresentados nas diretrizes curriculares para o ensino de engenharia. Neste documento, os mesmos são reafirmados e complementados.</w:t>
      </w:r>
    </w:p>
    <w:p w:rsidR="007C1C21" w:rsidRPr="006332A3" w:rsidRDefault="007C1C21" w:rsidP="007C1C21">
      <w:pPr>
        <w:rPr>
          <w:rFonts w:cs="Arial"/>
          <w:szCs w:val="22"/>
          <w:lang w:val="pt-BR"/>
        </w:rPr>
      </w:pPr>
      <w:r w:rsidRPr="006332A3">
        <w:rPr>
          <w:rFonts w:cs="Arial"/>
          <w:szCs w:val="22"/>
          <w:lang w:val="pt-BR"/>
        </w:rPr>
        <w:t xml:space="preserve">O campo de atuação dos engenheiros vem experimentando evoluções significativas ao longo das últimas décadas. No Brasil, as oportunidades ocorrem tanto </w:t>
      </w:r>
      <w:r w:rsidRPr="006332A3">
        <w:rPr>
          <w:rFonts w:cs="Arial"/>
          <w:szCs w:val="22"/>
          <w:lang w:val="pt-BR"/>
        </w:rPr>
        <w:lastRenderedPageBreak/>
        <w:t>no setor público quanto na iniciativa privada e também acompanha a tendência mundial, onde o profissional deve planejar e administrar sua carreira, que muitas vezes apresenta-se na forma de empreendimento próprio.</w:t>
      </w:r>
    </w:p>
    <w:p w:rsidR="007C1C21" w:rsidRPr="006332A3" w:rsidRDefault="007C1C21" w:rsidP="007C1C21">
      <w:pPr>
        <w:rPr>
          <w:rFonts w:cs="Arial"/>
          <w:szCs w:val="22"/>
          <w:lang w:val="pt-BR"/>
        </w:rPr>
      </w:pPr>
      <w:r w:rsidRPr="006332A3">
        <w:rPr>
          <w:rFonts w:cs="Arial"/>
          <w:szCs w:val="22"/>
          <w:lang w:val="pt-BR"/>
        </w:rPr>
        <w:t>Obviamente, os cursos devem estar estruturados para preparar profissionais capazes de atuar com sucesso nessa nova realidade. Essa capacidade de preparação representa um recurso estratégico de imensa importância a uma nação, influenciando em questões como independência tecnológica, vocação econômica e outros. Exemplos claros dessa relação podem ser observados em nações onde o desenvolvimento tecnológico sustentado em programas bem planejados de pesquisa e desenvolvimento e de formação de recursos humanos foi empregado claramente como estratégia de crescimento econômico.</w:t>
      </w:r>
      <w:r w:rsidR="00CA68D8" w:rsidRPr="006332A3">
        <w:rPr>
          <w:rFonts w:cs="Arial"/>
          <w:szCs w:val="22"/>
          <w:lang w:val="pt-BR"/>
        </w:rPr>
        <w:t xml:space="preserve"> </w:t>
      </w:r>
      <w:r w:rsidRPr="006332A3">
        <w:rPr>
          <w:rFonts w:cs="Arial"/>
          <w:szCs w:val="22"/>
          <w:lang w:val="pt-BR"/>
        </w:rPr>
        <w:t>A história mostra que a formação de recursos humanos pode não ser suficiente, mas aliada a outras ações estratégicas, pode constituir-se no caminho para melhoria de condições das relações de intercâmbio nas áreas econômica, tecnológica, científica e intelectual.</w:t>
      </w:r>
    </w:p>
    <w:p w:rsidR="007C1C21" w:rsidRPr="006332A3" w:rsidRDefault="007C1C21" w:rsidP="007C1C21">
      <w:pPr>
        <w:rPr>
          <w:rFonts w:cs="Arial"/>
          <w:szCs w:val="22"/>
          <w:lang w:val="pt-BR"/>
        </w:rPr>
      </w:pPr>
      <w:r w:rsidRPr="006332A3">
        <w:rPr>
          <w:rFonts w:cs="Arial"/>
          <w:szCs w:val="22"/>
          <w:lang w:val="pt-BR"/>
        </w:rPr>
        <w:t>O perfil do profissional formado pelo curso de Engenharia Mecânica, incluindo suas habilidades e capacidades, é definido com base nos objetivos propostos e na consideração de que este profissional deve ser um agente da consolidação desses objetivos na sociedade. Na formação de um profissional com base nesta concepção, torna-se fundamental trabalhar no curso características como: raciocínio lógico; habilidade para aprender novas qualificações; conhecimento técnico geral; responsabilidade com o processo de produção e iniciativa para resolução de problemas. A conjugação dessas habilidades deve resultar num profissional capacitado a estudar, pesquisar, analisar, planejar, projetar, executar, coordenar, supervisionar e fiscalizar, com visão contextualizada, crítica e criativa da sociedade, balizadas pela ética, legislação e impactos ambientais.</w:t>
      </w:r>
    </w:p>
    <w:p w:rsidR="007C1C21" w:rsidRPr="006332A3" w:rsidRDefault="007C1C21" w:rsidP="007C1C21">
      <w:pPr>
        <w:rPr>
          <w:rFonts w:cs="Arial"/>
          <w:szCs w:val="22"/>
          <w:lang w:val="pt-BR"/>
        </w:rPr>
      </w:pPr>
      <w:r w:rsidRPr="006332A3">
        <w:rPr>
          <w:rFonts w:cs="Arial"/>
          <w:szCs w:val="22"/>
          <w:lang w:val="pt-BR"/>
        </w:rPr>
        <w:t xml:space="preserve">O profissional deve ser capaz de identificar as necessidades da sociedade e as oportunidades relacionadas, o que requer uma sintonia com o meio em que vive e um bom nível de informação (olhar crítico sobre o panorama atual, capacidade de busca e interpretação de informações). Uma vez identificados os problemas e oportunidades, o profissional deve ter a capacidade de articular e </w:t>
      </w:r>
      <w:proofErr w:type="gramStart"/>
      <w:r w:rsidRPr="006332A3">
        <w:rPr>
          <w:rFonts w:cs="Arial"/>
          <w:szCs w:val="22"/>
          <w:lang w:val="pt-BR"/>
        </w:rPr>
        <w:t>implementar</w:t>
      </w:r>
      <w:proofErr w:type="gramEnd"/>
      <w:r w:rsidRPr="006332A3">
        <w:rPr>
          <w:rFonts w:cs="Arial"/>
          <w:szCs w:val="22"/>
          <w:lang w:val="pt-BR"/>
        </w:rPr>
        <w:t xml:space="preserve"> soluções otimizadas (quanto a custo, complexidade, acessibilidade, manutenção e outros). Esta etapa pode envolver o planejamento, a captação de recursos, motivação de parceiros, a execução do projeto em si e também a manutenção de seus resultados.</w:t>
      </w:r>
    </w:p>
    <w:p w:rsidR="007C1C21" w:rsidRPr="006332A3" w:rsidRDefault="007C1C21" w:rsidP="007C1C21">
      <w:pPr>
        <w:rPr>
          <w:rFonts w:cs="Arial"/>
          <w:szCs w:val="22"/>
          <w:lang w:val="pt-BR"/>
        </w:rPr>
      </w:pPr>
      <w:r w:rsidRPr="006332A3">
        <w:rPr>
          <w:rFonts w:cs="Arial"/>
          <w:szCs w:val="22"/>
          <w:lang w:val="pt-BR"/>
        </w:rPr>
        <w:t>A estrutura do curso tem como finalidade permitir ao egresso atuar como Engenheiro Mecânico da forma regulamentada pela Resolução n</w:t>
      </w:r>
      <w:r w:rsidRPr="006332A3">
        <w:rPr>
          <w:rFonts w:cs="Arial"/>
          <w:szCs w:val="22"/>
          <w:vertAlign w:val="superscript"/>
          <w:lang w:val="pt-BR"/>
        </w:rPr>
        <w:t>o.</w:t>
      </w:r>
      <w:r w:rsidRPr="006332A3">
        <w:rPr>
          <w:rFonts w:cs="Arial"/>
          <w:szCs w:val="22"/>
          <w:lang w:val="pt-BR"/>
        </w:rPr>
        <w:t xml:space="preserve"> 1.010 do Conselho Federal de Engenharia e Agronomia - CONFEA. Nesta, são discriminadas as atividades das diferentes modalidades profissionais da Engenharia e Agronomia: </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Gestão, supervisão, coordenação, orientação técnica;</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Coleta de dados, estudo, planejamento, projeto, especificação;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Estudo de viabilidade técnico-econômica e ambiental;</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Assistência, assessoria, consultoria;</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lastRenderedPageBreak/>
        <w:t>Direção de obra ou serviço técnico;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Vistoria, perícia, avaliação, monitoramento, laudo, parecer técnico, auditoria, arbitragem;</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Desempenho de cargo ou função técnica;</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Treinamento, ensino, pesquisa, desenvolvimento, análise, experimentação, ensaio, divulgação técnica, extensão;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Elaboração de orçamento;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Padronização, mensuração, controle de qualidade;</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Execução de obra ou serviço técnico;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Fiscalização de obra ou serviço técnico;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Produção técnica e especializada;</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Condução de serviço técnico;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Condução de equipe de instalação, montagem, operação, reparo ou manutenção;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Execução de instalação, montagem, operação, reparo ou manutenção;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 xml:space="preserve">Operação, manutenção de equipamento ou instalação; </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Execução de desenho técnico.</w:t>
      </w:r>
    </w:p>
    <w:p w:rsidR="007C1C21" w:rsidRPr="006332A3" w:rsidRDefault="007C1C21" w:rsidP="007C1C21">
      <w:pPr>
        <w:rPr>
          <w:rFonts w:cs="Arial"/>
          <w:szCs w:val="22"/>
          <w:lang w:val="pt-BR"/>
        </w:rPr>
      </w:pPr>
      <w:r w:rsidRPr="006332A3">
        <w:rPr>
          <w:rFonts w:cs="Arial"/>
          <w:szCs w:val="22"/>
          <w:lang w:val="pt-BR"/>
        </w:rPr>
        <w:t xml:space="preserve">O campo de atuação profissional do Engenheiro Mecânico é </w:t>
      </w:r>
      <w:proofErr w:type="gramStart"/>
      <w:r w:rsidRPr="006332A3">
        <w:rPr>
          <w:rFonts w:cs="Arial"/>
          <w:szCs w:val="22"/>
          <w:lang w:val="pt-BR"/>
        </w:rPr>
        <w:t>bastante diversificado, compreendendo desde grandes empresas públicas e privadas</w:t>
      </w:r>
      <w:proofErr w:type="gramEnd"/>
      <w:r w:rsidRPr="006332A3">
        <w:rPr>
          <w:rFonts w:cs="Arial"/>
          <w:szCs w:val="22"/>
          <w:lang w:val="pt-BR"/>
        </w:rPr>
        <w:t xml:space="preserve"> até empreendimentos próprios ou atuar de forma autônoma. O mercado de trabalho é caracterizado, além da diversidade, por variações relativamente rápidas, atreladas aos períodos de retração e expansão da economia e das políticas para o desenvolvimento da infraestrutura.</w:t>
      </w:r>
    </w:p>
    <w:p w:rsidR="007C1C21" w:rsidRPr="006332A3" w:rsidRDefault="007C1C21" w:rsidP="007C1C21">
      <w:pPr>
        <w:rPr>
          <w:rFonts w:cs="Arial"/>
          <w:szCs w:val="22"/>
          <w:lang w:val="pt-BR"/>
        </w:rPr>
      </w:pPr>
      <w:r w:rsidRPr="006332A3">
        <w:rPr>
          <w:rFonts w:cs="Arial"/>
          <w:szCs w:val="22"/>
          <w:lang w:val="pt-BR"/>
        </w:rPr>
        <w:t>A formação profissional proposta pelo curso de Engenharia Mecânica da UNIPAMPA almeja que o estudante possa buscar de fato as competências, não apenas nas atividades previstas em lei, mas nas diversas outras áreas de atua</w:t>
      </w:r>
      <w:r w:rsidR="00417BAB" w:rsidRPr="006332A3">
        <w:rPr>
          <w:rFonts w:cs="Arial"/>
          <w:szCs w:val="22"/>
          <w:lang w:val="pt-BR"/>
        </w:rPr>
        <w:t>ção exercidas atualmente pelos E</w:t>
      </w:r>
      <w:r w:rsidRPr="006332A3">
        <w:rPr>
          <w:rFonts w:cs="Arial"/>
          <w:szCs w:val="22"/>
          <w:lang w:val="pt-BR"/>
        </w:rPr>
        <w:t>ngenheiros Mecânicos, exercitando a prospecção de oportunidades no mercado de trabalho. O reconhecimento dessa realidade e sua consideração no contínuo planejamento do curso são muito importantes, pois a cada dia abrem-se novas oportunidades de atuação para o engenheiro. Esse nível de conscientização pode ser atingido através da prática do planejamento profissional desde o início do curso.</w:t>
      </w:r>
    </w:p>
    <w:p w:rsidR="007C1C21" w:rsidRPr="006332A3" w:rsidRDefault="007C1C21" w:rsidP="007C1C21">
      <w:pPr>
        <w:rPr>
          <w:rFonts w:cs="Arial"/>
          <w:szCs w:val="22"/>
          <w:lang w:val="pt-BR"/>
        </w:rPr>
      </w:pPr>
      <w:r w:rsidRPr="006332A3">
        <w:rPr>
          <w:rFonts w:cs="Arial"/>
          <w:szCs w:val="22"/>
          <w:lang w:val="pt-BR"/>
        </w:rPr>
        <w:t>Neste cenário, a organização metodológica do curso de Engenharia Mecânica da UNIPAMPA estrutura-se de modo a assessorar o acadêmico no desenvolvimento das seguintes competências e habilidades:</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Exercer a cidadania de forma participativa, responsável, crítica, criativa e compromissada com o desenvolvimento sustentável;</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lastRenderedPageBreak/>
        <w:t>Desenvolver a capacidade de associar a teoria à prática profissional, de modo ético e compromissado com os interesses públicos;</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Ser capaz de integrar as diferentes áreas de conhecimento da engenharia, identificando os limites e contribuições de cada uma delas;</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Projetar, propor, conduzir experimentos e interpretar resultados;</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Conceber, projetar e analisar sistemas, produtos e processos;</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Planejar, supervisionar, elaborar e coordenar projetos e serviços de engenharia;</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Possuir domínio da comunicação interpessoal e técnica;</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Conseguir definir e solucionar problemas, incorporando técnicas, instrumentos e procedimentos inovadores;</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Ser capaz de exercer a liderança e a negociação;</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Habilmente utilizar subsídios de pesquisa na geração de inovações;</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Avaliar a viabilidade econômica e a necessidade social de projetos de engenharia;</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Avaliar o impacto das atividades da engenharia no contexto social e ambiental;</w:t>
      </w:r>
    </w:p>
    <w:p w:rsidR="007C1C21" w:rsidRPr="006332A3" w:rsidRDefault="007C1C21" w:rsidP="000E25FB">
      <w:pPr>
        <w:numPr>
          <w:ilvl w:val="0"/>
          <w:numId w:val="4"/>
        </w:numPr>
        <w:ind w:left="851" w:hanging="284"/>
        <w:rPr>
          <w:rFonts w:cs="Arial"/>
          <w:szCs w:val="22"/>
          <w:lang w:val="pt-BR"/>
        </w:rPr>
      </w:pPr>
      <w:r w:rsidRPr="006332A3">
        <w:rPr>
          <w:rFonts w:cs="Arial"/>
          <w:szCs w:val="22"/>
          <w:lang w:val="pt-BR"/>
        </w:rPr>
        <w:t>Supervisionar e avaliar a operação e a manutenção de sistemas.</w:t>
      </w:r>
    </w:p>
    <w:p w:rsidR="007C1C21" w:rsidRPr="006332A3" w:rsidRDefault="007C1C21" w:rsidP="007C1C21">
      <w:pPr>
        <w:rPr>
          <w:rFonts w:cs="Arial"/>
          <w:szCs w:val="22"/>
          <w:lang w:val="pt-BR"/>
        </w:rPr>
      </w:pPr>
      <w:r w:rsidRPr="006332A3">
        <w:rPr>
          <w:rFonts w:cs="Arial"/>
          <w:szCs w:val="22"/>
          <w:lang w:val="pt-BR"/>
        </w:rPr>
        <w:t xml:space="preserve">A sólida formação generalista proporcionada ao </w:t>
      </w:r>
      <w:r w:rsidR="007A14D3" w:rsidRPr="006332A3">
        <w:rPr>
          <w:rFonts w:cs="Arial"/>
          <w:szCs w:val="22"/>
          <w:lang w:val="pt-BR"/>
        </w:rPr>
        <w:t>profissional</w:t>
      </w:r>
      <w:r w:rsidRPr="006332A3">
        <w:rPr>
          <w:rFonts w:cs="Arial"/>
          <w:szCs w:val="22"/>
          <w:lang w:val="pt-BR"/>
        </w:rPr>
        <w:t xml:space="preserve"> formado pelo curso de Engenharia Mecânica da UNIPAMPA possibilitará sua inserção no mercado </w:t>
      </w:r>
      <w:r w:rsidR="00CA68D8" w:rsidRPr="006332A3">
        <w:rPr>
          <w:rFonts w:cs="Arial"/>
          <w:szCs w:val="22"/>
          <w:lang w:val="pt-BR"/>
        </w:rPr>
        <w:t>de trabalho regional e nacional</w:t>
      </w:r>
      <w:r w:rsidRPr="006332A3">
        <w:rPr>
          <w:rFonts w:cs="Arial"/>
          <w:szCs w:val="22"/>
          <w:lang w:val="pt-BR"/>
        </w:rPr>
        <w:t xml:space="preserve">, </w:t>
      </w:r>
      <w:r w:rsidR="00CA68D8" w:rsidRPr="006332A3">
        <w:rPr>
          <w:rFonts w:cs="Arial"/>
          <w:szCs w:val="22"/>
          <w:lang w:val="pt-BR"/>
        </w:rPr>
        <w:t>em especial</w:t>
      </w:r>
      <w:r w:rsidRPr="006332A3">
        <w:rPr>
          <w:rFonts w:cs="Arial"/>
          <w:szCs w:val="22"/>
          <w:lang w:val="pt-BR"/>
        </w:rPr>
        <w:t xml:space="preserve"> </w:t>
      </w:r>
      <w:r w:rsidR="00CA68D8" w:rsidRPr="006332A3">
        <w:rPr>
          <w:rFonts w:cs="Arial"/>
          <w:szCs w:val="22"/>
          <w:lang w:val="pt-BR"/>
        </w:rPr>
        <w:t>pel</w:t>
      </w:r>
      <w:r w:rsidRPr="006332A3">
        <w:rPr>
          <w:rFonts w:cs="Arial"/>
          <w:szCs w:val="22"/>
          <w:lang w:val="pt-BR"/>
        </w:rPr>
        <w:t>a preparação do egresso para atuar em:</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Empresas da área de fabricação de máquinas e equipamentos;</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Empresas da área de veículos pessoais e comerciais;</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 xml:space="preserve">Empresas da área de implementos e máquinas agrícolas; </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Empresas do setor metal-mecânico em geral;</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 xml:space="preserve">Empresas de automação industrial; </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Centrais de geração de energia elétrica térmicas, hidráulicas, eólicas, etc.;</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Empresas de manutenção de máquinas e equipamentos;</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Projeto, execução e fiscalização de instalações industriais e rurais;</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Projetos de extensão, pesquisa e desenvolvimento;</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Consultorias e perícias técnicas;</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Ensino técnico</w:t>
      </w:r>
      <w:r w:rsidR="00E22969" w:rsidRPr="006332A3">
        <w:rPr>
          <w:rFonts w:cs="Arial"/>
          <w:szCs w:val="22"/>
          <w:lang w:val="pt-BR"/>
        </w:rPr>
        <w:t xml:space="preserve"> </w:t>
      </w:r>
      <w:r w:rsidRPr="006332A3">
        <w:rPr>
          <w:rFonts w:cs="Arial"/>
          <w:szCs w:val="22"/>
          <w:lang w:val="pt-BR"/>
        </w:rPr>
        <w:t>médio e superior;</w:t>
      </w:r>
    </w:p>
    <w:p w:rsidR="007C1C21" w:rsidRPr="006332A3" w:rsidRDefault="007C1C21" w:rsidP="001B096B">
      <w:pPr>
        <w:numPr>
          <w:ilvl w:val="0"/>
          <w:numId w:val="5"/>
        </w:numPr>
        <w:ind w:left="851" w:hanging="284"/>
        <w:rPr>
          <w:rFonts w:cs="Arial"/>
          <w:szCs w:val="22"/>
          <w:lang w:val="pt-BR"/>
        </w:rPr>
      </w:pPr>
      <w:r w:rsidRPr="006332A3">
        <w:rPr>
          <w:rFonts w:cs="Arial"/>
          <w:szCs w:val="22"/>
          <w:lang w:val="pt-BR"/>
        </w:rPr>
        <w:t>Programas de pós-graduação.</w:t>
      </w:r>
    </w:p>
    <w:p w:rsidR="00CA68D8" w:rsidRPr="006332A3" w:rsidRDefault="00CA68D8">
      <w:pPr>
        <w:suppressAutoHyphens w:val="0"/>
        <w:spacing w:before="0" w:after="0" w:line="240" w:lineRule="auto"/>
        <w:ind w:firstLine="0"/>
        <w:jc w:val="left"/>
        <w:rPr>
          <w:b/>
          <w:caps/>
          <w:szCs w:val="22"/>
          <w:lang w:val="pt-BR"/>
        </w:rPr>
      </w:pPr>
      <w:bookmarkStart w:id="21" w:name="_Toc328087628"/>
      <w:r w:rsidRPr="006332A3">
        <w:rPr>
          <w:lang w:val="pt-BR"/>
        </w:rPr>
        <w:br w:type="page"/>
      </w:r>
    </w:p>
    <w:p w:rsidR="007C1C21" w:rsidRPr="006332A3" w:rsidRDefault="007C1C21" w:rsidP="00462484">
      <w:pPr>
        <w:pStyle w:val="Ttulo2"/>
        <w:rPr>
          <w:lang w:val="pt-BR"/>
        </w:rPr>
      </w:pPr>
      <w:bookmarkStart w:id="22" w:name="_Toc353376493"/>
      <w:r w:rsidRPr="006332A3">
        <w:rPr>
          <w:lang w:val="pt-BR"/>
        </w:rPr>
        <w:lastRenderedPageBreak/>
        <w:t>DADOS DO CURSO</w:t>
      </w:r>
      <w:bookmarkEnd w:id="21"/>
      <w:bookmarkEnd w:id="22"/>
    </w:p>
    <w:p w:rsidR="007C1C21" w:rsidRPr="006332A3" w:rsidRDefault="007C1C21" w:rsidP="00462484">
      <w:pPr>
        <w:pStyle w:val="Ttulo3"/>
        <w:rPr>
          <w:lang w:val="pt-BR"/>
        </w:rPr>
      </w:pPr>
      <w:bookmarkStart w:id="23" w:name="_Toc353376494"/>
      <w:r w:rsidRPr="006332A3">
        <w:rPr>
          <w:lang w:val="pt-BR"/>
        </w:rPr>
        <w:t>ADMINISTRAÇÃO ACADÊMICA</w:t>
      </w:r>
      <w:bookmarkEnd w:id="23"/>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rPr>
        <w:t xml:space="preserve">O Curso de Engenharia Mecânica conta com um coordenador e um coordenador substituto de curso. O </w:t>
      </w:r>
      <w:r w:rsidRPr="006332A3">
        <w:rPr>
          <w:rFonts w:cs="Arial"/>
          <w:szCs w:val="22"/>
          <w:lang w:val="pt-BR" w:eastAsia="pt-BR" w:bidi="ar-SA"/>
        </w:rPr>
        <w:t xml:space="preserve">coordenador do curso é eleito entre os professores que ministram </w:t>
      </w:r>
      <w:r w:rsidR="00086671" w:rsidRPr="006332A3">
        <w:rPr>
          <w:rFonts w:cs="Arial"/>
          <w:szCs w:val="22"/>
          <w:lang w:val="pt-BR" w:eastAsia="pt-BR" w:bidi="ar-SA"/>
        </w:rPr>
        <w:t>componentes curriculares</w:t>
      </w:r>
      <w:r w:rsidRPr="006332A3">
        <w:rPr>
          <w:rFonts w:cs="Arial"/>
          <w:szCs w:val="22"/>
          <w:lang w:val="pt-BR" w:eastAsia="pt-BR" w:bidi="ar-SA"/>
        </w:rPr>
        <w:t xml:space="preserve"> no curso e que possuam graduação em Engenharia, com Mestrado ou Doutorado em Engenharia ou áreas afins. O coordenador deve dedicar-se de forma excelente à gestão do curso, atendendo de forma diligente e diplomática aos discentes e docentes, representando o curso no Conselho de Campus e demais instâncias da universidade, dialogando com a comunidade interna e externa, proporcionando transparência, organização e liderança no exercício das funções, permitindo acessibilidade a informações, conhecendo e demonstrando comprometimento com o PPC.</w:t>
      </w:r>
      <w:r w:rsidR="000F6C78" w:rsidRPr="006332A3">
        <w:rPr>
          <w:rFonts w:cs="Arial"/>
          <w:szCs w:val="22"/>
          <w:lang w:val="pt-BR" w:eastAsia="pt-BR" w:bidi="ar-SA"/>
        </w:rPr>
        <w:t xml:space="preserve"> O atual coordenador do curso é o </w:t>
      </w:r>
      <w:r w:rsidR="00A72238" w:rsidRPr="006332A3">
        <w:rPr>
          <w:rFonts w:cs="Arial"/>
          <w:szCs w:val="22"/>
          <w:lang w:val="pt-BR" w:eastAsia="pt-BR" w:bidi="ar-SA"/>
        </w:rPr>
        <w:t>Prof.</w:t>
      </w:r>
      <w:r w:rsidR="000F6C78" w:rsidRPr="006332A3">
        <w:rPr>
          <w:rFonts w:cs="Arial"/>
          <w:szCs w:val="22"/>
          <w:lang w:val="pt-BR" w:eastAsia="pt-BR" w:bidi="ar-SA"/>
        </w:rPr>
        <w:t xml:space="preserve"> Gustavo Fuhr Santiago, graduado em Engenharia Mecânica pela Fundação E</w:t>
      </w:r>
      <w:r w:rsidR="00101D04" w:rsidRPr="006332A3">
        <w:rPr>
          <w:rFonts w:cs="Arial"/>
          <w:szCs w:val="22"/>
          <w:lang w:val="pt-BR" w:eastAsia="pt-BR" w:bidi="ar-SA"/>
        </w:rPr>
        <w:t>ducacional</w:t>
      </w:r>
      <w:r w:rsidR="000F6C78" w:rsidRPr="006332A3">
        <w:rPr>
          <w:rFonts w:cs="Arial"/>
          <w:szCs w:val="22"/>
          <w:lang w:val="pt-BR" w:eastAsia="pt-BR" w:bidi="ar-SA"/>
        </w:rPr>
        <w:t xml:space="preserve"> </w:t>
      </w:r>
      <w:r w:rsidR="00101D04" w:rsidRPr="006332A3">
        <w:rPr>
          <w:rFonts w:cs="Arial"/>
          <w:szCs w:val="22"/>
          <w:lang w:val="pt-BR" w:eastAsia="pt-BR" w:bidi="ar-SA"/>
        </w:rPr>
        <w:t xml:space="preserve">Inaciana </w:t>
      </w:r>
      <w:r w:rsidR="000F6C78" w:rsidRPr="006332A3">
        <w:rPr>
          <w:rFonts w:cs="Arial"/>
          <w:szCs w:val="22"/>
          <w:lang w:val="pt-BR" w:eastAsia="pt-BR" w:bidi="ar-SA"/>
        </w:rPr>
        <w:t>(FEI</w:t>
      </w:r>
      <w:r w:rsidR="00101D04" w:rsidRPr="006332A3">
        <w:rPr>
          <w:rFonts w:cs="Arial"/>
          <w:szCs w:val="22"/>
          <w:lang w:val="pt-BR" w:eastAsia="pt-BR" w:bidi="ar-SA"/>
        </w:rPr>
        <w:t>, antiga Faculdade de Engenharia Industrial</w:t>
      </w:r>
      <w:r w:rsidR="000F6C78" w:rsidRPr="006332A3">
        <w:rPr>
          <w:rFonts w:cs="Arial"/>
          <w:szCs w:val="22"/>
          <w:lang w:val="pt-BR" w:eastAsia="pt-BR" w:bidi="ar-SA"/>
        </w:rPr>
        <w:t>)</w:t>
      </w:r>
      <w:r w:rsidR="009117AF" w:rsidRPr="006332A3">
        <w:rPr>
          <w:rFonts w:cs="Arial"/>
          <w:szCs w:val="22"/>
          <w:lang w:val="pt-BR" w:eastAsia="pt-BR" w:bidi="ar-SA"/>
        </w:rPr>
        <w:t>,</w:t>
      </w:r>
      <w:r w:rsidR="000F6C78" w:rsidRPr="006332A3">
        <w:rPr>
          <w:rFonts w:cs="Arial"/>
          <w:szCs w:val="22"/>
          <w:lang w:val="pt-BR" w:eastAsia="pt-BR" w:bidi="ar-SA"/>
        </w:rPr>
        <w:t xml:space="preserve"> com mestrado e doutorado pelo programa de Pós-graduação em Engenharia Mecânica da Universidade Federal do Rio Grande do Sul (PROMEC-UFRGS)</w:t>
      </w:r>
      <w:r w:rsidR="009117AF" w:rsidRPr="006332A3">
        <w:rPr>
          <w:rFonts w:cs="Arial"/>
          <w:szCs w:val="22"/>
          <w:lang w:val="pt-BR" w:eastAsia="pt-BR" w:bidi="ar-SA"/>
        </w:rPr>
        <w:t xml:space="preserve">, </w:t>
      </w:r>
      <w:r w:rsidR="009145D2" w:rsidRPr="006332A3">
        <w:rPr>
          <w:rFonts w:cs="Arial"/>
          <w:szCs w:val="22"/>
          <w:lang w:val="pt-BR" w:eastAsia="pt-BR" w:bidi="ar-SA"/>
        </w:rPr>
        <w:t xml:space="preserve">iniciou sua carreira docente </w:t>
      </w:r>
      <w:r w:rsidR="009117AF" w:rsidRPr="006332A3">
        <w:rPr>
          <w:rFonts w:cs="Arial"/>
          <w:szCs w:val="22"/>
          <w:lang w:val="pt-BR" w:eastAsia="pt-BR" w:bidi="ar-SA"/>
        </w:rPr>
        <w:t>atua</w:t>
      </w:r>
      <w:r w:rsidR="009145D2" w:rsidRPr="006332A3">
        <w:rPr>
          <w:rFonts w:cs="Arial"/>
          <w:szCs w:val="22"/>
          <w:lang w:val="pt-BR" w:eastAsia="pt-BR" w:bidi="ar-SA"/>
        </w:rPr>
        <w:t>ndo</w:t>
      </w:r>
      <w:r w:rsidR="009117AF" w:rsidRPr="006332A3">
        <w:rPr>
          <w:rFonts w:cs="Arial"/>
          <w:szCs w:val="22"/>
          <w:lang w:val="pt-BR" w:eastAsia="pt-BR" w:bidi="ar-SA"/>
        </w:rPr>
        <w:t xml:space="preserve"> na UNIPAMPA </w:t>
      </w:r>
      <w:r w:rsidR="009145D2" w:rsidRPr="006332A3">
        <w:rPr>
          <w:rFonts w:cs="Arial"/>
          <w:szCs w:val="22"/>
          <w:lang w:val="pt-BR" w:eastAsia="pt-BR" w:bidi="ar-SA"/>
        </w:rPr>
        <w:t>a partir</w:t>
      </w:r>
      <w:r w:rsidR="009117AF" w:rsidRPr="006332A3">
        <w:rPr>
          <w:rFonts w:cs="Arial"/>
          <w:szCs w:val="22"/>
          <w:lang w:val="pt-BR" w:eastAsia="pt-BR" w:bidi="ar-SA"/>
        </w:rPr>
        <w:t xml:space="preserve"> outubro de 2009</w:t>
      </w:r>
      <w:r w:rsidR="000F6C78" w:rsidRPr="006332A3">
        <w:rPr>
          <w:rFonts w:cs="Arial"/>
          <w:szCs w:val="22"/>
          <w:lang w:val="pt-BR" w:eastAsia="pt-BR" w:bidi="ar-SA"/>
        </w:rPr>
        <w:t>.</w:t>
      </w:r>
    </w:p>
    <w:p w:rsidR="007C1C21" w:rsidRPr="006332A3" w:rsidRDefault="007C1C21" w:rsidP="007C1C21">
      <w:pPr>
        <w:rPr>
          <w:rFonts w:cs="Arial"/>
          <w:szCs w:val="22"/>
          <w:lang w:val="pt-BR"/>
        </w:rPr>
      </w:pPr>
      <w:r w:rsidRPr="006332A3">
        <w:rPr>
          <w:rFonts w:cs="Arial"/>
          <w:szCs w:val="22"/>
          <w:lang w:val="pt-BR"/>
        </w:rPr>
        <w:t>O curso possui duas grandes comissões que tratam de seu funcionamento. Uma delas é o Núcleo Docente estruturante (NDE), o qual, em consonância com a Resolução Nº 01 de 17 de junho de 2010 do</w:t>
      </w:r>
      <w:r w:rsidR="00124748" w:rsidRPr="006332A3">
        <w:rPr>
          <w:rFonts w:cs="Arial"/>
          <w:szCs w:val="22"/>
          <w:lang w:val="pt-BR"/>
        </w:rPr>
        <w:t xml:space="preserve"> Conselho Nacional de Ava</w:t>
      </w:r>
      <w:r w:rsidR="00F15B0A" w:rsidRPr="006332A3">
        <w:rPr>
          <w:rFonts w:cs="Arial"/>
          <w:szCs w:val="22"/>
          <w:lang w:val="pt-BR"/>
        </w:rPr>
        <w:t>l</w:t>
      </w:r>
      <w:r w:rsidR="00124748" w:rsidRPr="006332A3">
        <w:rPr>
          <w:rFonts w:cs="Arial"/>
          <w:szCs w:val="22"/>
          <w:lang w:val="pt-BR"/>
        </w:rPr>
        <w:t>iação da Educaç</w:t>
      </w:r>
      <w:r w:rsidR="00D31BB6" w:rsidRPr="006332A3">
        <w:rPr>
          <w:rFonts w:cs="Arial"/>
          <w:szCs w:val="22"/>
          <w:lang w:val="pt-BR"/>
        </w:rPr>
        <w:t>ão Superior (</w:t>
      </w:r>
      <w:r w:rsidRPr="006332A3">
        <w:rPr>
          <w:rFonts w:cs="Arial"/>
          <w:szCs w:val="22"/>
          <w:lang w:val="pt-BR"/>
        </w:rPr>
        <w:t>CONAES</w:t>
      </w:r>
      <w:r w:rsidR="00D31BB6" w:rsidRPr="006332A3">
        <w:rPr>
          <w:rFonts w:cs="Arial"/>
          <w:szCs w:val="22"/>
          <w:lang w:val="pt-BR"/>
        </w:rPr>
        <w:t>)</w:t>
      </w:r>
      <w:r w:rsidRPr="006332A3">
        <w:rPr>
          <w:rFonts w:cs="Arial"/>
          <w:szCs w:val="22"/>
          <w:lang w:val="pt-BR"/>
        </w:rPr>
        <w:t xml:space="preserve">, tem por finalidades: viabilizar a construção e </w:t>
      </w:r>
      <w:proofErr w:type="gramStart"/>
      <w:r w:rsidRPr="006332A3">
        <w:rPr>
          <w:rFonts w:cs="Arial"/>
          <w:szCs w:val="22"/>
          <w:lang w:val="pt-BR"/>
        </w:rPr>
        <w:t>implementação</w:t>
      </w:r>
      <w:proofErr w:type="gramEnd"/>
      <w:r w:rsidRPr="006332A3">
        <w:rPr>
          <w:rFonts w:cs="Arial"/>
          <w:szCs w:val="22"/>
          <w:lang w:val="pt-BR"/>
        </w:rPr>
        <w:t xml:space="preserve"> do projeto pedagógico, propor alterações dos currículos plenos, cuidar dos aspectos pedagógicos e da melhoria e qualidade do ensino no curso. </w:t>
      </w:r>
      <w:r w:rsidR="008636F2" w:rsidRPr="006332A3">
        <w:rPr>
          <w:rFonts w:cs="Arial"/>
          <w:szCs w:val="22"/>
          <w:lang w:val="pt-BR"/>
        </w:rPr>
        <w:t xml:space="preserve">O NDE realiza reuniões mensais sendo que a composição atual dessa comissão encontra-se em exercício ininterrupto há um ano e meio. </w:t>
      </w:r>
      <w:r w:rsidRPr="006332A3">
        <w:rPr>
          <w:rFonts w:cs="Arial"/>
          <w:szCs w:val="22"/>
          <w:lang w:val="pt-BR"/>
        </w:rPr>
        <w:t>Outra comissão instituída no curso de Engenharia Mecânica é a Comissão de Curso. Sua principal função é discutir temas relacionados ao curso, planejar, executar e avaliar as atividades acadêmicas do curso.</w:t>
      </w:r>
    </w:p>
    <w:p w:rsidR="007C1C21" w:rsidRPr="006332A3" w:rsidRDefault="007C1C21" w:rsidP="007C1C21">
      <w:pPr>
        <w:rPr>
          <w:rFonts w:cs="Arial"/>
          <w:szCs w:val="22"/>
          <w:lang w:val="pt-BR"/>
        </w:rPr>
      </w:pPr>
      <w:r w:rsidRPr="006332A3">
        <w:rPr>
          <w:rFonts w:cs="Arial"/>
          <w:szCs w:val="22"/>
          <w:lang w:val="pt-BR"/>
        </w:rPr>
        <w:t>A composição do NDE do curso de Engenharia Mecânica, conforme nomeação pela Portaria Nº 072, de 24 de janeiro de 2012, é:</w:t>
      </w:r>
    </w:p>
    <w:p w:rsidR="007C1C21" w:rsidRPr="006332A3" w:rsidRDefault="00A72238" w:rsidP="00E32497">
      <w:pPr>
        <w:pStyle w:val="PargrafodaLista"/>
        <w:numPr>
          <w:ilvl w:val="0"/>
          <w:numId w:val="35"/>
        </w:numPr>
        <w:rPr>
          <w:rFonts w:cs="Arial"/>
          <w:szCs w:val="22"/>
          <w:lang w:val="pt-BR"/>
        </w:rPr>
      </w:pPr>
      <w:r w:rsidRPr="006332A3">
        <w:rPr>
          <w:rFonts w:cs="Arial"/>
          <w:szCs w:val="22"/>
          <w:lang w:val="pt-BR"/>
        </w:rPr>
        <w:t>Prof.</w:t>
      </w:r>
      <w:r w:rsidR="007C1C21" w:rsidRPr="006332A3">
        <w:rPr>
          <w:rFonts w:cs="Arial"/>
          <w:szCs w:val="22"/>
          <w:lang w:val="pt-BR"/>
        </w:rPr>
        <w:t xml:space="preserve"> </w:t>
      </w:r>
      <w:r w:rsidRPr="006332A3">
        <w:rPr>
          <w:rFonts w:cs="Arial"/>
          <w:szCs w:val="22"/>
          <w:lang w:val="pt-BR"/>
        </w:rPr>
        <w:t>Dr.</w:t>
      </w:r>
      <w:r w:rsidR="007C1C21" w:rsidRPr="006332A3">
        <w:rPr>
          <w:rFonts w:cs="Arial"/>
          <w:szCs w:val="22"/>
          <w:lang w:val="pt-BR"/>
        </w:rPr>
        <w:t xml:space="preserve"> Alexandre Silva de Oliveira</w:t>
      </w:r>
      <w:r w:rsidR="00593255" w:rsidRPr="006332A3">
        <w:rPr>
          <w:rFonts w:cs="Arial"/>
          <w:szCs w:val="22"/>
          <w:lang w:val="pt-BR"/>
        </w:rPr>
        <w:t xml:space="preserve"> – coordenador do PPGENGECON</w:t>
      </w:r>
      <w:r w:rsidR="007C1C21" w:rsidRPr="006332A3">
        <w:rPr>
          <w:rFonts w:cs="Arial"/>
          <w:szCs w:val="22"/>
          <w:lang w:val="pt-BR"/>
        </w:rPr>
        <w:t>;</w:t>
      </w:r>
    </w:p>
    <w:p w:rsidR="007C1C21" w:rsidRPr="006332A3" w:rsidRDefault="00A72238" w:rsidP="00E32497">
      <w:pPr>
        <w:pStyle w:val="PargrafodaLista"/>
        <w:numPr>
          <w:ilvl w:val="0"/>
          <w:numId w:val="35"/>
        </w:numPr>
        <w:rPr>
          <w:rFonts w:cs="Arial"/>
          <w:szCs w:val="22"/>
          <w:lang w:val="pt-BR"/>
        </w:rPr>
      </w:pPr>
      <w:r w:rsidRPr="006332A3">
        <w:rPr>
          <w:rFonts w:cs="Arial"/>
          <w:szCs w:val="22"/>
          <w:lang w:val="pt-BR"/>
        </w:rPr>
        <w:t>Prof.</w:t>
      </w:r>
      <w:r w:rsidR="007C1C21" w:rsidRPr="006332A3">
        <w:rPr>
          <w:rFonts w:cs="Arial"/>
          <w:szCs w:val="22"/>
          <w:lang w:val="pt-BR"/>
        </w:rPr>
        <w:t xml:space="preserve"> </w:t>
      </w:r>
      <w:r w:rsidRPr="006332A3">
        <w:rPr>
          <w:rFonts w:cs="Arial"/>
          <w:szCs w:val="22"/>
          <w:lang w:val="pt-BR"/>
        </w:rPr>
        <w:t>Dr.</w:t>
      </w:r>
      <w:r w:rsidR="007C1C21" w:rsidRPr="006332A3">
        <w:rPr>
          <w:rFonts w:cs="Arial"/>
          <w:szCs w:val="22"/>
          <w:lang w:val="pt-BR"/>
        </w:rPr>
        <w:t xml:space="preserve"> Daniel Fernando Tello Gamarra;</w:t>
      </w:r>
    </w:p>
    <w:p w:rsidR="007C1C21" w:rsidRPr="006332A3" w:rsidRDefault="00A72238" w:rsidP="00E32497">
      <w:pPr>
        <w:pStyle w:val="PargrafodaLista"/>
        <w:numPr>
          <w:ilvl w:val="0"/>
          <w:numId w:val="35"/>
        </w:numPr>
        <w:rPr>
          <w:rFonts w:cs="Arial"/>
          <w:szCs w:val="22"/>
          <w:lang w:val="pt-BR"/>
        </w:rPr>
      </w:pPr>
      <w:r w:rsidRPr="006332A3">
        <w:rPr>
          <w:rFonts w:cs="Arial"/>
          <w:szCs w:val="22"/>
          <w:lang w:val="pt-BR"/>
        </w:rPr>
        <w:t>Prof.</w:t>
      </w:r>
      <w:r w:rsidR="007C1C21" w:rsidRPr="006332A3">
        <w:rPr>
          <w:rFonts w:cs="Arial"/>
          <w:szCs w:val="22"/>
          <w:lang w:val="pt-BR"/>
        </w:rPr>
        <w:t xml:space="preserve"> </w:t>
      </w:r>
      <w:r w:rsidRPr="006332A3">
        <w:rPr>
          <w:rFonts w:cs="Arial"/>
          <w:szCs w:val="22"/>
          <w:lang w:val="pt-BR"/>
        </w:rPr>
        <w:t>Dr.</w:t>
      </w:r>
      <w:r w:rsidR="007C1C21" w:rsidRPr="006332A3">
        <w:rPr>
          <w:rFonts w:cs="Arial"/>
          <w:szCs w:val="22"/>
          <w:lang w:val="pt-BR"/>
        </w:rPr>
        <w:t xml:space="preserve"> Gustavo Fuhr Santiago – coordenador do curso;</w:t>
      </w:r>
    </w:p>
    <w:p w:rsidR="007C1C21" w:rsidRPr="006332A3" w:rsidRDefault="00A72238" w:rsidP="00E32497">
      <w:pPr>
        <w:pStyle w:val="PargrafodaLista"/>
        <w:numPr>
          <w:ilvl w:val="0"/>
          <w:numId w:val="35"/>
        </w:numPr>
        <w:rPr>
          <w:rFonts w:cs="Arial"/>
          <w:szCs w:val="22"/>
          <w:lang w:val="pt-BR"/>
        </w:rPr>
      </w:pPr>
      <w:r w:rsidRPr="006332A3">
        <w:rPr>
          <w:rFonts w:cs="Arial"/>
          <w:szCs w:val="22"/>
          <w:lang w:val="pt-BR"/>
        </w:rPr>
        <w:t>Prof.</w:t>
      </w:r>
      <w:r w:rsidR="007C1C21" w:rsidRPr="006332A3">
        <w:rPr>
          <w:rFonts w:cs="Arial"/>
          <w:szCs w:val="22"/>
          <w:lang w:val="pt-BR"/>
        </w:rPr>
        <w:t xml:space="preserve"> </w:t>
      </w:r>
      <w:r w:rsidRPr="006332A3">
        <w:rPr>
          <w:rFonts w:cs="Arial"/>
          <w:szCs w:val="22"/>
          <w:lang w:val="pt-BR"/>
        </w:rPr>
        <w:t>Dr.</w:t>
      </w:r>
      <w:r w:rsidR="007C1C21" w:rsidRPr="006332A3">
        <w:rPr>
          <w:rFonts w:cs="Arial"/>
          <w:szCs w:val="22"/>
          <w:lang w:val="pt-BR"/>
        </w:rPr>
        <w:t xml:space="preserve"> Renato Alves da Silva;</w:t>
      </w:r>
    </w:p>
    <w:p w:rsidR="007C1C21" w:rsidRPr="006332A3" w:rsidRDefault="00A72238" w:rsidP="00E32497">
      <w:pPr>
        <w:pStyle w:val="PargrafodaLista"/>
        <w:numPr>
          <w:ilvl w:val="0"/>
          <w:numId w:val="35"/>
        </w:numPr>
        <w:rPr>
          <w:rFonts w:cs="Arial"/>
          <w:szCs w:val="22"/>
          <w:lang w:val="pt-BR"/>
        </w:rPr>
      </w:pPr>
      <w:r w:rsidRPr="006332A3">
        <w:rPr>
          <w:rFonts w:cs="Arial"/>
          <w:szCs w:val="22"/>
          <w:lang w:val="pt-BR"/>
        </w:rPr>
        <w:t>Prof.</w:t>
      </w:r>
      <w:r w:rsidR="007C1C21" w:rsidRPr="006332A3">
        <w:rPr>
          <w:rFonts w:cs="Arial"/>
          <w:szCs w:val="22"/>
          <w:lang w:val="pt-BR"/>
        </w:rPr>
        <w:t xml:space="preserve"> </w:t>
      </w:r>
      <w:r w:rsidRPr="006332A3">
        <w:rPr>
          <w:rFonts w:cs="Arial"/>
          <w:szCs w:val="22"/>
          <w:lang w:val="pt-BR"/>
        </w:rPr>
        <w:t>Dr.</w:t>
      </w:r>
      <w:r w:rsidR="007C1C21" w:rsidRPr="006332A3">
        <w:rPr>
          <w:rFonts w:cs="Arial"/>
          <w:szCs w:val="22"/>
          <w:lang w:val="pt-BR"/>
        </w:rPr>
        <w:t xml:space="preserve"> Tonilson de Souza Rosendo – coordenador substituto;</w:t>
      </w:r>
    </w:p>
    <w:p w:rsidR="007C1C21" w:rsidRPr="006332A3" w:rsidRDefault="00A72238" w:rsidP="00E32497">
      <w:pPr>
        <w:pStyle w:val="PargrafodaLista"/>
        <w:numPr>
          <w:ilvl w:val="0"/>
          <w:numId w:val="35"/>
        </w:numPr>
        <w:rPr>
          <w:rFonts w:cs="Arial"/>
          <w:szCs w:val="22"/>
          <w:lang w:val="pt-BR"/>
        </w:rPr>
      </w:pPr>
      <w:r w:rsidRPr="006332A3">
        <w:rPr>
          <w:rFonts w:cs="Arial"/>
          <w:szCs w:val="22"/>
          <w:lang w:val="pt-BR"/>
        </w:rPr>
        <w:t>Prof.</w:t>
      </w:r>
      <w:r w:rsidR="007C1C21" w:rsidRPr="006332A3">
        <w:rPr>
          <w:rFonts w:cs="Arial"/>
          <w:szCs w:val="22"/>
          <w:lang w:val="pt-BR"/>
        </w:rPr>
        <w:t xml:space="preserve"> </w:t>
      </w:r>
      <w:r w:rsidRPr="006332A3">
        <w:rPr>
          <w:rFonts w:cs="Arial"/>
          <w:szCs w:val="22"/>
          <w:lang w:val="pt-BR"/>
        </w:rPr>
        <w:t>Dr.</w:t>
      </w:r>
      <w:r w:rsidR="007C1C21" w:rsidRPr="006332A3">
        <w:rPr>
          <w:rFonts w:cs="Arial"/>
          <w:szCs w:val="22"/>
          <w:lang w:val="pt-BR"/>
        </w:rPr>
        <w:t xml:space="preserve"> Wang Chong</w:t>
      </w:r>
      <w:r w:rsidR="00593255" w:rsidRPr="006332A3">
        <w:rPr>
          <w:rFonts w:cs="Arial"/>
          <w:szCs w:val="22"/>
          <w:lang w:val="pt-BR"/>
        </w:rPr>
        <w:t xml:space="preserve"> – coordenador do </w:t>
      </w:r>
      <w:proofErr w:type="gramStart"/>
      <w:r w:rsidR="00593255" w:rsidRPr="006332A3">
        <w:rPr>
          <w:rFonts w:cs="Arial"/>
          <w:szCs w:val="22"/>
          <w:lang w:val="pt-BR"/>
        </w:rPr>
        <w:t>PPEng</w:t>
      </w:r>
      <w:proofErr w:type="gramEnd"/>
      <w:r w:rsidR="007C1C21" w:rsidRPr="006332A3">
        <w:rPr>
          <w:rFonts w:cs="Arial"/>
          <w:szCs w:val="22"/>
          <w:lang w:val="pt-BR"/>
        </w:rPr>
        <w:t>.</w:t>
      </w:r>
    </w:p>
    <w:p w:rsidR="00AE62F0" w:rsidRPr="006332A3" w:rsidRDefault="00AE62F0" w:rsidP="007C1C21">
      <w:pPr>
        <w:suppressAutoHyphens w:val="0"/>
        <w:autoSpaceDE w:val="0"/>
        <w:autoSpaceDN w:val="0"/>
        <w:adjustRightInd w:val="0"/>
        <w:rPr>
          <w:rFonts w:cs="Arial"/>
          <w:szCs w:val="22"/>
          <w:lang w:val="pt-BR" w:eastAsia="pt-BR" w:bidi="ar-SA"/>
        </w:rPr>
      </w:pP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O suporte administrativo do curso é feito pela secret</w:t>
      </w:r>
      <w:r w:rsidR="00417BAB" w:rsidRPr="006332A3">
        <w:rPr>
          <w:rFonts w:cs="Arial"/>
          <w:szCs w:val="22"/>
          <w:lang w:val="pt-BR" w:eastAsia="pt-BR" w:bidi="ar-SA"/>
        </w:rPr>
        <w:t>a</w:t>
      </w:r>
      <w:r w:rsidRPr="006332A3">
        <w:rPr>
          <w:rFonts w:cs="Arial"/>
          <w:szCs w:val="22"/>
          <w:lang w:val="pt-BR" w:eastAsia="pt-BR" w:bidi="ar-SA"/>
        </w:rPr>
        <w:t>ria acadêmica, que atende às demandas da coordenação de curso, e por técnicos em mecânica ou áreas afins, alocados aos labor</w:t>
      </w:r>
      <w:r w:rsidR="006F16CB" w:rsidRPr="006332A3">
        <w:rPr>
          <w:rFonts w:cs="Arial"/>
          <w:szCs w:val="22"/>
          <w:lang w:val="pt-BR" w:eastAsia="pt-BR" w:bidi="ar-SA"/>
        </w:rPr>
        <w:t>atórios utilizados pelo curso no</w:t>
      </w:r>
      <w:r w:rsidRPr="006332A3">
        <w:rPr>
          <w:rFonts w:cs="Arial"/>
          <w:szCs w:val="22"/>
          <w:lang w:val="pt-BR" w:eastAsia="pt-BR" w:bidi="ar-SA"/>
        </w:rPr>
        <w:t xml:space="preserve">s </w:t>
      </w:r>
      <w:r w:rsidR="00086671" w:rsidRPr="006332A3">
        <w:rPr>
          <w:rFonts w:cs="Arial"/>
          <w:szCs w:val="22"/>
          <w:lang w:val="pt-BR" w:eastAsia="pt-BR" w:bidi="ar-SA"/>
        </w:rPr>
        <w:t>componentes curriculares</w:t>
      </w:r>
      <w:r w:rsidRPr="006332A3">
        <w:rPr>
          <w:rFonts w:cs="Arial"/>
          <w:szCs w:val="22"/>
          <w:lang w:val="pt-BR" w:eastAsia="pt-BR" w:bidi="ar-SA"/>
        </w:rPr>
        <w:t xml:space="preserve"> </w:t>
      </w:r>
      <w:r w:rsidRPr="006332A3">
        <w:rPr>
          <w:rFonts w:cs="Arial"/>
          <w:szCs w:val="22"/>
          <w:lang w:val="pt-BR" w:eastAsia="pt-BR" w:bidi="ar-SA"/>
        </w:rPr>
        <w:lastRenderedPageBreak/>
        <w:t>básic</w:t>
      </w:r>
      <w:r w:rsidR="006F16CB" w:rsidRPr="006332A3">
        <w:rPr>
          <w:rFonts w:cs="Arial"/>
          <w:szCs w:val="22"/>
          <w:lang w:val="pt-BR" w:eastAsia="pt-BR" w:bidi="ar-SA"/>
        </w:rPr>
        <w:t>o</w:t>
      </w:r>
      <w:r w:rsidRPr="006332A3">
        <w:rPr>
          <w:rFonts w:cs="Arial"/>
          <w:szCs w:val="22"/>
          <w:lang w:val="pt-BR" w:eastAsia="pt-BR" w:bidi="ar-SA"/>
        </w:rPr>
        <w:t>s, profissionalizantes e específic</w:t>
      </w:r>
      <w:r w:rsidR="006F16CB" w:rsidRPr="006332A3">
        <w:rPr>
          <w:rFonts w:cs="Arial"/>
          <w:szCs w:val="22"/>
          <w:lang w:val="pt-BR" w:eastAsia="pt-BR" w:bidi="ar-SA"/>
        </w:rPr>
        <w:t>o</w:t>
      </w:r>
      <w:r w:rsidRPr="006332A3">
        <w:rPr>
          <w:rFonts w:cs="Arial"/>
          <w:szCs w:val="22"/>
          <w:lang w:val="pt-BR" w:eastAsia="pt-BR" w:bidi="ar-SA"/>
        </w:rPr>
        <w:t>s do curso.</w:t>
      </w:r>
      <w:r w:rsidR="00E45DC9" w:rsidRPr="006332A3">
        <w:rPr>
          <w:rFonts w:cs="Arial"/>
          <w:szCs w:val="22"/>
          <w:lang w:val="pt-BR" w:eastAsia="pt-BR" w:bidi="ar-SA"/>
        </w:rPr>
        <w:t xml:space="preserve"> O atual coordenador acadêmico do campus Alegrete da UNIPAMPA </w:t>
      </w:r>
      <w:r w:rsidR="00A72238" w:rsidRPr="006332A3">
        <w:rPr>
          <w:rFonts w:cs="Arial"/>
          <w:szCs w:val="22"/>
          <w:lang w:val="pt-BR" w:eastAsia="pt-BR" w:bidi="ar-SA"/>
        </w:rPr>
        <w:t>é o Prof.</w:t>
      </w:r>
      <w:r w:rsidR="00E45DC9" w:rsidRPr="006332A3">
        <w:rPr>
          <w:rFonts w:cs="Arial"/>
          <w:szCs w:val="22"/>
          <w:lang w:val="pt-BR" w:eastAsia="pt-BR" w:bidi="ar-SA"/>
        </w:rPr>
        <w:t xml:space="preserve"> </w:t>
      </w:r>
      <w:r w:rsidR="00A72238" w:rsidRPr="006332A3">
        <w:rPr>
          <w:rFonts w:cs="Arial"/>
          <w:szCs w:val="22"/>
          <w:lang w:val="pt-BR" w:eastAsia="pt-BR" w:bidi="ar-SA"/>
        </w:rPr>
        <w:t>Dr.</w:t>
      </w:r>
      <w:r w:rsidR="00E45DC9" w:rsidRPr="006332A3">
        <w:rPr>
          <w:rFonts w:cs="Arial"/>
          <w:szCs w:val="22"/>
          <w:lang w:val="pt-BR" w:eastAsia="pt-BR" w:bidi="ar-SA"/>
        </w:rPr>
        <w:t xml:space="preserve"> Mauricio Sperandio.</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A alocação, suporte, integração multidisciplinar e normas de funcionamento dos laboratórios do Campus Alegrete são de atribuição da Comissão Local de Laboratórios, composta por </w:t>
      </w:r>
      <w:proofErr w:type="gramStart"/>
      <w:r w:rsidRPr="006332A3">
        <w:rPr>
          <w:rFonts w:cs="Arial"/>
          <w:szCs w:val="22"/>
          <w:lang w:val="pt-BR" w:eastAsia="pt-BR" w:bidi="ar-SA"/>
        </w:rPr>
        <w:t>2</w:t>
      </w:r>
      <w:proofErr w:type="gramEnd"/>
      <w:r w:rsidRPr="006332A3">
        <w:rPr>
          <w:rFonts w:cs="Arial"/>
          <w:szCs w:val="22"/>
          <w:lang w:val="pt-BR" w:eastAsia="pt-BR" w:bidi="ar-SA"/>
        </w:rPr>
        <w:t xml:space="preserve"> (dois) membros, um docente e outro servidor Técnico-Administrativo, eleitos por 2 (dois) anos.</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As áreas de Estágio e de TCC possuem cada uma seu coordenador e substituto, responsáveis pelo cumprimento das atribuições a eles definidas pela Resolução 29/2011 do CONSUNI e pelas normas correspondentes estabelecidas pela Comissão de Curso, constantes deste PPC.</w:t>
      </w:r>
    </w:p>
    <w:p w:rsidR="007C1C21" w:rsidRPr="006332A3" w:rsidRDefault="007C1C21" w:rsidP="007C1C21">
      <w:pPr>
        <w:suppressAutoHyphens w:val="0"/>
        <w:autoSpaceDE w:val="0"/>
        <w:autoSpaceDN w:val="0"/>
        <w:adjustRightInd w:val="0"/>
        <w:rPr>
          <w:rFonts w:cs="Arial"/>
          <w:szCs w:val="22"/>
          <w:lang w:val="pt-BR"/>
        </w:rPr>
      </w:pPr>
      <w:r w:rsidRPr="006332A3">
        <w:rPr>
          <w:rFonts w:cs="Arial"/>
          <w:szCs w:val="22"/>
          <w:lang w:val="pt-BR"/>
        </w:rPr>
        <w:t xml:space="preserve">O curso de Engenharia Mecânica também se integra aos outros cursos do Campus Alegrete através da participação do </w:t>
      </w:r>
      <w:r w:rsidR="00AE62F0" w:rsidRPr="006332A3">
        <w:rPr>
          <w:rFonts w:cs="Arial"/>
          <w:szCs w:val="22"/>
          <w:lang w:val="pt-BR"/>
        </w:rPr>
        <w:t xml:space="preserve">seu </w:t>
      </w:r>
      <w:r w:rsidRPr="006332A3">
        <w:rPr>
          <w:rFonts w:cs="Arial"/>
          <w:szCs w:val="22"/>
          <w:lang w:val="pt-BR"/>
        </w:rPr>
        <w:t>Coordenador na Comissão Local de Ensino, bem como da intermediação das comissões locais de Pesquisa e Extensão.</w:t>
      </w:r>
    </w:p>
    <w:p w:rsidR="007C1C21" w:rsidRPr="006332A3" w:rsidRDefault="007C1C21" w:rsidP="007C1C21">
      <w:pPr>
        <w:suppressAutoHyphens w:val="0"/>
        <w:autoSpaceDE w:val="0"/>
        <w:autoSpaceDN w:val="0"/>
        <w:adjustRightInd w:val="0"/>
        <w:rPr>
          <w:rFonts w:cs="Arial"/>
          <w:szCs w:val="22"/>
          <w:lang w:val="pt-BR"/>
        </w:rPr>
      </w:pPr>
      <w:r w:rsidRPr="006332A3">
        <w:rPr>
          <w:rFonts w:cs="Arial"/>
          <w:szCs w:val="22"/>
          <w:lang w:val="pt-BR"/>
        </w:rPr>
        <w:t>A composição e competências da estrutura administrativa e das comissões locais e comissões de curso do campus são estabelecidos no Capítulo II do Regimento Geral da Universidade (RGU), de 17 de junho de 2010.</w:t>
      </w:r>
    </w:p>
    <w:p w:rsidR="007219FC" w:rsidRPr="006332A3" w:rsidRDefault="007219FC" w:rsidP="007C1C21">
      <w:pPr>
        <w:suppressAutoHyphens w:val="0"/>
        <w:autoSpaceDE w:val="0"/>
        <w:autoSpaceDN w:val="0"/>
        <w:adjustRightInd w:val="0"/>
        <w:rPr>
          <w:rFonts w:cs="Arial"/>
          <w:b/>
          <w:szCs w:val="22"/>
          <w:lang w:val="pt-BR"/>
        </w:rPr>
      </w:pPr>
    </w:p>
    <w:p w:rsidR="007C1C21" w:rsidRPr="006332A3" w:rsidRDefault="007C1C21" w:rsidP="001A0EF8">
      <w:pPr>
        <w:pStyle w:val="Ttulo3"/>
        <w:rPr>
          <w:lang w:val="pt-BR"/>
        </w:rPr>
      </w:pPr>
      <w:bookmarkStart w:id="24" w:name="_Toc328087638"/>
      <w:bookmarkStart w:id="25" w:name="_Toc353376495"/>
      <w:bookmarkStart w:id="26" w:name="_Toc318646755"/>
      <w:r w:rsidRPr="006332A3">
        <w:rPr>
          <w:lang w:val="pt-BR"/>
        </w:rPr>
        <w:t>FUNCIONAMENTO</w:t>
      </w:r>
      <w:bookmarkEnd w:id="24"/>
      <w:bookmarkEnd w:id="25"/>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O Curso de Engenharia Mecânica do campus Alegrete oferece anualmente 50 vagas, com ingresso único no primeiro semestre letivo de cada ano por ingresso através do </w:t>
      </w:r>
      <w:r w:rsidRPr="006332A3">
        <w:rPr>
          <w:rFonts w:cs="Arial"/>
          <w:szCs w:val="22"/>
          <w:lang w:val="pt-BR"/>
        </w:rPr>
        <w:t>Sistema de Seleção Unificada (SISU) do Ministério da Educação, selecionando os candidatos às vagas através da nota do Exame Nacional do Ensino Médio (ENEM)</w:t>
      </w:r>
      <w:r w:rsidRPr="006332A3">
        <w:rPr>
          <w:rFonts w:cs="Arial"/>
          <w:szCs w:val="22"/>
          <w:lang w:val="pt-BR" w:eastAsia="pt-BR" w:bidi="ar-SA"/>
        </w:rPr>
        <w:t>, em consonância com a</w:t>
      </w:r>
      <w:r w:rsidRPr="006332A3">
        <w:rPr>
          <w:rFonts w:cs="Arial"/>
          <w:szCs w:val="22"/>
          <w:lang w:val="pt-BR"/>
        </w:rPr>
        <w:t xml:space="preserve"> Resolução 29 do CONSUNI</w:t>
      </w:r>
      <w:r w:rsidRPr="006332A3">
        <w:rPr>
          <w:rFonts w:cs="Arial"/>
          <w:szCs w:val="22"/>
          <w:lang w:val="pt-BR" w:eastAsia="pt-BR" w:bidi="ar-SA"/>
        </w:rPr>
        <w:t>, de 28 de abril de 2011, que estabelece as Normas Básicas de Graduação da UNIPAMPA.</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O Calendário Acadêmico da Universidade, conforme estabelecido nos artigos 1º ao 3º da mesma </w:t>
      </w:r>
      <w:r w:rsidRPr="006332A3">
        <w:rPr>
          <w:rFonts w:cs="Arial"/>
          <w:szCs w:val="22"/>
          <w:lang w:val="pt-BR"/>
        </w:rPr>
        <w:t>Resolução 29 do CONSUNI</w:t>
      </w:r>
      <w:r w:rsidRPr="006332A3">
        <w:rPr>
          <w:rFonts w:cs="Arial"/>
          <w:szCs w:val="22"/>
          <w:lang w:val="pt-BR" w:eastAsia="pt-BR" w:bidi="ar-SA"/>
        </w:rPr>
        <w:t xml:space="preserve">, prevê dois períodos letivos regulares, </w:t>
      </w:r>
      <w:r w:rsidR="000C4B16" w:rsidRPr="006332A3">
        <w:rPr>
          <w:rFonts w:cs="Arial"/>
          <w:szCs w:val="22"/>
          <w:lang w:val="pt-BR" w:eastAsia="pt-BR" w:bidi="ar-SA"/>
        </w:rPr>
        <w:t xml:space="preserve">cada um </w:t>
      </w:r>
      <w:r w:rsidRPr="006332A3">
        <w:rPr>
          <w:rFonts w:cs="Arial"/>
          <w:szCs w:val="22"/>
          <w:lang w:val="pt-BR" w:eastAsia="pt-BR" w:bidi="ar-SA"/>
        </w:rPr>
        <w:t>com duração mínima de 100 dias letivos</w:t>
      </w:r>
      <w:r w:rsidR="000C4B16" w:rsidRPr="006332A3">
        <w:rPr>
          <w:rFonts w:cs="Arial"/>
          <w:szCs w:val="22"/>
          <w:lang w:val="pt-BR" w:eastAsia="pt-BR" w:bidi="ar-SA"/>
        </w:rPr>
        <w:t xml:space="preserve"> ou 15 (quinze) semanas letivas</w:t>
      </w:r>
      <w:r w:rsidRPr="006332A3">
        <w:rPr>
          <w:rFonts w:cs="Arial"/>
          <w:szCs w:val="22"/>
          <w:lang w:val="pt-BR" w:eastAsia="pt-BR" w:bidi="ar-SA"/>
        </w:rPr>
        <w:t xml:space="preserve"> e, entre eles, dois períodos letivos especiais com duração de no mínimo </w:t>
      </w:r>
      <w:proofErr w:type="gramStart"/>
      <w:r w:rsidRPr="006332A3">
        <w:rPr>
          <w:rFonts w:cs="Arial"/>
          <w:szCs w:val="22"/>
          <w:lang w:val="pt-BR" w:eastAsia="pt-BR" w:bidi="ar-SA"/>
        </w:rPr>
        <w:t>2</w:t>
      </w:r>
      <w:proofErr w:type="gramEnd"/>
      <w:r w:rsidRPr="006332A3">
        <w:rPr>
          <w:rFonts w:cs="Arial"/>
          <w:szCs w:val="22"/>
          <w:lang w:val="pt-BR" w:eastAsia="pt-BR" w:bidi="ar-SA"/>
        </w:rPr>
        <w:t xml:space="preserve"> (duas) e no máximo 6 (seis) semanas. Durante </w:t>
      </w:r>
      <w:r w:rsidR="003154E3" w:rsidRPr="006332A3">
        <w:rPr>
          <w:rFonts w:cs="Arial"/>
          <w:szCs w:val="22"/>
          <w:lang w:val="pt-BR" w:eastAsia="pt-BR" w:bidi="ar-SA"/>
        </w:rPr>
        <w:t>o</w:t>
      </w:r>
      <w:r w:rsidRPr="006332A3">
        <w:rPr>
          <w:rFonts w:cs="Arial"/>
          <w:szCs w:val="22"/>
          <w:lang w:val="pt-BR" w:eastAsia="pt-BR" w:bidi="ar-SA"/>
        </w:rPr>
        <w:t xml:space="preserve"> primeiro período letivo regular do ano é reservada uma semana letiva para a realização da Semana Acadêmica do Campus, sendo reservada outra semana no segundo período regular para a realização da Semana Acadêmica da UNIPAMPA, </w:t>
      </w:r>
      <w:proofErr w:type="gramStart"/>
      <w:r w:rsidRPr="006332A3">
        <w:rPr>
          <w:rFonts w:cs="Arial"/>
          <w:szCs w:val="22"/>
          <w:lang w:val="pt-BR" w:eastAsia="pt-BR" w:bidi="ar-SA"/>
        </w:rPr>
        <w:t>implementada</w:t>
      </w:r>
      <w:proofErr w:type="gramEnd"/>
      <w:r w:rsidRPr="006332A3">
        <w:rPr>
          <w:rFonts w:cs="Arial"/>
          <w:szCs w:val="22"/>
          <w:lang w:val="pt-BR" w:eastAsia="pt-BR" w:bidi="ar-SA"/>
        </w:rPr>
        <w:t xml:space="preserve"> atualmente sob a forma do Salão Internacional de Ensino, Pesquisa e Extensão (SIEPE).</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Os ingressantes devem se matricular</w:t>
      </w:r>
      <w:r w:rsidR="005242C6" w:rsidRPr="006332A3">
        <w:rPr>
          <w:rFonts w:cs="Arial"/>
          <w:szCs w:val="22"/>
          <w:lang w:val="pt-BR" w:eastAsia="pt-BR" w:bidi="ar-SA"/>
        </w:rPr>
        <w:t xml:space="preserve"> semestralmente em, no mínimo, </w:t>
      </w:r>
      <w:proofErr w:type="gramStart"/>
      <w:r w:rsidRPr="006332A3">
        <w:rPr>
          <w:rFonts w:cs="Arial"/>
          <w:szCs w:val="22"/>
          <w:lang w:val="pt-BR" w:eastAsia="pt-BR" w:bidi="ar-SA"/>
        </w:rPr>
        <w:t>8</w:t>
      </w:r>
      <w:proofErr w:type="gramEnd"/>
      <w:r w:rsidR="005242C6" w:rsidRPr="006332A3">
        <w:rPr>
          <w:rFonts w:cs="Arial"/>
          <w:szCs w:val="22"/>
          <w:lang w:val="pt-BR" w:eastAsia="pt-BR" w:bidi="ar-SA"/>
        </w:rPr>
        <w:t xml:space="preserve"> (oito)</w:t>
      </w:r>
      <w:r w:rsidRPr="006332A3">
        <w:rPr>
          <w:rFonts w:cs="Arial"/>
          <w:szCs w:val="22"/>
          <w:lang w:val="pt-BR" w:eastAsia="pt-BR" w:bidi="ar-SA"/>
        </w:rPr>
        <w:t xml:space="preserve"> créditos, ou 120 horas, para manter seu vínculo com o curso. </w:t>
      </w:r>
      <w:r w:rsidR="00033CCC" w:rsidRPr="006332A3">
        <w:rPr>
          <w:rFonts w:cs="Arial"/>
          <w:szCs w:val="22"/>
          <w:lang w:val="pt-BR" w:eastAsia="pt-BR" w:bidi="ar-SA"/>
        </w:rPr>
        <w:t xml:space="preserve">A carga horária máxima semestral que o aluno pede cursar é de </w:t>
      </w:r>
      <w:r w:rsidR="00AA7444" w:rsidRPr="006332A3">
        <w:rPr>
          <w:rFonts w:cs="Arial"/>
          <w:bCs/>
          <w:szCs w:val="22"/>
          <w:lang w:val="pt-BR" w:eastAsia="ar-SA" w:bidi="ar-SA"/>
        </w:rPr>
        <w:t>480</w:t>
      </w:r>
      <w:r w:rsidR="00D26F90" w:rsidRPr="006332A3">
        <w:rPr>
          <w:rFonts w:cs="Arial"/>
          <w:bCs/>
          <w:szCs w:val="22"/>
          <w:lang w:val="pt-BR" w:eastAsia="ar-SA" w:bidi="ar-SA"/>
        </w:rPr>
        <w:t xml:space="preserve"> </w:t>
      </w:r>
      <w:r w:rsidR="00892C13" w:rsidRPr="006332A3">
        <w:rPr>
          <w:rFonts w:cs="Arial"/>
          <w:szCs w:val="22"/>
          <w:lang w:val="pt-BR" w:eastAsia="pt-BR" w:bidi="ar-SA"/>
        </w:rPr>
        <w:t>horas</w:t>
      </w:r>
      <w:r w:rsidR="006215BF" w:rsidRPr="006332A3">
        <w:rPr>
          <w:rFonts w:cs="Arial"/>
          <w:szCs w:val="22"/>
          <w:lang w:val="pt-BR" w:eastAsia="pt-BR" w:bidi="ar-SA"/>
        </w:rPr>
        <w:t>, ou 32 (trinta e dois) créditos</w:t>
      </w:r>
      <w:r w:rsidR="00033CCC" w:rsidRPr="006332A3">
        <w:rPr>
          <w:rFonts w:cs="Arial"/>
          <w:szCs w:val="22"/>
          <w:lang w:val="pt-BR" w:eastAsia="pt-BR" w:bidi="ar-SA"/>
        </w:rPr>
        <w:t xml:space="preserve">. </w:t>
      </w:r>
      <w:r w:rsidRPr="006332A3">
        <w:rPr>
          <w:rFonts w:cs="Arial"/>
          <w:szCs w:val="22"/>
          <w:lang w:val="pt-BR" w:eastAsia="pt-BR" w:bidi="ar-SA"/>
        </w:rPr>
        <w:t xml:space="preserve">O curso funciona em período integral, com ofertas de </w:t>
      </w:r>
      <w:r w:rsidR="00086671" w:rsidRPr="006332A3">
        <w:rPr>
          <w:rFonts w:cs="Arial"/>
          <w:szCs w:val="22"/>
          <w:lang w:val="pt-BR" w:eastAsia="pt-BR" w:bidi="ar-SA"/>
        </w:rPr>
        <w:t>componentes curriculares</w:t>
      </w:r>
      <w:r w:rsidRPr="006332A3">
        <w:rPr>
          <w:rFonts w:cs="Arial"/>
          <w:szCs w:val="22"/>
          <w:lang w:val="pt-BR" w:eastAsia="pt-BR" w:bidi="ar-SA"/>
        </w:rPr>
        <w:t xml:space="preserve"> principalmente no período diurno, entre 07</w:t>
      </w:r>
      <w:r w:rsidR="004D49D2" w:rsidRPr="006332A3">
        <w:rPr>
          <w:rFonts w:cs="Arial"/>
          <w:szCs w:val="22"/>
          <w:lang w:val="pt-BR" w:eastAsia="pt-BR" w:bidi="ar-SA"/>
        </w:rPr>
        <w:t>h</w:t>
      </w:r>
      <w:r w:rsidRPr="006332A3">
        <w:rPr>
          <w:rFonts w:cs="Arial"/>
          <w:szCs w:val="22"/>
          <w:lang w:val="pt-BR" w:eastAsia="pt-BR" w:bidi="ar-SA"/>
        </w:rPr>
        <w:t>30</w:t>
      </w:r>
      <w:r w:rsidR="004D49D2" w:rsidRPr="006332A3">
        <w:rPr>
          <w:rFonts w:cs="Arial"/>
          <w:szCs w:val="22"/>
          <w:lang w:val="pt-BR" w:eastAsia="pt-BR" w:bidi="ar-SA"/>
        </w:rPr>
        <w:t>min</w:t>
      </w:r>
      <w:r w:rsidRPr="006332A3">
        <w:rPr>
          <w:rFonts w:cs="Arial"/>
          <w:szCs w:val="22"/>
          <w:lang w:val="pt-BR" w:eastAsia="pt-BR" w:bidi="ar-SA"/>
        </w:rPr>
        <w:t xml:space="preserve"> e 18</w:t>
      </w:r>
      <w:r w:rsidR="004D49D2" w:rsidRPr="006332A3">
        <w:rPr>
          <w:rFonts w:cs="Arial"/>
          <w:szCs w:val="22"/>
          <w:lang w:val="pt-BR" w:eastAsia="pt-BR" w:bidi="ar-SA"/>
        </w:rPr>
        <w:t>h30min</w:t>
      </w:r>
      <w:r w:rsidRPr="006332A3">
        <w:rPr>
          <w:rFonts w:cs="Arial"/>
          <w:szCs w:val="22"/>
          <w:lang w:val="pt-BR" w:eastAsia="pt-BR" w:bidi="ar-SA"/>
        </w:rPr>
        <w:t>, e também turmas extras ou mistas (com outros cursos) à noite (das 18</w:t>
      </w:r>
      <w:r w:rsidR="004D49D2" w:rsidRPr="006332A3">
        <w:rPr>
          <w:rFonts w:cs="Arial"/>
          <w:szCs w:val="22"/>
          <w:lang w:val="pt-BR" w:eastAsia="pt-BR" w:bidi="ar-SA"/>
        </w:rPr>
        <w:t>h30min</w:t>
      </w:r>
      <w:r w:rsidRPr="006332A3">
        <w:rPr>
          <w:rFonts w:cs="Arial"/>
          <w:szCs w:val="22"/>
          <w:lang w:val="pt-BR" w:eastAsia="pt-BR" w:bidi="ar-SA"/>
        </w:rPr>
        <w:t xml:space="preserve"> às 22</w:t>
      </w:r>
      <w:r w:rsidR="004D49D2" w:rsidRPr="006332A3">
        <w:rPr>
          <w:rFonts w:cs="Arial"/>
          <w:szCs w:val="22"/>
          <w:lang w:val="pt-BR" w:eastAsia="pt-BR" w:bidi="ar-SA"/>
        </w:rPr>
        <w:t>h30min</w:t>
      </w:r>
      <w:r w:rsidRPr="006332A3">
        <w:rPr>
          <w:rFonts w:cs="Arial"/>
          <w:szCs w:val="22"/>
          <w:lang w:val="pt-BR" w:eastAsia="pt-BR" w:bidi="ar-SA"/>
        </w:rPr>
        <w:t>) e aos sábados pela manhã (das 07</w:t>
      </w:r>
      <w:r w:rsidR="004D49D2" w:rsidRPr="006332A3">
        <w:rPr>
          <w:rFonts w:cs="Arial"/>
          <w:szCs w:val="22"/>
          <w:lang w:val="pt-BR" w:eastAsia="pt-BR" w:bidi="ar-SA"/>
        </w:rPr>
        <w:t xml:space="preserve">h30min </w:t>
      </w:r>
      <w:r w:rsidRPr="006332A3">
        <w:rPr>
          <w:rFonts w:cs="Arial"/>
          <w:szCs w:val="22"/>
          <w:lang w:val="pt-BR" w:eastAsia="pt-BR" w:bidi="ar-SA"/>
        </w:rPr>
        <w:t>às 12</w:t>
      </w:r>
      <w:r w:rsidR="004D49D2" w:rsidRPr="006332A3">
        <w:rPr>
          <w:rFonts w:cs="Arial"/>
          <w:szCs w:val="22"/>
          <w:lang w:val="pt-BR" w:eastAsia="pt-BR" w:bidi="ar-SA"/>
        </w:rPr>
        <w:t>h30min</w:t>
      </w:r>
      <w:r w:rsidRPr="006332A3">
        <w:rPr>
          <w:rFonts w:cs="Arial"/>
          <w:szCs w:val="22"/>
          <w:lang w:val="pt-BR" w:eastAsia="pt-BR" w:bidi="ar-SA"/>
        </w:rPr>
        <w:t>).</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lastRenderedPageBreak/>
        <w:t xml:space="preserve">A formação dos alunos inclui a realização obrigatória de um Trabalho de Conclusão de Curso, executado ao longo de dois semestres, em etapas de Projeto e Defesa do mesmo, respectivamente. É obrigatória a realização de 300 horas de Estágio Supervisionado. Ao profissional formado é conferido o título de </w:t>
      </w:r>
      <w:r w:rsidR="00CC66AE" w:rsidRPr="006332A3">
        <w:rPr>
          <w:rFonts w:cs="Arial"/>
          <w:szCs w:val="22"/>
          <w:lang w:val="pt-BR" w:eastAsia="pt-BR" w:bidi="ar-SA"/>
        </w:rPr>
        <w:t>B</w:t>
      </w:r>
      <w:r w:rsidR="009217F0" w:rsidRPr="006332A3">
        <w:rPr>
          <w:rFonts w:cs="Arial"/>
          <w:szCs w:val="22"/>
          <w:lang w:val="pt-BR" w:eastAsia="pt-BR" w:bidi="ar-SA"/>
        </w:rPr>
        <w:t>acharel em Engenha</w:t>
      </w:r>
      <w:r w:rsidRPr="006332A3">
        <w:rPr>
          <w:rFonts w:cs="Arial"/>
          <w:szCs w:val="22"/>
          <w:lang w:val="pt-BR" w:eastAsia="pt-BR" w:bidi="ar-SA"/>
        </w:rPr>
        <w:t>r</w:t>
      </w:r>
      <w:r w:rsidR="009217F0" w:rsidRPr="006332A3">
        <w:rPr>
          <w:rFonts w:cs="Arial"/>
          <w:szCs w:val="22"/>
          <w:lang w:val="pt-BR" w:eastAsia="pt-BR" w:bidi="ar-SA"/>
        </w:rPr>
        <w:t>ia Mecânica</w:t>
      </w:r>
      <w:r w:rsidRPr="006332A3">
        <w:rPr>
          <w:rFonts w:cs="Arial"/>
          <w:szCs w:val="22"/>
          <w:lang w:val="pt-BR" w:eastAsia="pt-BR" w:bidi="ar-SA"/>
        </w:rPr>
        <w:t>.</w:t>
      </w:r>
    </w:p>
    <w:p w:rsidR="007C1C21" w:rsidRPr="006332A3" w:rsidRDefault="00CB7109" w:rsidP="007C1C21">
      <w:pPr>
        <w:rPr>
          <w:rFonts w:cs="Arial"/>
          <w:szCs w:val="22"/>
          <w:lang w:val="pt-BR"/>
        </w:rPr>
      </w:pPr>
      <w:r w:rsidRPr="006332A3">
        <w:rPr>
          <w:rFonts w:cs="Arial"/>
          <w:szCs w:val="22"/>
          <w:lang w:val="pt-BR"/>
        </w:rPr>
        <w:t>Considerando que O</w:t>
      </w:r>
      <w:r w:rsidR="007C1C21" w:rsidRPr="006332A3">
        <w:rPr>
          <w:rFonts w:cs="Arial"/>
          <w:szCs w:val="22"/>
          <w:lang w:val="pt-BR"/>
        </w:rPr>
        <w:t xml:space="preserve">s </w:t>
      </w:r>
      <w:r w:rsidRPr="006332A3">
        <w:rPr>
          <w:rFonts w:cs="Arial"/>
          <w:szCs w:val="22"/>
          <w:lang w:val="pt-BR"/>
        </w:rPr>
        <w:t>Componentes C</w:t>
      </w:r>
      <w:r w:rsidR="00086671" w:rsidRPr="006332A3">
        <w:rPr>
          <w:rFonts w:cs="Arial"/>
          <w:szCs w:val="22"/>
          <w:lang w:val="pt-BR"/>
        </w:rPr>
        <w:t>urriculares</w:t>
      </w:r>
      <w:r w:rsidR="007C1C21" w:rsidRPr="006332A3">
        <w:rPr>
          <w:rFonts w:cs="Arial"/>
          <w:szCs w:val="22"/>
          <w:lang w:val="pt-BR"/>
        </w:rPr>
        <w:t xml:space="preserve"> Complementares de Graduação fazem parte dos conteúdos específicos, tem-se a seguinte distribuição:</w:t>
      </w:r>
    </w:p>
    <w:p w:rsidR="004C535C" w:rsidRPr="006332A3" w:rsidRDefault="004C535C" w:rsidP="007C1C21">
      <w:pPr>
        <w:rPr>
          <w:rFonts w:cs="Arial"/>
          <w:szCs w:val="22"/>
          <w:lang w:val="pt-BR"/>
        </w:rPr>
      </w:pPr>
    </w:p>
    <w:tbl>
      <w:tblPr>
        <w:tblW w:w="0" w:type="auto"/>
        <w:tblInd w:w="108" w:type="dxa"/>
        <w:tblLayout w:type="fixed"/>
        <w:tblLook w:val="0000"/>
      </w:tblPr>
      <w:tblGrid>
        <w:gridCol w:w="5245"/>
        <w:gridCol w:w="1701"/>
        <w:gridCol w:w="1559"/>
      </w:tblGrid>
      <w:tr w:rsidR="00F64C8A" w:rsidRPr="006332A3" w:rsidTr="008F3AAE">
        <w:trPr>
          <w:trHeight w:val="300"/>
        </w:trPr>
        <w:tc>
          <w:tcPr>
            <w:tcW w:w="5245" w:type="dxa"/>
            <w:tcBorders>
              <w:top w:val="single" w:sz="4" w:space="0" w:color="auto"/>
              <w:left w:val="single" w:sz="4" w:space="0" w:color="auto"/>
            </w:tcBorders>
            <w:vAlign w:val="bottom"/>
          </w:tcPr>
          <w:p w:rsidR="00F64C8A" w:rsidRPr="006332A3" w:rsidRDefault="00F64C8A" w:rsidP="00317B20">
            <w:pPr>
              <w:snapToGrid w:val="0"/>
              <w:ind w:firstLine="0"/>
              <w:jc w:val="left"/>
              <w:rPr>
                <w:rFonts w:cs="Arial"/>
                <w:szCs w:val="22"/>
                <w:lang w:val="pt-BR" w:eastAsia="ar-SA" w:bidi="ar-SA"/>
              </w:rPr>
            </w:pPr>
            <w:r w:rsidRPr="006332A3">
              <w:rPr>
                <w:rFonts w:cs="Arial"/>
                <w:szCs w:val="22"/>
                <w:lang w:val="pt-BR" w:eastAsia="ar-SA" w:bidi="ar-SA"/>
              </w:rPr>
              <w:t>CONTEÚDO</w:t>
            </w:r>
          </w:p>
        </w:tc>
        <w:tc>
          <w:tcPr>
            <w:tcW w:w="1701" w:type="dxa"/>
            <w:tcBorders>
              <w:top w:val="single" w:sz="4" w:space="0" w:color="auto"/>
            </w:tcBorders>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Carga Horária</w:t>
            </w:r>
          </w:p>
        </w:tc>
        <w:tc>
          <w:tcPr>
            <w:tcW w:w="1559" w:type="dxa"/>
            <w:tcBorders>
              <w:top w:val="single" w:sz="4" w:space="0" w:color="auto"/>
              <w:right w:val="single" w:sz="4" w:space="0" w:color="auto"/>
            </w:tcBorders>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w:t>
            </w:r>
          </w:p>
        </w:tc>
      </w:tr>
      <w:tr w:rsidR="00F64C8A" w:rsidRPr="006332A3" w:rsidTr="008F3AAE">
        <w:trPr>
          <w:trHeight w:val="300"/>
        </w:trPr>
        <w:tc>
          <w:tcPr>
            <w:tcW w:w="5245" w:type="dxa"/>
            <w:tcBorders>
              <w:left w:val="single" w:sz="4" w:space="0" w:color="auto"/>
            </w:tcBorders>
            <w:vAlign w:val="bottom"/>
          </w:tcPr>
          <w:p w:rsidR="00F64C8A" w:rsidRPr="006332A3" w:rsidRDefault="00F64C8A" w:rsidP="00317B20">
            <w:pPr>
              <w:snapToGrid w:val="0"/>
              <w:ind w:firstLine="0"/>
              <w:jc w:val="left"/>
              <w:rPr>
                <w:rFonts w:cs="Arial"/>
                <w:szCs w:val="22"/>
                <w:lang w:val="pt-BR" w:eastAsia="ar-SA" w:bidi="ar-SA"/>
              </w:rPr>
            </w:pPr>
            <w:bookmarkStart w:id="27" w:name="OLE_LINK3"/>
            <w:bookmarkStart w:id="28" w:name="OLE_LINK4"/>
            <w:bookmarkStart w:id="29" w:name="_Hlk246244605"/>
            <w:bookmarkEnd w:id="27"/>
            <w:bookmarkEnd w:id="28"/>
            <w:bookmarkEnd w:id="29"/>
            <w:r w:rsidRPr="006332A3">
              <w:rPr>
                <w:rFonts w:cs="Arial"/>
                <w:szCs w:val="22"/>
                <w:lang w:val="pt-BR" w:eastAsia="ar-SA" w:bidi="ar-SA"/>
              </w:rPr>
              <w:t>Núcleo de Conteúdos Básicos</w:t>
            </w:r>
          </w:p>
        </w:tc>
        <w:tc>
          <w:tcPr>
            <w:tcW w:w="1701" w:type="dxa"/>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1</w:t>
            </w:r>
            <w:r w:rsidR="008F3AAE" w:rsidRPr="006332A3">
              <w:rPr>
                <w:rFonts w:cs="Arial"/>
                <w:szCs w:val="22"/>
                <w:lang w:val="pt-BR" w:eastAsia="ar-SA" w:bidi="ar-SA"/>
              </w:rPr>
              <w:t>.</w:t>
            </w:r>
            <w:r w:rsidRPr="006332A3">
              <w:rPr>
                <w:rFonts w:cs="Arial"/>
                <w:szCs w:val="22"/>
                <w:lang w:val="pt-BR" w:eastAsia="ar-SA" w:bidi="ar-SA"/>
              </w:rPr>
              <w:t>470</w:t>
            </w:r>
          </w:p>
        </w:tc>
        <w:tc>
          <w:tcPr>
            <w:tcW w:w="1559" w:type="dxa"/>
            <w:tcBorders>
              <w:right w:val="single" w:sz="4" w:space="0" w:color="auto"/>
            </w:tcBorders>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37,98</w:t>
            </w:r>
          </w:p>
        </w:tc>
      </w:tr>
      <w:tr w:rsidR="00F64C8A" w:rsidRPr="006332A3" w:rsidTr="008F3AAE">
        <w:trPr>
          <w:trHeight w:val="300"/>
        </w:trPr>
        <w:tc>
          <w:tcPr>
            <w:tcW w:w="5245" w:type="dxa"/>
            <w:tcBorders>
              <w:left w:val="single" w:sz="4" w:space="0" w:color="auto"/>
            </w:tcBorders>
            <w:vAlign w:val="bottom"/>
          </w:tcPr>
          <w:p w:rsidR="00F64C8A" w:rsidRPr="006332A3" w:rsidRDefault="00F64C8A" w:rsidP="00317B20">
            <w:pPr>
              <w:snapToGrid w:val="0"/>
              <w:ind w:firstLine="0"/>
              <w:jc w:val="left"/>
              <w:rPr>
                <w:rFonts w:cs="Arial"/>
                <w:szCs w:val="22"/>
                <w:lang w:val="pt-BR" w:eastAsia="ar-SA" w:bidi="ar-SA"/>
              </w:rPr>
            </w:pPr>
            <w:r w:rsidRPr="006332A3">
              <w:rPr>
                <w:rFonts w:cs="Arial"/>
                <w:szCs w:val="22"/>
                <w:lang w:val="pt-BR" w:eastAsia="ar-SA" w:bidi="ar-SA"/>
              </w:rPr>
              <w:t>Núcleo de Conteúdos Profissionalizantes</w:t>
            </w:r>
          </w:p>
        </w:tc>
        <w:tc>
          <w:tcPr>
            <w:tcW w:w="1701" w:type="dxa"/>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1</w:t>
            </w:r>
            <w:r w:rsidR="008F3AAE" w:rsidRPr="006332A3">
              <w:rPr>
                <w:rFonts w:cs="Arial"/>
                <w:szCs w:val="22"/>
                <w:lang w:val="pt-BR" w:eastAsia="ar-SA" w:bidi="ar-SA"/>
              </w:rPr>
              <w:t>.</w:t>
            </w:r>
            <w:r w:rsidRPr="006332A3">
              <w:rPr>
                <w:rFonts w:cs="Arial"/>
                <w:szCs w:val="22"/>
                <w:lang w:val="pt-BR" w:eastAsia="ar-SA" w:bidi="ar-SA"/>
              </w:rPr>
              <w:t>185</w:t>
            </w:r>
          </w:p>
        </w:tc>
        <w:tc>
          <w:tcPr>
            <w:tcW w:w="1559" w:type="dxa"/>
            <w:tcBorders>
              <w:right w:val="single" w:sz="4" w:space="0" w:color="auto"/>
            </w:tcBorders>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30,62</w:t>
            </w:r>
          </w:p>
        </w:tc>
      </w:tr>
      <w:tr w:rsidR="00F64C8A" w:rsidRPr="006332A3" w:rsidTr="008F3AAE">
        <w:trPr>
          <w:trHeight w:val="300"/>
        </w:trPr>
        <w:tc>
          <w:tcPr>
            <w:tcW w:w="5245" w:type="dxa"/>
            <w:tcBorders>
              <w:left w:val="single" w:sz="4" w:space="0" w:color="auto"/>
            </w:tcBorders>
            <w:vAlign w:val="bottom"/>
          </w:tcPr>
          <w:p w:rsidR="00F64C8A" w:rsidRPr="006332A3" w:rsidRDefault="00F64C8A" w:rsidP="00317B20">
            <w:pPr>
              <w:snapToGrid w:val="0"/>
              <w:ind w:firstLine="0"/>
              <w:jc w:val="left"/>
              <w:rPr>
                <w:rFonts w:cs="Arial"/>
                <w:szCs w:val="22"/>
                <w:lang w:val="pt-BR" w:eastAsia="ar-SA" w:bidi="ar-SA"/>
              </w:rPr>
            </w:pPr>
            <w:r w:rsidRPr="006332A3">
              <w:rPr>
                <w:rFonts w:cs="Arial"/>
                <w:szCs w:val="22"/>
                <w:lang w:val="pt-BR" w:eastAsia="ar-SA" w:bidi="ar-SA"/>
              </w:rPr>
              <w:t>Núcleo de Conteúdos Específicos</w:t>
            </w:r>
          </w:p>
        </w:tc>
        <w:tc>
          <w:tcPr>
            <w:tcW w:w="1701" w:type="dxa"/>
            <w:vAlign w:val="bottom"/>
          </w:tcPr>
          <w:p w:rsidR="00F64C8A" w:rsidRPr="006332A3" w:rsidRDefault="00F64C8A" w:rsidP="004C06CF">
            <w:pPr>
              <w:snapToGrid w:val="0"/>
              <w:ind w:firstLine="0"/>
              <w:jc w:val="center"/>
              <w:rPr>
                <w:rFonts w:cs="Arial"/>
                <w:szCs w:val="22"/>
                <w:lang w:val="pt-BR" w:eastAsia="ar-SA" w:bidi="ar-SA"/>
              </w:rPr>
            </w:pPr>
            <w:r w:rsidRPr="006332A3">
              <w:rPr>
                <w:rFonts w:cs="Arial"/>
                <w:szCs w:val="22"/>
                <w:lang w:val="pt-BR" w:eastAsia="ar-SA" w:bidi="ar-SA"/>
              </w:rPr>
              <w:t>615</w:t>
            </w:r>
          </w:p>
        </w:tc>
        <w:tc>
          <w:tcPr>
            <w:tcW w:w="1559" w:type="dxa"/>
            <w:tcBorders>
              <w:right w:val="single" w:sz="4" w:space="0" w:color="auto"/>
            </w:tcBorders>
            <w:vAlign w:val="bottom"/>
          </w:tcPr>
          <w:p w:rsidR="00F64C8A" w:rsidRPr="006332A3" w:rsidRDefault="00F64C8A" w:rsidP="004C06CF">
            <w:pPr>
              <w:snapToGrid w:val="0"/>
              <w:ind w:firstLine="0"/>
              <w:jc w:val="center"/>
              <w:rPr>
                <w:rFonts w:cs="Arial"/>
                <w:szCs w:val="22"/>
                <w:lang w:val="pt-BR" w:eastAsia="ar-SA" w:bidi="ar-SA"/>
              </w:rPr>
            </w:pPr>
            <w:r w:rsidRPr="006332A3">
              <w:rPr>
                <w:rFonts w:cs="Arial"/>
                <w:szCs w:val="22"/>
                <w:lang w:val="pt-BR" w:eastAsia="ar-SA" w:bidi="ar-SA"/>
              </w:rPr>
              <w:t>15,89</w:t>
            </w:r>
          </w:p>
        </w:tc>
      </w:tr>
      <w:tr w:rsidR="00F64C8A" w:rsidRPr="006332A3" w:rsidTr="008F3AAE">
        <w:trPr>
          <w:trHeight w:val="300"/>
        </w:trPr>
        <w:tc>
          <w:tcPr>
            <w:tcW w:w="5245" w:type="dxa"/>
            <w:tcBorders>
              <w:left w:val="single" w:sz="4" w:space="0" w:color="auto"/>
            </w:tcBorders>
            <w:vAlign w:val="bottom"/>
          </w:tcPr>
          <w:p w:rsidR="00F64C8A" w:rsidRPr="006332A3" w:rsidRDefault="00F64C8A" w:rsidP="00317B20">
            <w:pPr>
              <w:snapToGrid w:val="0"/>
              <w:ind w:firstLine="0"/>
              <w:jc w:val="left"/>
              <w:rPr>
                <w:rFonts w:cs="Arial"/>
                <w:szCs w:val="22"/>
                <w:lang w:val="pt-BR" w:eastAsia="ar-SA" w:bidi="ar-SA"/>
              </w:rPr>
            </w:pPr>
            <w:r w:rsidRPr="006332A3">
              <w:rPr>
                <w:rFonts w:cs="Arial"/>
                <w:szCs w:val="22"/>
                <w:lang w:val="pt-BR" w:eastAsia="ar-SA" w:bidi="ar-SA"/>
              </w:rPr>
              <w:t>Estágio Supervisionado</w:t>
            </w:r>
          </w:p>
        </w:tc>
        <w:tc>
          <w:tcPr>
            <w:tcW w:w="1701" w:type="dxa"/>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300</w:t>
            </w:r>
          </w:p>
        </w:tc>
        <w:tc>
          <w:tcPr>
            <w:tcW w:w="1559" w:type="dxa"/>
            <w:tcBorders>
              <w:right w:val="single" w:sz="4" w:space="0" w:color="auto"/>
            </w:tcBorders>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7,75</w:t>
            </w:r>
          </w:p>
        </w:tc>
      </w:tr>
      <w:tr w:rsidR="00F64C8A" w:rsidRPr="006332A3" w:rsidTr="008F3AAE">
        <w:trPr>
          <w:trHeight w:val="300"/>
        </w:trPr>
        <w:tc>
          <w:tcPr>
            <w:tcW w:w="5245" w:type="dxa"/>
            <w:tcBorders>
              <w:left w:val="single" w:sz="4" w:space="0" w:color="auto"/>
            </w:tcBorders>
            <w:vAlign w:val="bottom"/>
          </w:tcPr>
          <w:p w:rsidR="00F64C8A" w:rsidRPr="006332A3" w:rsidRDefault="00F64C8A" w:rsidP="00317B20">
            <w:pPr>
              <w:snapToGrid w:val="0"/>
              <w:ind w:firstLine="0"/>
              <w:jc w:val="left"/>
              <w:rPr>
                <w:rFonts w:cs="Arial"/>
                <w:szCs w:val="22"/>
                <w:lang w:val="pt-BR" w:eastAsia="ar-SA" w:bidi="ar-SA"/>
              </w:rPr>
            </w:pPr>
            <w:r w:rsidRPr="006332A3">
              <w:rPr>
                <w:rFonts w:cs="Arial"/>
                <w:szCs w:val="22"/>
                <w:lang w:val="pt-BR" w:eastAsia="ar-SA" w:bidi="ar-SA"/>
              </w:rPr>
              <w:t>Atividades Complementares de Graduação</w:t>
            </w:r>
          </w:p>
        </w:tc>
        <w:tc>
          <w:tcPr>
            <w:tcW w:w="1701" w:type="dxa"/>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300</w:t>
            </w:r>
          </w:p>
        </w:tc>
        <w:tc>
          <w:tcPr>
            <w:tcW w:w="1559" w:type="dxa"/>
            <w:tcBorders>
              <w:right w:val="single" w:sz="4" w:space="0" w:color="auto"/>
            </w:tcBorders>
            <w:vAlign w:val="bottom"/>
          </w:tcPr>
          <w:p w:rsidR="00F64C8A" w:rsidRPr="006332A3" w:rsidRDefault="00F64C8A" w:rsidP="00317B20">
            <w:pPr>
              <w:snapToGrid w:val="0"/>
              <w:ind w:firstLine="0"/>
              <w:jc w:val="center"/>
              <w:rPr>
                <w:rFonts w:cs="Arial"/>
                <w:szCs w:val="22"/>
                <w:lang w:val="pt-BR" w:eastAsia="ar-SA" w:bidi="ar-SA"/>
              </w:rPr>
            </w:pPr>
            <w:r w:rsidRPr="006332A3">
              <w:rPr>
                <w:rFonts w:cs="Arial"/>
                <w:szCs w:val="22"/>
                <w:lang w:val="pt-BR" w:eastAsia="ar-SA" w:bidi="ar-SA"/>
              </w:rPr>
              <w:t>7,75</w:t>
            </w:r>
          </w:p>
        </w:tc>
      </w:tr>
      <w:tr w:rsidR="00F64C8A" w:rsidRPr="006332A3" w:rsidTr="008F3AAE">
        <w:trPr>
          <w:trHeight w:val="300"/>
        </w:trPr>
        <w:tc>
          <w:tcPr>
            <w:tcW w:w="5245" w:type="dxa"/>
            <w:tcBorders>
              <w:left w:val="single" w:sz="4" w:space="0" w:color="auto"/>
              <w:bottom w:val="single" w:sz="4" w:space="0" w:color="auto"/>
            </w:tcBorders>
            <w:vAlign w:val="bottom"/>
          </w:tcPr>
          <w:p w:rsidR="00F64C8A" w:rsidRPr="006332A3" w:rsidRDefault="00F64C8A" w:rsidP="00317B20">
            <w:pPr>
              <w:snapToGrid w:val="0"/>
              <w:ind w:firstLine="0"/>
              <w:jc w:val="left"/>
              <w:rPr>
                <w:rFonts w:cs="Arial"/>
                <w:b/>
                <w:szCs w:val="22"/>
                <w:lang w:val="pt-BR" w:eastAsia="ar-SA" w:bidi="ar-SA"/>
              </w:rPr>
            </w:pPr>
            <w:r w:rsidRPr="006332A3">
              <w:rPr>
                <w:rFonts w:cs="Arial"/>
                <w:b/>
                <w:szCs w:val="22"/>
                <w:lang w:val="pt-BR" w:eastAsia="ar-SA" w:bidi="ar-SA"/>
              </w:rPr>
              <w:t>Total</w:t>
            </w:r>
          </w:p>
        </w:tc>
        <w:tc>
          <w:tcPr>
            <w:tcW w:w="1701" w:type="dxa"/>
            <w:tcBorders>
              <w:bottom w:val="single" w:sz="4" w:space="0" w:color="auto"/>
            </w:tcBorders>
            <w:vAlign w:val="bottom"/>
          </w:tcPr>
          <w:p w:rsidR="00F64C8A" w:rsidRPr="006332A3" w:rsidRDefault="00F64C8A" w:rsidP="00317B20">
            <w:pPr>
              <w:snapToGrid w:val="0"/>
              <w:ind w:firstLine="0"/>
              <w:jc w:val="center"/>
              <w:rPr>
                <w:rFonts w:cs="Arial"/>
                <w:b/>
                <w:szCs w:val="22"/>
                <w:lang w:val="pt-BR" w:eastAsia="ar-SA" w:bidi="ar-SA"/>
              </w:rPr>
            </w:pPr>
            <w:r w:rsidRPr="006332A3">
              <w:rPr>
                <w:rFonts w:cs="Arial"/>
                <w:b/>
                <w:szCs w:val="22"/>
                <w:lang w:val="pt-BR" w:eastAsia="ar-SA" w:bidi="ar-SA"/>
              </w:rPr>
              <w:t>3</w:t>
            </w:r>
            <w:r w:rsidR="008F3AAE" w:rsidRPr="006332A3">
              <w:rPr>
                <w:rFonts w:cs="Arial"/>
                <w:b/>
                <w:szCs w:val="22"/>
                <w:lang w:val="pt-BR" w:eastAsia="ar-SA" w:bidi="ar-SA"/>
              </w:rPr>
              <w:t>.</w:t>
            </w:r>
            <w:r w:rsidRPr="006332A3">
              <w:rPr>
                <w:rFonts w:cs="Arial"/>
                <w:b/>
                <w:szCs w:val="22"/>
                <w:lang w:val="pt-BR" w:eastAsia="ar-SA" w:bidi="ar-SA"/>
              </w:rPr>
              <w:t>870</w:t>
            </w:r>
          </w:p>
        </w:tc>
        <w:tc>
          <w:tcPr>
            <w:tcW w:w="1559" w:type="dxa"/>
            <w:tcBorders>
              <w:bottom w:val="single" w:sz="4" w:space="0" w:color="auto"/>
              <w:right w:val="single" w:sz="4" w:space="0" w:color="auto"/>
            </w:tcBorders>
            <w:vAlign w:val="bottom"/>
          </w:tcPr>
          <w:p w:rsidR="00F64C8A" w:rsidRPr="006332A3" w:rsidRDefault="00F64C8A" w:rsidP="00317B20">
            <w:pPr>
              <w:snapToGrid w:val="0"/>
              <w:ind w:firstLine="0"/>
              <w:jc w:val="center"/>
              <w:rPr>
                <w:rFonts w:cs="Arial"/>
                <w:b/>
                <w:szCs w:val="22"/>
                <w:lang w:val="pt-BR" w:eastAsia="ar-SA" w:bidi="ar-SA"/>
              </w:rPr>
            </w:pPr>
            <w:r w:rsidRPr="006332A3">
              <w:rPr>
                <w:rFonts w:cs="Arial"/>
                <w:b/>
                <w:szCs w:val="22"/>
                <w:lang w:val="pt-BR" w:eastAsia="ar-SA" w:bidi="ar-SA"/>
              </w:rPr>
              <w:t>100,0</w:t>
            </w:r>
            <w:r w:rsidR="008F3AAE" w:rsidRPr="006332A3">
              <w:rPr>
                <w:rFonts w:cs="Arial"/>
                <w:b/>
                <w:szCs w:val="22"/>
                <w:lang w:val="pt-BR" w:eastAsia="ar-SA" w:bidi="ar-SA"/>
              </w:rPr>
              <w:t>0</w:t>
            </w:r>
          </w:p>
        </w:tc>
      </w:tr>
      <w:tr w:rsidR="00F64C8A" w:rsidRPr="006332A3" w:rsidTr="008F3AAE">
        <w:trPr>
          <w:trHeight w:val="300"/>
        </w:trPr>
        <w:tc>
          <w:tcPr>
            <w:tcW w:w="5245" w:type="dxa"/>
            <w:tcBorders>
              <w:top w:val="single" w:sz="4" w:space="0" w:color="auto"/>
            </w:tcBorders>
            <w:vAlign w:val="bottom"/>
          </w:tcPr>
          <w:p w:rsidR="00F64C8A" w:rsidRPr="006332A3" w:rsidRDefault="00F64C8A" w:rsidP="00317B20">
            <w:pPr>
              <w:snapToGrid w:val="0"/>
              <w:ind w:firstLine="0"/>
              <w:jc w:val="left"/>
              <w:rPr>
                <w:rFonts w:cs="Arial"/>
                <w:b/>
                <w:sz w:val="18"/>
                <w:szCs w:val="22"/>
                <w:lang w:val="pt-BR" w:eastAsia="ar-SA" w:bidi="ar-SA"/>
              </w:rPr>
            </w:pPr>
          </w:p>
        </w:tc>
        <w:tc>
          <w:tcPr>
            <w:tcW w:w="1701" w:type="dxa"/>
            <w:tcBorders>
              <w:top w:val="single" w:sz="4" w:space="0" w:color="auto"/>
            </w:tcBorders>
            <w:vAlign w:val="bottom"/>
          </w:tcPr>
          <w:p w:rsidR="00F64C8A" w:rsidRPr="006332A3" w:rsidRDefault="00F64C8A" w:rsidP="00317B20">
            <w:pPr>
              <w:snapToGrid w:val="0"/>
              <w:ind w:firstLine="0"/>
              <w:jc w:val="center"/>
              <w:rPr>
                <w:rFonts w:cs="Arial"/>
                <w:b/>
                <w:sz w:val="18"/>
                <w:szCs w:val="22"/>
                <w:lang w:val="pt-BR" w:eastAsia="ar-SA" w:bidi="ar-SA"/>
              </w:rPr>
            </w:pPr>
          </w:p>
        </w:tc>
        <w:tc>
          <w:tcPr>
            <w:tcW w:w="1559" w:type="dxa"/>
            <w:tcBorders>
              <w:top w:val="single" w:sz="4" w:space="0" w:color="auto"/>
            </w:tcBorders>
            <w:vAlign w:val="bottom"/>
          </w:tcPr>
          <w:p w:rsidR="00F64C8A" w:rsidRPr="006332A3" w:rsidRDefault="00F64C8A" w:rsidP="00317B20">
            <w:pPr>
              <w:snapToGrid w:val="0"/>
              <w:ind w:firstLine="0"/>
              <w:jc w:val="center"/>
              <w:rPr>
                <w:rFonts w:cs="Arial"/>
                <w:b/>
                <w:sz w:val="18"/>
                <w:szCs w:val="22"/>
                <w:lang w:val="pt-BR" w:eastAsia="ar-SA" w:bidi="ar-SA"/>
              </w:rPr>
            </w:pPr>
          </w:p>
        </w:tc>
      </w:tr>
    </w:tbl>
    <w:p w:rsidR="004C535C" w:rsidRPr="006332A3" w:rsidRDefault="004C535C">
      <w:pPr>
        <w:suppressAutoHyphens w:val="0"/>
        <w:spacing w:before="0" w:after="0" w:line="240" w:lineRule="auto"/>
        <w:ind w:firstLine="0"/>
        <w:jc w:val="left"/>
        <w:rPr>
          <w:b/>
          <w:caps/>
          <w:szCs w:val="22"/>
          <w:lang w:val="pt-BR"/>
        </w:rPr>
      </w:pPr>
      <w:bookmarkStart w:id="30" w:name="_Toc328087639"/>
      <w:r w:rsidRPr="006332A3">
        <w:rPr>
          <w:lang w:val="pt-BR"/>
        </w:rPr>
        <w:br w:type="page"/>
      </w:r>
    </w:p>
    <w:p w:rsidR="007C1C21" w:rsidRPr="006332A3" w:rsidRDefault="007C1C21" w:rsidP="00292CC4">
      <w:pPr>
        <w:pStyle w:val="Ttulo3"/>
        <w:rPr>
          <w:lang w:val="pt-BR"/>
        </w:rPr>
      </w:pPr>
      <w:bookmarkStart w:id="31" w:name="_Toc353376496"/>
      <w:r w:rsidRPr="006332A3">
        <w:rPr>
          <w:lang w:val="pt-BR"/>
        </w:rPr>
        <w:lastRenderedPageBreak/>
        <w:t>FORMAS DE INGRESSO</w:t>
      </w:r>
      <w:bookmarkEnd w:id="30"/>
      <w:bookmarkEnd w:id="31"/>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O preenchimento das vagas ofertadas pelo Curso é determinado pelas Normas Básicas da Graduação da UNIPAMPA (Resolução CONSUNI N° 29, de 28 de abril de 2011), podendo ser realizado por diversos meios, conforme segue:</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 Processo Seletivo da UNIPAMPA, realizado através do </w:t>
      </w:r>
      <w:r w:rsidRPr="006332A3">
        <w:rPr>
          <w:rFonts w:cs="Arial"/>
          <w:szCs w:val="22"/>
          <w:lang w:val="pt-BR"/>
        </w:rPr>
        <w:t>Sistema de Seleção Unificada (SISU)</w:t>
      </w:r>
      <w:r w:rsidRPr="006332A3">
        <w:rPr>
          <w:rFonts w:cs="Arial"/>
          <w:szCs w:val="22"/>
          <w:lang w:val="pt-BR" w:eastAsia="pt-BR" w:bidi="ar-SA"/>
        </w:rPr>
        <w:t>;</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 Reopção, regida por edital específico semestralmente</w:t>
      </w:r>
      <w:r w:rsidR="007F2915" w:rsidRPr="006332A3">
        <w:rPr>
          <w:rFonts w:cs="Arial"/>
          <w:szCs w:val="22"/>
          <w:lang w:val="pt-BR" w:eastAsia="pt-BR" w:bidi="ar-SA"/>
        </w:rPr>
        <w:t>, a qual permite a mudança de curso para alunos da própria instituição nas vagas excedentes do curso</w:t>
      </w:r>
      <w:r w:rsidRPr="006332A3">
        <w:rPr>
          <w:rFonts w:cs="Arial"/>
          <w:szCs w:val="22"/>
          <w:lang w:val="pt-BR" w:eastAsia="pt-BR" w:bidi="ar-SA"/>
        </w:rPr>
        <w:t>;</w:t>
      </w:r>
    </w:p>
    <w:p w:rsidR="007F2915" w:rsidRPr="006332A3" w:rsidRDefault="007C1C21" w:rsidP="007F2915">
      <w:pPr>
        <w:suppressAutoHyphens w:val="0"/>
        <w:autoSpaceDE w:val="0"/>
        <w:autoSpaceDN w:val="0"/>
        <w:adjustRightInd w:val="0"/>
        <w:rPr>
          <w:rFonts w:cs="Arial"/>
          <w:szCs w:val="22"/>
          <w:lang w:val="pt-BR" w:eastAsia="pt-BR" w:bidi="ar-SA"/>
        </w:rPr>
      </w:pPr>
      <w:r w:rsidRPr="006332A3">
        <w:rPr>
          <w:rFonts w:cs="Arial"/>
          <w:szCs w:val="22"/>
          <w:lang w:val="pt-BR" w:eastAsia="pt-BR" w:bidi="ar-SA"/>
        </w:rPr>
        <w:t>• Ingresso Extravestibular</w:t>
      </w:r>
      <w:r w:rsidR="007F2915" w:rsidRPr="006332A3">
        <w:rPr>
          <w:rFonts w:cs="Arial"/>
          <w:szCs w:val="22"/>
          <w:lang w:val="pt-BR" w:eastAsia="pt-BR" w:bidi="ar-SA"/>
        </w:rPr>
        <w:t>:</w:t>
      </w:r>
      <w:r w:rsidRPr="006332A3">
        <w:rPr>
          <w:rFonts w:cs="Arial"/>
          <w:szCs w:val="22"/>
          <w:lang w:val="pt-BR" w:eastAsia="pt-BR" w:bidi="ar-SA"/>
        </w:rPr>
        <w:t xml:space="preserve"> Reingresso, Transferência Voluntária e Portador de Diploma, regido por edital específico semestralmente</w:t>
      </w:r>
      <w:r w:rsidR="007F2915" w:rsidRPr="006332A3">
        <w:rPr>
          <w:rFonts w:cs="Arial"/>
          <w:szCs w:val="22"/>
          <w:lang w:val="pt-BR" w:eastAsia="pt-BR" w:bidi="ar-SA"/>
        </w:rPr>
        <w:t>, pelo qual, excetuado o Reingresso, nas duas últimas modalidades se permite o ingresso no curso de alunos oriundos de outras instituições nas vagas não preenchidas pela Reopção;</w:t>
      </w:r>
    </w:p>
    <w:p w:rsidR="007C1C21" w:rsidRPr="006332A3" w:rsidRDefault="007C1C21" w:rsidP="006F5299">
      <w:pPr>
        <w:suppressAutoHyphens w:val="0"/>
        <w:autoSpaceDE w:val="0"/>
        <w:autoSpaceDN w:val="0"/>
        <w:adjustRightInd w:val="0"/>
        <w:rPr>
          <w:rFonts w:cs="Arial"/>
          <w:szCs w:val="22"/>
          <w:lang w:val="pt-BR" w:eastAsia="pt-BR" w:bidi="ar-SA"/>
        </w:rPr>
      </w:pPr>
      <w:r w:rsidRPr="006332A3">
        <w:rPr>
          <w:rFonts w:cs="Arial"/>
          <w:szCs w:val="22"/>
          <w:lang w:val="pt-BR" w:eastAsia="pt-BR" w:bidi="ar-SA"/>
        </w:rPr>
        <w:t>• Transferência Compulsória (</w:t>
      </w:r>
      <w:r w:rsidRPr="006332A3">
        <w:rPr>
          <w:rFonts w:cs="Arial"/>
          <w:i/>
          <w:iCs/>
          <w:szCs w:val="22"/>
          <w:lang w:val="pt-BR" w:eastAsia="pt-BR" w:bidi="ar-SA"/>
        </w:rPr>
        <w:t>Ex-Officio</w:t>
      </w:r>
      <w:r w:rsidR="009707DB" w:rsidRPr="006332A3">
        <w:rPr>
          <w:rFonts w:cs="Arial"/>
          <w:i/>
          <w:iCs/>
          <w:szCs w:val="22"/>
          <w:lang w:val="pt-BR" w:eastAsia="pt-BR" w:bidi="ar-SA"/>
        </w:rPr>
        <w:t xml:space="preserve">), </w:t>
      </w:r>
      <w:r w:rsidR="009707DB" w:rsidRPr="006332A3">
        <w:rPr>
          <w:rFonts w:cs="Arial"/>
          <w:szCs w:val="22"/>
          <w:lang w:val="pt-BR" w:eastAsia="pt-BR" w:bidi="ar-SA"/>
        </w:rPr>
        <w:t>concedida a servidor público federal, civil ou militar, ou a seu dependente discente, em razão de comprovada remoção ou transferência de ofício que acarrete mudança de domicílio para a cidade do Campus pretendido ou município próximo, na forma da lei</w:t>
      </w:r>
      <w:r w:rsidRPr="006332A3">
        <w:rPr>
          <w:rFonts w:cs="Arial"/>
          <w:szCs w:val="22"/>
          <w:lang w:val="pt-BR" w:eastAsia="pt-BR" w:bidi="ar-SA"/>
        </w:rPr>
        <w:t>;</w:t>
      </w:r>
    </w:p>
    <w:p w:rsidR="007C1C21" w:rsidRPr="006332A3" w:rsidRDefault="007C1C21" w:rsidP="009707DB">
      <w:pPr>
        <w:suppressAutoHyphens w:val="0"/>
        <w:autoSpaceDE w:val="0"/>
        <w:autoSpaceDN w:val="0"/>
        <w:adjustRightInd w:val="0"/>
        <w:spacing w:before="0" w:after="0" w:line="240" w:lineRule="auto"/>
        <w:rPr>
          <w:rFonts w:cs="Arial"/>
          <w:szCs w:val="22"/>
          <w:lang w:val="pt-BR" w:eastAsia="pt-BR" w:bidi="ar-SA"/>
        </w:rPr>
      </w:pPr>
      <w:r w:rsidRPr="006332A3">
        <w:rPr>
          <w:rFonts w:cs="Arial"/>
          <w:szCs w:val="22"/>
          <w:lang w:val="pt-BR" w:eastAsia="pt-BR" w:bidi="ar-SA"/>
        </w:rPr>
        <w:t>• Regime Especial</w:t>
      </w:r>
      <w:r w:rsidR="009707DB" w:rsidRPr="006332A3">
        <w:rPr>
          <w:rFonts w:cs="Arial"/>
          <w:szCs w:val="22"/>
          <w:lang w:val="pt-BR" w:eastAsia="pt-BR" w:bidi="ar-SA"/>
        </w:rPr>
        <w:t>, para inscrição em componentes curriculares para complementação ou atualização de conhecimentos</w:t>
      </w:r>
      <w:r w:rsidRPr="006332A3">
        <w:rPr>
          <w:rFonts w:cs="Arial"/>
          <w:szCs w:val="22"/>
          <w:lang w:val="pt-BR" w:eastAsia="pt-BR" w:bidi="ar-SA"/>
        </w:rPr>
        <w:t>;</w:t>
      </w:r>
    </w:p>
    <w:p w:rsidR="007C1C21" w:rsidRPr="006332A3" w:rsidRDefault="007C1C21" w:rsidP="009707DB">
      <w:pPr>
        <w:suppressAutoHyphens w:val="0"/>
        <w:autoSpaceDE w:val="0"/>
        <w:autoSpaceDN w:val="0"/>
        <w:adjustRightInd w:val="0"/>
        <w:spacing w:before="0" w:after="0" w:line="240" w:lineRule="auto"/>
        <w:rPr>
          <w:rFonts w:cs="Arial"/>
          <w:szCs w:val="22"/>
          <w:lang w:val="pt-BR" w:eastAsia="pt-BR" w:bidi="ar-SA"/>
        </w:rPr>
      </w:pPr>
      <w:r w:rsidRPr="006332A3">
        <w:rPr>
          <w:rFonts w:cs="Arial"/>
          <w:szCs w:val="22"/>
          <w:lang w:val="pt-BR" w:eastAsia="pt-BR" w:bidi="ar-SA"/>
        </w:rPr>
        <w:t>• Programa Estudante Convênio</w:t>
      </w:r>
      <w:r w:rsidR="009707DB" w:rsidRPr="006332A3">
        <w:rPr>
          <w:rFonts w:cs="Arial"/>
          <w:szCs w:val="22"/>
          <w:lang w:val="pt-BR" w:eastAsia="pt-BR" w:bidi="ar-SA"/>
        </w:rPr>
        <w:t>, para estudante estrangeiro, mediante convênio cultural firmado entre o Brasil e os países conveniados</w:t>
      </w:r>
      <w:r w:rsidRPr="006332A3">
        <w:rPr>
          <w:rFonts w:cs="Arial"/>
          <w:szCs w:val="22"/>
          <w:lang w:val="pt-BR" w:eastAsia="pt-BR" w:bidi="ar-SA"/>
        </w:rPr>
        <w:t>;</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 Programa de Mobilidade Acadêmica Interinstitucional</w:t>
      </w:r>
      <w:r w:rsidR="00643F34" w:rsidRPr="006332A3">
        <w:rPr>
          <w:rFonts w:cs="Arial"/>
          <w:szCs w:val="22"/>
          <w:lang w:val="pt-BR" w:eastAsia="pt-BR" w:bidi="ar-SA"/>
        </w:rPr>
        <w:t xml:space="preserve">, para discente de outras IES </w:t>
      </w:r>
      <w:proofErr w:type="gramStart"/>
      <w:r w:rsidR="00643F34" w:rsidRPr="006332A3">
        <w:rPr>
          <w:rFonts w:cs="Arial"/>
          <w:szCs w:val="22"/>
          <w:lang w:val="pt-BR" w:eastAsia="pt-BR" w:bidi="ar-SA"/>
        </w:rPr>
        <w:t>cursar</w:t>
      </w:r>
      <w:proofErr w:type="gramEnd"/>
      <w:r w:rsidR="00643F34" w:rsidRPr="006332A3">
        <w:rPr>
          <w:rFonts w:cs="Arial"/>
          <w:szCs w:val="22"/>
          <w:lang w:val="pt-BR" w:eastAsia="pt-BR" w:bidi="ar-SA"/>
        </w:rPr>
        <w:t xml:space="preserve"> componentes curriculares na UNIPAMPA</w:t>
      </w:r>
      <w:r w:rsidRPr="006332A3">
        <w:rPr>
          <w:rFonts w:cs="Arial"/>
          <w:szCs w:val="22"/>
          <w:lang w:val="pt-BR" w:eastAsia="pt-BR" w:bidi="ar-SA"/>
        </w:rPr>
        <w:t>;</w:t>
      </w:r>
    </w:p>
    <w:p w:rsidR="00643F34" w:rsidRPr="006332A3" w:rsidRDefault="007C1C21" w:rsidP="00643F34">
      <w:pPr>
        <w:suppressAutoHyphens w:val="0"/>
        <w:autoSpaceDE w:val="0"/>
        <w:autoSpaceDN w:val="0"/>
        <w:adjustRightInd w:val="0"/>
        <w:rPr>
          <w:rFonts w:cs="Arial"/>
          <w:szCs w:val="22"/>
          <w:lang w:val="pt-BR" w:eastAsia="pt-BR" w:bidi="ar-SA"/>
        </w:rPr>
      </w:pPr>
      <w:r w:rsidRPr="006332A3">
        <w:rPr>
          <w:rFonts w:cs="Arial"/>
          <w:szCs w:val="22"/>
          <w:lang w:val="pt-BR" w:eastAsia="pt-BR" w:bidi="ar-SA"/>
        </w:rPr>
        <w:t>• Mobilidade Acadêmica Intrainstitucional</w:t>
      </w:r>
      <w:r w:rsidR="00643F34" w:rsidRPr="006332A3">
        <w:rPr>
          <w:rFonts w:cs="Arial"/>
          <w:szCs w:val="22"/>
          <w:lang w:val="pt-BR" w:eastAsia="pt-BR" w:bidi="ar-SA"/>
        </w:rPr>
        <w:t xml:space="preserve">, para discente de </w:t>
      </w:r>
      <w:r w:rsidR="00037353" w:rsidRPr="006332A3">
        <w:rPr>
          <w:rFonts w:cs="Arial"/>
          <w:szCs w:val="22"/>
          <w:lang w:val="pt-BR" w:eastAsia="pt-BR" w:bidi="ar-SA"/>
        </w:rPr>
        <w:t xml:space="preserve">um campus da UNIPAMPA </w:t>
      </w:r>
      <w:r w:rsidR="00643F34" w:rsidRPr="006332A3">
        <w:rPr>
          <w:rFonts w:cs="Arial"/>
          <w:szCs w:val="22"/>
          <w:lang w:val="pt-BR" w:eastAsia="pt-BR" w:bidi="ar-SA"/>
        </w:rPr>
        <w:t>cursarem componentes curriculares</w:t>
      </w:r>
      <w:r w:rsidR="00037353" w:rsidRPr="006332A3">
        <w:rPr>
          <w:rFonts w:cs="Arial"/>
          <w:szCs w:val="22"/>
          <w:lang w:val="pt-BR" w:eastAsia="pt-BR" w:bidi="ar-SA"/>
        </w:rPr>
        <w:t xml:space="preserve"> noutros campi</w:t>
      </w:r>
      <w:r w:rsidR="00643F34" w:rsidRPr="006332A3">
        <w:rPr>
          <w:rFonts w:cs="Arial"/>
          <w:szCs w:val="22"/>
          <w:lang w:val="pt-BR" w:eastAsia="pt-BR" w:bidi="ar-SA"/>
        </w:rPr>
        <w:t>;</w:t>
      </w:r>
    </w:p>
    <w:p w:rsidR="007C1C21" w:rsidRPr="006332A3" w:rsidRDefault="007C1C21" w:rsidP="009F3E10">
      <w:pPr>
        <w:suppressAutoHyphens w:val="0"/>
        <w:autoSpaceDE w:val="0"/>
        <w:autoSpaceDN w:val="0"/>
        <w:adjustRightInd w:val="0"/>
        <w:spacing w:before="0" w:after="0" w:line="240" w:lineRule="auto"/>
        <w:rPr>
          <w:rFonts w:cs="Arial"/>
          <w:szCs w:val="22"/>
          <w:lang w:val="pt-BR" w:eastAsia="pt-BR" w:bidi="ar-SA"/>
        </w:rPr>
      </w:pPr>
      <w:r w:rsidRPr="006332A3">
        <w:rPr>
          <w:rFonts w:cs="Arial"/>
          <w:szCs w:val="22"/>
          <w:lang w:val="pt-BR" w:eastAsia="pt-BR" w:bidi="ar-SA"/>
        </w:rPr>
        <w:t>• Matrícula Institucional de Cortesia</w:t>
      </w:r>
      <w:r w:rsidR="009F3E10" w:rsidRPr="006332A3">
        <w:rPr>
          <w:rFonts w:cs="Arial"/>
          <w:szCs w:val="22"/>
          <w:lang w:val="pt-BR" w:eastAsia="pt-BR" w:bidi="ar-SA"/>
        </w:rPr>
        <w:t>, para estudantes estrangeiros, funcionários</w:t>
      </w:r>
      <w:proofErr w:type="gramStart"/>
      <w:r w:rsidR="009F3E10" w:rsidRPr="006332A3">
        <w:rPr>
          <w:rFonts w:cs="Arial"/>
          <w:szCs w:val="22"/>
          <w:lang w:val="pt-BR" w:eastAsia="pt-BR" w:bidi="ar-SA"/>
        </w:rPr>
        <w:t xml:space="preserve">  </w:t>
      </w:r>
      <w:proofErr w:type="gramEnd"/>
      <w:r w:rsidR="009F3E10" w:rsidRPr="006332A3">
        <w:rPr>
          <w:rFonts w:cs="Arial"/>
          <w:szCs w:val="22"/>
          <w:lang w:val="pt-BR" w:eastAsia="pt-BR" w:bidi="ar-SA"/>
        </w:rPr>
        <w:t>internacionais ou seus dependentes, que figuram na lista diplomática ou consular, conforme Decreto Federal nº 89.758, de 06/06/84 e Portaria 121, de 02/10/84.</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A primeira turma de ingressantes no curso de Engenharia Mecânica foi selecionada em 2009 por concurso vestibular próprio. A partir de 2010, o processo seletivo passou a ser realizado através do </w:t>
      </w:r>
      <w:r w:rsidRPr="006332A3">
        <w:rPr>
          <w:rFonts w:cs="Arial"/>
          <w:szCs w:val="22"/>
          <w:lang w:val="pt-BR"/>
        </w:rPr>
        <w:t>SISU,</w:t>
      </w:r>
      <w:r w:rsidRPr="006332A3">
        <w:rPr>
          <w:rFonts w:cs="Arial"/>
          <w:szCs w:val="22"/>
          <w:lang w:val="pt-BR" w:eastAsia="pt-BR" w:bidi="ar-SA"/>
        </w:rPr>
        <w:t xml:space="preserve"> utilizando os resultados do Exame Nacional do Ensino Médio</w:t>
      </w:r>
      <w:r w:rsidR="00D8702F" w:rsidRPr="006332A3">
        <w:rPr>
          <w:rFonts w:cs="Arial"/>
          <w:szCs w:val="22"/>
          <w:lang w:val="pt-BR" w:eastAsia="pt-BR" w:bidi="ar-SA"/>
        </w:rPr>
        <w:t xml:space="preserve"> (ENEM)</w:t>
      </w:r>
      <w:r w:rsidRPr="006332A3">
        <w:rPr>
          <w:rFonts w:cs="Arial"/>
          <w:szCs w:val="22"/>
          <w:lang w:val="pt-BR" w:eastAsia="pt-BR" w:bidi="ar-SA"/>
        </w:rPr>
        <w:t>.</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A decisão de aderir a esse novo sistema de ingresso às universidades federais, proposto pelo Ministério da Educação, foi aprovada pelos membros do conselho de dirigentes, e o novo modelo passou a ser aplicado em 2010 para todos os 50 cursos de graduação ofertados pela UNIPAMPA naquela ocasião. A seleção dos candidatos se dá por meio do Sistema de Seleção Unificada (SISU), proposto pelo MEC, utilizando-se as notas obtidas pelos estudantes no ENEM.</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Após a adoção do ingresso pelo SISU passaram a </w:t>
      </w:r>
      <w:proofErr w:type="gramStart"/>
      <w:r w:rsidRPr="006332A3">
        <w:rPr>
          <w:rFonts w:cs="Arial"/>
          <w:szCs w:val="22"/>
          <w:lang w:val="pt-BR" w:eastAsia="pt-BR" w:bidi="ar-SA"/>
        </w:rPr>
        <w:t>ser</w:t>
      </w:r>
      <w:proofErr w:type="gramEnd"/>
      <w:r w:rsidRPr="006332A3">
        <w:rPr>
          <w:rFonts w:cs="Arial"/>
          <w:szCs w:val="22"/>
          <w:lang w:val="pt-BR" w:eastAsia="pt-BR" w:bidi="ar-SA"/>
        </w:rPr>
        <w:t xml:space="preserve"> implementadas mais intensamente as políticas de ações afirmativas, em especial no que tange aos afrodescendentes e, a partir de 2012, com seleções específicas para Uruguaios fronteiriços e Indígenas Aldeados.</w:t>
      </w:r>
    </w:p>
    <w:p w:rsidR="007F2915" w:rsidRPr="006332A3" w:rsidRDefault="007F2915" w:rsidP="007F2915">
      <w:pPr>
        <w:rPr>
          <w:rFonts w:cs="Arial"/>
          <w:szCs w:val="22"/>
          <w:lang w:val="pt-BR" w:eastAsia="pt-BR"/>
        </w:rPr>
      </w:pPr>
      <w:r w:rsidRPr="006332A3">
        <w:rPr>
          <w:rFonts w:cs="Arial"/>
          <w:szCs w:val="22"/>
          <w:lang w:val="pt-BR" w:eastAsia="pt-BR"/>
        </w:rPr>
        <w:lastRenderedPageBreak/>
        <w:t xml:space="preserve">O preenchimento de vagas através de ações afirmativas, segundo o Edital de ingresso via </w:t>
      </w:r>
      <w:proofErr w:type="gramStart"/>
      <w:r w:rsidRPr="006332A3">
        <w:rPr>
          <w:rFonts w:cs="Arial"/>
          <w:szCs w:val="22"/>
          <w:lang w:val="pt-BR" w:eastAsia="pt-BR"/>
        </w:rPr>
        <w:t>SiSU</w:t>
      </w:r>
      <w:proofErr w:type="gramEnd"/>
      <w:r w:rsidRPr="006332A3">
        <w:rPr>
          <w:rFonts w:cs="Arial"/>
          <w:szCs w:val="22"/>
          <w:lang w:val="pt-BR" w:eastAsia="pt-BR"/>
        </w:rPr>
        <w:t xml:space="preserve"> 2012, segue as orientações a seguir:</w:t>
      </w:r>
    </w:p>
    <w:p w:rsidR="007F2915" w:rsidRPr="006332A3" w:rsidRDefault="007F2915" w:rsidP="0096201D">
      <w:pPr>
        <w:numPr>
          <w:ilvl w:val="0"/>
          <w:numId w:val="61"/>
        </w:numPr>
        <w:suppressAutoHyphens w:val="0"/>
        <w:rPr>
          <w:rFonts w:cs="Arial"/>
          <w:szCs w:val="22"/>
          <w:lang w:val="pt-BR" w:eastAsia="pt-BR"/>
        </w:rPr>
      </w:pPr>
      <w:r w:rsidRPr="006332A3">
        <w:rPr>
          <w:rFonts w:cs="Arial"/>
          <w:szCs w:val="22"/>
          <w:lang w:val="pt-BR" w:eastAsia="pt-BR"/>
        </w:rPr>
        <w:t xml:space="preserve">6% do total das vagas de cada curso da UNIPAMPA são ofertadas para candidatos com necessidades educacionais especiais. </w:t>
      </w:r>
    </w:p>
    <w:p w:rsidR="007F2915" w:rsidRPr="006332A3" w:rsidRDefault="007F2915" w:rsidP="0096201D">
      <w:pPr>
        <w:numPr>
          <w:ilvl w:val="0"/>
          <w:numId w:val="61"/>
        </w:numPr>
        <w:suppressAutoHyphens w:val="0"/>
        <w:rPr>
          <w:rFonts w:cs="Arial"/>
          <w:szCs w:val="22"/>
          <w:lang w:val="pt-BR" w:eastAsia="pt-BR"/>
        </w:rPr>
      </w:pPr>
      <w:r w:rsidRPr="006332A3">
        <w:rPr>
          <w:rFonts w:cs="Arial"/>
          <w:szCs w:val="22"/>
          <w:lang w:val="pt-BR" w:eastAsia="pt-BR"/>
        </w:rPr>
        <w:t xml:space="preserve">Até 30% do total das vagas de cada curso da UNIPAMPA são ofertadas para candidatos que tenham cursado o Ensino Médio integralmente em escolas públicas. </w:t>
      </w:r>
    </w:p>
    <w:p w:rsidR="007F2915" w:rsidRPr="006332A3" w:rsidRDefault="007F2915" w:rsidP="0096201D">
      <w:pPr>
        <w:pStyle w:val="PargrafodaLista"/>
        <w:numPr>
          <w:ilvl w:val="0"/>
          <w:numId w:val="61"/>
        </w:numPr>
        <w:rPr>
          <w:rFonts w:cs="Arial"/>
          <w:szCs w:val="22"/>
          <w:lang w:val="pt-BR" w:eastAsia="pt-BR"/>
        </w:rPr>
      </w:pPr>
      <w:r w:rsidRPr="006332A3">
        <w:rPr>
          <w:rFonts w:cs="Arial"/>
          <w:szCs w:val="22"/>
          <w:lang w:val="pt-BR" w:eastAsia="pt-BR"/>
        </w:rPr>
        <w:t>Até 10% do total das vagas de cada curso da UNIPAMPA serão oferecidas para candidatos autodeclarados negros, afrodescendentes, que tenham cursado o Ensino Médio integralmente em escolas públicas. </w:t>
      </w:r>
    </w:p>
    <w:p w:rsidR="007F2915" w:rsidRPr="006332A3" w:rsidRDefault="007F2915" w:rsidP="0096201D">
      <w:pPr>
        <w:pStyle w:val="PargrafodaLista"/>
        <w:numPr>
          <w:ilvl w:val="0"/>
          <w:numId w:val="61"/>
        </w:numPr>
        <w:rPr>
          <w:rFonts w:cs="Arial"/>
          <w:szCs w:val="22"/>
          <w:lang w:val="pt-BR" w:eastAsia="pt-BR"/>
        </w:rPr>
      </w:pPr>
      <w:r w:rsidRPr="006332A3">
        <w:rPr>
          <w:rFonts w:cs="Arial"/>
          <w:szCs w:val="22"/>
          <w:lang w:val="pt-BR" w:eastAsia="pt-BR"/>
        </w:rPr>
        <w:t xml:space="preserve">Até 4% do total das vagas de cada curso da UNIPAMPA serão ofertadas para candidatos indígenas que tenham cursado o Ensino Médio integralmente em escolas públicas. </w:t>
      </w:r>
    </w:p>
    <w:p w:rsidR="007F2915" w:rsidRPr="006332A3" w:rsidRDefault="007F2915" w:rsidP="007F2915">
      <w:pPr>
        <w:rPr>
          <w:rFonts w:eastAsia="Calibri" w:cs="Arial"/>
          <w:szCs w:val="22"/>
          <w:lang w:val="pt-BR"/>
        </w:rPr>
      </w:pPr>
      <w:r w:rsidRPr="006332A3">
        <w:rPr>
          <w:rFonts w:cs="Arial"/>
          <w:szCs w:val="22"/>
          <w:lang w:val="pt-BR"/>
        </w:rPr>
        <w:t xml:space="preserve">Dessa forma, o curso de Engenharia de Mecânica, no ano de 2012 (segundo edital de ingresso via </w:t>
      </w:r>
      <w:proofErr w:type="gramStart"/>
      <w:r w:rsidRPr="006332A3">
        <w:rPr>
          <w:rFonts w:cs="Arial"/>
          <w:szCs w:val="22"/>
          <w:lang w:val="pt-BR"/>
        </w:rPr>
        <w:t>SiSU</w:t>
      </w:r>
      <w:proofErr w:type="gramEnd"/>
      <w:r w:rsidRPr="006332A3">
        <w:rPr>
          <w:rFonts w:cs="Arial"/>
          <w:szCs w:val="22"/>
          <w:lang w:val="pt-BR"/>
        </w:rPr>
        <w:t xml:space="preserve"> 2012), respeitando o número de vagas ofertadas para o mesmo, ofertou 2 vagas para candidatos autodeclarados indígenas ou descendentes de indígenas que tenham cursado integralmente o ensino médio em instituições públicas de ensino; 5 vagas para candidatos autodeclarados negros (afrodescendentes) que tenham cursado integralmente o ensino médio em instituições públicas de ensino; 3 vagas para candidatos com deficiência e, 15 vagas para candidatos que tenham cursado o ensino médio integralmente em estabelecimentos da rede pública de ensino.</w:t>
      </w:r>
    </w:p>
    <w:p w:rsidR="00143B29" w:rsidRPr="006332A3" w:rsidRDefault="00143B29" w:rsidP="007F2915">
      <w:pPr>
        <w:suppressAutoHyphens w:val="0"/>
        <w:ind w:firstLine="0"/>
        <w:jc w:val="left"/>
        <w:rPr>
          <w:b/>
          <w:caps/>
          <w:spacing w:val="15"/>
          <w:szCs w:val="22"/>
          <w:lang w:val="pt-BR"/>
        </w:rPr>
      </w:pPr>
      <w:bookmarkStart w:id="32" w:name="_Toc328087640"/>
      <w:r w:rsidRPr="006332A3">
        <w:rPr>
          <w:lang w:val="pt-BR"/>
        </w:rPr>
        <w:br w:type="page"/>
      </w:r>
    </w:p>
    <w:p w:rsidR="007C1C21" w:rsidRPr="006332A3" w:rsidRDefault="007C1C21" w:rsidP="00292CC4">
      <w:pPr>
        <w:pStyle w:val="Ttulo2"/>
        <w:rPr>
          <w:lang w:val="pt-BR"/>
        </w:rPr>
      </w:pPr>
      <w:bookmarkStart w:id="33" w:name="_Toc353376497"/>
      <w:r w:rsidRPr="006332A3">
        <w:rPr>
          <w:lang w:val="pt-BR"/>
        </w:rPr>
        <w:lastRenderedPageBreak/>
        <w:t>ORGANIZAÇÃO Curricular</w:t>
      </w:r>
      <w:bookmarkEnd w:id="26"/>
      <w:bookmarkEnd w:id="32"/>
      <w:bookmarkEnd w:id="33"/>
    </w:p>
    <w:p w:rsidR="007C1C21" w:rsidRPr="006332A3" w:rsidRDefault="007C1C21" w:rsidP="007C1C21">
      <w:pPr>
        <w:rPr>
          <w:rFonts w:cs="Arial"/>
          <w:szCs w:val="22"/>
          <w:lang w:val="pt-BR"/>
        </w:rPr>
      </w:pPr>
      <w:r w:rsidRPr="006332A3">
        <w:rPr>
          <w:rFonts w:cs="Arial"/>
          <w:szCs w:val="22"/>
          <w:lang w:val="pt-BR"/>
        </w:rPr>
        <w:t>O planejamento e a execução de uma estrutura curricular coerente com a proposta do curso são os principais meios para a efetivação do Projeto Pedagógico do Curso. A estrutura curricular planejada para o curso de Engenharia Mecânica da Universidade Federal do Pampa procura aprimorar o processo inicial de implantação do curso.</w:t>
      </w:r>
    </w:p>
    <w:p w:rsidR="007C1C21" w:rsidRPr="006332A3" w:rsidRDefault="007C1C21" w:rsidP="007C1C21">
      <w:pPr>
        <w:rPr>
          <w:rFonts w:cs="Arial"/>
          <w:szCs w:val="22"/>
          <w:lang w:val="pt-BR"/>
        </w:rPr>
      </w:pPr>
      <w:r w:rsidRPr="006332A3">
        <w:rPr>
          <w:rFonts w:cs="Arial"/>
          <w:szCs w:val="22"/>
          <w:lang w:val="pt-BR"/>
        </w:rPr>
        <w:t>A principal característica a ser proposta na estrutura curricular é a solidez dos conteúdos fundamentais e a abrangência na formação profissional. A qualidade do ensino-aprendizagem dos conteúdos básicos deve ser garantida, assim como os níveis de exigência adotados n</w:t>
      </w:r>
      <w:r w:rsidR="00CB7109" w:rsidRPr="006332A3">
        <w:rPr>
          <w:rFonts w:cs="Arial"/>
          <w:szCs w:val="22"/>
          <w:lang w:val="pt-BR"/>
        </w:rPr>
        <w:t>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e atividades complementares. Porém, a aprendizagem deve ser facilitada através da contextualização dos conteúdos, da organização dos conhecimentos de modo que desperte a capacidade de visão sistêmica e da integração de conteúdos teóricos e práticos, básicos e profissionalizantes, proporcionando uma percepção interdisciplinar aos problemas de engenharia. A associação destas características à estrutura curricular é feita com a adoção de estratégias como: </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Proporcionar ao aluno o contato com problemas de engenharia desde os primeiros semestres do curso;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Estimular o estudante a conhecer as áreas de atuação profissional a fim de permitir um planejamento de sua formação;</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Contextualização dos conhecimentos;</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Desenvolvimento progressivo e integrado de conhecimentos e habilidades;</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Adoção de uma formação generalista nas competências fundamentais, e criação de meios que possibilitem ao aluno aprofundar os conhecimentos em áreas específicas;</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 xml:space="preserve">Atividades e </w:t>
      </w:r>
      <w:r w:rsidR="00086671" w:rsidRPr="006332A3">
        <w:rPr>
          <w:rFonts w:cs="Arial"/>
          <w:szCs w:val="22"/>
          <w:lang w:val="pt-BR"/>
        </w:rPr>
        <w:t>componentes curriculares</w:t>
      </w:r>
      <w:r w:rsidRPr="006332A3">
        <w:rPr>
          <w:rFonts w:cs="Arial"/>
          <w:szCs w:val="22"/>
          <w:lang w:val="pt-BR"/>
        </w:rPr>
        <w:t xml:space="preserve"> específic</w:t>
      </w:r>
      <w:r w:rsidR="00CB7109" w:rsidRPr="006332A3">
        <w:rPr>
          <w:rFonts w:cs="Arial"/>
          <w:szCs w:val="22"/>
          <w:lang w:val="pt-BR"/>
        </w:rPr>
        <w:t>o</w:t>
      </w:r>
      <w:r w:rsidRPr="006332A3">
        <w:rPr>
          <w:rFonts w:cs="Arial"/>
          <w:szCs w:val="22"/>
          <w:lang w:val="pt-BR"/>
        </w:rPr>
        <w:t>s para a integração de conhecimentos;</w:t>
      </w:r>
    </w:p>
    <w:p w:rsidR="007C1C21" w:rsidRPr="006332A3" w:rsidRDefault="007C1C21" w:rsidP="001B096B">
      <w:pPr>
        <w:numPr>
          <w:ilvl w:val="0"/>
          <w:numId w:val="6"/>
        </w:numPr>
        <w:ind w:left="851" w:hanging="284"/>
        <w:rPr>
          <w:rFonts w:cs="Arial"/>
          <w:szCs w:val="22"/>
          <w:lang w:val="pt-BR"/>
        </w:rPr>
      </w:pPr>
      <w:r w:rsidRPr="006332A3">
        <w:rPr>
          <w:rFonts w:cs="Arial"/>
          <w:szCs w:val="22"/>
          <w:lang w:val="pt-BR"/>
        </w:rPr>
        <w:t>Obrigatoriedade de atividades que proporcionem o desenvolvimento de habilidades complementares.</w:t>
      </w:r>
    </w:p>
    <w:p w:rsidR="007C1C21" w:rsidRPr="006332A3" w:rsidRDefault="007C1C21" w:rsidP="007C1C21">
      <w:pPr>
        <w:rPr>
          <w:rFonts w:cs="Arial"/>
          <w:szCs w:val="22"/>
          <w:lang w:val="pt-BR"/>
        </w:rPr>
      </w:pPr>
      <w:r w:rsidRPr="006332A3">
        <w:rPr>
          <w:rFonts w:cs="Arial"/>
          <w:szCs w:val="22"/>
          <w:lang w:val="pt-BR"/>
        </w:rPr>
        <w:t>Os efeitos desejados são: o estímulo da autoconfiança, a diminuição da evasão, o desenvolvimento de experiência prática, a conscientização do estudante quanto ao seu papel, suas potencialidades e sua profissão.</w:t>
      </w:r>
    </w:p>
    <w:p w:rsidR="007C1C21" w:rsidRPr="006332A3" w:rsidRDefault="007C1C21" w:rsidP="007C1C21">
      <w:pPr>
        <w:rPr>
          <w:rFonts w:cs="Arial"/>
          <w:szCs w:val="22"/>
          <w:lang w:val="pt-BR"/>
        </w:rPr>
      </w:pPr>
      <w:r w:rsidRPr="006332A3">
        <w:rPr>
          <w:rFonts w:cs="Arial"/>
          <w:szCs w:val="22"/>
          <w:lang w:val="pt-BR"/>
        </w:rPr>
        <w:t xml:space="preserve">Algumas das propostas enumeradas acima trazem como consequência uma dilatação dos percentuais recomendados pelas diretrizes curriculares para os cursos de engenharia. O núcleo de conteúdos básicos engloba </w:t>
      </w:r>
      <w:r w:rsidR="00F20927" w:rsidRPr="006332A3">
        <w:rPr>
          <w:rFonts w:cs="Arial"/>
          <w:szCs w:val="22"/>
          <w:lang w:val="pt-BR"/>
        </w:rPr>
        <w:t>em torno</w:t>
      </w:r>
      <w:r w:rsidRPr="006332A3">
        <w:rPr>
          <w:rFonts w:cs="Arial"/>
          <w:szCs w:val="22"/>
          <w:lang w:val="pt-BR"/>
        </w:rPr>
        <w:t xml:space="preserve"> de 3</w:t>
      </w:r>
      <w:r w:rsidR="00F20927" w:rsidRPr="006332A3">
        <w:rPr>
          <w:rFonts w:cs="Arial"/>
          <w:szCs w:val="22"/>
          <w:lang w:val="pt-BR"/>
        </w:rPr>
        <w:t>8</w:t>
      </w:r>
      <w:r w:rsidRPr="006332A3">
        <w:rPr>
          <w:rFonts w:cs="Arial"/>
          <w:szCs w:val="22"/>
          <w:lang w:val="pt-BR"/>
        </w:rPr>
        <w:t>% da carga horária total do curso, mas os conteúdos profissionalizantes atingem cerca de 3</w:t>
      </w:r>
      <w:r w:rsidR="00F20927" w:rsidRPr="006332A3">
        <w:rPr>
          <w:rFonts w:cs="Arial"/>
          <w:szCs w:val="22"/>
          <w:lang w:val="pt-BR"/>
        </w:rPr>
        <w:t>0</w:t>
      </w:r>
      <w:r w:rsidRPr="006332A3">
        <w:rPr>
          <w:rFonts w:cs="Arial"/>
          <w:szCs w:val="22"/>
          <w:lang w:val="pt-BR"/>
        </w:rPr>
        <w:t>%, além</w:t>
      </w:r>
      <w:proofErr w:type="gramStart"/>
      <w:r w:rsidRPr="006332A3">
        <w:rPr>
          <w:rFonts w:cs="Arial"/>
          <w:szCs w:val="22"/>
          <w:lang w:val="pt-BR"/>
        </w:rPr>
        <w:t xml:space="preserve"> portanto</w:t>
      </w:r>
      <w:proofErr w:type="gramEnd"/>
      <w:r w:rsidRPr="006332A3">
        <w:rPr>
          <w:rFonts w:cs="Arial"/>
          <w:szCs w:val="22"/>
          <w:lang w:val="pt-BR"/>
        </w:rPr>
        <w:t xml:space="preserve"> dos 15% mínimos recomendados. Com uma análise minuciosa da estrutura curricular, pode-se constatar que este aumento está associado à adoção de </w:t>
      </w:r>
      <w:r w:rsidR="00086671" w:rsidRPr="006332A3">
        <w:rPr>
          <w:rFonts w:cs="Arial"/>
          <w:szCs w:val="22"/>
          <w:lang w:val="pt-BR"/>
        </w:rPr>
        <w:t>componentes curriculares</w:t>
      </w:r>
      <w:r w:rsidRPr="006332A3">
        <w:rPr>
          <w:rFonts w:cs="Arial"/>
          <w:szCs w:val="22"/>
          <w:lang w:val="pt-BR"/>
        </w:rPr>
        <w:t xml:space="preserve"> profissionalizantes desde o início do curso e sua manutenção, em carga horária representativa, até os semestres finais.</w:t>
      </w:r>
    </w:p>
    <w:p w:rsidR="007C1C21" w:rsidRPr="006332A3" w:rsidRDefault="007C1C21" w:rsidP="007C1C21">
      <w:pPr>
        <w:rPr>
          <w:rFonts w:cs="Arial"/>
          <w:szCs w:val="22"/>
          <w:lang w:val="pt-BR"/>
        </w:rPr>
      </w:pPr>
      <w:r w:rsidRPr="006332A3">
        <w:rPr>
          <w:rFonts w:cs="Arial"/>
          <w:szCs w:val="22"/>
          <w:lang w:val="pt-BR"/>
        </w:rPr>
        <w:lastRenderedPageBreak/>
        <w:t>Os conteúdos são tratados em divers</w:t>
      </w:r>
      <w:r w:rsidR="00CB7109" w:rsidRPr="006332A3">
        <w:rPr>
          <w:rFonts w:cs="Arial"/>
          <w:szCs w:val="22"/>
          <w:lang w:val="pt-BR"/>
        </w:rPr>
        <w:t>o</w:t>
      </w:r>
      <w:r w:rsidRPr="006332A3">
        <w:rPr>
          <w:rFonts w:cs="Arial"/>
          <w:szCs w:val="22"/>
          <w:lang w:val="pt-BR"/>
        </w:rPr>
        <w:t xml:space="preserve">s </w:t>
      </w:r>
      <w:r w:rsidR="00086671" w:rsidRPr="006332A3">
        <w:rPr>
          <w:rFonts w:cs="Arial"/>
          <w:szCs w:val="22"/>
          <w:lang w:val="pt-BR"/>
        </w:rPr>
        <w:t>componentes curriculares</w:t>
      </w:r>
      <w:r w:rsidR="00CB7109" w:rsidRPr="006332A3">
        <w:rPr>
          <w:rFonts w:cs="Arial"/>
          <w:szCs w:val="22"/>
          <w:lang w:val="pt-BR"/>
        </w:rPr>
        <w:t xml:space="preserve"> do curso, planejado</w:t>
      </w:r>
      <w:r w:rsidRPr="006332A3">
        <w:rPr>
          <w:rFonts w:cs="Arial"/>
          <w:szCs w:val="22"/>
          <w:lang w:val="pt-BR"/>
        </w:rPr>
        <w:t>s e orientad</w:t>
      </w:r>
      <w:r w:rsidR="00CB7109" w:rsidRPr="006332A3">
        <w:rPr>
          <w:rFonts w:cs="Arial"/>
          <w:szCs w:val="22"/>
          <w:lang w:val="pt-BR"/>
        </w:rPr>
        <w:t>o</w:t>
      </w:r>
      <w:r w:rsidRPr="006332A3">
        <w:rPr>
          <w:rFonts w:cs="Arial"/>
          <w:szCs w:val="22"/>
          <w:lang w:val="pt-BR"/>
        </w:rPr>
        <w:t>s para o desenvolvimento de conhecimentos e habilidades nas áreas. Por exemplo, o conteúdo de Metodologia Científica e Tecnológica é abordado n</w:t>
      </w:r>
      <w:r w:rsidR="00815EBA" w:rsidRPr="006332A3">
        <w:rPr>
          <w:rFonts w:cs="Arial"/>
          <w:szCs w:val="22"/>
          <w:lang w:val="pt-BR"/>
        </w:rPr>
        <w:t>o</w:t>
      </w:r>
      <w:r w:rsidRPr="006332A3">
        <w:rPr>
          <w:rFonts w:cs="Arial"/>
          <w:szCs w:val="22"/>
          <w:lang w:val="pt-BR"/>
        </w:rPr>
        <w:t xml:space="preserve"> </w:t>
      </w:r>
      <w:r w:rsidR="00815EBA" w:rsidRPr="006332A3">
        <w:rPr>
          <w:rFonts w:cs="Arial"/>
          <w:szCs w:val="22"/>
          <w:lang w:val="pt-BR"/>
        </w:rPr>
        <w:t>componente curricular</w:t>
      </w:r>
      <w:r w:rsidRPr="006332A3">
        <w:rPr>
          <w:rFonts w:cs="Arial"/>
          <w:szCs w:val="22"/>
          <w:lang w:val="pt-BR"/>
        </w:rPr>
        <w:t xml:space="preserve"> de Introdução à Ciência e Tecnologia (primeiro semestre) e n</w:t>
      </w:r>
      <w:r w:rsidR="00815EBA" w:rsidRPr="006332A3">
        <w:rPr>
          <w:rFonts w:cs="Arial"/>
          <w:szCs w:val="22"/>
          <w:lang w:val="pt-BR"/>
        </w:rPr>
        <w:t>o</w:t>
      </w:r>
      <w:r w:rsidRPr="006332A3">
        <w:rPr>
          <w:rFonts w:cs="Arial"/>
          <w:szCs w:val="22"/>
          <w:lang w:val="pt-BR"/>
        </w:rPr>
        <w:t xml:space="preserve"> </w:t>
      </w:r>
      <w:r w:rsidR="00815EBA" w:rsidRPr="006332A3">
        <w:rPr>
          <w:rFonts w:cs="Arial"/>
          <w:szCs w:val="22"/>
          <w:lang w:val="pt-BR"/>
        </w:rPr>
        <w:t>componente curricular</w:t>
      </w:r>
      <w:r w:rsidRPr="006332A3">
        <w:rPr>
          <w:rFonts w:cs="Arial"/>
          <w:szCs w:val="22"/>
          <w:lang w:val="pt-BR"/>
        </w:rPr>
        <w:t xml:space="preserve"> Projeto Integrado </w:t>
      </w:r>
      <w:r w:rsidR="00CB7109" w:rsidRPr="006332A3">
        <w:rPr>
          <w:rFonts w:cs="Arial"/>
          <w:szCs w:val="22"/>
          <w:lang w:val="pt-BR"/>
        </w:rPr>
        <w:t>de Produto (oitavo semestre). No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que preveem aula em laboratório e, em especial, no Trabalho de Conclusão de Curso o aluno é estimulado a exercitar a metodologia científica nos relatórios e na monografia, além de apresentações de seminários. Outros exemplos são os conteúdos de Ciências do Ambiente e de Humanidades, Ciências Sociais e Cidadania que são desenvolvidos, com caráter mais específico e profissionalizante para o </w:t>
      </w:r>
      <w:r w:rsidR="00CB7109" w:rsidRPr="006332A3">
        <w:rPr>
          <w:rFonts w:cs="Arial"/>
          <w:szCs w:val="22"/>
          <w:lang w:val="pt-BR"/>
        </w:rPr>
        <w:t>curso de Engenharia Mecânica, no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de Segurança do Trabalho e Gestão Ambiental e de Legislação, Ética e Exercício Profissional da Engenharia, respectivamente.</w:t>
      </w:r>
    </w:p>
    <w:p w:rsidR="007C1C21" w:rsidRPr="006332A3" w:rsidRDefault="007C1C21" w:rsidP="007C1C21">
      <w:pPr>
        <w:rPr>
          <w:rFonts w:cs="Arial"/>
          <w:szCs w:val="22"/>
          <w:lang w:val="pt-BR"/>
        </w:rPr>
      </w:pPr>
      <w:r w:rsidRPr="006332A3">
        <w:rPr>
          <w:rFonts w:cs="Arial"/>
          <w:szCs w:val="22"/>
          <w:lang w:val="pt-BR"/>
        </w:rPr>
        <w:t xml:space="preserve">Conforme as diretrizes curriculares para </w:t>
      </w:r>
      <w:r w:rsidR="00CB7109" w:rsidRPr="006332A3">
        <w:rPr>
          <w:rFonts w:cs="Arial"/>
          <w:szCs w:val="22"/>
          <w:lang w:val="pt-BR"/>
        </w:rPr>
        <w:t>os cursos de engenharia, o</w:t>
      </w:r>
      <w:r w:rsidRPr="006332A3">
        <w:rPr>
          <w:rFonts w:cs="Arial"/>
          <w:szCs w:val="22"/>
          <w:lang w:val="pt-BR"/>
        </w:rPr>
        <w:t xml:space="preserve">s </w:t>
      </w:r>
      <w:r w:rsidR="00086671" w:rsidRPr="006332A3">
        <w:rPr>
          <w:rFonts w:cs="Arial"/>
          <w:szCs w:val="22"/>
          <w:lang w:val="pt-BR"/>
        </w:rPr>
        <w:t>componentes curriculares</w:t>
      </w:r>
      <w:r w:rsidR="00CB7109" w:rsidRPr="006332A3">
        <w:rPr>
          <w:rFonts w:cs="Arial"/>
          <w:szCs w:val="22"/>
          <w:lang w:val="pt-BR"/>
        </w:rPr>
        <w:t xml:space="preserve"> são classificado</w:t>
      </w:r>
      <w:r w:rsidRPr="006332A3">
        <w:rPr>
          <w:rFonts w:cs="Arial"/>
          <w:szCs w:val="22"/>
          <w:lang w:val="pt-BR"/>
        </w:rPr>
        <w:t>s em: Núcleo de Conteúdos Básicos; Núcleo de Conteúdos Profissionalizantes; e Núcleo de Conteúdos Específicos. Além disso, as Atividades Complementares de Graduação e o Estágio Supervisionado complementam a formação do acadêmico de forma coerente com a proposta do curso, oferecendo ao aluno a oportunidade de aplicar seus conhecimentos em Engenharia Mecânica na solução de problemas.</w:t>
      </w:r>
    </w:p>
    <w:p w:rsidR="007C1C21" w:rsidRPr="006332A3" w:rsidRDefault="007C1C21" w:rsidP="007C1C21">
      <w:pPr>
        <w:rPr>
          <w:rFonts w:cs="Arial"/>
          <w:szCs w:val="22"/>
          <w:lang w:val="pt-BR"/>
        </w:rPr>
      </w:pPr>
      <w:r w:rsidRPr="006332A3">
        <w:rPr>
          <w:rFonts w:cs="Arial"/>
          <w:szCs w:val="22"/>
          <w:lang w:val="pt-BR"/>
        </w:rPr>
        <w:t xml:space="preserve">O perfil profissional do estudante é construído ao longo do curso com base na seguinte sequência lógica: </w:t>
      </w:r>
    </w:p>
    <w:p w:rsidR="007C1C21" w:rsidRPr="006332A3" w:rsidRDefault="007C1C21" w:rsidP="00E32497">
      <w:pPr>
        <w:numPr>
          <w:ilvl w:val="0"/>
          <w:numId w:val="21"/>
        </w:numPr>
        <w:ind w:left="851" w:hanging="284"/>
        <w:rPr>
          <w:rFonts w:cs="Arial"/>
          <w:szCs w:val="22"/>
          <w:lang w:val="pt-BR"/>
        </w:rPr>
      </w:pPr>
      <w:r w:rsidRPr="006332A3">
        <w:rPr>
          <w:rFonts w:cs="Arial"/>
          <w:szCs w:val="22"/>
          <w:lang w:val="pt-BR"/>
        </w:rPr>
        <w:t xml:space="preserve">Estruturação da visão e compreensão geral do papel da Engenharia Mecânica no mundo atual, das contribuições e dos problemas relacionados; </w:t>
      </w:r>
    </w:p>
    <w:p w:rsidR="007C1C21" w:rsidRPr="006332A3" w:rsidRDefault="007C1C21" w:rsidP="00E32497">
      <w:pPr>
        <w:numPr>
          <w:ilvl w:val="0"/>
          <w:numId w:val="21"/>
        </w:numPr>
        <w:ind w:left="851" w:hanging="284"/>
        <w:rPr>
          <w:rFonts w:cs="Arial"/>
          <w:szCs w:val="22"/>
          <w:lang w:val="pt-BR"/>
        </w:rPr>
      </w:pPr>
      <w:r w:rsidRPr="006332A3">
        <w:rPr>
          <w:rFonts w:cs="Arial"/>
          <w:szCs w:val="22"/>
          <w:lang w:val="pt-BR"/>
        </w:rPr>
        <w:t xml:space="preserve">Planejamento da formação com base em objetivos, oportunidades e aptidões pessoais; </w:t>
      </w:r>
    </w:p>
    <w:p w:rsidR="007C1C21" w:rsidRPr="006332A3" w:rsidRDefault="007C1C21" w:rsidP="00E32497">
      <w:pPr>
        <w:numPr>
          <w:ilvl w:val="0"/>
          <w:numId w:val="21"/>
        </w:numPr>
        <w:ind w:left="851" w:hanging="284"/>
        <w:rPr>
          <w:rFonts w:cs="Arial"/>
          <w:szCs w:val="22"/>
          <w:lang w:val="pt-BR"/>
        </w:rPr>
      </w:pPr>
      <w:r w:rsidRPr="006332A3">
        <w:rPr>
          <w:rFonts w:cs="Arial"/>
          <w:szCs w:val="22"/>
          <w:lang w:val="pt-BR"/>
        </w:rPr>
        <w:t xml:space="preserve">Identificação dos conhecimentos básicos, ferramentas e métodos para a solução dos problemas; </w:t>
      </w:r>
    </w:p>
    <w:p w:rsidR="007C1C21" w:rsidRPr="006332A3" w:rsidRDefault="007C1C21" w:rsidP="00E32497">
      <w:pPr>
        <w:numPr>
          <w:ilvl w:val="0"/>
          <w:numId w:val="21"/>
        </w:numPr>
        <w:ind w:left="851" w:hanging="284"/>
        <w:rPr>
          <w:rFonts w:cs="Arial"/>
          <w:szCs w:val="22"/>
          <w:lang w:val="pt-BR"/>
        </w:rPr>
      </w:pPr>
      <w:r w:rsidRPr="006332A3">
        <w:rPr>
          <w:rFonts w:cs="Arial"/>
          <w:szCs w:val="22"/>
          <w:lang w:val="pt-BR"/>
        </w:rPr>
        <w:t>Desenvolvimento dos conhecimentos e habilidades requeridas à formação pretendida;</w:t>
      </w:r>
    </w:p>
    <w:p w:rsidR="007C1C21" w:rsidRPr="006332A3" w:rsidRDefault="007C1C21" w:rsidP="00E32497">
      <w:pPr>
        <w:numPr>
          <w:ilvl w:val="0"/>
          <w:numId w:val="21"/>
        </w:numPr>
        <w:ind w:left="851" w:hanging="284"/>
        <w:rPr>
          <w:rFonts w:cs="Arial"/>
          <w:szCs w:val="22"/>
          <w:lang w:val="pt-BR"/>
        </w:rPr>
      </w:pPr>
      <w:r w:rsidRPr="006332A3">
        <w:rPr>
          <w:rFonts w:cs="Arial"/>
          <w:szCs w:val="22"/>
          <w:lang w:val="pt-BR"/>
        </w:rPr>
        <w:t xml:space="preserve">Atualização e aprofundamento dos conhecimentos e habilidades; </w:t>
      </w:r>
    </w:p>
    <w:p w:rsidR="007C1C21" w:rsidRPr="006332A3" w:rsidRDefault="007C1C21" w:rsidP="00E32497">
      <w:pPr>
        <w:numPr>
          <w:ilvl w:val="0"/>
          <w:numId w:val="21"/>
        </w:numPr>
        <w:ind w:left="851" w:hanging="284"/>
        <w:rPr>
          <w:rFonts w:cs="Arial"/>
          <w:szCs w:val="22"/>
          <w:lang w:val="pt-BR"/>
        </w:rPr>
      </w:pPr>
      <w:r w:rsidRPr="006332A3">
        <w:rPr>
          <w:rFonts w:cs="Arial"/>
          <w:szCs w:val="22"/>
          <w:lang w:val="pt-BR"/>
        </w:rPr>
        <w:t>Reflexão sobre seu papel como engenheiro, com as consequências da formação construída sobre suas possibilidades de atuação profissional.</w:t>
      </w:r>
    </w:p>
    <w:p w:rsidR="007C1C21" w:rsidRPr="006332A3" w:rsidRDefault="007C1C21" w:rsidP="007C1C21">
      <w:pPr>
        <w:rPr>
          <w:rFonts w:cs="Arial"/>
          <w:szCs w:val="22"/>
          <w:lang w:val="pt-BR"/>
        </w:rPr>
      </w:pPr>
      <w:r w:rsidRPr="006332A3">
        <w:rPr>
          <w:rFonts w:cs="Arial"/>
          <w:szCs w:val="22"/>
          <w:lang w:val="pt-BR"/>
        </w:rPr>
        <w:t>Isso equivale a dizer que, para cada subconjunto de conhecimentos e habilidades, o aluno: buscará inicialmente compreender a abrangência e aplicação dos conhecimentos; identificará a seguir os problemas relacionados, bem como os métodos e técnicas para solucioná-los; procurará dominar estes métodos e técnicas; aprofundará por fim os conhecimentos pelo estudo e sua aplicação na prática.</w:t>
      </w:r>
    </w:p>
    <w:p w:rsidR="007C1C21" w:rsidRPr="006332A3" w:rsidRDefault="007C1C21" w:rsidP="007C1C21">
      <w:pPr>
        <w:rPr>
          <w:rFonts w:cs="Arial"/>
          <w:szCs w:val="22"/>
          <w:lang w:val="pt-BR"/>
        </w:rPr>
      </w:pPr>
      <w:r w:rsidRPr="006332A3">
        <w:rPr>
          <w:rFonts w:cs="Arial"/>
          <w:szCs w:val="22"/>
          <w:lang w:val="pt-BR"/>
        </w:rPr>
        <w:t xml:space="preserve">O curso de Engenharia Mecânica da UNIPAMPA adota o regime de progressão baseado em pré-requisitos, obrigatórios e desejáveis. Assim, o aluno só poderá efetuar matrícula em um </w:t>
      </w:r>
      <w:r w:rsidR="00815EBA" w:rsidRPr="006332A3">
        <w:rPr>
          <w:rFonts w:cs="Arial"/>
          <w:szCs w:val="22"/>
          <w:lang w:val="pt-BR"/>
        </w:rPr>
        <w:t>componente curricular</w:t>
      </w:r>
      <w:r w:rsidRPr="006332A3">
        <w:rPr>
          <w:rFonts w:cs="Arial"/>
          <w:szCs w:val="22"/>
          <w:lang w:val="pt-BR"/>
        </w:rPr>
        <w:t xml:space="preserve"> cas</w:t>
      </w:r>
      <w:r w:rsidR="005C65B2" w:rsidRPr="006332A3">
        <w:rPr>
          <w:rFonts w:cs="Arial"/>
          <w:szCs w:val="22"/>
          <w:lang w:val="pt-BR"/>
        </w:rPr>
        <w:t xml:space="preserve">o tenha obtido aprovação em todos </w:t>
      </w:r>
      <w:r w:rsidR="005C65B2" w:rsidRPr="006332A3">
        <w:rPr>
          <w:rFonts w:cs="Arial"/>
          <w:szCs w:val="22"/>
          <w:lang w:val="pt-BR"/>
        </w:rPr>
        <w:lastRenderedPageBreak/>
        <w:t>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e atividades que são pré-requisitos obrigatórios </w:t>
      </w:r>
      <w:r w:rsidR="005C65B2" w:rsidRPr="006332A3">
        <w:rPr>
          <w:rFonts w:cs="Arial"/>
          <w:szCs w:val="22"/>
          <w:lang w:val="pt-BR"/>
        </w:rPr>
        <w:t>ao</w:t>
      </w:r>
      <w:r w:rsidRPr="006332A3">
        <w:rPr>
          <w:rFonts w:cs="Arial"/>
          <w:szCs w:val="22"/>
          <w:lang w:val="pt-BR"/>
        </w:rPr>
        <w:t xml:space="preserve"> primeir</w:t>
      </w:r>
      <w:r w:rsidR="005C65B2" w:rsidRPr="006332A3">
        <w:rPr>
          <w:rFonts w:cs="Arial"/>
          <w:szCs w:val="22"/>
          <w:lang w:val="pt-BR"/>
        </w:rPr>
        <w:t>o</w:t>
      </w:r>
      <w:r w:rsidRPr="006332A3">
        <w:rPr>
          <w:rFonts w:cs="Arial"/>
          <w:szCs w:val="22"/>
          <w:lang w:val="pt-BR"/>
        </w:rPr>
        <w:t xml:space="preserve">. Já o pré-requisito desejável é uma sinalização ao aluno que </w:t>
      </w:r>
      <w:r w:rsidR="00815EBA" w:rsidRPr="006332A3">
        <w:rPr>
          <w:rFonts w:cs="Arial"/>
          <w:szCs w:val="22"/>
          <w:lang w:val="pt-BR"/>
        </w:rPr>
        <w:t>o</w:t>
      </w:r>
      <w:r w:rsidRPr="006332A3">
        <w:rPr>
          <w:rFonts w:cs="Arial"/>
          <w:szCs w:val="22"/>
          <w:lang w:val="pt-BR"/>
        </w:rPr>
        <w:t xml:space="preserve"> </w:t>
      </w:r>
      <w:r w:rsidR="00815EBA" w:rsidRPr="006332A3">
        <w:rPr>
          <w:rFonts w:cs="Arial"/>
          <w:szCs w:val="22"/>
          <w:lang w:val="pt-BR"/>
        </w:rPr>
        <w:t>componente curricular</w:t>
      </w:r>
      <w:r w:rsidRPr="006332A3">
        <w:rPr>
          <w:rFonts w:cs="Arial"/>
          <w:szCs w:val="22"/>
          <w:lang w:val="pt-BR"/>
        </w:rPr>
        <w:t xml:space="preserve"> a ser cursad</w:t>
      </w:r>
      <w:r w:rsidR="00815EBA" w:rsidRPr="006332A3">
        <w:rPr>
          <w:rFonts w:cs="Arial"/>
          <w:szCs w:val="22"/>
          <w:lang w:val="pt-BR"/>
        </w:rPr>
        <w:t>o</w:t>
      </w:r>
      <w:r w:rsidRPr="006332A3">
        <w:rPr>
          <w:rFonts w:cs="Arial"/>
          <w:szCs w:val="22"/>
          <w:lang w:val="pt-BR"/>
        </w:rPr>
        <w:t xml:space="preserve"> requer noções prévias para um bom aproveitamento dos conteúdos propostos, sendo facultada ao aluno a sua observação.</w:t>
      </w:r>
    </w:p>
    <w:p w:rsidR="007C1C21" w:rsidRPr="006332A3" w:rsidRDefault="007C1C21" w:rsidP="007C1C21">
      <w:pPr>
        <w:rPr>
          <w:rFonts w:cs="Arial"/>
          <w:szCs w:val="22"/>
          <w:lang w:val="pt-BR"/>
        </w:rPr>
      </w:pPr>
      <w:r w:rsidRPr="006332A3">
        <w:rPr>
          <w:rFonts w:cs="Arial"/>
          <w:szCs w:val="22"/>
          <w:lang w:val="pt-BR"/>
        </w:rPr>
        <w:t>O estudante deve desenvolver nos semestres iniciais uma noção geral sobre a Engenharia Mecânica, formando uma visão ampla sobre a abrangência de sua profissão e das ciências naturais e tecnológicas. O estímulo da prática do planejamento profissional pelo estudante, associado à construção dessa visão, deve ser causa de motivação ao aprendizado dos conteúdos básicos. O aluno deve iniciar de forma sistêmica a construção de sua habilidade de compreender as diversas subáreas da Engenharia Mecânica. A aquisição de domínio das ferramentas básicas disponíveis para a solução dos problemas de engenharia</w:t>
      </w:r>
      <w:r w:rsidR="005C65B2" w:rsidRPr="006332A3">
        <w:rPr>
          <w:rFonts w:cs="Arial"/>
          <w:szCs w:val="22"/>
          <w:lang w:val="pt-BR"/>
        </w:rPr>
        <w:t xml:space="preserve"> se faz pelo estudo e prática do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de: cálculo, física, programação de algoritmos, álgebra linear e química. As atividades práticas devem propiciar condições para que o aluno exercite o método científico na análise de fenômenos de transporte, materiais e processos, ampliando sua prática em laboratório. A prática de </w:t>
      </w:r>
      <w:r w:rsidR="00086671" w:rsidRPr="006332A3">
        <w:rPr>
          <w:rFonts w:cs="Arial"/>
          <w:szCs w:val="22"/>
          <w:lang w:val="pt-BR"/>
        </w:rPr>
        <w:t>componentes curriculares</w:t>
      </w:r>
      <w:r w:rsidRPr="006332A3">
        <w:rPr>
          <w:rFonts w:cs="Arial"/>
          <w:szCs w:val="22"/>
          <w:lang w:val="pt-BR"/>
        </w:rPr>
        <w:t xml:space="preserve"> de desenho técnico, tanto a mão como computacional, oferece base ao aluno para a área de projeto mecânico.</w:t>
      </w:r>
    </w:p>
    <w:p w:rsidR="007C1C21" w:rsidRPr="006332A3" w:rsidRDefault="007C1C21" w:rsidP="007C1C21">
      <w:pPr>
        <w:rPr>
          <w:rFonts w:cs="Arial"/>
          <w:szCs w:val="22"/>
          <w:lang w:val="pt-BR"/>
        </w:rPr>
      </w:pPr>
      <w:r w:rsidRPr="006332A3">
        <w:rPr>
          <w:rFonts w:cs="Arial"/>
          <w:szCs w:val="22"/>
          <w:lang w:val="pt-BR"/>
        </w:rPr>
        <w:t>Os conteúdos profissionalizantes possibilitam aprofundar, ampliar e fortalecer as habilidades e conhecimentos construídos nos semestres anteriores. As habilidades em laboratório são a</w:t>
      </w:r>
      <w:r w:rsidR="005C65B2" w:rsidRPr="006332A3">
        <w:rPr>
          <w:rFonts w:cs="Arial"/>
          <w:szCs w:val="22"/>
          <w:lang w:val="pt-BR"/>
        </w:rPr>
        <w:t>primoradas nas aulas práticas do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das áreas de caracterização e ensaios de materiais, mecânica dos fluidos, transferência de calor e processos de fabricação, que devem também proporcionar o domínio da redação técnica, através de relatórios.</w:t>
      </w:r>
    </w:p>
    <w:p w:rsidR="007C1C21" w:rsidRPr="006332A3" w:rsidRDefault="007C1C21" w:rsidP="007C1C21">
      <w:pPr>
        <w:rPr>
          <w:rFonts w:cs="Arial"/>
          <w:szCs w:val="22"/>
          <w:lang w:val="pt-BR"/>
        </w:rPr>
      </w:pPr>
      <w:r w:rsidRPr="006332A3">
        <w:rPr>
          <w:rFonts w:cs="Arial"/>
          <w:szCs w:val="22"/>
          <w:lang w:val="pt-BR"/>
        </w:rPr>
        <w:t xml:space="preserve">A partir da metade do curso são priorizados os fundamentos das grandes subáreas da Engenharia Mecânica e a oferta de </w:t>
      </w:r>
      <w:r w:rsidR="005C65B2" w:rsidRPr="006332A3">
        <w:rPr>
          <w:rFonts w:cs="Arial"/>
          <w:szCs w:val="22"/>
          <w:lang w:val="pt-BR"/>
        </w:rPr>
        <w:t>Componentes C</w:t>
      </w:r>
      <w:r w:rsidR="00086671" w:rsidRPr="006332A3">
        <w:rPr>
          <w:rFonts w:cs="Arial"/>
          <w:szCs w:val="22"/>
          <w:lang w:val="pt-BR"/>
        </w:rPr>
        <w:t>urriculares</w:t>
      </w:r>
      <w:r w:rsidRPr="006332A3">
        <w:rPr>
          <w:rFonts w:cs="Arial"/>
          <w:szCs w:val="22"/>
          <w:lang w:val="pt-BR"/>
        </w:rPr>
        <w:t xml:space="preserve"> Complementares de Graduação</w:t>
      </w:r>
      <w:r w:rsidR="00AC5A1C" w:rsidRPr="006332A3">
        <w:rPr>
          <w:rFonts w:cs="Arial"/>
          <w:szCs w:val="22"/>
          <w:lang w:val="pt-BR"/>
        </w:rPr>
        <w:t>, para o</w:t>
      </w:r>
      <w:r w:rsidRPr="006332A3">
        <w:rPr>
          <w:rFonts w:cs="Arial"/>
          <w:szCs w:val="22"/>
          <w:lang w:val="pt-BR"/>
        </w:rPr>
        <w:t xml:space="preserve"> aprofundamento, a atualização e a ampliação dos conhecimentos profissionais específicos.</w:t>
      </w:r>
    </w:p>
    <w:p w:rsidR="007C1C21" w:rsidRPr="006332A3" w:rsidRDefault="007C1C21" w:rsidP="007C1C21">
      <w:pPr>
        <w:rPr>
          <w:rFonts w:cs="Arial"/>
          <w:szCs w:val="22"/>
          <w:lang w:val="pt-BR"/>
        </w:rPr>
      </w:pPr>
      <w:r w:rsidRPr="006332A3">
        <w:rPr>
          <w:rFonts w:cs="Arial"/>
          <w:szCs w:val="22"/>
          <w:lang w:val="pt-BR"/>
        </w:rPr>
        <w:t xml:space="preserve">A reflexão e conscientização do aluno sobre seu papel referente às oportunidades e consequências relacionadas à sua atuação, devem ser exercitadas em </w:t>
      </w:r>
      <w:r w:rsidR="00086671" w:rsidRPr="006332A3">
        <w:rPr>
          <w:rFonts w:cs="Arial"/>
          <w:szCs w:val="22"/>
          <w:lang w:val="pt-BR"/>
        </w:rPr>
        <w:t>componentes curriculares</w:t>
      </w:r>
      <w:r w:rsidRPr="006332A3">
        <w:rPr>
          <w:rFonts w:cs="Arial"/>
          <w:szCs w:val="22"/>
          <w:lang w:val="pt-BR"/>
        </w:rPr>
        <w:t xml:space="preserve"> e atividades complementares de graduação, envolvendo projetos de pesquisa e extensão, e ações sociais e ambientais. </w:t>
      </w:r>
    </w:p>
    <w:p w:rsidR="00D73FD2" w:rsidRPr="006332A3" w:rsidRDefault="007C1C21" w:rsidP="00D73FD2">
      <w:pPr>
        <w:rPr>
          <w:rFonts w:cs="Arial"/>
          <w:szCs w:val="22"/>
          <w:lang w:val="pt-BR"/>
        </w:rPr>
      </w:pPr>
      <w:r w:rsidRPr="006332A3">
        <w:rPr>
          <w:rFonts w:cs="Arial"/>
          <w:szCs w:val="22"/>
          <w:lang w:val="pt-BR"/>
        </w:rPr>
        <w:t>Os últimos semestres desempenham papel significativo na formação do estudante, através do Trabalho de Conclusão de Curso, elaborado em dois semestres consecutivos (projeto e execução) com base nos fundamentos desenvolvidos n</w:t>
      </w:r>
      <w:r w:rsidR="00815EBA" w:rsidRPr="006332A3">
        <w:rPr>
          <w:rFonts w:cs="Arial"/>
          <w:szCs w:val="22"/>
          <w:lang w:val="pt-BR"/>
        </w:rPr>
        <w:t>o</w:t>
      </w:r>
      <w:r w:rsidRPr="006332A3">
        <w:rPr>
          <w:rFonts w:cs="Arial"/>
          <w:szCs w:val="22"/>
          <w:lang w:val="pt-BR"/>
        </w:rPr>
        <w:t xml:space="preserve"> </w:t>
      </w:r>
      <w:r w:rsidR="00815EBA" w:rsidRPr="006332A3">
        <w:rPr>
          <w:rFonts w:cs="Arial"/>
          <w:szCs w:val="22"/>
          <w:lang w:val="pt-BR"/>
        </w:rPr>
        <w:t>componente curricular</w:t>
      </w:r>
      <w:r w:rsidRPr="006332A3">
        <w:rPr>
          <w:rFonts w:cs="Arial"/>
          <w:szCs w:val="22"/>
          <w:lang w:val="pt-BR"/>
        </w:rPr>
        <w:t xml:space="preserve"> de Projeto </w:t>
      </w:r>
      <w:r w:rsidR="00815EBA" w:rsidRPr="006332A3">
        <w:rPr>
          <w:rFonts w:cs="Arial"/>
          <w:szCs w:val="22"/>
          <w:lang w:val="pt-BR"/>
        </w:rPr>
        <w:t>Integrado de Produto. As ACG e CC</w:t>
      </w:r>
      <w:r w:rsidRPr="006332A3">
        <w:rPr>
          <w:rFonts w:cs="Arial"/>
          <w:szCs w:val="22"/>
          <w:lang w:val="pt-BR"/>
        </w:rPr>
        <w:t xml:space="preserve">CG complementam e encerram esta etapa na formação profissional do aluno, preparando sua inserção no mercado de trabalho. O curso deve proporcionar que o aluno aplique seus conhecimentos e competências em ambiente profissional, e esteja preparado para aproveitar as oportunidades de trabalho associadas ao estágio </w:t>
      </w:r>
      <w:r w:rsidR="00E05ABA" w:rsidRPr="006332A3">
        <w:rPr>
          <w:rFonts w:cs="Arial"/>
          <w:szCs w:val="22"/>
          <w:lang w:val="pt-BR"/>
        </w:rPr>
        <w:t>obrigatório</w:t>
      </w:r>
      <w:r w:rsidRPr="006332A3">
        <w:rPr>
          <w:rFonts w:cs="Arial"/>
          <w:szCs w:val="22"/>
          <w:lang w:val="pt-BR"/>
        </w:rPr>
        <w:t xml:space="preserve">. </w:t>
      </w:r>
    </w:p>
    <w:p w:rsidR="00D73FD2" w:rsidRPr="006332A3" w:rsidRDefault="00D73FD2" w:rsidP="00D73FD2">
      <w:pPr>
        <w:rPr>
          <w:rFonts w:cs="Arial"/>
          <w:szCs w:val="22"/>
          <w:lang w:val="pt-BR"/>
        </w:rPr>
      </w:pPr>
      <w:r w:rsidRPr="006332A3">
        <w:rPr>
          <w:rFonts w:cs="Arial"/>
          <w:szCs w:val="22"/>
          <w:lang w:val="pt-BR"/>
        </w:rPr>
        <w:t>Com o intuit</w:t>
      </w:r>
      <w:r w:rsidR="007F7F7B" w:rsidRPr="006332A3">
        <w:rPr>
          <w:rFonts w:cs="Arial"/>
          <w:szCs w:val="22"/>
          <w:lang w:val="pt-BR"/>
        </w:rPr>
        <w:t>o de atender à</w:t>
      </w:r>
      <w:r w:rsidRPr="006332A3">
        <w:rPr>
          <w:rFonts w:cs="Arial"/>
          <w:szCs w:val="22"/>
          <w:lang w:val="pt-BR"/>
        </w:rPr>
        <w:t xml:space="preserve">s Políticas de Educação  Ambiental (Lei nº </w:t>
      </w:r>
      <w:r w:rsidR="00CC1991" w:rsidRPr="006332A3">
        <w:rPr>
          <w:rFonts w:cs="Arial"/>
          <w:szCs w:val="22"/>
          <w:lang w:val="pt-BR"/>
        </w:rPr>
        <w:t>9.795, de 27 de abril de 1999), regulamentada</w:t>
      </w:r>
      <w:r w:rsidRPr="006332A3">
        <w:rPr>
          <w:rFonts w:cs="Arial"/>
          <w:szCs w:val="22"/>
          <w:lang w:val="pt-BR"/>
        </w:rPr>
        <w:t> </w:t>
      </w:r>
      <w:r w:rsidR="006332A3" w:rsidRPr="006332A3">
        <w:rPr>
          <w:rFonts w:cs="Arial"/>
          <w:szCs w:val="22"/>
          <w:lang w:val="pt-BR"/>
        </w:rPr>
        <w:t>pelo</w:t>
      </w:r>
      <w:r w:rsidRPr="006332A3">
        <w:rPr>
          <w:rFonts w:cs="Arial"/>
          <w:szCs w:val="22"/>
          <w:lang w:val="pt-BR"/>
        </w:rPr>
        <w:t xml:space="preserve"> </w:t>
      </w:r>
      <w:r w:rsidR="007F7F7B" w:rsidRPr="006332A3">
        <w:rPr>
          <w:rFonts w:cs="Arial"/>
          <w:szCs w:val="22"/>
          <w:lang w:val="pt-BR"/>
        </w:rPr>
        <w:t xml:space="preserve">o </w:t>
      </w:r>
      <w:r w:rsidRPr="006332A3">
        <w:rPr>
          <w:rFonts w:cs="Arial"/>
          <w:szCs w:val="22"/>
          <w:lang w:val="pt-BR"/>
        </w:rPr>
        <w:t>Decreto  Nº  4.281,  de  25  de  junho de 2002</w:t>
      </w:r>
      <w:r w:rsidR="00CC1991" w:rsidRPr="006332A3">
        <w:rPr>
          <w:rFonts w:cs="Arial"/>
          <w:szCs w:val="22"/>
          <w:lang w:val="pt-BR"/>
        </w:rPr>
        <w:t>,</w:t>
      </w:r>
      <w:r w:rsidRPr="006332A3">
        <w:rPr>
          <w:rFonts w:cs="Arial"/>
          <w:szCs w:val="22"/>
          <w:lang w:val="pt-BR"/>
        </w:rPr>
        <w:t xml:space="preserve"> e </w:t>
      </w:r>
      <w:r w:rsidR="00CC1991" w:rsidRPr="006332A3">
        <w:rPr>
          <w:rFonts w:cs="Arial"/>
          <w:szCs w:val="22"/>
          <w:lang w:val="pt-BR"/>
        </w:rPr>
        <w:t>a</w:t>
      </w:r>
      <w:r w:rsidRPr="006332A3">
        <w:rPr>
          <w:rFonts w:cs="Arial"/>
          <w:szCs w:val="22"/>
          <w:lang w:val="pt-BR"/>
        </w:rPr>
        <w:t xml:space="preserve">o Projeto de Resolução que estabelece as Diretrizes Curriculares Nacionais </w:t>
      </w:r>
      <w:r w:rsidRPr="006332A3">
        <w:rPr>
          <w:rFonts w:cs="Arial"/>
          <w:szCs w:val="22"/>
          <w:lang w:val="pt-BR"/>
        </w:rPr>
        <w:lastRenderedPageBreak/>
        <w:t>para a Educação Ambiental</w:t>
      </w:r>
      <w:r w:rsidR="007F7F7B" w:rsidRPr="006332A3">
        <w:rPr>
          <w:rFonts w:cs="Arial"/>
          <w:szCs w:val="22"/>
          <w:lang w:val="pt-BR"/>
        </w:rPr>
        <w:t>,</w:t>
      </w:r>
      <w:r w:rsidRPr="006332A3">
        <w:rPr>
          <w:rFonts w:cs="Arial"/>
          <w:szCs w:val="22"/>
          <w:lang w:val="pt-BR"/>
        </w:rPr>
        <w:t xml:space="preserve"> o curso insere a integração da educação ambiental de modo transversal, contínuo e permanente nos componentes curriculares ofertados, entre el</w:t>
      </w:r>
      <w:r w:rsidR="00CC1991" w:rsidRPr="006332A3">
        <w:rPr>
          <w:rFonts w:cs="Arial"/>
          <w:szCs w:val="22"/>
          <w:lang w:val="pt-BR"/>
        </w:rPr>
        <w:t>es em especial os de Segurança d</w:t>
      </w:r>
      <w:r w:rsidRPr="006332A3">
        <w:rPr>
          <w:rFonts w:cs="Arial"/>
          <w:szCs w:val="22"/>
          <w:lang w:val="pt-BR"/>
        </w:rPr>
        <w:t>o Trabalho e Gestão Ambiental, Legislação</w:t>
      </w:r>
      <w:r w:rsidR="00754BF2" w:rsidRPr="006332A3">
        <w:rPr>
          <w:rFonts w:cs="Arial"/>
          <w:szCs w:val="22"/>
          <w:lang w:val="pt-BR"/>
        </w:rPr>
        <w:t>,</w:t>
      </w:r>
      <w:r w:rsidRPr="006332A3">
        <w:rPr>
          <w:rFonts w:cs="Arial"/>
          <w:szCs w:val="22"/>
          <w:lang w:val="pt-BR"/>
        </w:rPr>
        <w:t xml:space="preserve"> Ética e Exercício Profissional da Engenharia.</w:t>
      </w:r>
    </w:p>
    <w:p w:rsidR="007F7F7B" w:rsidRPr="006332A3" w:rsidRDefault="00D73FD2" w:rsidP="00D73FD2">
      <w:pPr>
        <w:rPr>
          <w:rFonts w:cs="Arial"/>
          <w:szCs w:val="22"/>
          <w:lang w:val="pt-BR"/>
        </w:rPr>
      </w:pPr>
      <w:r w:rsidRPr="006332A3">
        <w:rPr>
          <w:rFonts w:cs="Arial"/>
          <w:szCs w:val="22"/>
          <w:lang w:val="pt-BR"/>
        </w:rPr>
        <w:t>Também estão previst</w:t>
      </w:r>
      <w:r w:rsidR="007F7F7B" w:rsidRPr="006332A3">
        <w:rPr>
          <w:rFonts w:cs="Arial"/>
          <w:szCs w:val="22"/>
          <w:lang w:val="pt-BR"/>
        </w:rPr>
        <w:t>o</w:t>
      </w:r>
      <w:r w:rsidRPr="006332A3">
        <w:rPr>
          <w:rFonts w:cs="Arial"/>
          <w:szCs w:val="22"/>
          <w:lang w:val="pt-BR"/>
        </w:rPr>
        <w:t xml:space="preserve">s </w:t>
      </w:r>
      <w:r w:rsidR="007F7F7B" w:rsidRPr="006332A3">
        <w:rPr>
          <w:rFonts w:cs="Arial"/>
          <w:szCs w:val="22"/>
          <w:lang w:val="pt-BR"/>
        </w:rPr>
        <w:t xml:space="preserve">convênios, </w:t>
      </w:r>
      <w:r w:rsidRPr="006332A3">
        <w:rPr>
          <w:rFonts w:cs="Arial"/>
          <w:szCs w:val="22"/>
          <w:lang w:val="pt-BR"/>
        </w:rPr>
        <w:t>ações, programas e projetos de ensino, pesquisa e extensão</w:t>
      </w:r>
      <w:r w:rsidR="007F7F7B" w:rsidRPr="006332A3">
        <w:rPr>
          <w:rFonts w:cs="Arial"/>
          <w:szCs w:val="22"/>
          <w:lang w:val="pt-BR"/>
        </w:rPr>
        <w:t>, em especial na área de reciclagem de resíduos</w:t>
      </w:r>
      <w:r w:rsidRPr="006332A3">
        <w:rPr>
          <w:rFonts w:cs="Arial"/>
          <w:szCs w:val="22"/>
          <w:lang w:val="pt-BR"/>
        </w:rPr>
        <w:t xml:space="preserve">. Nesse sentido, </w:t>
      </w:r>
      <w:r w:rsidR="007F7F7B" w:rsidRPr="006332A3">
        <w:rPr>
          <w:rFonts w:cs="Arial"/>
          <w:szCs w:val="22"/>
          <w:lang w:val="pt-BR"/>
        </w:rPr>
        <w:t>o Campus Alegrete vem participando ativamente do Conselho Municipal do Meio-Ambiente de Alegrete (CMMA), no qual possui um conselheiro e tem ajudado a</w:t>
      </w:r>
      <w:r w:rsidRPr="006332A3">
        <w:rPr>
          <w:rFonts w:cs="Arial"/>
          <w:szCs w:val="22"/>
          <w:lang w:val="pt-BR"/>
        </w:rPr>
        <w:t xml:space="preserve"> desenvolv</w:t>
      </w:r>
      <w:r w:rsidR="007F7F7B" w:rsidRPr="006332A3">
        <w:rPr>
          <w:rFonts w:cs="Arial"/>
          <w:szCs w:val="22"/>
          <w:lang w:val="pt-BR"/>
        </w:rPr>
        <w:t>er atividades como:</w:t>
      </w:r>
    </w:p>
    <w:p w:rsidR="007F7F7B" w:rsidRPr="006332A3" w:rsidRDefault="007F7F7B" w:rsidP="0096201D">
      <w:pPr>
        <w:pStyle w:val="PargrafodaLista"/>
        <w:numPr>
          <w:ilvl w:val="0"/>
          <w:numId w:val="60"/>
        </w:numPr>
        <w:ind w:left="709" w:hanging="283"/>
        <w:rPr>
          <w:rFonts w:cs="Arial"/>
          <w:szCs w:val="22"/>
          <w:lang w:val="pt-BR"/>
        </w:rPr>
      </w:pPr>
      <w:r w:rsidRPr="006332A3">
        <w:rPr>
          <w:rFonts w:cs="Arial"/>
          <w:b/>
          <w:szCs w:val="22"/>
          <w:lang w:val="pt-BR"/>
        </w:rPr>
        <w:t>Seminário Regional de Resíduos</w:t>
      </w:r>
      <w:r w:rsidRPr="006332A3">
        <w:rPr>
          <w:rFonts w:cs="Arial"/>
          <w:szCs w:val="22"/>
          <w:lang w:val="pt-BR"/>
        </w:rPr>
        <w:t xml:space="preserve">: </w:t>
      </w:r>
      <w:r w:rsidR="00A307BB" w:rsidRPr="006332A3">
        <w:rPr>
          <w:rFonts w:cs="Arial"/>
          <w:szCs w:val="22"/>
          <w:lang w:val="pt-BR"/>
        </w:rPr>
        <w:t xml:space="preserve">cuja primeira edição foi promovida </w:t>
      </w:r>
      <w:r w:rsidRPr="006332A3">
        <w:rPr>
          <w:rFonts w:cs="Arial"/>
          <w:szCs w:val="22"/>
          <w:lang w:val="pt-BR"/>
        </w:rPr>
        <w:t xml:space="preserve">em </w:t>
      </w:r>
      <w:r w:rsidR="00A307BB" w:rsidRPr="006332A3">
        <w:rPr>
          <w:rFonts w:cs="Arial"/>
          <w:szCs w:val="22"/>
          <w:lang w:val="pt-BR"/>
        </w:rPr>
        <w:t xml:space="preserve">dezembro de </w:t>
      </w:r>
      <w:r w:rsidRPr="006332A3">
        <w:rPr>
          <w:rFonts w:cs="Arial"/>
          <w:szCs w:val="22"/>
          <w:lang w:val="pt-BR"/>
        </w:rPr>
        <w:t>2010</w:t>
      </w:r>
      <w:r w:rsidR="00A307BB" w:rsidRPr="006332A3">
        <w:rPr>
          <w:rFonts w:cs="Arial"/>
          <w:szCs w:val="22"/>
          <w:lang w:val="pt-BR"/>
        </w:rPr>
        <w:t>,</w:t>
      </w:r>
      <w:r w:rsidRPr="006332A3">
        <w:rPr>
          <w:rFonts w:cs="Arial"/>
          <w:szCs w:val="22"/>
          <w:lang w:val="pt-BR"/>
        </w:rPr>
        <w:t xml:space="preserve"> n</w:t>
      </w:r>
      <w:r w:rsidR="00A307BB" w:rsidRPr="006332A3">
        <w:rPr>
          <w:rFonts w:cs="Arial"/>
          <w:szCs w:val="22"/>
          <w:lang w:val="pt-BR"/>
        </w:rPr>
        <w:t>o</w:t>
      </w:r>
      <w:r w:rsidRPr="006332A3">
        <w:rPr>
          <w:rFonts w:cs="Arial"/>
          <w:szCs w:val="22"/>
          <w:lang w:val="pt-BR"/>
        </w:rPr>
        <w:t xml:space="preserve"> qua</w:t>
      </w:r>
      <w:r w:rsidR="00A307BB" w:rsidRPr="006332A3">
        <w:rPr>
          <w:rFonts w:cs="Arial"/>
          <w:szCs w:val="22"/>
          <w:lang w:val="pt-BR"/>
        </w:rPr>
        <w:t>l</w:t>
      </w:r>
      <w:r w:rsidRPr="006332A3">
        <w:rPr>
          <w:rFonts w:cs="Arial"/>
          <w:szCs w:val="22"/>
          <w:lang w:val="pt-BR"/>
        </w:rPr>
        <w:t xml:space="preserve"> participou da organização </w:t>
      </w:r>
      <w:r w:rsidR="00A307BB" w:rsidRPr="006332A3">
        <w:rPr>
          <w:rFonts w:cs="Arial"/>
          <w:szCs w:val="22"/>
          <w:lang w:val="pt-BR"/>
        </w:rPr>
        <w:t>o Prof. Gustavo Fuhr Santiago</w:t>
      </w:r>
      <w:r w:rsidR="00AD0087" w:rsidRPr="006332A3">
        <w:rPr>
          <w:rFonts w:cs="Arial"/>
          <w:szCs w:val="22"/>
          <w:lang w:val="pt-BR"/>
        </w:rPr>
        <w:t xml:space="preserve">, </w:t>
      </w:r>
      <w:r w:rsidR="00A307BB" w:rsidRPr="006332A3">
        <w:rPr>
          <w:rFonts w:cs="Arial"/>
          <w:szCs w:val="22"/>
          <w:lang w:val="pt-BR"/>
        </w:rPr>
        <w:t>conselheiro</w:t>
      </w:r>
      <w:r w:rsidR="00AD0087" w:rsidRPr="006332A3">
        <w:rPr>
          <w:rFonts w:cs="Arial"/>
          <w:szCs w:val="22"/>
          <w:lang w:val="pt-BR"/>
        </w:rPr>
        <w:t xml:space="preserve"> do CMMA na ocasião,</w:t>
      </w:r>
      <w:r w:rsidR="00A307BB" w:rsidRPr="006332A3">
        <w:rPr>
          <w:rFonts w:cs="Arial"/>
          <w:szCs w:val="22"/>
          <w:lang w:val="pt-BR"/>
        </w:rPr>
        <w:t xml:space="preserve"> </w:t>
      </w:r>
      <w:r w:rsidRPr="006332A3">
        <w:rPr>
          <w:rFonts w:cs="Arial"/>
          <w:szCs w:val="22"/>
          <w:lang w:val="pt-BR"/>
        </w:rPr>
        <w:t xml:space="preserve">e </w:t>
      </w:r>
      <w:r w:rsidR="00AD0087" w:rsidRPr="006332A3">
        <w:rPr>
          <w:rFonts w:cs="Arial"/>
          <w:szCs w:val="22"/>
          <w:lang w:val="pt-BR"/>
        </w:rPr>
        <w:t xml:space="preserve">como palestrantes participaram </w:t>
      </w:r>
      <w:r w:rsidR="00A307BB" w:rsidRPr="006332A3">
        <w:rPr>
          <w:rFonts w:cs="Arial"/>
          <w:szCs w:val="22"/>
          <w:lang w:val="pt-BR"/>
        </w:rPr>
        <w:t xml:space="preserve">professores e servidores técnico-administrativos </w:t>
      </w:r>
      <w:r w:rsidR="00AD0087" w:rsidRPr="006332A3">
        <w:rPr>
          <w:rFonts w:cs="Arial"/>
          <w:szCs w:val="22"/>
          <w:lang w:val="pt-BR"/>
        </w:rPr>
        <w:t>dos</w:t>
      </w:r>
      <w:r w:rsidR="00A307BB" w:rsidRPr="006332A3">
        <w:rPr>
          <w:rFonts w:cs="Arial"/>
          <w:szCs w:val="22"/>
          <w:lang w:val="pt-BR"/>
        </w:rPr>
        <w:t xml:space="preserve"> campi </w:t>
      </w:r>
      <w:r w:rsidR="00AD0087" w:rsidRPr="006332A3">
        <w:rPr>
          <w:rFonts w:cs="Arial"/>
          <w:szCs w:val="22"/>
          <w:lang w:val="pt-BR"/>
        </w:rPr>
        <w:t xml:space="preserve">Alegrete e São Gabriel </w:t>
      </w:r>
      <w:r w:rsidR="00A307BB" w:rsidRPr="006332A3">
        <w:rPr>
          <w:rFonts w:cs="Arial"/>
          <w:szCs w:val="22"/>
          <w:lang w:val="pt-BR"/>
        </w:rPr>
        <w:t>da UNIPAMPA. A segunda edição deste evento foi realizada em dezembro de 2011</w:t>
      </w:r>
      <w:r w:rsidR="00754BF2" w:rsidRPr="006332A3">
        <w:rPr>
          <w:rFonts w:cs="Arial"/>
          <w:szCs w:val="22"/>
          <w:lang w:val="pt-BR"/>
        </w:rPr>
        <w:t>. O evento</w:t>
      </w:r>
      <w:r w:rsidR="00A307BB" w:rsidRPr="006332A3">
        <w:rPr>
          <w:rFonts w:cs="Arial"/>
          <w:szCs w:val="22"/>
          <w:lang w:val="pt-BR"/>
        </w:rPr>
        <w:t xml:space="preserve"> te</w:t>
      </w:r>
      <w:r w:rsidR="00754BF2" w:rsidRPr="006332A3">
        <w:rPr>
          <w:rFonts w:cs="Arial"/>
          <w:szCs w:val="22"/>
          <w:lang w:val="pt-BR"/>
        </w:rPr>
        <w:t>m</w:t>
      </w:r>
      <w:r w:rsidR="00A307BB" w:rsidRPr="006332A3">
        <w:rPr>
          <w:rFonts w:cs="Arial"/>
          <w:szCs w:val="22"/>
          <w:lang w:val="pt-BR"/>
        </w:rPr>
        <w:t xml:space="preserve"> como parceiros do CMMA: UNIPAMPA, Universidade </w:t>
      </w:r>
      <w:r w:rsidR="001578F8" w:rsidRPr="006332A3">
        <w:rPr>
          <w:rFonts w:cs="Arial"/>
          <w:szCs w:val="22"/>
          <w:lang w:val="pt-BR"/>
        </w:rPr>
        <w:t xml:space="preserve">da </w:t>
      </w:r>
      <w:r w:rsidR="00A307BB" w:rsidRPr="006332A3">
        <w:rPr>
          <w:rFonts w:cs="Arial"/>
          <w:szCs w:val="22"/>
          <w:lang w:val="pt-BR"/>
        </w:rPr>
        <w:t>Regi</w:t>
      </w:r>
      <w:r w:rsidR="001578F8" w:rsidRPr="006332A3">
        <w:rPr>
          <w:rFonts w:cs="Arial"/>
          <w:szCs w:val="22"/>
          <w:lang w:val="pt-BR"/>
        </w:rPr>
        <w:t>ã</w:t>
      </w:r>
      <w:r w:rsidR="00A307BB" w:rsidRPr="006332A3">
        <w:rPr>
          <w:rFonts w:cs="Arial"/>
          <w:szCs w:val="22"/>
          <w:lang w:val="pt-BR"/>
        </w:rPr>
        <w:t>o da Campanha (URCAMP), I</w:t>
      </w:r>
      <w:r w:rsidR="005054EF" w:rsidRPr="006332A3">
        <w:rPr>
          <w:rFonts w:cs="Arial"/>
          <w:szCs w:val="22"/>
          <w:lang w:val="pt-BR"/>
        </w:rPr>
        <w:t>nstituto F</w:t>
      </w:r>
      <w:r w:rsidR="00A307BB" w:rsidRPr="006332A3">
        <w:rPr>
          <w:rFonts w:cs="Arial"/>
          <w:szCs w:val="22"/>
          <w:lang w:val="pt-BR"/>
        </w:rPr>
        <w:t>ederal Farroupilha (IFF) e Fundação Estadual de Proteção Ambiental Henrique Luis Roessler (FEPAM);</w:t>
      </w:r>
    </w:p>
    <w:p w:rsidR="007F7F7B" w:rsidRPr="006332A3" w:rsidRDefault="007F7F7B" w:rsidP="0096201D">
      <w:pPr>
        <w:pStyle w:val="PargrafodaLista"/>
        <w:numPr>
          <w:ilvl w:val="0"/>
          <w:numId w:val="60"/>
        </w:numPr>
        <w:ind w:left="709" w:hanging="283"/>
        <w:rPr>
          <w:rFonts w:cs="Arial"/>
          <w:szCs w:val="22"/>
          <w:lang w:val="pt-BR"/>
        </w:rPr>
      </w:pPr>
      <w:r w:rsidRPr="006332A3">
        <w:rPr>
          <w:rFonts w:cs="Arial"/>
          <w:b/>
          <w:szCs w:val="22"/>
          <w:lang w:val="pt-BR"/>
        </w:rPr>
        <w:t>Parque Alegretense de Resíduos Sólidos</w:t>
      </w:r>
      <w:r w:rsidRPr="006332A3">
        <w:rPr>
          <w:rFonts w:cs="Arial"/>
          <w:szCs w:val="22"/>
          <w:lang w:val="pt-BR"/>
        </w:rPr>
        <w:t>: projeto da Prefeitura Municipal de Alegrete</w:t>
      </w:r>
      <w:r w:rsidR="00CF5B25" w:rsidRPr="006332A3">
        <w:rPr>
          <w:rFonts w:cs="Arial"/>
          <w:szCs w:val="22"/>
          <w:lang w:val="pt-BR"/>
        </w:rPr>
        <w:t>, que conta</w:t>
      </w:r>
      <w:r w:rsidRPr="006332A3">
        <w:rPr>
          <w:rFonts w:cs="Arial"/>
          <w:szCs w:val="22"/>
          <w:lang w:val="pt-BR"/>
        </w:rPr>
        <w:t xml:space="preserve"> com participaç</w:t>
      </w:r>
      <w:r w:rsidR="00CF5B25" w:rsidRPr="006332A3">
        <w:rPr>
          <w:rFonts w:cs="Arial"/>
          <w:szCs w:val="22"/>
          <w:lang w:val="pt-BR"/>
        </w:rPr>
        <w:t xml:space="preserve">ão de docentes do </w:t>
      </w:r>
      <w:r w:rsidRPr="006332A3">
        <w:rPr>
          <w:rFonts w:cs="Arial"/>
          <w:szCs w:val="22"/>
          <w:lang w:val="pt-BR"/>
        </w:rPr>
        <w:t xml:space="preserve">Campus Alegrete da UNIPAMPA na elaboração de propostas envolvendo a reciclagem de resíduos de construção civil, reciclagem de plásticos em parceria com a Associação de Catadores e </w:t>
      </w:r>
      <w:r w:rsidR="0022691A" w:rsidRPr="006332A3">
        <w:rPr>
          <w:rFonts w:cs="Arial"/>
          <w:szCs w:val="22"/>
          <w:lang w:val="pt-BR"/>
        </w:rPr>
        <w:t>n</w:t>
      </w:r>
      <w:r w:rsidRPr="006332A3">
        <w:rPr>
          <w:rFonts w:cs="Arial"/>
          <w:szCs w:val="22"/>
          <w:lang w:val="pt-BR"/>
        </w:rPr>
        <w:t xml:space="preserve">a possibilidade de aproveitamento do óleo de fritura recolhido </w:t>
      </w:r>
      <w:r w:rsidR="0022691A" w:rsidRPr="006332A3">
        <w:rPr>
          <w:rFonts w:cs="Arial"/>
          <w:szCs w:val="22"/>
          <w:lang w:val="pt-BR"/>
        </w:rPr>
        <w:t xml:space="preserve">de restaurantes </w:t>
      </w:r>
      <w:r w:rsidRPr="006332A3">
        <w:rPr>
          <w:rFonts w:cs="Arial"/>
          <w:szCs w:val="22"/>
          <w:lang w:val="pt-BR"/>
        </w:rPr>
        <w:t>na elaboração de biodiesel.</w:t>
      </w:r>
    </w:p>
    <w:p w:rsidR="00D73FD2" w:rsidRPr="006332A3" w:rsidRDefault="007F7F7B" w:rsidP="007F7F7B">
      <w:pPr>
        <w:rPr>
          <w:rFonts w:cs="Arial"/>
          <w:szCs w:val="22"/>
          <w:lang w:val="pt-BR"/>
        </w:rPr>
      </w:pPr>
      <w:r w:rsidRPr="006332A3">
        <w:rPr>
          <w:rFonts w:cs="Arial"/>
          <w:szCs w:val="22"/>
          <w:lang w:val="pt-BR"/>
        </w:rPr>
        <w:t xml:space="preserve">Além dessas atividades, as ações desenvolvidas pelos </w:t>
      </w:r>
      <w:r w:rsidR="00D73FD2" w:rsidRPr="006332A3">
        <w:rPr>
          <w:rFonts w:cs="Arial"/>
          <w:szCs w:val="22"/>
          <w:lang w:val="pt-BR"/>
        </w:rPr>
        <w:t>projetos</w:t>
      </w:r>
      <w:r w:rsidRPr="006332A3">
        <w:rPr>
          <w:rFonts w:cs="Arial"/>
          <w:szCs w:val="22"/>
          <w:lang w:val="pt-BR"/>
        </w:rPr>
        <w:t xml:space="preserve"> institucionais e de extensão incluem a</w:t>
      </w:r>
      <w:r w:rsidR="00D73FD2" w:rsidRPr="006332A3">
        <w:rPr>
          <w:rFonts w:cs="Arial"/>
          <w:szCs w:val="22"/>
          <w:lang w:val="pt-BR"/>
        </w:rPr>
        <w:t xml:space="preserve"> e</w:t>
      </w:r>
      <w:r w:rsidRPr="006332A3">
        <w:rPr>
          <w:rFonts w:cs="Arial"/>
          <w:szCs w:val="22"/>
          <w:lang w:val="pt-BR"/>
        </w:rPr>
        <w:t>xecução de</w:t>
      </w:r>
      <w:r w:rsidR="00D73FD2" w:rsidRPr="006332A3">
        <w:rPr>
          <w:rFonts w:cs="Arial"/>
          <w:szCs w:val="22"/>
          <w:lang w:val="pt-BR"/>
        </w:rPr>
        <w:t xml:space="preserve"> ações de Educação Ambiental, a fim de atender a Política Nacional de Educação Ambiental (PNEA). </w:t>
      </w:r>
      <w:r w:rsidR="00D73FD2" w:rsidRPr="006332A3">
        <w:rPr>
          <w:rFonts w:cs="Arial"/>
          <w:szCs w:val="22"/>
          <w:lang w:val="pt-BR"/>
        </w:rPr>
        <w:tab/>
      </w:r>
    </w:p>
    <w:p w:rsidR="00292CC4" w:rsidRPr="006332A3" w:rsidRDefault="00292CC4" w:rsidP="007C1C21">
      <w:pPr>
        <w:rPr>
          <w:rFonts w:cs="Arial"/>
          <w:szCs w:val="22"/>
          <w:lang w:val="pt-BR"/>
        </w:rPr>
      </w:pPr>
    </w:p>
    <w:p w:rsidR="005342C2" w:rsidRPr="006332A3" w:rsidRDefault="005342C2">
      <w:pPr>
        <w:suppressAutoHyphens w:val="0"/>
        <w:spacing w:before="0" w:after="0" w:line="240" w:lineRule="auto"/>
        <w:ind w:firstLine="0"/>
        <w:jc w:val="left"/>
        <w:rPr>
          <w:b/>
          <w:caps/>
          <w:spacing w:val="15"/>
          <w:szCs w:val="22"/>
          <w:lang w:val="pt-BR"/>
        </w:rPr>
      </w:pPr>
      <w:bookmarkStart w:id="34" w:name="_Toc318646756"/>
      <w:bookmarkStart w:id="35" w:name="_Toc328087641"/>
      <w:r w:rsidRPr="006332A3">
        <w:rPr>
          <w:lang w:val="pt-BR"/>
        </w:rPr>
        <w:br w:type="page"/>
      </w:r>
    </w:p>
    <w:p w:rsidR="007C1C21" w:rsidRPr="006332A3" w:rsidRDefault="007C1C21" w:rsidP="00292CC4">
      <w:pPr>
        <w:pStyle w:val="Ttulo3"/>
        <w:rPr>
          <w:lang w:val="pt-BR"/>
        </w:rPr>
      </w:pPr>
      <w:bookmarkStart w:id="36" w:name="_Toc353376498"/>
      <w:r w:rsidRPr="006332A3">
        <w:rPr>
          <w:lang w:val="pt-BR"/>
        </w:rPr>
        <w:lastRenderedPageBreak/>
        <w:t>integralização Curricular</w:t>
      </w:r>
      <w:bookmarkEnd w:id="34"/>
      <w:bookmarkEnd w:id="35"/>
      <w:bookmarkEnd w:id="36"/>
    </w:p>
    <w:tbl>
      <w:tblPr>
        <w:tblW w:w="8740" w:type="dxa"/>
        <w:tblInd w:w="-10" w:type="dxa"/>
        <w:tblLayout w:type="fixed"/>
        <w:tblLook w:val="0000"/>
      </w:tblPr>
      <w:tblGrid>
        <w:gridCol w:w="7206"/>
        <w:gridCol w:w="1534"/>
      </w:tblGrid>
      <w:tr w:rsidR="007C1C21" w:rsidRPr="006332A3" w:rsidTr="006078C5">
        <w:trPr>
          <w:trHeight w:val="722"/>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6078C5">
            <w:pPr>
              <w:autoSpaceDE w:val="0"/>
              <w:snapToGrid w:val="0"/>
              <w:ind w:firstLine="0"/>
              <w:jc w:val="left"/>
              <w:rPr>
                <w:rFonts w:cs="Arial"/>
                <w:b/>
                <w:bCs/>
                <w:caps/>
                <w:szCs w:val="22"/>
                <w:lang w:val="pt-BR" w:eastAsia="ar-SA" w:bidi="ar-SA"/>
              </w:rPr>
            </w:pPr>
            <w:r w:rsidRPr="006332A3">
              <w:rPr>
                <w:rFonts w:cs="Arial"/>
                <w:b/>
                <w:bCs/>
                <w:caps/>
                <w:szCs w:val="22"/>
                <w:lang w:val="pt-BR" w:eastAsia="ar-SA" w:bidi="ar-SA"/>
              </w:rPr>
              <w:t xml:space="preserve">Carga horária a ser </w:t>
            </w:r>
            <w:r w:rsidRPr="006332A3">
              <w:rPr>
                <w:rFonts w:cs="Arial"/>
                <w:b/>
                <w:bCs/>
                <w:szCs w:val="22"/>
                <w:lang w:val="pt-BR" w:eastAsia="ar-SA" w:bidi="ar-SA"/>
              </w:rPr>
              <w:t xml:space="preserve">INTEGRALIZADA </w:t>
            </w:r>
            <w:r w:rsidRPr="006332A3">
              <w:rPr>
                <w:rFonts w:cs="Arial"/>
                <w:b/>
                <w:bCs/>
                <w:caps/>
                <w:szCs w:val="22"/>
                <w:lang w:val="pt-BR" w:eastAsia="ar-SA" w:bidi="ar-SA"/>
              </w:rPr>
              <w:t>em:</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111B23" w:rsidP="00317B20">
            <w:pPr>
              <w:autoSpaceDE w:val="0"/>
              <w:snapToGrid w:val="0"/>
              <w:ind w:firstLine="0"/>
              <w:jc w:val="center"/>
              <w:rPr>
                <w:rFonts w:cs="Arial"/>
                <w:b/>
                <w:bCs/>
                <w:szCs w:val="22"/>
                <w:lang w:val="pt-BR" w:eastAsia="ar-SA" w:bidi="ar-SA"/>
              </w:rPr>
            </w:pPr>
            <w:r w:rsidRPr="006332A3">
              <w:rPr>
                <w:rFonts w:cs="Arial"/>
                <w:b/>
                <w:bCs/>
                <w:szCs w:val="22"/>
                <w:lang w:val="pt-BR" w:eastAsia="ar-SA" w:bidi="ar-SA"/>
              </w:rPr>
              <w:t>Horas</w:t>
            </w:r>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5C65B2" w:rsidP="00317B20">
            <w:pPr>
              <w:autoSpaceDE w:val="0"/>
              <w:snapToGrid w:val="0"/>
              <w:ind w:firstLine="0"/>
              <w:jc w:val="left"/>
              <w:rPr>
                <w:rFonts w:cs="Arial"/>
                <w:szCs w:val="22"/>
                <w:lang w:val="pt-BR" w:eastAsia="ar-SA" w:bidi="ar-SA"/>
              </w:rPr>
            </w:pPr>
            <w:r w:rsidRPr="006332A3">
              <w:rPr>
                <w:rFonts w:cs="Arial"/>
                <w:szCs w:val="22"/>
                <w:lang w:val="pt-BR" w:eastAsia="ar-SA" w:bidi="ar-SA"/>
              </w:rPr>
              <w:t>Componentes C</w:t>
            </w:r>
            <w:r w:rsidR="00086671" w:rsidRPr="006332A3">
              <w:rPr>
                <w:rFonts w:cs="Arial"/>
                <w:szCs w:val="22"/>
                <w:lang w:val="pt-BR" w:eastAsia="ar-SA" w:bidi="ar-SA"/>
              </w:rPr>
              <w:t>urriculares</w:t>
            </w:r>
            <w:r w:rsidRPr="006332A3">
              <w:rPr>
                <w:rFonts w:cs="Arial"/>
                <w:szCs w:val="22"/>
                <w:lang w:val="pt-BR" w:eastAsia="ar-SA" w:bidi="ar-SA"/>
              </w:rPr>
              <w:t xml:space="preserve"> Obrigatório</w:t>
            </w:r>
            <w:r w:rsidR="007C1C21" w:rsidRPr="006332A3">
              <w:rPr>
                <w:rFonts w:cs="Arial"/>
                <w:szCs w:val="22"/>
                <w:lang w:val="pt-BR" w:eastAsia="ar-SA" w:bidi="ar-SA"/>
              </w:rPr>
              <w:t>s</w:t>
            </w:r>
            <w:r w:rsidR="00403720" w:rsidRPr="006332A3">
              <w:rPr>
                <w:rFonts w:cs="Arial"/>
                <w:szCs w:val="22"/>
                <w:lang w:val="pt-BR" w:eastAsia="ar-SA" w:bidi="ar-SA"/>
              </w:rPr>
              <w:t xml:space="preserve"> (CCO)</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szCs w:val="22"/>
                <w:lang w:val="pt-BR" w:eastAsia="ar-SA" w:bidi="ar-SA"/>
              </w:rPr>
            </w:pPr>
            <w:r w:rsidRPr="006332A3">
              <w:rPr>
                <w:rFonts w:cs="Arial"/>
                <w:szCs w:val="22"/>
                <w:lang w:val="pt-BR" w:eastAsia="ar-SA" w:bidi="ar-SA"/>
              </w:rPr>
              <w:t>2.745</w:t>
            </w:r>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5C65B2" w:rsidP="00317B20">
            <w:pPr>
              <w:autoSpaceDE w:val="0"/>
              <w:snapToGrid w:val="0"/>
              <w:ind w:firstLine="0"/>
              <w:jc w:val="left"/>
              <w:rPr>
                <w:rFonts w:cs="Arial"/>
                <w:szCs w:val="22"/>
                <w:lang w:val="pt-BR" w:eastAsia="ar-SA" w:bidi="ar-SA"/>
              </w:rPr>
            </w:pPr>
            <w:r w:rsidRPr="006332A3">
              <w:rPr>
                <w:rFonts w:cs="Arial"/>
                <w:szCs w:val="22"/>
                <w:lang w:val="pt-BR" w:eastAsia="ar-SA" w:bidi="ar-SA"/>
              </w:rPr>
              <w:t>Componentes C</w:t>
            </w:r>
            <w:r w:rsidR="00086671" w:rsidRPr="006332A3">
              <w:rPr>
                <w:rFonts w:cs="Arial"/>
                <w:szCs w:val="22"/>
                <w:lang w:val="pt-BR" w:eastAsia="ar-SA" w:bidi="ar-SA"/>
              </w:rPr>
              <w:t>urriculares</w:t>
            </w:r>
            <w:r w:rsidRPr="006332A3">
              <w:rPr>
                <w:rFonts w:cs="Arial"/>
                <w:szCs w:val="22"/>
                <w:lang w:val="pt-BR" w:eastAsia="ar-SA" w:bidi="ar-SA"/>
              </w:rPr>
              <w:t xml:space="preserve"> Complementares de Graduação (CC</w:t>
            </w:r>
            <w:r w:rsidR="007C1C21" w:rsidRPr="006332A3">
              <w:rPr>
                <w:rFonts w:cs="Arial"/>
                <w:szCs w:val="22"/>
                <w:lang w:val="pt-BR" w:eastAsia="ar-SA" w:bidi="ar-SA"/>
              </w:rPr>
              <w:t>CG)</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szCs w:val="22"/>
                <w:lang w:val="pt-BR" w:eastAsia="ar-SA" w:bidi="ar-SA"/>
              </w:rPr>
            </w:pPr>
            <w:r w:rsidRPr="006332A3">
              <w:rPr>
                <w:rFonts w:cs="Arial"/>
                <w:szCs w:val="22"/>
                <w:lang w:val="pt-BR" w:eastAsia="ar-SA" w:bidi="ar-SA"/>
              </w:rPr>
              <w:t>465</w:t>
            </w:r>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317B20">
            <w:pPr>
              <w:autoSpaceDE w:val="0"/>
              <w:snapToGrid w:val="0"/>
              <w:ind w:firstLine="0"/>
              <w:jc w:val="left"/>
              <w:rPr>
                <w:rFonts w:cs="Arial"/>
                <w:szCs w:val="22"/>
                <w:lang w:val="pt-BR" w:eastAsia="ar-SA" w:bidi="ar-SA"/>
              </w:rPr>
            </w:pPr>
            <w:r w:rsidRPr="006332A3">
              <w:rPr>
                <w:rFonts w:cs="Arial"/>
                <w:szCs w:val="22"/>
                <w:lang w:val="pt-BR" w:eastAsia="ar-SA" w:bidi="ar-SA"/>
              </w:rPr>
              <w:t>Atividades Complementares de Graduação (ACG)</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szCs w:val="22"/>
                <w:lang w:val="pt-BR" w:eastAsia="ar-SA" w:bidi="ar-SA"/>
              </w:rPr>
            </w:pPr>
            <w:r w:rsidRPr="006332A3">
              <w:rPr>
                <w:rFonts w:cs="Arial"/>
                <w:szCs w:val="22"/>
                <w:lang w:val="pt-BR" w:eastAsia="ar-SA" w:bidi="ar-SA"/>
              </w:rPr>
              <w:t>300</w:t>
            </w:r>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317B20">
            <w:pPr>
              <w:autoSpaceDE w:val="0"/>
              <w:snapToGrid w:val="0"/>
              <w:ind w:firstLine="0"/>
              <w:jc w:val="left"/>
              <w:rPr>
                <w:rFonts w:cs="Arial"/>
                <w:bCs/>
                <w:szCs w:val="22"/>
                <w:lang w:val="pt-BR" w:eastAsia="ar-SA" w:bidi="ar-SA"/>
              </w:rPr>
            </w:pPr>
            <w:r w:rsidRPr="006332A3">
              <w:rPr>
                <w:rFonts w:cs="Arial"/>
                <w:bCs/>
                <w:szCs w:val="22"/>
                <w:lang w:val="pt-BR" w:eastAsia="ar-SA" w:bidi="ar-SA"/>
              </w:rPr>
              <w:t>Estágio Supervisionado</w:t>
            </w:r>
            <w:r w:rsidR="00AC1156" w:rsidRPr="006332A3">
              <w:rPr>
                <w:rFonts w:cs="Arial"/>
                <w:bCs/>
                <w:szCs w:val="22"/>
                <w:lang w:val="pt-BR" w:eastAsia="ar-SA" w:bidi="ar-SA"/>
              </w:rPr>
              <w:t xml:space="preserve"> (ES)</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bCs/>
                <w:szCs w:val="22"/>
                <w:lang w:val="pt-BR" w:eastAsia="ar-SA" w:bidi="ar-SA"/>
              </w:rPr>
            </w:pPr>
            <w:r w:rsidRPr="006332A3">
              <w:rPr>
                <w:rFonts w:cs="Arial"/>
                <w:szCs w:val="22"/>
                <w:lang w:val="pt-BR" w:eastAsia="ar-SA" w:bidi="ar-SA"/>
              </w:rPr>
              <w:t>300</w:t>
            </w:r>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317B20">
            <w:pPr>
              <w:autoSpaceDE w:val="0"/>
              <w:snapToGrid w:val="0"/>
              <w:ind w:firstLine="0"/>
              <w:jc w:val="left"/>
              <w:rPr>
                <w:rFonts w:cs="Arial"/>
                <w:bCs/>
                <w:szCs w:val="22"/>
                <w:lang w:val="pt-BR" w:eastAsia="ar-SA" w:bidi="ar-SA"/>
              </w:rPr>
            </w:pPr>
            <w:r w:rsidRPr="006332A3">
              <w:rPr>
                <w:rFonts w:cs="Arial"/>
                <w:bCs/>
                <w:szCs w:val="22"/>
                <w:lang w:val="pt-BR" w:eastAsia="ar-SA" w:bidi="ar-SA"/>
              </w:rPr>
              <w:t>Trabalho de Conclusão de Curso</w:t>
            </w:r>
            <w:r w:rsidR="00AC1156" w:rsidRPr="006332A3">
              <w:rPr>
                <w:rFonts w:cs="Arial"/>
                <w:bCs/>
                <w:szCs w:val="22"/>
                <w:lang w:val="pt-BR" w:eastAsia="ar-SA" w:bidi="ar-SA"/>
              </w:rPr>
              <w:t xml:space="preserve"> (TCC)</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szCs w:val="22"/>
                <w:lang w:val="pt-BR" w:eastAsia="ar-SA" w:bidi="ar-SA"/>
              </w:rPr>
            </w:pPr>
            <w:r w:rsidRPr="006332A3">
              <w:rPr>
                <w:rFonts w:cs="Arial"/>
                <w:szCs w:val="22"/>
                <w:lang w:val="pt-BR" w:eastAsia="ar-SA" w:bidi="ar-SA"/>
              </w:rPr>
              <w:t>60</w:t>
            </w:r>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317B20">
            <w:pPr>
              <w:autoSpaceDE w:val="0"/>
              <w:snapToGrid w:val="0"/>
              <w:ind w:firstLine="0"/>
              <w:jc w:val="left"/>
              <w:rPr>
                <w:rFonts w:cs="Arial"/>
                <w:b/>
                <w:bCs/>
                <w:szCs w:val="22"/>
                <w:lang w:val="pt-BR" w:eastAsia="ar-SA" w:bidi="ar-SA"/>
              </w:rPr>
            </w:pPr>
            <w:r w:rsidRPr="006332A3">
              <w:rPr>
                <w:rFonts w:cs="Arial"/>
                <w:b/>
                <w:bCs/>
                <w:szCs w:val="22"/>
                <w:lang w:val="pt-BR" w:eastAsia="ar-SA" w:bidi="ar-SA"/>
              </w:rPr>
              <w:t>Carga horária total mínima a ser integralizada</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b/>
                <w:bCs/>
                <w:szCs w:val="22"/>
                <w:lang w:val="pt-BR" w:eastAsia="ar-SA" w:bidi="ar-SA"/>
              </w:rPr>
            </w:pPr>
            <w:r w:rsidRPr="006332A3">
              <w:rPr>
                <w:rFonts w:cs="Arial"/>
                <w:b/>
                <w:bCs/>
                <w:szCs w:val="22"/>
                <w:lang w:val="pt-BR" w:eastAsia="ar-SA" w:bidi="ar-SA"/>
              </w:rPr>
              <w:t>3.870</w:t>
            </w:r>
          </w:p>
        </w:tc>
      </w:tr>
    </w:tbl>
    <w:p w:rsidR="007C1C21" w:rsidRPr="006332A3" w:rsidRDefault="007C1C21" w:rsidP="007C1C21">
      <w:pPr>
        <w:spacing w:before="0" w:after="0"/>
        <w:rPr>
          <w:rFonts w:cs="Arial"/>
          <w:sz w:val="10"/>
          <w:szCs w:val="22"/>
          <w:lang w:val="pt-BR"/>
        </w:rPr>
      </w:pPr>
    </w:p>
    <w:tbl>
      <w:tblPr>
        <w:tblW w:w="8740" w:type="dxa"/>
        <w:tblInd w:w="-10" w:type="dxa"/>
        <w:tblLayout w:type="fixed"/>
        <w:tblLook w:val="0000"/>
      </w:tblPr>
      <w:tblGrid>
        <w:gridCol w:w="7206"/>
        <w:gridCol w:w="1534"/>
      </w:tblGrid>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6078C5">
            <w:pPr>
              <w:autoSpaceDE w:val="0"/>
              <w:snapToGrid w:val="0"/>
              <w:ind w:firstLine="0"/>
              <w:jc w:val="left"/>
              <w:rPr>
                <w:rFonts w:cs="Arial"/>
                <w:b/>
                <w:bCs/>
                <w:szCs w:val="22"/>
                <w:lang w:val="pt-BR" w:eastAsia="ar-SA" w:bidi="ar-SA"/>
              </w:rPr>
            </w:pPr>
            <w:r w:rsidRPr="006332A3">
              <w:rPr>
                <w:rFonts w:cs="Arial"/>
                <w:b/>
                <w:bCs/>
                <w:szCs w:val="22"/>
                <w:lang w:val="pt-BR" w:eastAsia="ar-SA" w:bidi="ar-SA"/>
              </w:rPr>
              <w:t>PRAZO PARA A INTEGRALIZAÇÃO CURRICULAR:</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6078C5" w:rsidP="00317B20">
            <w:pPr>
              <w:autoSpaceDE w:val="0"/>
              <w:snapToGrid w:val="0"/>
              <w:ind w:firstLine="0"/>
              <w:jc w:val="center"/>
              <w:rPr>
                <w:rFonts w:cs="Arial"/>
                <w:b/>
                <w:bCs/>
                <w:szCs w:val="22"/>
                <w:lang w:val="pt-BR" w:eastAsia="ar-SA" w:bidi="ar-SA"/>
              </w:rPr>
            </w:pPr>
            <w:r w:rsidRPr="006332A3">
              <w:rPr>
                <w:rFonts w:cs="Arial"/>
                <w:b/>
                <w:bCs/>
                <w:szCs w:val="22"/>
                <w:lang w:val="pt-BR" w:eastAsia="ar-SA" w:bidi="ar-SA"/>
              </w:rPr>
              <w:t>Semestres</w:t>
            </w:r>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1C5A07" w:rsidP="00AA775C">
            <w:pPr>
              <w:autoSpaceDE w:val="0"/>
              <w:snapToGrid w:val="0"/>
              <w:ind w:firstLine="0"/>
              <w:jc w:val="left"/>
              <w:rPr>
                <w:rFonts w:cs="Arial"/>
                <w:szCs w:val="22"/>
                <w:lang w:val="pt-BR" w:eastAsia="ar-SA" w:bidi="ar-SA"/>
              </w:rPr>
            </w:pPr>
            <w:r w:rsidRPr="006332A3">
              <w:rPr>
                <w:rFonts w:cs="Arial"/>
                <w:szCs w:val="22"/>
                <w:lang w:val="pt-BR" w:eastAsia="ar-SA" w:bidi="ar-SA"/>
              </w:rPr>
              <w:t xml:space="preserve">Mínimo </w:t>
            </w:r>
            <w:r w:rsidR="007C1C21" w:rsidRPr="006332A3">
              <w:rPr>
                <w:rFonts w:cs="Arial"/>
                <w:szCs w:val="22"/>
                <w:lang w:val="pt-BR" w:eastAsia="ar-SA" w:bidi="ar-SA"/>
              </w:rPr>
              <w:t>(estabelecido pela Sequ</w:t>
            </w:r>
            <w:r w:rsidR="00AA775C" w:rsidRPr="006332A3">
              <w:rPr>
                <w:rFonts w:cs="Arial"/>
                <w:szCs w:val="22"/>
                <w:lang w:val="pt-BR" w:eastAsia="ar-SA" w:bidi="ar-SA"/>
              </w:rPr>
              <w:t>ê</w:t>
            </w:r>
            <w:r w:rsidR="007C1C21" w:rsidRPr="006332A3">
              <w:rPr>
                <w:rFonts w:cs="Arial"/>
                <w:szCs w:val="22"/>
                <w:lang w:val="pt-BR" w:eastAsia="ar-SA" w:bidi="ar-SA"/>
              </w:rPr>
              <w:t>ncia Aconselhada do Curso)</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szCs w:val="22"/>
                <w:lang w:val="pt-BR" w:eastAsia="ar-SA" w:bidi="ar-SA"/>
              </w:rPr>
            </w:pPr>
            <w:r w:rsidRPr="006332A3">
              <w:rPr>
                <w:rFonts w:cs="Arial"/>
                <w:szCs w:val="22"/>
                <w:lang w:val="pt-BR" w:eastAsia="ar-SA" w:bidi="ar-SA"/>
              </w:rPr>
              <w:t>10</w:t>
            </w:r>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AA775C">
            <w:pPr>
              <w:autoSpaceDE w:val="0"/>
              <w:snapToGrid w:val="0"/>
              <w:ind w:firstLine="0"/>
              <w:jc w:val="left"/>
              <w:rPr>
                <w:rFonts w:cs="Arial"/>
                <w:szCs w:val="22"/>
                <w:lang w:val="pt-BR" w:eastAsia="ar-SA" w:bidi="ar-SA"/>
              </w:rPr>
            </w:pPr>
            <w:r w:rsidRPr="006332A3">
              <w:rPr>
                <w:rFonts w:cs="Arial"/>
                <w:szCs w:val="22"/>
                <w:lang w:val="pt-BR" w:eastAsia="ar-SA" w:bidi="ar-SA"/>
              </w:rPr>
              <w:t>Máximo (estabelecido pela Aconselhada + 100%)</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szCs w:val="22"/>
                <w:lang w:val="pt-BR" w:eastAsia="ar-SA" w:bidi="ar-SA"/>
              </w:rPr>
            </w:pPr>
            <w:r w:rsidRPr="006332A3">
              <w:rPr>
                <w:rFonts w:cs="Arial"/>
                <w:szCs w:val="22"/>
                <w:lang w:val="pt-BR" w:eastAsia="ar-SA" w:bidi="ar-SA"/>
              </w:rPr>
              <w:t>20</w:t>
            </w:r>
          </w:p>
        </w:tc>
      </w:tr>
    </w:tbl>
    <w:p w:rsidR="007C1C21" w:rsidRPr="006332A3" w:rsidRDefault="007C1C21" w:rsidP="007C1C21">
      <w:pPr>
        <w:spacing w:before="0" w:after="0"/>
        <w:rPr>
          <w:rFonts w:cs="Arial"/>
          <w:sz w:val="12"/>
          <w:szCs w:val="22"/>
          <w:lang w:val="pt-BR"/>
        </w:rPr>
      </w:pPr>
    </w:p>
    <w:tbl>
      <w:tblPr>
        <w:tblW w:w="8740" w:type="dxa"/>
        <w:tblInd w:w="-10" w:type="dxa"/>
        <w:tblLayout w:type="fixed"/>
        <w:tblLook w:val="0000"/>
      </w:tblPr>
      <w:tblGrid>
        <w:gridCol w:w="7206"/>
        <w:gridCol w:w="1534"/>
      </w:tblGrid>
      <w:tr w:rsidR="006078C5" w:rsidRPr="006332A3" w:rsidTr="006078C5">
        <w:trPr>
          <w:trHeight w:val="676"/>
        </w:trPr>
        <w:tc>
          <w:tcPr>
            <w:tcW w:w="7206" w:type="dxa"/>
            <w:tcBorders>
              <w:top w:val="single" w:sz="4" w:space="0" w:color="000000"/>
              <w:left w:val="single" w:sz="4" w:space="0" w:color="000000"/>
              <w:bottom w:val="single" w:sz="4" w:space="0" w:color="000000"/>
            </w:tcBorders>
            <w:vAlign w:val="center"/>
          </w:tcPr>
          <w:p w:rsidR="006078C5" w:rsidRPr="006332A3" w:rsidRDefault="006078C5" w:rsidP="00EC3D89">
            <w:pPr>
              <w:autoSpaceDE w:val="0"/>
              <w:snapToGrid w:val="0"/>
              <w:ind w:firstLine="0"/>
              <w:jc w:val="left"/>
              <w:rPr>
                <w:rFonts w:cs="Arial"/>
                <w:b/>
                <w:bCs/>
                <w:szCs w:val="22"/>
                <w:lang w:val="pt-BR" w:eastAsia="ar-SA" w:bidi="ar-SA"/>
              </w:rPr>
            </w:pPr>
            <w:r w:rsidRPr="006332A3">
              <w:rPr>
                <w:rFonts w:cs="Arial"/>
                <w:b/>
                <w:bCs/>
                <w:szCs w:val="22"/>
                <w:lang w:val="pt-BR" w:eastAsia="ar-SA" w:bidi="ar-SA"/>
              </w:rPr>
              <w:t>LIMITES DE CARGA HORÁRIA REQUERÍVEL POR SEMESTRE</w:t>
            </w:r>
            <w:r w:rsidR="00EC3D89" w:rsidRPr="006332A3">
              <w:rPr>
                <w:rStyle w:val="Refdenotaderodap"/>
                <w:rFonts w:cs="Arial"/>
                <w:b/>
                <w:bCs/>
                <w:szCs w:val="22"/>
                <w:lang w:val="pt-BR" w:eastAsia="ar-SA" w:bidi="ar-SA"/>
              </w:rPr>
              <w:footnoteReference w:id="1"/>
            </w:r>
            <w:r w:rsidRPr="006332A3">
              <w:rPr>
                <w:rFonts w:cs="Arial"/>
                <w:b/>
                <w:bCs/>
                <w:szCs w:val="22"/>
                <w:lang w:val="pt-BR" w:eastAsia="ar-SA" w:bidi="ar-SA"/>
              </w:rPr>
              <w:t>:</w:t>
            </w:r>
          </w:p>
        </w:tc>
        <w:tc>
          <w:tcPr>
            <w:tcW w:w="1534" w:type="dxa"/>
            <w:tcBorders>
              <w:top w:val="single" w:sz="4" w:space="0" w:color="000000"/>
              <w:left w:val="single" w:sz="4" w:space="0" w:color="000000"/>
              <w:bottom w:val="single" w:sz="4" w:space="0" w:color="000000"/>
              <w:right w:val="single" w:sz="4" w:space="0" w:color="000000"/>
            </w:tcBorders>
            <w:vAlign w:val="center"/>
          </w:tcPr>
          <w:p w:rsidR="006078C5" w:rsidRPr="006332A3" w:rsidRDefault="00111B23" w:rsidP="00810D8A">
            <w:pPr>
              <w:autoSpaceDE w:val="0"/>
              <w:snapToGrid w:val="0"/>
              <w:ind w:firstLine="0"/>
              <w:jc w:val="center"/>
              <w:rPr>
                <w:rFonts w:cs="Arial"/>
                <w:b/>
                <w:bCs/>
                <w:szCs w:val="22"/>
                <w:lang w:val="pt-BR" w:eastAsia="ar-SA" w:bidi="ar-SA"/>
              </w:rPr>
            </w:pPr>
            <w:r w:rsidRPr="006332A3">
              <w:rPr>
                <w:rFonts w:cs="Arial"/>
                <w:b/>
                <w:bCs/>
                <w:szCs w:val="22"/>
                <w:lang w:val="pt-BR" w:eastAsia="ar-SA" w:bidi="ar-SA"/>
              </w:rPr>
              <w:t>Horas</w:t>
            </w:r>
          </w:p>
        </w:tc>
      </w:tr>
      <w:tr w:rsidR="006078C5"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6078C5" w:rsidRPr="006332A3" w:rsidRDefault="005C0C3B" w:rsidP="00317B20">
            <w:pPr>
              <w:autoSpaceDE w:val="0"/>
              <w:snapToGrid w:val="0"/>
              <w:ind w:firstLine="0"/>
              <w:jc w:val="left"/>
              <w:rPr>
                <w:rFonts w:cs="Arial"/>
                <w:szCs w:val="22"/>
                <w:lang w:val="pt-BR" w:eastAsia="ar-SA" w:bidi="ar-SA"/>
              </w:rPr>
            </w:pPr>
            <w:r w:rsidRPr="006332A3">
              <w:rPr>
                <w:rFonts w:cs="Arial"/>
                <w:szCs w:val="22"/>
                <w:lang w:val="pt-BR" w:eastAsia="ar-SA" w:bidi="ar-SA"/>
              </w:rPr>
              <w:t>Mínimo</w:t>
            </w:r>
          </w:p>
        </w:tc>
        <w:tc>
          <w:tcPr>
            <w:tcW w:w="1534" w:type="dxa"/>
            <w:tcBorders>
              <w:top w:val="single" w:sz="4" w:space="0" w:color="000000"/>
              <w:left w:val="single" w:sz="4" w:space="0" w:color="000000"/>
              <w:bottom w:val="single" w:sz="4" w:space="0" w:color="000000"/>
              <w:right w:val="single" w:sz="4" w:space="0" w:color="000000"/>
            </w:tcBorders>
            <w:vAlign w:val="center"/>
          </w:tcPr>
          <w:p w:rsidR="006078C5" w:rsidRPr="006332A3" w:rsidRDefault="005C0C3B" w:rsidP="00317B20">
            <w:pPr>
              <w:autoSpaceDE w:val="0"/>
              <w:snapToGrid w:val="0"/>
              <w:ind w:firstLine="0"/>
              <w:jc w:val="center"/>
              <w:rPr>
                <w:rFonts w:cs="Arial"/>
                <w:bCs/>
                <w:szCs w:val="22"/>
                <w:lang w:val="pt-BR" w:eastAsia="ar-SA" w:bidi="ar-SA"/>
              </w:rPr>
            </w:pPr>
            <w:r w:rsidRPr="006332A3">
              <w:rPr>
                <w:rFonts w:cs="Arial"/>
                <w:bCs/>
                <w:szCs w:val="22"/>
                <w:lang w:val="pt-BR" w:eastAsia="ar-SA" w:bidi="ar-SA"/>
              </w:rPr>
              <w:t>120</w:t>
            </w:r>
          </w:p>
        </w:tc>
      </w:tr>
      <w:tr w:rsidR="006078C5"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6078C5" w:rsidRPr="006332A3" w:rsidRDefault="005C0C3B" w:rsidP="00317B20">
            <w:pPr>
              <w:autoSpaceDE w:val="0"/>
              <w:snapToGrid w:val="0"/>
              <w:ind w:firstLine="0"/>
              <w:jc w:val="left"/>
              <w:rPr>
                <w:rFonts w:cs="Arial"/>
                <w:szCs w:val="22"/>
                <w:lang w:val="pt-BR" w:eastAsia="ar-SA" w:bidi="ar-SA"/>
              </w:rPr>
            </w:pPr>
            <w:r w:rsidRPr="006332A3">
              <w:rPr>
                <w:rFonts w:cs="Arial"/>
                <w:szCs w:val="22"/>
                <w:lang w:val="pt-BR" w:eastAsia="ar-SA" w:bidi="ar-SA"/>
              </w:rPr>
              <w:t>Máximo</w:t>
            </w:r>
          </w:p>
        </w:tc>
        <w:tc>
          <w:tcPr>
            <w:tcW w:w="1534" w:type="dxa"/>
            <w:tcBorders>
              <w:top w:val="single" w:sz="4" w:space="0" w:color="000000"/>
              <w:left w:val="single" w:sz="4" w:space="0" w:color="000000"/>
              <w:bottom w:val="single" w:sz="4" w:space="0" w:color="000000"/>
              <w:right w:val="single" w:sz="4" w:space="0" w:color="000000"/>
            </w:tcBorders>
            <w:vAlign w:val="center"/>
          </w:tcPr>
          <w:p w:rsidR="006078C5" w:rsidRPr="006332A3" w:rsidRDefault="005C0C3B" w:rsidP="00317B20">
            <w:pPr>
              <w:autoSpaceDE w:val="0"/>
              <w:snapToGrid w:val="0"/>
              <w:ind w:firstLine="0"/>
              <w:jc w:val="center"/>
              <w:rPr>
                <w:rFonts w:cs="Arial"/>
                <w:szCs w:val="22"/>
                <w:lang w:val="pt-BR" w:eastAsia="ar-SA" w:bidi="ar-SA"/>
              </w:rPr>
            </w:pPr>
            <w:r w:rsidRPr="006332A3">
              <w:rPr>
                <w:rFonts w:cs="Arial"/>
                <w:bCs/>
                <w:szCs w:val="22"/>
                <w:lang w:val="pt-BR" w:eastAsia="ar-SA" w:bidi="ar-SA"/>
              </w:rPr>
              <w:t>480</w:t>
            </w:r>
          </w:p>
        </w:tc>
      </w:tr>
    </w:tbl>
    <w:p w:rsidR="007C1C21" w:rsidRPr="006332A3" w:rsidRDefault="007C1C21" w:rsidP="007C1C21">
      <w:pPr>
        <w:spacing w:before="0" w:after="0"/>
        <w:rPr>
          <w:rFonts w:cs="Arial"/>
          <w:sz w:val="10"/>
          <w:szCs w:val="22"/>
          <w:lang w:val="pt-BR"/>
        </w:rPr>
      </w:pPr>
    </w:p>
    <w:tbl>
      <w:tblPr>
        <w:tblW w:w="8740" w:type="dxa"/>
        <w:tblInd w:w="-10" w:type="dxa"/>
        <w:tblLayout w:type="fixed"/>
        <w:tblLook w:val="0000"/>
      </w:tblPr>
      <w:tblGrid>
        <w:gridCol w:w="7206"/>
        <w:gridCol w:w="1534"/>
      </w:tblGrid>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317B20">
            <w:pPr>
              <w:autoSpaceDE w:val="0"/>
              <w:snapToGrid w:val="0"/>
              <w:ind w:firstLine="0"/>
              <w:jc w:val="left"/>
              <w:rPr>
                <w:rFonts w:cs="Arial"/>
                <w:b/>
                <w:bCs/>
                <w:szCs w:val="22"/>
                <w:lang w:val="pt-BR" w:eastAsia="ar-SA" w:bidi="ar-SA"/>
              </w:rPr>
            </w:pPr>
            <w:r w:rsidRPr="006332A3">
              <w:rPr>
                <w:rFonts w:cs="Arial"/>
                <w:b/>
                <w:bCs/>
                <w:szCs w:val="22"/>
                <w:lang w:val="pt-BR" w:eastAsia="ar-SA" w:bidi="ar-SA"/>
              </w:rPr>
              <w:t>NÚMERO DE TRANCAMENTOS POSSÍVEIS:</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b/>
                <w:bCs/>
                <w:szCs w:val="22"/>
                <w:lang w:val="pt-BR" w:eastAsia="ar-SA" w:bidi="ar-SA"/>
              </w:rPr>
            </w:pPr>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317B20">
            <w:pPr>
              <w:autoSpaceDE w:val="0"/>
              <w:snapToGrid w:val="0"/>
              <w:ind w:firstLine="0"/>
              <w:jc w:val="left"/>
              <w:rPr>
                <w:rFonts w:cs="Arial"/>
                <w:szCs w:val="22"/>
                <w:lang w:val="pt-BR" w:eastAsia="ar-SA" w:bidi="ar-SA"/>
              </w:rPr>
            </w:pPr>
            <w:r w:rsidRPr="006332A3">
              <w:rPr>
                <w:rFonts w:cs="Arial"/>
                <w:szCs w:val="22"/>
                <w:lang w:val="pt-BR" w:eastAsia="ar-SA" w:bidi="ar-SA"/>
              </w:rPr>
              <w:t xml:space="preserve">Por </w:t>
            </w:r>
            <w:r w:rsidR="00815EBA" w:rsidRPr="006332A3">
              <w:rPr>
                <w:rFonts w:cs="Arial"/>
                <w:szCs w:val="22"/>
                <w:lang w:val="pt-BR" w:eastAsia="ar-SA" w:bidi="ar-SA"/>
              </w:rPr>
              <w:t>componente curricular</w:t>
            </w:r>
            <w:r w:rsidRPr="006332A3">
              <w:rPr>
                <w:rFonts w:cs="Arial"/>
                <w:szCs w:val="22"/>
                <w:lang w:val="pt-BR" w:eastAsia="ar-SA" w:bidi="ar-SA"/>
              </w:rPr>
              <w:t xml:space="preserve"> (parcial)</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szCs w:val="22"/>
                <w:lang w:val="pt-BR" w:eastAsia="ar-SA" w:bidi="ar-SA"/>
              </w:rPr>
            </w:pPr>
            <w:proofErr w:type="gramStart"/>
            <w:r w:rsidRPr="006332A3">
              <w:rPr>
                <w:rFonts w:cs="Arial"/>
                <w:szCs w:val="22"/>
                <w:lang w:val="pt-BR" w:eastAsia="ar-SA" w:bidi="ar-SA"/>
              </w:rPr>
              <w:t>1</w:t>
            </w:r>
            <w:proofErr w:type="gramEnd"/>
          </w:p>
        </w:tc>
      </w:tr>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317B20">
            <w:pPr>
              <w:autoSpaceDE w:val="0"/>
              <w:snapToGrid w:val="0"/>
              <w:ind w:firstLine="0"/>
              <w:jc w:val="left"/>
              <w:rPr>
                <w:rFonts w:cs="Arial"/>
                <w:szCs w:val="22"/>
                <w:lang w:val="pt-BR" w:eastAsia="ar-SA" w:bidi="ar-SA"/>
              </w:rPr>
            </w:pPr>
            <w:r w:rsidRPr="006332A3">
              <w:rPr>
                <w:rFonts w:cs="Arial"/>
                <w:szCs w:val="22"/>
                <w:lang w:val="pt-BR" w:eastAsia="ar-SA" w:bidi="ar-SA"/>
              </w:rPr>
              <w:t xml:space="preserve">Todas </w:t>
            </w:r>
            <w:r w:rsidR="00086671" w:rsidRPr="006332A3">
              <w:rPr>
                <w:rFonts w:cs="Arial"/>
                <w:szCs w:val="22"/>
                <w:lang w:val="pt-BR" w:eastAsia="ar-SA" w:bidi="ar-SA"/>
              </w:rPr>
              <w:t>componentes curriculares</w:t>
            </w:r>
            <w:r w:rsidRPr="006332A3">
              <w:rPr>
                <w:rFonts w:cs="Arial"/>
                <w:szCs w:val="22"/>
                <w:lang w:val="pt-BR" w:eastAsia="ar-SA" w:bidi="ar-SA"/>
              </w:rPr>
              <w:t xml:space="preserve"> no semestre (total)</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szCs w:val="22"/>
                <w:lang w:val="pt-BR" w:eastAsia="ar-SA" w:bidi="ar-SA"/>
              </w:rPr>
            </w:pPr>
            <w:proofErr w:type="gramStart"/>
            <w:r w:rsidRPr="006332A3">
              <w:rPr>
                <w:rFonts w:cs="Arial"/>
                <w:szCs w:val="22"/>
                <w:lang w:val="pt-BR" w:eastAsia="ar-SA" w:bidi="ar-SA"/>
              </w:rPr>
              <w:t>4</w:t>
            </w:r>
            <w:proofErr w:type="gramEnd"/>
          </w:p>
        </w:tc>
      </w:tr>
    </w:tbl>
    <w:p w:rsidR="007C1C21" w:rsidRPr="006332A3" w:rsidRDefault="007C1C21" w:rsidP="007C1C21">
      <w:pPr>
        <w:spacing w:before="0" w:after="0"/>
        <w:rPr>
          <w:rFonts w:cs="Arial"/>
          <w:sz w:val="10"/>
          <w:szCs w:val="22"/>
          <w:lang w:val="pt-BR"/>
        </w:rPr>
      </w:pPr>
    </w:p>
    <w:tbl>
      <w:tblPr>
        <w:tblW w:w="8740" w:type="dxa"/>
        <w:tblInd w:w="-10" w:type="dxa"/>
        <w:tblLayout w:type="fixed"/>
        <w:tblLook w:val="0000"/>
      </w:tblPr>
      <w:tblGrid>
        <w:gridCol w:w="7206"/>
        <w:gridCol w:w="1534"/>
      </w:tblGrid>
      <w:tr w:rsidR="007C1C21" w:rsidRPr="006332A3" w:rsidTr="006078C5">
        <w:trPr>
          <w:trHeight w:val="283"/>
        </w:trPr>
        <w:tc>
          <w:tcPr>
            <w:tcW w:w="7206" w:type="dxa"/>
            <w:tcBorders>
              <w:top w:val="single" w:sz="4" w:space="0" w:color="000000"/>
              <w:left w:val="single" w:sz="4" w:space="0" w:color="000000"/>
              <w:bottom w:val="single" w:sz="4" w:space="0" w:color="000000"/>
            </w:tcBorders>
            <w:vAlign w:val="center"/>
          </w:tcPr>
          <w:p w:rsidR="007C1C21" w:rsidRPr="006332A3" w:rsidRDefault="007C1C21" w:rsidP="00317B20">
            <w:pPr>
              <w:autoSpaceDE w:val="0"/>
              <w:snapToGrid w:val="0"/>
              <w:ind w:firstLine="0"/>
              <w:jc w:val="left"/>
              <w:rPr>
                <w:rFonts w:cs="Arial"/>
                <w:b/>
                <w:bCs/>
                <w:szCs w:val="22"/>
                <w:lang w:val="pt-BR" w:eastAsia="ar-SA" w:bidi="ar-SA"/>
              </w:rPr>
            </w:pPr>
            <w:r w:rsidRPr="006332A3">
              <w:rPr>
                <w:rFonts w:cs="Arial"/>
                <w:b/>
                <w:bCs/>
                <w:szCs w:val="22"/>
                <w:lang w:val="pt-BR" w:eastAsia="ar-SA" w:bidi="ar-SA"/>
              </w:rPr>
              <w:t xml:space="preserve">NÚMERO DE </w:t>
            </w:r>
            <w:r w:rsidR="00086671" w:rsidRPr="006332A3">
              <w:rPr>
                <w:rFonts w:cs="Arial"/>
                <w:b/>
                <w:bCs/>
                <w:szCs w:val="22"/>
                <w:lang w:val="pt-BR" w:eastAsia="ar-SA" w:bidi="ar-SA"/>
              </w:rPr>
              <w:t>COMPONENTES CURRICULARES</w:t>
            </w:r>
            <w:r w:rsidRPr="006332A3">
              <w:rPr>
                <w:rFonts w:cs="Arial"/>
                <w:b/>
                <w:bCs/>
                <w:szCs w:val="22"/>
                <w:lang w:val="pt-BR" w:eastAsia="ar-SA" w:bidi="ar-SA"/>
              </w:rPr>
              <w:t>:</w:t>
            </w:r>
          </w:p>
        </w:tc>
        <w:tc>
          <w:tcPr>
            <w:tcW w:w="1534" w:type="dxa"/>
            <w:tcBorders>
              <w:top w:val="single" w:sz="4" w:space="0" w:color="000000"/>
              <w:left w:val="single" w:sz="4" w:space="0" w:color="000000"/>
              <w:bottom w:val="single" w:sz="4" w:space="0" w:color="000000"/>
              <w:right w:val="single" w:sz="4" w:space="0" w:color="000000"/>
            </w:tcBorders>
            <w:vAlign w:val="center"/>
          </w:tcPr>
          <w:p w:rsidR="007C1C21" w:rsidRPr="006332A3" w:rsidRDefault="007C1C21" w:rsidP="00317B20">
            <w:pPr>
              <w:autoSpaceDE w:val="0"/>
              <w:snapToGrid w:val="0"/>
              <w:ind w:firstLine="0"/>
              <w:jc w:val="center"/>
              <w:rPr>
                <w:rFonts w:cs="Arial"/>
                <w:b/>
                <w:bCs/>
                <w:szCs w:val="22"/>
                <w:lang w:val="pt-BR" w:eastAsia="ar-SA" w:bidi="ar-SA"/>
              </w:rPr>
            </w:pPr>
          </w:p>
        </w:tc>
      </w:tr>
      <w:tr w:rsidR="009466E1" w:rsidRPr="006332A3" w:rsidTr="009466E1">
        <w:trPr>
          <w:trHeight w:val="283"/>
        </w:trPr>
        <w:tc>
          <w:tcPr>
            <w:tcW w:w="7206" w:type="dxa"/>
            <w:tcBorders>
              <w:top w:val="single" w:sz="4" w:space="0" w:color="000000"/>
              <w:left w:val="single" w:sz="4" w:space="0" w:color="000000"/>
              <w:bottom w:val="single" w:sz="4" w:space="0" w:color="000000"/>
              <w:right w:val="single" w:sz="4" w:space="0" w:color="000000"/>
            </w:tcBorders>
            <w:vAlign w:val="center"/>
          </w:tcPr>
          <w:p w:rsidR="009466E1" w:rsidRPr="006332A3" w:rsidRDefault="009466E1" w:rsidP="005C65B2">
            <w:pPr>
              <w:autoSpaceDE w:val="0"/>
              <w:snapToGrid w:val="0"/>
              <w:ind w:firstLine="0"/>
              <w:jc w:val="left"/>
              <w:rPr>
                <w:rFonts w:cs="Arial"/>
                <w:szCs w:val="22"/>
                <w:lang w:val="pt-BR" w:eastAsia="ar-SA" w:bidi="ar-SA"/>
              </w:rPr>
            </w:pPr>
            <w:r w:rsidRPr="006332A3">
              <w:rPr>
                <w:rFonts w:cs="Arial"/>
                <w:szCs w:val="22"/>
                <w:lang w:val="pt-BR" w:eastAsia="ar-SA" w:bidi="ar-SA"/>
              </w:rPr>
              <w:t>Obrigatóri</w:t>
            </w:r>
            <w:r w:rsidR="005C65B2" w:rsidRPr="006332A3">
              <w:rPr>
                <w:rFonts w:cs="Arial"/>
                <w:szCs w:val="22"/>
                <w:lang w:val="pt-BR" w:eastAsia="ar-SA" w:bidi="ar-SA"/>
              </w:rPr>
              <w:t>o</w:t>
            </w:r>
            <w:r w:rsidRPr="006332A3">
              <w:rPr>
                <w:rFonts w:cs="Arial"/>
                <w:szCs w:val="22"/>
                <w:lang w:val="pt-BR" w:eastAsia="ar-SA" w:bidi="ar-SA"/>
              </w:rPr>
              <w:t>s</w:t>
            </w:r>
            <w:r w:rsidR="00646905" w:rsidRPr="006332A3">
              <w:rPr>
                <w:rFonts w:cs="Arial"/>
                <w:szCs w:val="22"/>
                <w:lang w:val="pt-BR" w:eastAsia="ar-SA" w:bidi="ar-SA"/>
              </w:rPr>
              <w:t xml:space="preserve"> (estágio</w:t>
            </w:r>
            <w:r w:rsidR="00754BF2" w:rsidRPr="006332A3">
              <w:rPr>
                <w:rFonts w:cs="Arial"/>
                <w:szCs w:val="22"/>
                <w:lang w:val="pt-BR" w:eastAsia="ar-SA" w:bidi="ar-SA"/>
              </w:rPr>
              <w:t xml:space="preserve"> supervisionado</w:t>
            </w:r>
            <w:r w:rsidR="00646905" w:rsidRPr="006332A3">
              <w:rPr>
                <w:rFonts w:cs="Arial"/>
                <w:szCs w:val="22"/>
                <w:lang w:val="pt-BR" w:eastAsia="ar-SA" w:bidi="ar-SA"/>
              </w:rPr>
              <w:t xml:space="preserve"> não incluso)</w:t>
            </w:r>
          </w:p>
        </w:tc>
        <w:tc>
          <w:tcPr>
            <w:tcW w:w="1534" w:type="dxa"/>
            <w:tcBorders>
              <w:top w:val="single" w:sz="4" w:space="0" w:color="000000"/>
              <w:left w:val="single" w:sz="4" w:space="0" w:color="000000"/>
              <w:bottom w:val="single" w:sz="4" w:space="0" w:color="000000"/>
              <w:right w:val="single" w:sz="4" w:space="0" w:color="000000"/>
            </w:tcBorders>
            <w:vAlign w:val="center"/>
          </w:tcPr>
          <w:p w:rsidR="009466E1" w:rsidRPr="006332A3" w:rsidRDefault="001B370C" w:rsidP="009466E1">
            <w:pPr>
              <w:autoSpaceDE w:val="0"/>
              <w:snapToGrid w:val="0"/>
              <w:ind w:firstLine="0"/>
              <w:jc w:val="center"/>
              <w:rPr>
                <w:rFonts w:cs="Arial"/>
                <w:szCs w:val="22"/>
                <w:lang w:val="pt-BR" w:eastAsia="ar-SA" w:bidi="ar-SA"/>
              </w:rPr>
            </w:pPr>
            <w:r w:rsidRPr="006332A3">
              <w:rPr>
                <w:rFonts w:cs="Arial"/>
                <w:szCs w:val="22"/>
                <w:lang w:val="pt-BR" w:eastAsia="ar-SA" w:bidi="ar-SA"/>
              </w:rPr>
              <w:t>54</w:t>
            </w:r>
          </w:p>
        </w:tc>
      </w:tr>
      <w:tr w:rsidR="009466E1" w:rsidRPr="006332A3" w:rsidTr="009466E1">
        <w:trPr>
          <w:trHeight w:val="283"/>
        </w:trPr>
        <w:tc>
          <w:tcPr>
            <w:tcW w:w="7206" w:type="dxa"/>
            <w:tcBorders>
              <w:top w:val="single" w:sz="4" w:space="0" w:color="000000"/>
              <w:left w:val="single" w:sz="4" w:space="0" w:color="000000"/>
              <w:bottom w:val="single" w:sz="4" w:space="0" w:color="000000"/>
              <w:right w:val="single" w:sz="4" w:space="0" w:color="000000"/>
            </w:tcBorders>
            <w:vAlign w:val="center"/>
          </w:tcPr>
          <w:p w:rsidR="00083E31" w:rsidRPr="006332A3" w:rsidRDefault="009466E1" w:rsidP="00317B20">
            <w:pPr>
              <w:autoSpaceDE w:val="0"/>
              <w:snapToGrid w:val="0"/>
              <w:ind w:firstLine="0"/>
              <w:jc w:val="left"/>
              <w:rPr>
                <w:rFonts w:cs="Arial"/>
                <w:szCs w:val="22"/>
                <w:lang w:val="pt-BR" w:eastAsia="ar-SA" w:bidi="ar-SA"/>
              </w:rPr>
            </w:pPr>
            <w:r w:rsidRPr="006332A3">
              <w:rPr>
                <w:rFonts w:cs="Arial"/>
                <w:szCs w:val="22"/>
                <w:lang w:val="pt-BR" w:eastAsia="ar-SA" w:bidi="ar-SA"/>
              </w:rPr>
              <w:t>Complementares</w:t>
            </w:r>
            <w:r w:rsidR="00083E31" w:rsidRPr="006332A3">
              <w:rPr>
                <w:rFonts w:cs="Arial"/>
                <w:szCs w:val="22"/>
                <w:lang w:val="pt-BR" w:eastAsia="ar-SA" w:bidi="ar-SA"/>
              </w:rPr>
              <w:t xml:space="preserve"> (poderá</w:t>
            </w:r>
            <w:r w:rsidR="005C65B2" w:rsidRPr="006332A3">
              <w:rPr>
                <w:rFonts w:cs="Arial"/>
                <w:szCs w:val="22"/>
                <w:lang w:val="pt-BR" w:eastAsia="ar-SA" w:bidi="ar-SA"/>
              </w:rPr>
              <w:t xml:space="preserve"> variar em função da oferta de CC</w:t>
            </w:r>
            <w:r w:rsidR="00083E31" w:rsidRPr="006332A3">
              <w:rPr>
                <w:rFonts w:cs="Arial"/>
                <w:szCs w:val="22"/>
                <w:lang w:val="pt-BR" w:eastAsia="ar-SA" w:bidi="ar-SA"/>
              </w:rPr>
              <w:t>CG)</w:t>
            </w:r>
          </w:p>
        </w:tc>
        <w:tc>
          <w:tcPr>
            <w:tcW w:w="1534" w:type="dxa"/>
            <w:tcBorders>
              <w:top w:val="single" w:sz="4" w:space="0" w:color="000000"/>
              <w:left w:val="single" w:sz="4" w:space="0" w:color="000000"/>
              <w:bottom w:val="single" w:sz="4" w:space="0" w:color="000000"/>
              <w:right w:val="single" w:sz="4" w:space="0" w:color="000000"/>
            </w:tcBorders>
            <w:vAlign w:val="center"/>
          </w:tcPr>
          <w:p w:rsidR="009466E1" w:rsidRPr="006332A3" w:rsidRDefault="009466E1" w:rsidP="009466E1">
            <w:pPr>
              <w:autoSpaceDE w:val="0"/>
              <w:snapToGrid w:val="0"/>
              <w:ind w:firstLine="0"/>
              <w:jc w:val="center"/>
              <w:rPr>
                <w:rFonts w:cs="Arial"/>
                <w:szCs w:val="22"/>
                <w:lang w:val="pt-BR" w:eastAsia="ar-SA" w:bidi="ar-SA"/>
              </w:rPr>
            </w:pPr>
            <w:proofErr w:type="gramStart"/>
            <w:r w:rsidRPr="006332A3">
              <w:rPr>
                <w:rFonts w:cs="Arial"/>
                <w:szCs w:val="22"/>
                <w:lang w:val="pt-BR" w:eastAsia="ar-SA" w:bidi="ar-SA"/>
              </w:rPr>
              <w:t>9</w:t>
            </w:r>
            <w:proofErr w:type="gramEnd"/>
          </w:p>
        </w:tc>
      </w:tr>
    </w:tbl>
    <w:p w:rsidR="0002461D" w:rsidRPr="006332A3" w:rsidRDefault="0002461D">
      <w:pPr>
        <w:suppressAutoHyphens w:val="0"/>
        <w:spacing w:before="0" w:after="0" w:line="240" w:lineRule="auto"/>
        <w:ind w:firstLine="0"/>
        <w:jc w:val="left"/>
        <w:rPr>
          <w:b/>
          <w:bCs/>
          <w:caps/>
          <w:szCs w:val="22"/>
          <w:lang w:val="pt-BR"/>
        </w:rPr>
      </w:pPr>
      <w:r w:rsidRPr="006332A3">
        <w:rPr>
          <w:lang w:val="pt-BR"/>
        </w:rPr>
        <w:br w:type="page"/>
      </w:r>
    </w:p>
    <w:p w:rsidR="00456535" w:rsidRPr="006332A3" w:rsidRDefault="00456535" w:rsidP="00456535">
      <w:pPr>
        <w:pStyle w:val="Ttulo4"/>
        <w:rPr>
          <w:lang w:val="pt-BR"/>
        </w:rPr>
      </w:pPr>
      <w:r w:rsidRPr="006332A3">
        <w:rPr>
          <w:lang w:val="pt-BR"/>
        </w:rPr>
        <w:lastRenderedPageBreak/>
        <w:t>ATIVIDADES Complementares de Graduação (ACG)</w:t>
      </w:r>
    </w:p>
    <w:p w:rsidR="007C1C21" w:rsidRPr="006332A3" w:rsidRDefault="007C1C21" w:rsidP="00C0701A">
      <w:pPr>
        <w:rPr>
          <w:lang w:val="pt-BR"/>
        </w:rPr>
      </w:pPr>
      <w:r w:rsidRPr="006332A3">
        <w:rPr>
          <w:lang w:val="pt-BR"/>
        </w:rPr>
        <w:t xml:space="preserve">Atividades Complementares de Graduação (ACG) constituem parte do Currículo e caracterizam-se por serem </w:t>
      </w:r>
      <w:proofErr w:type="gramStart"/>
      <w:r w:rsidRPr="006332A3">
        <w:rPr>
          <w:lang w:val="pt-BR"/>
        </w:rPr>
        <w:t>atividades extraclasse, devendo ser relacionadas</w:t>
      </w:r>
      <w:proofErr w:type="gramEnd"/>
      <w:r w:rsidRPr="006332A3">
        <w:rPr>
          <w:lang w:val="pt-BR"/>
        </w:rPr>
        <w:t xml:space="preserve"> com a sua formação, em consonância com as Diretrizes Curriculares dos Cursos de Engenharia, indicadas pelo MEC e tem por objetivo “desenvolver posturas de cooperação, comunicação e liderança”. A Resolução 29 do CONSUNI</w:t>
      </w:r>
      <w:r w:rsidRPr="006332A3">
        <w:rPr>
          <w:lang w:val="pt-BR" w:eastAsia="pt-BR" w:bidi="ar-SA"/>
        </w:rPr>
        <w:t xml:space="preserve">, de 28 de abril de 2011, nos seus artigos 103 a 115, estabelece em linhas gerais o mínimo de atividades e percentuais das mesmas que devem ser realizados pelos discentes durante seu curso de graduação. </w:t>
      </w:r>
      <w:r w:rsidRPr="006332A3">
        <w:rPr>
          <w:lang w:val="pt-BR"/>
        </w:rPr>
        <w:t xml:space="preserve">Segundo o art. 114 dessa resolução </w:t>
      </w:r>
      <w:r w:rsidRPr="006332A3">
        <w:rPr>
          <w:lang w:val="pt-BR" w:eastAsia="pt-BR" w:bidi="ar-SA"/>
        </w:rPr>
        <w:t>as ACG “somente são analisadas se realizadas nos períodos enquanto o discente estiver regularmente matriculado na UNIPAMPA, inclusive no período de férias”</w:t>
      </w:r>
      <w:r w:rsidRPr="006332A3">
        <w:rPr>
          <w:lang w:val="pt-BR"/>
        </w:rPr>
        <w:t xml:space="preserve">. </w:t>
      </w:r>
    </w:p>
    <w:p w:rsidR="007C1C21" w:rsidRPr="006332A3" w:rsidRDefault="007C1C21" w:rsidP="00C0701A">
      <w:pPr>
        <w:rPr>
          <w:lang w:val="pt-BR" w:eastAsia="pt-BR" w:bidi="ar-SA"/>
        </w:rPr>
      </w:pPr>
      <w:r w:rsidRPr="006332A3">
        <w:rPr>
          <w:lang w:val="pt-BR" w:eastAsia="pt-BR" w:bidi="ar-SA"/>
        </w:rPr>
        <w:t xml:space="preserve">São atividades desenvolvidas pelo discente, no âmbito de sua formação humana e acadêmica, com o objetivo de atender ao perfil do egresso da UNIPAMPA, à legislação pertinente e </w:t>
      </w:r>
      <w:r w:rsidRPr="006332A3">
        <w:rPr>
          <w:lang w:val="pt-BR"/>
        </w:rPr>
        <w:t>devem versar sobre temas do escopo da Engenharia Mecânica ou áreas afins.</w:t>
      </w:r>
    </w:p>
    <w:p w:rsidR="007C1C21" w:rsidRPr="006332A3" w:rsidRDefault="007C1C21" w:rsidP="00C0701A">
      <w:pPr>
        <w:rPr>
          <w:lang w:val="pt-BR" w:eastAsia="pt-BR" w:bidi="ar-SA"/>
        </w:rPr>
      </w:pPr>
      <w:r w:rsidRPr="006332A3">
        <w:rPr>
          <w:lang w:val="pt-BR" w:eastAsia="pt-BR" w:bidi="ar-SA"/>
        </w:rPr>
        <w:t xml:space="preserve">As atividades complementares classificam-se em </w:t>
      </w:r>
      <w:proofErr w:type="gramStart"/>
      <w:r w:rsidRPr="006332A3">
        <w:rPr>
          <w:lang w:val="pt-BR" w:eastAsia="pt-BR" w:bidi="ar-SA"/>
        </w:rPr>
        <w:t>4</w:t>
      </w:r>
      <w:proofErr w:type="gramEnd"/>
      <w:r w:rsidRPr="006332A3">
        <w:rPr>
          <w:lang w:val="pt-BR" w:eastAsia="pt-BR" w:bidi="ar-SA"/>
        </w:rPr>
        <w:t xml:space="preserve"> (quatro) grupos: </w:t>
      </w:r>
    </w:p>
    <w:p w:rsidR="007C1C21" w:rsidRPr="006332A3" w:rsidRDefault="007C1C21" w:rsidP="00E32497">
      <w:pPr>
        <w:pStyle w:val="PargrafodaLista"/>
        <w:numPr>
          <w:ilvl w:val="0"/>
          <w:numId w:val="26"/>
        </w:numPr>
        <w:suppressAutoHyphens w:val="0"/>
        <w:autoSpaceDE w:val="0"/>
        <w:autoSpaceDN w:val="0"/>
        <w:adjustRightInd w:val="0"/>
        <w:ind w:left="1134" w:hanging="425"/>
        <w:rPr>
          <w:rFonts w:cs="Arial"/>
          <w:szCs w:val="22"/>
          <w:lang w:val="pt-BR" w:eastAsia="pt-BR" w:bidi="ar-SA"/>
        </w:rPr>
      </w:pPr>
      <w:r w:rsidRPr="006332A3">
        <w:rPr>
          <w:rFonts w:cs="Arial"/>
          <w:szCs w:val="22"/>
          <w:lang w:val="pt-BR" w:eastAsia="pt-BR" w:bidi="ar-SA"/>
        </w:rPr>
        <w:t xml:space="preserve">Grupo </w:t>
      </w:r>
      <w:proofErr w:type="gramStart"/>
      <w:r w:rsidRPr="006332A3">
        <w:rPr>
          <w:rFonts w:cs="Arial"/>
          <w:szCs w:val="22"/>
          <w:lang w:val="pt-BR" w:eastAsia="pt-BR" w:bidi="ar-SA"/>
        </w:rPr>
        <w:t>1</w:t>
      </w:r>
      <w:proofErr w:type="gramEnd"/>
      <w:r w:rsidRPr="006332A3">
        <w:rPr>
          <w:rFonts w:cs="Arial"/>
          <w:szCs w:val="22"/>
          <w:lang w:val="pt-BR" w:eastAsia="pt-BR" w:bidi="ar-SA"/>
        </w:rPr>
        <w:t>: Atividades de Ensino;</w:t>
      </w:r>
    </w:p>
    <w:p w:rsidR="007C1C21" w:rsidRPr="006332A3" w:rsidRDefault="007C1C21" w:rsidP="00E32497">
      <w:pPr>
        <w:pStyle w:val="PargrafodaLista"/>
        <w:numPr>
          <w:ilvl w:val="0"/>
          <w:numId w:val="26"/>
        </w:numPr>
        <w:suppressAutoHyphens w:val="0"/>
        <w:autoSpaceDE w:val="0"/>
        <w:autoSpaceDN w:val="0"/>
        <w:adjustRightInd w:val="0"/>
        <w:ind w:left="1134" w:hanging="425"/>
        <w:rPr>
          <w:rFonts w:cs="Arial"/>
          <w:szCs w:val="22"/>
          <w:lang w:val="pt-BR" w:eastAsia="pt-BR" w:bidi="ar-SA"/>
        </w:rPr>
      </w:pPr>
      <w:r w:rsidRPr="006332A3">
        <w:rPr>
          <w:rFonts w:cs="Arial"/>
          <w:szCs w:val="22"/>
          <w:lang w:val="pt-BR" w:eastAsia="pt-BR" w:bidi="ar-SA"/>
        </w:rPr>
        <w:t xml:space="preserve">Grupo </w:t>
      </w:r>
      <w:proofErr w:type="gramStart"/>
      <w:r w:rsidRPr="006332A3">
        <w:rPr>
          <w:rFonts w:cs="Arial"/>
          <w:szCs w:val="22"/>
          <w:lang w:val="pt-BR" w:eastAsia="pt-BR" w:bidi="ar-SA"/>
        </w:rPr>
        <w:t>2</w:t>
      </w:r>
      <w:proofErr w:type="gramEnd"/>
      <w:r w:rsidRPr="006332A3">
        <w:rPr>
          <w:rFonts w:cs="Arial"/>
          <w:szCs w:val="22"/>
          <w:lang w:val="pt-BR" w:eastAsia="pt-BR" w:bidi="ar-SA"/>
        </w:rPr>
        <w:t>: Atividades de Pesquisa;</w:t>
      </w:r>
    </w:p>
    <w:p w:rsidR="007C1C21" w:rsidRPr="006332A3" w:rsidRDefault="007C1C21" w:rsidP="00E32497">
      <w:pPr>
        <w:pStyle w:val="PargrafodaLista"/>
        <w:numPr>
          <w:ilvl w:val="0"/>
          <w:numId w:val="26"/>
        </w:numPr>
        <w:suppressAutoHyphens w:val="0"/>
        <w:autoSpaceDE w:val="0"/>
        <w:autoSpaceDN w:val="0"/>
        <w:adjustRightInd w:val="0"/>
        <w:ind w:left="1134" w:hanging="425"/>
        <w:rPr>
          <w:rFonts w:cs="Arial"/>
          <w:szCs w:val="22"/>
          <w:lang w:val="pt-BR" w:eastAsia="pt-BR" w:bidi="ar-SA"/>
        </w:rPr>
      </w:pPr>
      <w:r w:rsidRPr="006332A3">
        <w:rPr>
          <w:rFonts w:cs="Arial"/>
          <w:szCs w:val="22"/>
          <w:lang w:val="pt-BR" w:eastAsia="pt-BR" w:bidi="ar-SA"/>
        </w:rPr>
        <w:t xml:space="preserve">Grupo </w:t>
      </w:r>
      <w:proofErr w:type="gramStart"/>
      <w:r w:rsidRPr="006332A3">
        <w:rPr>
          <w:rFonts w:cs="Arial"/>
          <w:szCs w:val="22"/>
          <w:lang w:val="pt-BR" w:eastAsia="pt-BR" w:bidi="ar-SA"/>
        </w:rPr>
        <w:t>3</w:t>
      </w:r>
      <w:proofErr w:type="gramEnd"/>
      <w:r w:rsidRPr="006332A3">
        <w:rPr>
          <w:rFonts w:cs="Arial"/>
          <w:szCs w:val="22"/>
          <w:lang w:val="pt-BR" w:eastAsia="pt-BR" w:bidi="ar-SA"/>
        </w:rPr>
        <w:t>: Atividades de Extensão;</w:t>
      </w:r>
    </w:p>
    <w:p w:rsidR="007C1C21" w:rsidRPr="006332A3" w:rsidRDefault="007C1C21" w:rsidP="00E32497">
      <w:pPr>
        <w:pStyle w:val="PargrafodaLista"/>
        <w:numPr>
          <w:ilvl w:val="0"/>
          <w:numId w:val="26"/>
        </w:numPr>
        <w:suppressAutoHyphens w:val="0"/>
        <w:autoSpaceDE w:val="0"/>
        <w:autoSpaceDN w:val="0"/>
        <w:adjustRightInd w:val="0"/>
        <w:ind w:left="1134" w:hanging="425"/>
        <w:rPr>
          <w:rFonts w:cs="Arial"/>
          <w:szCs w:val="22"/>
          <w:lang w:val="pt-BR" w:eastAsia="pt-BR" w:bidi="ar-SA"/>
        </w:rPr>
      </w:pPr>
      <w:r w:rsidRPr="006332A3">
        <w:rPr>
          <w:rFonts w:cs="Arial"/>
          <w:szCs w:val="22"/>
          <w:lang w:val="pt-BR" w:eastAsia="pt-BR" w:bidi="ar-SA"/>
        </w:rPr>
        <w:t xml:space="preserve">Grupo </w:t>
      </w:r>
      <w:proofErr w:type="gramStart"/>
      <w:r w:rsidRPr="006332A3">
        <w:rPr>
          <w:rFonts w:cs="Arial"/>
          <w:szCs w:val="22"/>
          <w:lang w:val="pt-BR" w:eastAsia="pt-BR" w:bidi="ar-SA"/>
        </w:rPr>
        <w:t>4</w:t>
      </w:r>
      <w:proofErr w:type="gramEnd"/>
      <w:r w:rsidRPr="006332A3">
        <w:rPr>
          <w:rFonts w:cs="Arial"/>
          <w:szCs w:val="22"/>
          <w:lang w:val="pt-BR" w:eastAsia="pt-BR" w:bidi="ar-SA"/>
        </w:rPr>
        <w:t>: Atividades Culturais e Artísticas, Sociais e de Gestão.</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A carga horária mínima a ser cumprida pelo discente em ACG, como requisito obrigatório para a integralização curricular e para a colação de grau, considerando-se as diretrizes curriculares nacionais para cada curso e a carga horária mínima de 10% (dez por cento) em cada um dos </w:t>
      </w:r>
      <w:proofErr w:type="gramStart"/>
      <w:r w:rsidRPr="006332A3">
        <w:rPr>
          <w:rFonts w:cs="Arial"/>
          <w:szCs w:val="22"/>
          <w:lang w:val="pt-BR" w:eastAsia="pt-BR" w:bidi="ar-SA"/>
        </w:rPr>
        <w:t>4</w:t>
      </w:r>
      <w:proofErr w:type="gramEnd"/>
      <w:r w:rsidRPr="006332A3">
        <w:rPr>
          <w:rFonts w:cs="Arial"/>
          <w:szCs w:val="22"/>
          <w:lang w:val="pt-BR" w:eastAsia="pt-BR" w:bidi="ar-SA"/>
        </w:rPr>
        <w:t xml:space="preserve"> (quatro) grupos citados anteriormente, é de 300 horas-equivalentes. A carga horária máxima será especificada por tipo de atividade nas normas de ACG aprovadas pela Comissão de Curso da Engenharia Mecânica.</w:t>
      </w:r>
    </w:p>
    <w:p w:rsidR="007C1C21" w:rsidRPr="006332A3" w:rsidRDefault="007C1C21" w:rsidP="007C1C21">
      <w:pPr>
        <w:suppressAutoHyphens w:val="0"/>
        <w:autoSpaceDE w:val="0"/>
        <w:autoSpaceDN w:val="0"/>
        <w:adjustRightInd w:val="0"/>
        <w:rPr>
          <w:rFonts w:cs="Arial"/>
          <w:szCs w:val="22"/>
          <w:lang w:val="pt-BR"/>
        </w:rPr>
      </w:pPr>
      <w:r w:rsidRPr="006332A3">
        <w:rPr>
          <w:rFonts w:cs="Arial"/>
          <w:szCs w:val="22"/>
          <w:lang w:val="pt-BR"/>
        </w:rPr>
        <w:t xml:space="preserve">As solicitações de aproveitamento de atividades complementares devem ser feitas pelo próprio aluno interessado, através do preenchimento de um Formulário de Solicitação de ACG para cada modalidade realizada, os quais devem ser entregues na Secretaria Acadêmica. Junto aos formulários deve-se anexar uma cópia de cada um dos documentos comprobatórios, assim como apresentar os originais para conferência. O registro e cômputo de horas-equivalentes </w:t>
      </w:r>
      <w:proofErr w:type="gramStart"/>
      <w:r w:rsidRPr="006332A3">
        <w:rPr>
          <w:rFonts w:cs="Arial"/>
          <w:szCs w:val="22"/>
          <w:lang w:val="pt-BR"/>
        </w:rPr>
        <w:t>é realizado</w:t>
      </w:r>
      <w:proofErr w:type="gramEnd"/>
      <w:r w:rsidRPr="006332A3">
        <w:rPr>
          <w:rFonts w:cs="Arial"/>
          <w:szCs w:val="22"/>
          <w:lang w:val="pt-BR"/>
        </w:rPr>
        <w:t xml:space="preserve"> pela Secretaria Acadêmica de acordo com o Regulamento das Atividades Complementares de Graduação do Curso de E</w:t>
      </w:r>
      <w:r w:rsidR="00627E14" w:rsidRPr="006332A3">
        <w:rPr>
          <w:rFonts w:cs="Arial"/>
          <w:szCs w:val="22"/>
          <w:lang w:val="pt-BR"/>
        </w:rPr>
        <w:t>ngenharia Mecânica da UNIPAMPA.</w:t>
      </w:r>
    </w:p>
    <w:p w:rsidR="00627E14" w:rsidRPr="006332A3" w:rsidRDefault="00627E14" w:rsidP="007C1C21">
      <w:pPr>
        <w:suppressAutoHyphens w:val="0"/>
        <w:autoSpaceDE w:val="0"/>
        <w:autoSpaceDN w:val="0"/>
        <w:adjustRightInd w:val="0"/>
        <w:rPr>
          <w:rFonts w:cs="Arial"/>
          <w:szCs w:val="22"/>
          <w:lang w:val="pt-BR"/>
        </w:rPr>
      </w:pPr>
      <w:r w:rsidRPr="006332A3">
        <w:rPr>
          <w:rFonts w:cs="Arial"/>
          <w:szCs w:val="22"/>
          <w:lang w:val="pt-BR"/>
        </w:rPr>
        <w:t>As normas que regem o aproveitamento das ACG, especificando as atividades</w:t>
      </w:r>
      <w:r w:rsidR="00084DBE" w:rsidRPr="006332A3">
        <w:rPr>
          <w:rFonts w:cs="Arial"/>
          <w:szCs w:val="22"/>
          <w:lang w:val="pt-BR"/>
        </w:rPr>
        <w:t xml:space="preserve"> de cada g</w:t>
      </w:r>
      <w:r w:rsidRPr="006332A3">
        <w:rPr>
          <w:rFonts w:cs="Arial"/>
          <w:szCs w:val="22"/>
          <w:lang w:val="pt-BR"/>
        </w:rPr>
        <w:t>rupo que serão aceitas, a carga equivalente aproveitada</w:t>
      </w:r>
      <w:r w:rsidR="00805A69" w:rsidRPr="006332A3">
        <w:rPr>
          <w:rFonts w:cs="Arial"/>
          <w:szCs w:val="22"/>
          <w:lang w:val="pt-BR"/>
        </w:rPr>
        <w:t>,</w:t>
      </w:r>
      <w:r w:rsidRPr="006332A3">
        <w:rPr>
          <w:rFonts w:cs="Arial"/>
          <w:szCs w:val="22"/>
          <w:lang w:val="pt-BR"/>
        </w:rPr>
        <w:t xml:space="preserve"> a documentação comprobatória necessária para tal</w:t>
      </w:r>
      <w:r w:rsidR="00805A69" w:rsidRPr="006332A3">
        <w:rPr>
          <w:rFonts w:cs="Arial"/>
          <w:szCs w:val="22"/>
          <w:lang w:val="pt-BR"/>
        </w:rPr>
        <w:t xml:space="preserve"> e o formulário de solicitação de aproveitamento</w:t>
      </w:r>
      <w:r w:rsidRPr="006332A3">
        <w:rPr>
          <w:rFonts w:cs="Arial"/>
          <w:szCs w:val="22"/>
          <w:lang w:val="pt-BR"/>
        </w:rPr>
        <w:t>, constam dos anexos deste PPC.</w:t>
      </w:r>
    </w:p>
    <w:p w:rsidR="007C1C21" w:rsidRPr="006332A3" w:rsidRDefault="007C1C21" w:rsidP="007C1C21">
      <w:pPr>
        <w:suppressAutoHyphens w:val="0"/>
        <w:ind w:firstLine="0"/>
        <w:jc w:val="left"/>
        <w:rPr>
          <w:rFonts w:cs="Arial"/>
          <w:b/>
          <w:szCs w:val="22"/>
          <w:lang w:val="pt-BR"/>
        </w:rPr>
      </w:pPr>
    </w:p>
    <w:p w:rsidR="00084DBE" w:rsidRPr="006332A3" w:rsidRDefault="007C1C21" w:rsidP="00084DBE">
      <w:pPr>
        <w:pStyle w:val="Ttulo4"/>
        <w:rPr>
          <w:lang w:val="pt-BR"/>
        </w:rPr>
      </w:pPr>
      <w:r w:rsidRPr="006332A3">
        <w:rPr>
          <w:rFonts w:cs="Arial"/>
          <w:lang w:val="pt-BR"/>
        </w:rPr>
        <w:br w:type="page"/>
      </w:r>
      <w:r w:rsidR="00084DBE" w:rsidRPr="006332A3">
        <w:rPr>
          <w:lang w:val="pt-BR"/>
        </w:rPr>
        <w:lastRenderedPageBreak/>
        <w:t>TRABALHO DE CONCLUSÃO DE CURSO (TCC)</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O Trabalho de Conclusão de Curso (TCC) é, segundo as Diretrizes Curriculares Nacionais do Curso de Graduação em Engenharia (Resolução CNE/CES Nº 11, de 11 de março de 2002), um componente curricular obrigatório. </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szCs w:val="22"/>
          <w:lang w:val="pt-BR" w:eastAsia="pt-BR" w:bidi="ar-SA"/>
        </w:rPr>
        <w:t>É o trabalho final de curso e, portanto, atividade de síntese e integração de conhecimentos, compreendendo a elaboração de trabalho de caráter técnico científico, projetual ou aplicativo, que revele o domínio do tema e as competências definidas no perfil do egresso, cujos objetivos, critérios, procedimentos, mecanismos de avaliação e diretrizes são indicados nas Normas de Trabalho de Conclusão do Curso de Engenharia Mecânica, respeitando as Diretrizes Curriculares Nacionais e a legislação vigente.</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O TCC do curso de engenharia Mecânica é realizado ao longo de dois componentes curriculares: TCC I e TCC II. </w:t>
      </w:r>
    </w:p>
    <w:p w:rsidR="00084DBE" w:rsidRPr="006332A3" w:rsidRDefault="00084DBE" w:rsidP="00084DBE">
      <w:pPr>
        <w:ind w:firstLine="708"/>
        <w:rPr>
          <w:rFonts w:cs="Arial"/>
          <w:szCs w:val="22"/>
          <w:lang w:val="pt-BR"/>
        </w:rPr>
      </w:pPr>
      <w:r w:rsidRPr="006332A3">
        <w:rPr>
          <w:rFonts w:cs="Arial"/>
          <w:szCs w:val="22"/>
          <w:lang w:val="pt-BR" w:eastAsia="pt-BR" w:bidi="ar-SA"/>
        </w:rPr>
        <w:t xml:space="preserve">O componente curricular de TCC I tem por </w:t>
      </w:r>
      <w:r w:rsidRPr="006332A3">
        <w:rPr>
          <w:rFonts w:cs="Arial"/>
          <w:szCs w:val="22"/>
          <w:lang w:val="pt-BR"/>
        </w:rPr>
        <w:t>objetivo elaborar o Projeto de TCC, utilizando o referencial proporcionado pela teoria de engenharia, numa das áreas abaixo:</w:t>
      </w:r>
    </w:p>
    <w:p w:rsidR="00084DBE" w:rsidRPr="006332A3" w:rsidRDefault="00084DBE" w:rsidP="00084DBE">
      <w:pPr>
        <w:ind w:left="1418" w:hanging="425"/>
        <w:rPr>
          <w:rFonts w:cs="Arial"/>
          <w:szCs w:val="22"/>
          <w:lang w:val="pt-BR"/>
        </w:rPr>
      </w:pPr>
      <w:r w:rsidRPr="006332A3">
        <w:rPr>
          <w:rFonts w:cs="Arial"/>
          <w:szCs w:val="22"/>
          <w:lang w:val="pt-BR"/>
        </w:rPr>
        <w:t>I – Fenômenos de Transporte e Energia;</w:t>
      </w:r>
    </w:p>
    <w:p w:rsidR="00084DBE" w:rsidRPr="006332A3" w:rsidRDefault="00084DBE" w:rsidP="00084DBE">
      <w:pPr>
        <w:ind w:left="1418" w:hanging="425"/>
        <w:rPr>
          <w:rFonts w:cs="Arial"/>
          <w:szCs w:val="22"/>
          <w:lang w:val="pt-BR"/>
        </w:rPr>
      </w:pPr>
      <w:r w:rsidRPr="006332A3">
        <w:rPr>
          <w:rFonts w:cs="Arial"/>
          <w:szCs w:val="22"/>
          <w:lang w:val="pt-BR"/>
        </w:rPr>
        <w:t>II – Mecânica dos Sólidos / Projeto;</w:t>
      </w:r>
    </w:p>
    <w:p w:rsidR="00084DBE" w:rsidRPr="006332A3" w:rsidRDefault="00084DBE" w:rsidP="00084DBE">
      <w:pPr>
        <w:ind w:left="1418" w:hanging="425"/>
        <w:rPr>
          <w:rFonts w:cs="Arial"/>
          <w:szCs w:val="22"/>
          <w:lang w:val="pt-BR"/>
        </w:rPr>
      </w:pPr>
      <w:r w:rsidRPr="006332A3">
        <w:rPr>
          <w:rFonts w:cs="Arial"/>
          <w:szCs w:val="22"/>
          <w:lang w:val="pt-BR"/>
        </w:rPr>
        <w:t>III – Materiais / Processos de Fabricação;</w:t>
      </w:r>
    </w:p>
    <w:p w:rsidR="00084DBE" w:rsidRPr="006332A3" w:rsidRDefault="00084DBE" w:rsidP="00084DBE">
      <w:pPr>
        <w:ind w:left="1418" w:hanging="425"/>
        <w:rPr>
          <w:rFonts w:cs="Arial"/>
          <w:szCs w:val="22"/>
          <w:lang w:val="pt-BR"/>
        </w:rPr>
      </w:pPr>
      <w:r w:rsidRPr="006332A3">
        <w:rPr>
          <w:rFonts w:cs="Arial"/>
          <w:szCs w:val="22"/>
          <w:lang w:val="pt-BR"/>
        </w:rPr>
        <w:t>IV – Automação;</w:t>
      </w:r>
    </w:p>
    <w:p w:rsidR="00084DBE" w:rsidRPr="006332A3" w:rsidRDefault="00084DBE" w:rsidP="00084DBE">
      <w:pPr>
        <w:ind w:left="1418" w:hanging="425"/>
        <w:rPr>
          <w:rFonts w:cs="Arial"/>
          <w:szCs w:val="22"/>
          <w:lang w:val="pt-BR"/>
        </w:rPr>
      </w:pPr>
      <w:r w:rsidRPr="006332A3">
        <w:rPr>
          <w:rFonts w:cs="Arial"/>
          <w:szCs w:val="22"/>
          <w:lang w:val="pt-BR"/>
        </w:rPr>
        <w:t>V – Conteúdos Básicos e Gerais.</w:t>
      </w:r>
    </w:p>
    <w:p w:rsidR="00084DBE" w:rsidRPr="006332A3" w:rsidRDefault="00084DBE" w:rsidP="00084DBE">
      <w:pPr>
        <w:suppressAutoHyphens w:val="0"/>
        <w:autoSpaceDE w:val="0"/>
        <w:autoSpaceDN w:val="0"/>
        <w:adjustRightInd w:val="0"/>
        <w:rPr>
          <w:rFonts w:cs="Arial"/>
          <w:szCs w:val="22"/>
          <w:lang w:val="pt-BR"/>
        </w:rPr>
      </w:pPr>
      <w:r w:rsidRPr="006332A3">
        <w:rPr>
          <w:rFonts w:cs="Arial"/>
          <w:szCs w:val="22"/>
          <w:lang w:val="pt-BR"/>
        </w:rPr>
        <w:t xml:space="preserve">O </w:t>
      </w:r>
      <w:r w:rsidRPr="006332A3">
        <w:rPr>
          <w:rFonts w:cs="Arial"/>
          <w:szCs w:val="22"/>
          <w:lang w:val="pt-BR" w:eastAsia="pt-BR" w:bidi="ar-SA"/>
        </w:rPr>
        <w:t xml:space="preserve">componente curricular de TCC II corresponde à </w:t>
      </w:r>
      <w:r w:rsidRPr="006332A3">
        <w:rPr>
          <w:rFonts w:cs="Arial"/>
          <w:szCs w:val="22"/>
          <w:lang w:val="pt-BR"/>
        </w:rPr>
        <w:t>elaboração final do TCC, constituído de uma monografia, individual e voltada ao estudo de um problema de engenharia especifico, previamente definido no Projeto de TCC aprovado no componente curricular de TCC I.</w:t>
      </w:r>
    </w:p>
    <w:p w:rsidR="00084DBE" w:rsidRPr="006332A3" w:rsidRDefault="00084DBE" w:rsidP="00084DBE">
      <w:pPr>
        <w:suppressAutoHyphens w:val="0"/>
        <w:autoSpaceDE w:val="0"/>
        <w:autoSpaceDN w:val="0"/>
        <w:adjustRightInd w:val="0"/>
        <w:rPr>
          <w:rFonts w:cs="Arial"/>
          <w:lang w:val="pt-BR"/>
        </w:rPr>
      </w:pPr>
      <w:r w:rsidRPr="006332A3">
        <w:rPr>
          <w:rFonts w:cs="Arial"/>
          <w:lang w:val="pt-BR"/>
        </w:rPr>
        <w:t>Espera-se que o desenvolvimento do TCC, pelo aluno, gere pelo menos um artigo científico que possa ser submetido a um Simpósio, Encontro, Congresso ou Similar.</w:t>
      </w:r>
    </w:p>
    <w:p w:rsidR="00084DBE" w:rsidRPr="006332A3" w:rsidRDefault="00084DBE" w:rsidP="00084DBE">
      <w:pPr>
        <w:suppressAutoHyphens w:val="0"/>
        <w:autoSpaceDE w:val="0"/>
        <w:autoSpaceDN w:val="0"/>
        <w:adjustRightInd w:val="0"/>
        <w:rPr>
          <w:rFonts w:cs="Arial"/>
          <w:szCs w:val="22"/>
          <w:lang w:val="pt-BR"/>
        </w:rPr>
      </w:pPr>
      <w:r w:rsidRPr="006332A3">
        <w:rPr>
          <w:rFonts w:cs="Arial"/>
          <w:szCs w:val="22"/>
          <w:lang w:val="pt-BR"/>
        </w:rPr>
        <w:t xml:space="preserve">As normas que regem os componentes curriculares TCC I e TCC II, especificando </w:t>
      </w:r>
      <w:r w:rsidR="007614CF" w:rsidRPr="006332A3">
        <w:rPr>
          <w:rFonts w:cs="Arial"/>
          <w:szCs w:val="22"/>
          <w:lang w:val="pt-BR"/>
        </w:rPr>
        <w:t>seu</w:t>
      </w:r>
      <w:r w:rsidRPr="006332A3">
        <w:rPr>
          <w:rFonts w:cs="Arial"/>
          <w:szCs w:val="22"/>
          <w:lang w:val="pt-BR"/>
        </w:rPr>
        <w:t>s pré-requisitos, formas de avaliação e atribuições do coordenador, dos alunos e dos orientadores, constam dos anexos deste PPC.</w:t>
      </w:r>
    </w:p>
    <w:p w:rsidR="00084DBE" w:rsidRPr="006332A3" w:rsidRDefault="00084DBE" w:rsidP="00084DBE">
      <w:pPr>
        <w:suppressAutoHyphens w:val="0"/>
        <w:autoSpaceDE w:val="0"/>
        <w:autoSpaceDN w:val="0"/>
        <w:adjustRightInd w:val="0"/>
        <w:rPr>
          <w:rFonts w:cs="Arial"/>
          <w:b/>
          <w:szCs w:val="22"/>
          <w:lang w:val="pt-BR"/>
        </w:rPr>
      </w:pPr>
    </w:p>
    <w:p w:rsidR="00084DBE" w:rsidRPr="006332A3" w:rsidRDefault="00084DBE" w:rsidP="00084DBE">
      <w:pPr>
        <w:spacing w:before="0" w:after="0"/>
        <w:ind w:firstLine="0"/>
        <w:rPr>
          <w:rFonts w:cs="Arial"/>
          <w:b/>
          <w:szCs w:val="22"/>
          <w:lang w:val="pt-BR"/>
        </w:rPr>
      </w:pPr>
    </w:p>
    <w:p w:rsidR="007C1C21" w:rsidRPr="006332A3" w:rsidRDefault="00084DBE" w:rsidP="007C1C21">
      <w:pPr>
        <w:suppressAutoHyphens w:val="0"/>
        <w:spacing w:before="0" w:after="0"/>
        <w:ind w:firstLine="0"/>
        <w:jc w:val="left"/>
        <w:rPr>
          <w:rFonts w:cs="Arial"/>
          <w:b/>
          <w:szCs w:val="22"/>
          <w:lang w:val="pt-BR"/>
        </w:rPr>
      </w:pPr>
      <w:r w:rsidRPr="006332A3">
        <w:rPr>
          <w:rFonts w:cs="Arial"/>
          <w:b/>
          <w:szCs w:val="22"/>
          <w:lang w:val="pt-BR"/>
        </w:rPr>
        <w:br w:type="page"/>
      </w:r>
    </w:p>
    <w:p w:rsidR="007C1C21" w:rsidRPr="006332A3" w:rsidRDefault="007C1C21" w:rsidP="006025DD">
      <w:pPr>
        <w:pStyle w:val="Ttulo4"/>
        <w:rPr>
          <w:lang w:val="pt-BR"/>
        </w:rPr>
      </w:pPr>
      <w:r w:rsidRPr="006332A3">
        <w:rPr>
          <w:lang w:val="pt-BR"/>
        </w:rPr>
        <w:lastRenderedPageBreak/>
        <w:t>ESTÁGIOS</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rPr>
        <w:t xml:space="preserve">O Estágio visa ao aprendizado de competências próprias da atividade profissional, ampliar o interesse pela pesquisa técnica-científica relacionado com os problemas peculiares da Engenharia Mecânica e à contextualização curricular, objetivando o desenvolvimento do aluno para a vida cidadã e para o trabalho, através de sua </w:t>
      </w:r>
      <w:r w:rsidRPr="006332A3">
        <w:rPr>
          <w:rFonts w:cs="Arial"/>
          <w:szCs w:val="22"/>
          <w:lang w:val="pt-BR" w:eastAsia="pt-BR" w:bidi="ar-SA"/>
        </w:rPr>
        <w:t>participação em situações práticas de sua futura vida profissional.</w:t>
      </w:r>
    </w:p>
    <w:p w:rsidR="007C1C21" w:rsidRPr="006332A3" w:rsidRDefault="007C1C21" w:rsidP="007C1C21">
      <w:pPr>
        <w:suppressAutoHyphens w:val="0"/>
        <w:autoSpaceDE w:val="0"/>
        <w:autoSpaceDN w:val="0"/>
        <w:adjustRightInd w:val="0"/>
        <w:rPr>
          <w:rFonts w:cs="Arial"/>
          <w:szCs w:val="22"/>
          <w:lang w:val="pt-BR" w:eastAsia="pt-BR" w:bidi="ar-SA"/>
        </w:rPr>
      </w:pPr>
      <w:r w:rsidRPr="006332A3">
        <w:rPr>
          <w:rFonts w:cs="Arial"/>
          <w:szCs w:val="22"/>
          <w:lang w:val="pt-BR" w:eastAsia="pt-BR" w:bidi="ar-SA"/>
        </w:rPr>
        <w:t>O Estágio Curricular Supervisionado, de acordo com as Diretrizes Curriculares dos Cursos de Engenharia, é de caráter obrigatório conforme orientação constante na Resolução CNE/CES 11, de 11 de Março de 2002, em seu artigo 7º: “</w:t>
      </w:r>
      <w:r w:rsidRPr="006332A3">
        <w:rPr>
          <w:rFonts w:cs="Arial"/>
          <w:i/>
          <w:iCs/>
          <w:szCs w:val="22"/>
          <w:lang w:val="pt-BR" w:eastAsia="pt-BR" w:bidi="ar-SA"/>
        </w:rPr>
        <w:t xml:space="preserve">A formação do engenheiro incluirá, como etapa integrante da graduação, estágios curriculares obrigatórios </w:t>
      </w:r>
      <w:proofErr w:type="gramStart"/>
      <w:r w:rsidRPr="006332A3">
        <w:rPr>
          <w:rFonts w:cs="Arial"/>
          <w:i/>
          <w:iCs/>
          <w:szCs w:val="22"/>
          <w:lang w:val="pt-BR" w:eastAsia="pt-BR" w:bidi="ar-SA"/>
        </w:rPr>
        <w:t>sob supervisão</w:t>
      </w:r>
      <w:proofErr w:type="gramEnd"/>
      <w:r w:rsidRPr="006332A3">
        <w:rPr>
          <w:rFonts w:cs="Arial"/>
          <w:i/>
          <w:iCs/>
          <w:szCs w:val="22"/>
          <w:lang w:val="pt-BR" w:eastAsia="pt-BR" w:bidi="ar-SA"/>
        </w:rPr>
        <w:t xml:space="preserve"> direta da instituição de ensino, através de relatórios técnicos e acompanhamento individualizado durante o período de realização da atividade. A carga horária mínima do estágio curricular deverá atingir 160 (cento e sessenta) horas</w:t>
      </w:r>
      <w:r w:rsidRPr="006332A3">
        <w:rPr>
          <w:rFonts w:cs="Arial"/>
          <w:szCs w:val="22"/>
          <w:lang w:val="pt-BR" w:eastAsia="pt-BR" w:bidi="ar-SA"/>
        </w:rPr>
        <w:t>.” O Estágio Curricular Supervisionado está previsto para ser realizado no décimo semestre.</w:t>
      </w:r>
    </w:p>
    <w:p w:rsidR="007C1C21" w:rsidRPr="006332A3" w:rsidRDefault="007C1C21" w:rsidP="007C1C21">
      <w:pPr>
        <w:suppressAutoHyphens w:val="0"/>
        <w:autoSpaceDE w:val="0"/>
        <w:autoSpaceDN w:val="0"/>
        <w:adjustRightInd w:val="0"/>
        <w:jc w:val="left"/>
        <w:rPr>
          <w:rFonts w:cs="Arial"/>
          <w:szCs w:val="22"/>
          <w:lang w:val="pt-BR" w:eastAsia="pt-BR" w:bidi="ar-SA"/>
        </w:rPr>
      </w:pPr>
      <w:r w:rsidRPr="006332A3">
        <w:rPr>
          <w:rFonts w:cs="Arial"/>
          <w:szCs w:val="22"/>
          <w:lang w:val="pt-BR" w:eastAsia="pt-BR" w:bidi="ar-SA"/>
        </w:rPr>
        <w:t>Objetivos do estágio Curricular Supervisionado:</w:t>
      </w:r>
    </w:p>
    <w:p w:rsidR="007C1C21" w:rsidRPr="006332A3" w:rsidRDefault="007C1C21" w:rsidP="00E32497">
      <w:pPr>
        <w:pStyle w:val="PargrafodaLista"/>
        <w:numPr>
          <w:ilvl w:val="0"/>
          <w:numId w:val="18"/>
        </w:numPr>
        <w:suppressAutoHyphens w:val="0"/>
        <w:autoSpaceDE w:val="0"/>
        <w:autoSpaceDN w:val="0"/>
        <w:adjustRightInd w:val="0"/>
        <w:ind w:left="851" w:hanging="284"/>
        <w:rPr>
          <w:rFonts w:cs="Arial"/>
          <w:szCs w:val="22"/>
          <w:lang w:val="pt-BR" w:eastAsia="pt-BR" w:bidi="ar-SA"/>
        </w:rPr>
      </w:pPr>
      <w:r w:rsidRPr="006332A3">
        <w:rPr>
          <w:rFonts w:cs="Arial"/>
          <w:szCs w:val="22"/>
          <w:lang w:val="pt-BR" w:eastAsia="pt-BR" w:bidi="ar-SA"/>
        </w:rPr>
        <w:t>Concretizar os conhecimentos teóricos através de uma vivência pré-profissional;</w:t>
      </w:r>
    </w:p>
    <w:p w:rsidR="007C1C21" w:rsidRPr="006332A3" w:rsidRDefault="007C1C21" w:rsidP="00E32497">
      <w:pPr>
        <w:pStyle w:val="PargrafodaLista"/>
        <w:numPr>
          <w:ilvl w:val="0"/>
          <w:numId w:val="18"/>
        </w:numPr>
        <w:suppressAutoHyphens w:val="0"/>
        <w:autoSpaceDE w:val="0"/>
        <w:autoSpaceDN w:val="0"/>
        <w:adjustRightInd w:val="0"/>
        <w:ind w:left="851" w:hanging="284"/>
        <w:rPr>
          <w:rFonts w:cs="Arial"/>
          <w:szCs w:val="22"/>
          <w:lang w:val="pt-BR" w:eastAsia="pt-BR" w:bidi="ar-SA"/>
        </w:rPr>
      </w:pPr>
      <w:r w:rsidRPr="006332A3">
        <w:rPr>
          <w:rFonts w:cs="Arial"/>
          <w:szCs w:val="22"/>
          <w:lang w:val="pt-BR" w:eastAsia="pt-BR" w:bidi="ar-SA"/>
        </w:rPr>
        <w:t>Oferecer subsídios à identificação de preferências de atuação em campos das suas futuras atividades profissionais;</w:t>
      </w:r>
    </w:p>
    <w:p w:rsidR="007C1C21" w:rsidRPr="006332A3" w:rsidRDefault="007C1C21" w:rsidP="00E32497">
      <w:pPr>
        <w:pStyle w:val="PargrafodaLista"/>
        <w:numPr>
          <w:ilvl w:val="0"/>
          <w:numId w:val="18"/>
        </w:numPr>
        <w:suppressAutoHyphens w:val="0"/>
        <w:autoSpaceDE w:val="0"/>
        <w:autoSpaceDN w:val="0"/>
        <w:adjustRightInd w:val="0"/>
        <w:ind w:left="851" w:hanging="284"/>
        <w:rPr>
          <w:rFonts w:cs="Arial"/>
          <w:szCs w:val="22"/>
          <w:lang w:val="pt-BR" w:eastAsia="pt-BR" w:bidi="ar-SA"/>
        </w:rPr>
      </w:pPr>
      <w:r w:rsidRPr="006332A3">
        <w:rPr>
          <w:rFonts w:cs="Arial"/>
          <w:szCs w:val="22"/>
          <w:lang w:val="pt-BR" w:eastAsia="pt-BR" w:bidi="ar-SA"/>
        </w:rPr>
        <w:t>Participar no processo de integração Universidade-Empresa, possibilitando a transferência de tecnologia ou a obtenção de subsídios que permitam a adequação do currículo às exigências do mercado;</w:t>
      </w:r>
    </w:p>
    <w:p w:rsidR="007C1C21" w:rsidRPr="006332A3" w:rsidRDefault="007C1C21" w:rsidP="00E32497">
      <w:pPr>
        <w:pStyle w:val="PargrafodaLista"/>
        <w:numPr>
          <w:ilvl w:val="0"/>
          <w:numId w:val="18"/>
        </w:numPr>
        <w:suppressAutoHyphens w:val="0"/>
        <w:autoSpaceDE w:val="0"/>
        <w:autoSpaceDN w:val="0"/>
        <w:adjustRightInd w:val="0"/>
        <w:ind w:left="851" w:hanging="284"/>
        <w:rPr>
          <w:rFonts w:cs="Arial"/>
          <w:szCs w:val="22"/>
          <w:lang w:val="pt-BR" w:eastAsia="pt-BR" w:bidi="ar-SA"/>
        </w:rPr>
      </w:pPr>
      <w:r w:rsidRPr="006332A3">
        <w:rPr>
          <w:rFonts w:cs="Arial"/>
          <w:szCs w:val="22"/>
          <w:lang w:val="pt-BR" w:eastAsia="pt-BR" w:bidi="ar-SA"/>
        </w:rPr>
        <w:t>Proporcionar experiências práticas ao discente, bem como desenvolver técnicas de planejamento e gestão;</w:t>
      </w:r>
    </w:p>
    <w:p w:rsidR="007C1C21" w:rsidRPr="006332A3" w:rsidRDefault="007C1C21" w:rsidP="00E32497">
      <w:pPr>
        <w:pStyle w:val="PargrafodaLista"/>
        <w:numPr>
          <w:ilvl w:val="0"/>
          <w:numId w:val="18"/>
        </w:numPr>
        <w:suppressAutoHyphens w:val="0"/>
        <w:autoSpaceDE w:val="0"/>
        <w:autoSpaceDN w:val="0"/>
        <w:adjustRightInd w:val="0"/>
        <w:ind w:left="851" w:hanging="284"/>
        <w:rPr>
          <w:rFonts w:cs="Arial"/>
          <w:szCs w:val="22"/>
          <w:lang w:val="pt-BR" w:eastAsia="pt-BR" w:bidi="ar-SA"/>
        </w:rPr>
      </w:pPr>
      <w:r w:rsidRPr="006332A3">
        <w:rPr>
          <w:rFonts w:cs="Arial"/>
          <w:szCs w:val="22"/>
          <w:lang w:val="pt-BR" w:eastAsia="pt-BR" w:bidi="ar-SA"/>
        </w:rPr>
        <w:t>Proporcionar a oportunidade de realizar pesquisa científica e/ou tecnológica nas áreas de atuação do curso de Engenharia Mecânica;</w:t>
      </w:r>
    </w:p>
    <w:p w:rsidR="007C1C21" w:rsidRPr="006332A3" w:rsidRDefault="007C1C21" w:rsidP="00E32497">
      <w:pPr>
        <w:pStyle w:val="PargrafodaLista"/>
        <w:numPr>
          <w:ilvl w:val="0"/>
          <w:numId w:val="18"/>
        </w:numPr>
        <w:suppressAutoHyphens w:val="0"/>
        <w:autoSpaceDE w:val="0"/>
        <w:autoSpaceDN w:val="0"/>
        <w:adjustRightInd w:val="0"/>
        <w:ind w:left="851" w:hanging="284"/>
        <w:rPr>
          <w:rFonts w:cs="Arial"/>
          <w:szCs w:val="22"/>
          <w:lang w:val="pt-BR" w:eastAsia="pt-BR" w:bidi="ar-SA"/>
        </w:rPr>
      </w:pPr>
      <w:r w:rsidRPr="006332A3">
        <w:rPr>
          <w:rFonts w:cs="Arial"/>
          <w:szCs w:val="22"/>
          <w:lang w:val="pt-BR" w:eastAsia="pt-BR" w:bidi="ar-SA"/>
        </w:rPr>
        <w:t>Oportunizar ao acadêmico a elaboração de relatórios técnicos, os quais podem ser de cunho experimental ou teórico, para que este demonstre domínio conceitual de profundidade compatível com a graduação.</w:t>
      </w:r>
    </w:p>
    <w:p w:rsidR="007C1C21" w:rsidRPr="006332A3" w:rsidRDefault="007C1C21" w:rsidP="007C1C21">
      <w:pPr>
        <w:pStyle w:val="PargrafodaLista"/>
        <w:autoSpaceDE w:val="0"/>
        <w:autoSpaceDN w:val="0"/>
        <w:adjustRightInd w:val="0"/>
        <w:spacing w:after="0"/>
        <w:ind w:left="0"/>
        <w:rPr>
          <w:rFonts w:cs="Arial"/>
          <w:szCs w:val="22"/>
          <w:lang w:val="pt-BR"/>
        </w:rPr>
      </w:pPr>
      <w:r w:rsidRPr="006332A3">
        <w:rPr>
          <w:rFonts w:cs="Arial"/>
          <w:szCs w:val="22"/>
          <w:lang w:val="pt-BR"/>
        </w:rPr>
        <w:t xml:space="preserve">Após a conclusão do estágio o aluno deverá apresentar um relatório ao professor orientador, no qual deverão constar: apresentação da empresa, atividades realizadas, objetivos de cada atividade, descrição das abordagens e metodologias utilizadas, resultados obtidos, avaliação autocrítica do seu desempenho no estágio, opinião quanto à adequação da matriz curricular do curso às necessidades enfrentadas no estágio. </w:t>
      </w:r>
    </w:p>
    <w:p w:rsidR="007C1C21" w:rsidRPr="006332A3" w:rsidRDefault="007C1C21" w:rsidP="007C1C21">
      <w:pPr>
        <w:pStyle w:val="PargrafodaLista"/>
        <w:autoSpaceDE w:val="0"/>
        <w:autoSpaceDN w:val="0"/>
        <w:adjustRightInd w:val="0"/>
        <w:spacing w:after="0"/>
        <w:ind w:left="0"/>
        <w:rPr>
          <w:rFonts w:cs="Arial"/>
          <w:szCs w:val="22"/>
          <w:lang w:val="pt-BR"/>
        </w:rPr>
      </w:pPr>
      <w:r w:rsidRPr="006332A3">
        <w:rPr>
          <w:rFonts w:cs="Arial"/>
          <w:szCs w:val="22"/>
          <w:lang w:val="pt-BR"/>
        </w:rPr>
        <w:t xml:space="preserve">O orientador fará a avaliação do aluno com base nos seguintes itens: </w:t>
      </w:r>
    </w:p>
    <w:p w:rsidR="007C1C21" w:rsidRPr="006332A3" w:rsidRDefault="007C1C21" w:rsidP="007C1C21">
      <w:pPr>
        <w:pStyle w:val="PargrafodaLista"/>
        <w:autoSpaceDE w:val="0"/>
        <w:autoSpaceDN w:val="0"/>
        <w:adjustRightInd w:val="0"/>
        <w:spacing w:after="0"/>
        <w:ind w:left="0"/>
        <w:rPr>
          <w:rFonts w:cs="Arial"/>
          <w:szCs w:val="22"/>
          <w:lang w:val="pt-BR"/>
        </w:rPr>
      </w:pPr>
      <w:r w:rsidRPr="006332A3">
        <w:rPr>
          <w:rFonts w:cs="Arial"/>
          <w:szCs w:val="22"/>
          <w:lang w:val="pt-BR"/>
        </w:rPr>
        <w:t>a) relatório do aluno;</w:t>
      </w:r>
    </w:p>
    <w:p w:rsidR="007C1C21" w:rsidRPr="006332A3" w:rsidRDefault="007C1C21" w:rsidP="007C1C21">
      <w:pPr>
        <w:pStyle w:val="PargrafodaLista"/>
        <w:autoSpaceDE w:val="0"/>
        <w:autoSpaceDN w:val="0"/>
        <w:adjustRightInd w:val="0"/>
        <w:spacing w:after="0"/>
        <w:ind w:left="0"/>
        <w:rPr>
          <w:rFonts w:cs="Arial"/>
          <w:szCs w:val="22"/>
          <w:lang w:val="pt-BR"/>
        </w:rPr>
      </w:pPr>
      <w:r w:rsidRPr="006332A3">
        <w:rPr>
          <w:rFonts w:cs="Arial"/>
          <w:szCs w:val="22"/>
          <w:lang w:val="pt-BR"/>
        </w:rPr>
        <w:t>b) relatório do supervisor na empresa;</w:t>
      </w:r>
    </w:p>
    <w:p w:rsidR="007C1C21" w:rsidRPr="006332A3" w:rsidRDefault="007C1C21" w:rsidP="007C1C21">
      <w:pPr>
        <w:pStyle w:val="PargrafodaLista"/>
        <w:autoSpaceDE w:val="0"/>
        <w:autoSpaceDN w:val="0"/>
        <w:adjustRightInd w:val="0"/>
        <w:spacing w:after="0"/>
        <w:ind w:left="0"/>
        <w:rPr>
          <w:rFonts w:cs="Arial"/>
          <w:szCs w:val="22"/>
          <w:lang w:val="pt-BR"/>
        </w:rPr>
      </w:pPr>
      <w:r w:rsidRPr="006332A3">
        <w:rPr>
          <w:rFonts w:cs="Arial"/>
          <w:szCs w:val="22"/>
          <w:lang w:val="pt-BR"/>
        </w:rPr>
        <w:lastRenderedPageBreak/>
        <w:t xml:space="preserve">c) acompanhamento do aluno durante o estágio. </w:t>
      </w:r>
    </w:p>
    <w:p w:rsidR="007C1C21" w:rsidRPr="006332A3" w:rsidRDefault="007C1C21" w:rsidP="007C1C21">
      <w:pPr>
        <w:pStyle w:val="PargrafodaLista"/>
        <w:autoSpaceDE w:val="0"/>
        <w:autoSpaceDN w:val="0"/>
        <w:adjustRightInd w:val="0"/>
        <w:spacing w:after="0"/>
        <w:ind w:left="0"/>
        <w:rPr>
          <w:rFonts w:cs="Arial"/>
          <w:szCs w:val="22"/>
          <w:lang w:val="pt-BR"/>
        </w:rPr>
      </w:pPr>
      <w:r w:rsidRPr="006332A3">
        <w:rPr>
          <w:rFonts w:cs="Arial"/>
          <w:szCs w:val="22"/>
          <w:lang w:val="pt-BR"/>
        </w:rPr>
        <w:t>No relatório entregue pelo aluno serão avaliados os seguintes itens:</w:t>
      </w:r>
    </w:p>
    <w:p w:rsidR="007C1C21" w:rsidRPr="006332A3" w:rsidRDefault="007C1C21" w:rsidP="00E32497">
      <w:pPr>
        <w:pStyle w:val="PargrafodaLista"/>
        <w:numPr>
          <w:ilvl w:val="0"/>
          <w:numId w:val="34"/>
        </w:numPr>
        <w:autoSpaceDE w:val="0"/>
        <w:autoSpaceDN w:val="0"/>
        <w:adjustRightInd w:val="0"/>
        <w:spacing w:after="0"/>
        <w:rPr>
          <w:rFonts w:cs="Arial"/>
          <w:szCs w:val="22"/>
          <w:lang w:val="pt-BR"/>
        </w:rPr>
      </w:pPr>
      <w:r w:rsidRPr="006332A3">
        <w:rPr>
          <w:rFonts w:cs="Arial"/>
          <w:szCs w:val="22"/>
          <w:lang w:val="pt-BR"/>
        </w:rPr>
        <w:t>Profundidade do conhecimento do conteúdo apresentado;</w:t>
      </w:r>
    </w:p>
    <w:p w:rsidR="007C1C21" w:rsidRPr="006332A3" w:rsidRDefault="007C1C21" w:rsidP="00E32497">
      <w:pPr>
        <w:pStyle w:val="PargrafodaLista"/>
        <w:numPr>
          <w:ilvl w:val="0"/>
          <w:numId w:val="34"/>
        </w:numPr>
        <w:autoSpaceDE w:val="0"/>
        <w:autoSpaceDN w:val="0"/>
        <w:adjustRightInd w:val="0"/>
        <w:spacing w:after="0"/>
        <w:rPr>
          <w:rFonts w:cs="Arial"/>
          <w:szCs w:val="22"/>
          <w:lang w:val="pt-BR"/>
        </w:rPr>
      </w:pPr>
      <w:r w:rsidRPr="006332A3">
        <w:rPr>
          <w:rFonts w:cs="Arial"/>
          <w:szCs w:val="22"/>
          <w:lang w:val="pt-BR"/>
        </w:rPr>
        <w:t>Aplicação dos conhecimentos adquiridos durante o curso no decorrer do estágio;</w:t>
      </w:r>
    </w:p>
    <w:p w:rsidR="007C1C21" w:rsidRPr="006332A3" w:rsidRDefault="007C1C21" w:rsidP="00E32497">
      <w:pPr>
        <w:pStyle w:val="PargrafodaLista"/>
        <w:numPr>
          <w:ilvl w:val="0"/>
          <w:numId w:val="34"/>
        </w:numPr>
        <w:autoSpaceDE w:val="0"/>
        <w:autoSpaceDN w:val="0"/>
        <w:adjustRightInd w:val="0"/>
        <w:spacing w:after="0"/>
        <w:rPr>
          <w:rFonts w:cs="Arial"/>
          <w:szCs w:val="22"/>
          <w:lang w:val="pt-BR"/>
        </w:rPr>
      </w:pPr>
      <w:r w:rsidRPr="006332A3">
        <w:rPr>
          <w:rFonts w:cs="Arial"/>
          <w:szCs w:val="22"/>
          <w:lang w:val="pt-BR"/>
        </w:rPr>
        <w:t>Integração profissional com os setores da instituição onde realizou o estágio;</w:t>
      </w:r>
    </w:p>
    <w:p w:rsidR="007C1C21" w:rsidRPr="006332A3" w:rsidRDefault="007C1C21" w:rsidP="00E32497">
      <w:pPr>
        <w:pStyle w:val="PargrafodaLista"/>
        <w:numPr>
          <w:ilvl w:val="0"/>
          <w:numId w:val="34"/>
        </w:numPr>
        <w:autoSpaceDE w:val="0"/>
        <w:autoSpaceDN w:val="0"/>
        <w:adjustRightInd w:val="0"/>
        <w:spacing w:after="0"/>
        <w:rPr>
          <w:rFonts w:cs="Arial"/>
          <w:szCs w:val="22"/>
          <w:lang w:val="pt-BR"/>
        </w:rPr>
      </w:pPr>
      <w:r w:rsidRPr="006332A3">
        <w:rPr>
          <w:rFonts w:cs="Arial"/>
          <w:szCs w:val="22"/>
          <w:lang w:val="pt-BR"/>
        </w:rPr>
        <w:t>Autocrítica sobre seu desempenho durante o estágio e grau de aproveitamento;</w:t>
      </w:r>
    </w:p>
    <w:p w:rsidR="007C1C21" w:rsidRPr="006332A3" w:rsidRDefault="007C1C21" w:rsidP="00E32497">
      <w:pPr>
        <w:pStyle w:val="PargrafodaLista"/>
        <w:numPr>
          <w:ilvl w:val="0"/>
          <w:numId w:val="34"/>
        </w:numPr>
        <w:autoSpaceDE w:val="0"/>
        <w:autoSpaceDN w:val="0"/>
        <w:adjustRightInd w:val="0"/>
        <w:spacing w:after="0"/>
        <w:rPr>
          <w:rFonts w:cs="Arial"/>
          <w:szCs w:val="22"/>
          <w:lang w:val="pt-BR"/>
        </w:rPr>
      </w:pPr>
      <w:r w:rsidRPr="006332A3">
        <w:rPr>
          <w:rFonts w:cs="Arial"/>
          <w:szCs w:val="22"/>
          <w:lang w:val="pt-BR"/>
        </w:rPr>
        <w:t xml:space="preserve">Sugestões do estagiário sobre uma possível </w:t>
      </w:r>
      <w:proofErr w:type="gramStart"/>
      <w:r w:rsidRPr="006332A3">
        <w:rPr>
          <w:rFonts w:cs="Arial"/>
          <w:szCs w:val="22"/>
          <w:lang w:val="pt-BR"/>
        </w:rPr>
        <w:t>implementação</w:t>
      </w:r>
      <w:proofErr w:type="gramEnd"/>
      <w:r w:rsidRPr="006332A3">
        <w:rPr>
          <w:rFonts w:cs="Arial"/>
          <w:szCs w:val="22"/>
          <w:lang w:val="pt-BR"/>
        </w:rPr>
        <w:t xml:space="preserve"> do processo ou tecnologia que conheceu no local do estágio. </w:t>
      </w:r>
    </w:p>
    <w:p w:rsidR="007C1C21" w:rsidRPr="006332A3" w:rsidRDefault="007C1C21" w:rsidP="007C1C21">
      <w:pPr>
        <w:pStyle w:val="PargrafodaLista"/>
        <w:autoSpaceDE w:val="0"/>
        <w:autoSpaceDN w:val="0"/>
        <w:adjustRightInd w:val="0"/>
        <w:spacing w:after="0"/>
        <w:ind w:left="0"/>
        <w:rPr>
          <w:rFonts w:cs="Arial"/>
          <w:szCs w:val="22"/>
          <w:lang w:val="pt-BR"/>
        </w:rPr>
      </w:pPr>
      <w:r w:rsidRPr="006332A3">
        <w:rPr>
          <w:rFonts w:cs="Arial"/>
          <w:szCs w:val="22"/>
          <w:lang w:val="pt-BR"/>
        </w:rPr>
        <w:t>Também serão consideradas as dificuldades e necessidades que identificou durante o estágio. Além do relatório, o aluno deverá fazer uma apresentação aberta ao público onde deverá fazer uma breve apresentação da empresa, das atividades realizadas, objetivos, resultados obtidos e pontos positivos e negativos enfrentados no estágio. Após a apresentação, o aluno poderá será arguido pelos ouvintes sobre aspectos técnicos do seu trabalho de estágio.</w:t>
      </w:r>
    </w:p>
    <w:p w:rsidR="002A4109" w:rsidRPr="006332A3" w:rsidRDefault="002A4109" w:rsidP="002A4109">
      <w:pPr>
        <w:suppressAutoHyphens w:val="0"/>
        <w:autoSpaceDE w:val="0"/>
        <w:autoSpaceDN w:val="0"/>
        <w:adjustRightInd w:val="0"/>
        <w:rPr>
          <w:rFonts w:cs="Arial"/>
          <w:szCs w:val="22"/>
          <w:lang w:val="pt-BR"/>
        </w:rPr>
      </w:pPr>
      <w:r w:rsidRPr="006332A3">
        <w:rPr>
          <w:rFonts w:cs="Arial"/>
          <w:szCs w:val="22"/>
          <w:lang w:val="pt-BR"/>
        </w:rPr>
        <w:t xml:space="preserve">As normas que regem os estágios não obrigatórios e o componente curricular de Estágio Supervisionado, especificando </w:t>
      </w:r>
      <w:r w:rsidR="007614CF" w:rsidRPr="006332A3">
        <w:rPr>
          <w:rFonts w:cs="Arial"/>
          <w:szCs w:val="22"/>
          <w:lang w:val="pt-BR"/>
        </w:rPr>
        <w:t xml:space="preserve">seus </w:t>
      </w:r>
      <w:r w:rsidRPr="006332A3">
        <w:rPr>
          <w:rFonts w:cs="Arial"/>
          <w:szCs w:val="22"/>
          <w:lang w:val="pt-BR"/>
        </w:rPr>
        <w:t>pré-requisitos, formas de avaliação e atribuições do coordenador, dos alunos, dos supervisores e dos orientadores, constam dos anexos deste PPC.</w:t>
      </w:r>
    </w:p>
    <w:p w:rsidR="007C1C21" w:rsidRPr="006332A3" w:rsidRDefault="007C1C21" w:rsidP="007C1C21">
      <w:pPr>
        <w:autoSpaceDE w:val="0"/>
        <w:autoSpaceDN w:val="0"/>
        <w:adjustRightInd w:val="0"/>
        <w:ind w:firstLine="0"/>
        <w:rPr>
          <w:rFonts w:cs="Arial"/>
          <w:b/>
          <w:szCs w:val="22"/>
          <w:lang w:val="pt-BR"/>
        </w:rPr>
      </w:pPr>
    </w:p>
    <w:p w:rsidR="002728FC" w:rsidRPr="006332A3" w:rsidRDefault="002728FC">
      <w:pPr>
        <w:suppressAutoHyphens w:val="0"/>
        <w:spacing w:before="0" w:after="0" w:line="240" w:lineRule="auto"/>
        <w:ind w:firstLine="0"/>
        <w:jc w:val="left"/>
        <w:rPr>
          <w:b/>
          <w:bCs/>
          <w:caps/>
          <w:szCs w:val="22"/>
          <w:lang w:val="pt-BR"/>
        </w:rPr>
      </w:pPr>
      <w:r w:rsidRPr="006332A3">
        <w:rPr>
          <w:lang w:val="pt-BR"/>
        </w:rPr>
        <w:br w:type="page"/>
      </w:r>
    </w:p>
    <w:p w:rsidR="000F5D87" w:rsidRPr="006332A3" w:rsidRDefault="007C1C21" w:rsidP="006025DD">
      <w:pPr>
        <w:pStyle w:val="Ttulo4"/>
        <w:rPr>
          <w:lang w:val="pt-BR"/>
        </w:rPr>
      </w:pPr>
      <w:r w:rsidRPr="006332A3">
        <w:rPr>
          <w:lang w:val="pt-BR"/>
        </w:rPr>
        <w:lastRenderedPageBreak/>
        <w:t>PLANO DE INTEGRALIZAÇÃO DA CARGA HORÁRIA</w:t>
      </w:r>
    </w:p>
    <w:p w:rsidR="006F238C" w:rsidRPr="006332A3" w:rsidRDefault="00AF043F" w:rsidP="00306135">
      <w:pPr>
        <w:suppressAutoHyphens w:val="0"/>
        <w:spacing w:before="0" w:after="0"/>
        <w:rPr>
          <w:rFonts w:cs="Arial"/>
          <w:szCs w:val="22"/>
          <w:lang w:val="pt-BR"/>
        </w:rPr>
      </w:pPr>
      <w:r w:rsidRPr="006332A3">
        <w:rPr>
          <w:rFonts w:cs="Arial"/>
          <w:szCs w:val="22"/>
          <w:lang w:val="pt-BR"/>
        </w:rPr>
        <w:t>A F</w:t>
      </w:r>
      <w:r w:rsidR="00306135" w:rsidRPr="006332A3">
        <w:rPr>
          <w:rFonts w:cs="Arial"/>
          <w:szCs w:val="22"/>
          <w:lang w:val="pt-BR"/>
        </w:rPr>
        <w:t xml:space="preserve">igura </w:t>
      </w:r>
      <w:r w:rsidR="008878DB" w:rsidRPr="006332A3">
        <w:rPr>
          <w:rFonts w:cs="Arial"/>
          <w:szCs w:val="22"/>
          <w:lang w:val="pt-BR"/>
        </w:rPr>
        <w:t>2</w:t>
      </w:r>
      <w:r w:rsidR="00306135" w:rsidRPr="006332A3">
        <w:rPr>
          <w:rFonts w:cs="Arial"/>
          <w:szCs w:val="22"/>
          <w:lang w:val="pt-BR"/>
        </w:rPr>
        <w:t xml:space="preserve"> mostra </w:t>
      </w:r>
      <w:r w:rsidR="004A565F" w:rsidRPr="006332A3">
        <w:rPr>
          <w:rFonts w:cs="Arial"/>
          <w:szCs w:val="22"/>
          <w:lang w:val="pt-BR"/>
        </w:rPr>
        <w:t>a</w:t>
      </w:r>
      <w:r w:rsidR="00150BCD" w:rsidRPr="006332A3">
        <w:rPr>
          <w:rFonts w:cs="Arial"/>
          <w:szCs w:val="22"/>
          <w:lang w:val="pt-BR"/>
        </w:rPr>
        <w:t xml:space="preserve"> sequência de integralização do</w:t>
      </w:r>
      <w:r w:rsidR="00306135" w:rsidRPr="006332A3">
        <w:rPr>
          <w:rFonts w:cs="Arial"/>
          <w:szCs w:val="22"/>
          <w:lang w:val="pt-BR"/>
        </w:rPr>
        <w:t xml:space="preserve">s </w:t>
      </w:r>
      <w:r w:rsidR="00086671" w:rsidRPr="006332A3">
        <w:rPr>
          <w:rFonts w:cs="Arial"/>
          <w:szCs w:val="22"/>
          <w:lang w:val="pt-BR"/>
        </w:rPr>
        <w:t>componentes curriculares</w:t>
      </w:r>
      <w:r w:rsidR="00150BCD" w:rsidRPr="006332A3">
        <w:rPr>
          <w:rFonts w:cs="Arial"/>
          <w:szCs w:val="22"/>
          <w:lang w:val="pt-BR"/>
        </w:rPr>
        <w:t xml:space="preserve"> obrigatório</w:t>
      </w:r>
      <w:r w:rsidR="00306135" w:rsidRPr="006332A3">
        <w:rPr>
          <w:rFonts w:cs="Arial"/>
          <w:szCs w:val="22"/>
          <w:lang w:val="pt-BR"/>
        </w:rPr>
        <w:t>s do curso em função dos seus pré-requisitos obrigatórios.</w:t>
      </w:r>
    </w:p>
    <w:p w:rsidR="00306135" w:rsidRPr="006332A3" w:rsidRDefault="00D77EAE" w:rsidP="00756C1C">
      <w:pPr>
        <w:suppressAutoHyphens w:val="0"/>
        <w:spacing w:before="0" w:after="0"/>
        <w:ind w:hanging="142"/>
        <w:jc w:val="center"/>
        <w:rPr>
          <w:rFonts w:cs="Arial"/>
          <w:b/>
          <w:szCs w:val="22"/>
          <w:lang w:val="pt-BR"/>
        </w:rPr>
      </w:pPr>
      <w:r w:rsidRPr="006332A3">
        <w:rPr>
          <w:rFonts w:cs="Arial"/>
          <w:b/>
          <w:noProof/>
          <w:szCs w:val="22"/>
          <w:lang w:val="pt-BR" w:eastAsia="pt-BR" w:bidi="ar-SA"/>
        </w:rPr>
        <w:drawing>
          <wp:inline distT="0" distB="0" distL="0" distR="0">
            <wp:extent cx="5534025" cy="7334250"/>
            <wp:effectExtent l="19050" t="0" r="9525" b="0"/>
            <wp:docPr id="6" name="Imagem 5" descr="Integralização.Grade-EM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lização.Grade-EM_v2.tif"/>
                    <pic:cNvPicPr/>
                  </pic:nvPicPr>
                  <pic:blipFill>
                    <a:blip r:embed="rId11"/>
                    <a:stretch>
                      <a:fillRect/>
                    </a:stretch>
                  </pic:blipFill>
                  <pic:spPr>
                    <a:xfrm>
                      <a:off x="0" y="0"/>
                      <a:ext cx="5537281" cy="7338565"/>
                    </a:xfrm>
                    <a:prstGeom prst="rect">
                      <a:avLst/>
                    </a:prstGeom>
                  </pic:spPr>
                </pic:pic>
              </a:graphicData>
            </a:graphic>
          </wp:inline>
        </w:drawing>
      </w:r>
      <w:r w:rsidR="00306135" w:rsidRPr="006332A3">
        <w:rPr>
          <w:rFonts w:cs="Arial"/>
          <w:szCs w:val="22"/>
          <w:lang w:val="pt-BR"/>
        </w:rPr>
        <w:t xml:space="preserve">Figura </w:t>
      </w:r>
      <w:r w:rsidR="008878DB" w:rsidRPr="006332A3">
        <w:rPr>
          <w:rFonts w:cs="Arial"/>
          <w:szCs w:val="22"/>
          <w:lang w:val="pt-BR"/>
        </w:rPr>
        <w:t>2</w:t>
      </w:r>
      <w:r w:rsidR="004A565F" w:rsidRPr="006332A3">
        <w:rPr>
          <w:rFonts w:cs="Arial"/>
          <w:szCs w:val="22"/>
          <w:lang w:val="pt-BR"/>
        </w:rPr>
        <w:t xml:space="preserve"> – Sequência de integralização do</w:t>
      </w:r>
      <w:r w:rsidR="00306135" w:rsidRPr="006332A3">
        <w:rPr>
          <w:rFonts w:cs="Arial"/>
          <w:szCs w:val="22"/>
          <w:lang w:val="pt-BR"/>
        </w:rPr>
        <w:t xml:space="preserve">s </w:t>
      </w:r>
      <w:r w:rsidR="00086671" w:rsidRPr="006332A3">
        <w:rPr>
          <w:rFonts w:cs="Arial"/>
          <w:szCs w:val="22"/>
          <w:lang w:val="pt-BR"/>
        </w:rPr>
        <w:t>componentes curriculares</w:t>
      </w:r>
      <w:r w:rsidR="00306135" w:rsidRPr="006332A3">
        <w:rPr>
          <w:rFonts w:cs="Arial"/>
          <w:szCs w:val="22"/>
          <w:lang w:val="pt-BR"/>
        </w:rPr>
        <w:t xml:space="preserve"> obrigatóri</w:t>
      </w:r>
      <w:r w:rsidR="004A565F" w:rsidRPr="006332A3">
        <w:rPr>
          <w:rFonts w:cs="Arial"/>
          <w:szCs w:val="22"/>
          <w:lang w:val="pt-BR"/>
        </w:rPr>
        <w:t>o</w:t>
      </w:r>
      <w:r w:rsidR="00306135" w:rsidRPr="006332A3">
        <w:rPr>
          <w:rFonts w:cs="Arial"/>
          <w:szCs w:val="22"/>
          <w:lang w:val="pt-BR"/>
        </w:rPr>
        <w:t>s.</w:t>
      </w:r>
      <w:proofErr w:type="gramStart"/>
      <w:r w:rsidR="00306135" w:rsidRPr="006332A3">
        <w:rPr>
          <w:rFonts w:cs="Arial"/>
          <w:b/>
          <w:szCs w:val="22"/>
          <w:lang w:val="pt-BR"/>
        </w:rPr>
        <w:br w:type="page"/>
      </w:r>
      <w:proofErr w:type="gramEnd"/>
    </w:p>
    <w:p w:rsidR="007C1C21" w:rsidRPr="006332A3" w:rsidRDefault="007C1C21" w:rsidP="006025DD">
      <w:pPr>
        <w:pStyle w:val="Ttulo3"/>
        <w:rPr>
          <w:lang w:val="pt-BR"/>
        </w:rPr>
      </w:pPr>
      <w:bookmarkStart w:id="37" w:name="_Toc353376499"/>
      <w:r w:rsidRPr="006332A3">
        <w:rPr>
          <w:lang w:val="pt-BR"/>
        </w:rPr>
        <w:lastRenderedPageBreak/>
        <w:t>METODOLOGIAS DE ENSINO E AVALIAÇÃO</w:t>
      </w:r>
      <w:bookmarkEnd w:id="37"/>
    </w:p>
    <w:p w:rsidR="007C1C21" w:rsidRPr="006332A3" w:rsidRDefault="007C1C21" w:rsidP="007C1C21">
      <w:pPr>
        <w:rPr>
          <w:rFonts w:cs="Arial"/>
          <w:szCs w:val="22"/>
          <w:lang w:val="pt-BR"/>
        </w:rPr>
      </w:pPr>
      <w:proofErr w:type="gramStart"/>
      <w:r w:rsidRPr="006332A3">
        <w:rPr>
          <w:rFonts w:cs="Arial"/>
          <w:szCs w:val="22"/>
          <w:lang w:val="pt-BR"/>
        </w:rPr>
        <w:t>A interdependência entre a formação do aluno e o desenvolvimento do curso os conduzem</w:t>
      </w:r>
      <w:proofErr w:type="gramEnd"/>
      <w:r w:rsidRPr="006332A3">
        <w:rPr>
          <w:rFonts w:cs="Arial"/>
          <w:szCs w:val="22"/>
          <w:lang w:val="pt-BR"/>
        </w:rPr>
        <w:t xml:space="preserve"> na direção de um contínuo aperfeiçoamento baseado nas práticas docentes e discentes. Esta prática continuada proporcionará a formação de Engenheiros Mecânicos com perfil generalista, humanista, crítico e reflexivo; capacitados ao domínio e desenvolvimento de novas tecnologias, através de práticas que estimulem a sua atuação crítica e criativa na identificação, resolução e previsão de problemas; capazes de considerar seus aspectos políticos, econômicos, sociais, ambientais e culturais, com visão ética </w:t>
      </w:r>
      <w:r w:rsidR="006420D6" w:rsidRPr="006332A3">
        <w:rPr>
          <w:rFonts w:cs="Arial"/>
          <w:szCs w:val="22"/>
          <w:lang w:val="pt-BR"/>
        </w:rPr>
        <w:t xml:space="preserve">e humanística, </w:t>
      </w:r>
      <w:r w:rsidRPr="006332A3">
        <w:rPr>
          <w:rFonts w:cs="Arial"/>
          <w:szCs w:val="22"/>
          <w:lang w:val="pt-BR"/>
        </w:rPr>
        <w:t>em atendimento às demandas sociais. Em suma, formar profissionais qualificados a trabalhar para o progresso socioeconômico da sociedade em que se inserem.</w:t>
      </w:r>
    </w:p>
    <w:p w:rsidR="007C1C21" w:rsidRPr="006332A3" w:rsidRDefault="007C1C21" w:rsidP="007C1C21">
      <w:pPr>
        <w:rPr>
          <w:rFonts w:cs="Arial"/>
          <w:szCs w:val="22"/>
          <w:lang w:val="pt-BR"/>
        </w:rPr>
      </w:pPr>
      <w:r w:rsidRPr="006332A3">
        <w:rPr>
          <w:rFonts w:cs="Arial"/>
          <w:szCs w:val="22"/>
          <w:lang w:val="pt-BR"/>
        </w:rPr>
        <w:t>Serão adotados os seguintes referenciais para as ações pedagógicas:</w:t>
      </w:r>
    </w:p>
    <w:p w:rsidR="007C1C21" w:rsidRPr="006332A3" w:rsidRDefault="007C1C21" w:rsidP="00E32497">
      <w:pPr>
        <w:numPr>
          <w:ilvl w:val="0"/>
          <w:numId w:val="20"/>
        </w:numPr>
        <w:rPr>
          <w:rFonts w:cs="Arial"/>
          <w:szCs w:val="22"/>
          <w:lang w:val="pt-BR"/>
        </w:rPr>
      </w:pPr>
      <w:r w:rsidRPr="006332A3">
        <w:rPr>
          <w:rFonts w:cs="Arial"/>
          <w:szCs w:val="22"/>
          <w:lang w:val="pt-BR"/>
        </w:rPr>
        <w:t>As atividades desenvolvidas pelos alunos ao longo do curso devem oferecer oportunidades para o desenvolvimento das habilidades e conhecimentos propostos de forma coerente, integrada e contextualizada; permitindo ao aluno assumir um papel ativo e consciente em sua formação;</w:t>
      </w:r>
    </w:p>
    <w:p w:rsidR="007C1C21" w:rsidRPr="006332A3" w:rsidRDefault="007C1C21" w:rsidP="00E32497">
      <w:pPr>
        <w:numPr>
          <w:ilvl w:val="0"/>
          <w:numId w:val="20"/>
        </w:numPr>
        <w:rPr>
          <w:rFonts w:cs="Arial"/>
          <w:szCs w:val="22"/>
          <w:lang w:val="pt-BR"/>
        </w:rPr>
      </w:pPr>
      <w:r w:rsidRPr="006332A3">
        <w:rPr>
          <w:rFonts w:cs="Arial"/>
          <w:szCs w:val="22"/>
          <w:lang w:val="pt-BR"/>
        </w:rPr>
        <w:t>As práticas e conteúdos devem ser continuamente aperfeiçoados e atualizados;</w:t>
      </w:r>
    </w:p>
    <w:p w:rsidR="007C1C21" w:rsidRPr="006332A3" w:rsidRDefault="007C1C21" w:rsidP="00E32497">
      <w:pPr>
        <w:numPr>
          <w:ilvl w:val="0"/>
          <w:numId w:val="20"/>
        </w:numPr>
        <w:rPr>
          <w:rFonts w:cs="Arial"/>
          <w:szCs w:val="22"/>
          <w:lang w:val="pt-BR"/>
        </w:rPr>
      </w:pPr>
      <w:r w:rsidRPr="006332A3">
        <w:rPr>
          <w:rFonts w:cs="Arial"/>
          <w:szCs w:val="22"/>
          <w:lang w:val="pt-BR"/>
        </w:rPr>
        <w:t xml:space="preserve">O </w:t>
      </w:r>
      <w:r w:rsidR="00737C15" w:rsidRPr="006332A3">
        <w:rPr>
          <w:rFonts w:cs="Arial"/>
          <w:szCs w:val="22"/>
          <w:lang w:val="pt-BR"/>
        </w:rPr>
        <w:t xml:space="preserve">professor </w:t>
      </w:r>
      <w:r w:rsidRPr="006332A3">
        <w:rPr>
          <w:rFonts w:cs="Arial"/>
          <w:szCs w:val="22"/>
          <w:lang w:val="pt-BR"/>
        </w:rPr>
        <w:t>assume o papel de orientador dos estudantes na trajetória de aprendizado, suscitando uma postura questionadora, investigativa e autônoma;</w:t>
      </w:r>
    </w:p>
    <w:p w:rsidR="007C1C21" w:rsidRPr="006332A3" w:rsidRDefault="007C1C21" w:rsidP="00E32497">
      <w:pPr>
        <w:numPr>
          <w:ilvl w:val="0"/>
          <w:numId w:val="20"/>
        </w:numPr>
        <w:rPr>
          <w:rFonts w:cs="Arial"/>
          <w:szCs w:val="22"/>
          <w:lang w:val="pt-BR"/>
        </w:rPr>
      </w:pPr>
      <w:r w:rsidRPr="006332A3">
        <w:rPr>
          <w:rFonts w:cs="Arial"/>
          <w:szCs w:val="22"/>
          <w:lang w:val="pt-BR"/>
        </w:rPr>
        <w:t>O estudante assume papel ativo no processo ensino-aprendizagem, buscando informações, preparando-se para as atividades de forma a aproveitar ao máximo as experiências vivenciadas durante o curso;</w:t>
      </w:r>
    </w:p>
    <w:p w:rsidR="007C1C21" w:rsidRPr="006332A3" w:rsidRDefault="007C1C21" w:rsidP="00E32497">
      <w:pPr>
        <w:numPr>
          <w:ilvl w:val="0"/>
          <w:numId w:val="20"/>
        </w:numPr>
        <w:rPr>
          <w:rFonts w:cs="Arial"/>
          <w:szCs w:val="22"/>
          <w:lang w:val="pt-BR"/>
        </w:rPr>
      </w:pPr>
      <w:r w:rsidRPr="006332A3">
        <w:rPr>
          <w:rFonts w:cs="Arial"/>
          <w:szCs w:val="22"/>
          <w:lang w:val="pt-BR"/>
        </w:rPr>
        <w:t>Utilização de mecanismos de avaliação contínua para a identificação de desvios, correção de rumos e adaptação às mudanças da realidade.</w:t>
      </w:r>
    </w:p>
    <w:p w:rsidR="007C1C21" w:rsidRPr="006332A3" w:rsidRDefault="00737C15" w:rsidP="007C1C21">
      <w:pPr>
        <w:rPr>
          <w:rFonts w:cs="Arial"/>
          <w:szCs w:val="22"/>
          <w:lang w:val="pt-BR"/>
        </w:rPr>
      </w:pPr>
      <w:r w:rsidRPr="006332A3">
        <w:rPr>
          <w:rFonts w:cs="Arial"/>
          <w:szCs w:val="22"/>
          <w:lang w:val="pt-BR"/>
        </w:rPr>
        <w:t xml:space="preserve">O </w:t>
      </w:r>
      <w:r w:rsidR="007C1C21" w:rsidRPr="006332A3">
        <w:rPr>
          <w:rFonts w:cs="Arial"/>
          <w:szCs w:val="22"/>
          <w:lang w:val="pt-BR"/>
        </w:rPr>
        <w:t xml:space="preserve">processo global de ensino e aprendizagem pressupõe a atribuição de responsabilidades entre o aluno e o professor, ambos colaborando ativamente na geração de ideias e discussão dos seus métodos de </w:t>
      </w:r>
      <w:proofErr w:type="gramStart"/>
      <w:r w:rsidR="007C1C21" w:rsidRPr="006332A3">
        <w:rPr>
          <w:rFonts w:cs="Arial"/>
          <w:szCs w:val="22"/>
          <w:lang w:val="pt-BR"/>
        </w:rPr>
        <w:t>implementação</w:t>
      </w:r>
      <w:proofErr w:type="gramEnd"/>
      <w:r w:rsidR="007C1C21" w:rsidRPr="006332A3">
        <w:rPr>
          <w:rFonts w:cs="Arial"/>
          <w:szCs w:val="22"/>
          <w:lang w:val="pt-BR"/>
        </w:rPr>
        <w:t xml:space="preserve">, em uma lógica de conhecimentos distribuídos em </w:t>
      </w:r>
      <w:r w:rsidR="00086671" w:rsidRPr="006332A3">
        <w:rPr>
          <w:rFonts w:cs="Arial"/>
          <w:szCs w:val="22"/>
          <w:lang w:val="pt-BR"/>
        </w:rPr>
        <w:t>componentes curriculares</w:t>
      </w:r>
      <w:r w:rsidR="007C1C21" w:rsidRPr="006332A3">
        <w:rPr>
          <w:rFonts w:cs="Arial"/>
          <w:szCs w:val="22"/>
          <w:lang w:val="pt-BR"/>
        </w:rPr>
        <w:t xml:space="preserve"> e atividades complementares. </w:t>
      </w:r>
    </w:p>
    <w:p w:rsidR="007C1C21" w:rsidRPr="006332A3" w:rsidRDefault="007C1C21" w:rsidP="007C1C21">
      <w:pPr>
        <w:rPr>
          <w:rFonts w:cs="Arial"/>
          <w:szCs w:val="22"/>
          <w:lang w:val="pt-BR"/>
        </w:rPr>
      </w:pPr>
      <w:r w:rsidRPr="006332A3">
        <w:rPr>
          <w:rFonts w:cs="Arial"/>
          <w:szCs w:val="22"/>
          <w:lang w:val="pt-BR"/>
        </w:rPr>
        <w:t>Para que este documento represente um diferencial de qualidade, não basta que as metodologias e conteúdos sejam descritos corretamente. Devem ser processos contínuos: a articulação, a conscientização e qualificação das partes envolvidas, para que sua execução corresponda aos anseios aqui expressos. O pré-requisito para estas ações é a compreensão do PPC por todos docentes, discentes, funcionários e administração. Cada um deve conhecer a sua contribuição, não subestimando suas atividades.</w:t>
      </w:r>
    </w:p>
    <w:p w:rsidR="007C1C21" w:rsidRPr="006332A3" w:rsidRDefault="007C1C21" w:rsidP="007C1C21">
      <w:pPr>
        <w:autoSpaceDE w:val="0"/>
        <w:autoSpaceDN w:val="0"/>
        <w:adjustRightInd w:val="0"/>
        <w:rPr>
          <w:rFonts w:cs="Arial"/>
          <w:szCs w:val="22"/>
          <w:lang w:val="pt-BR"/>
        </w:rPr>
      </w:pPr>
      <w:r w:rsidRPr="006332A3">
        <w:rPr>
          <w:rFonts w:cs="Arial"/>
          <w:szCs w:val="22"/>
          <w:lang w:val="pt-BR"/>
        </w:rPr>
        <w:t>O planejamento, a organização e o desenvolvimento dos cursos de engenharia naturalmente ensejam tanto a interdisciplinaridade quanto a transdisciplinaridade, permitindo flexibilidade curricular pela articula</w:t>
      </w:r>
      <w:r w:rsidR="00C40BAF" w:rsidRPr="006332A3">
        <w:rPr>
          <w:rFonts w:cs="Arial"/>
          <w:szCs w:val="22"/>
          <w:lang w:val="pt-BR"/>
        </w:rPr>
        <w:t>ção entre áreas afins através do</w:t>
      </w:r>
      <w:r w:rsidRPr="006332A3">
        <w:rPr>
          <w:rFonts w:cs="Arial"/>
          <w:szCs w:val="22"/>
          <w:lang w:val="pt-BR"/>
        </w:rPr>
        <w:t xml:space="preserve">s </w:t>
      </w:r>
      <w:r w:rsidR="00604857" w:rsidRPr="006332A3">
        <w:rPr>
          <w:rFonts w:cs="Arial"/>
          <w:szCs w:val="22"/>
          <w:lang w:val="pt-BR"/>
        </w:rPr>
        <w:t>CCCG</w:t>
      </w:r>
      <w:r w:rsidRPr="006332A3">
        <w:rPr>
          <w:rFonts w:cs="Arial"/>
          <w:szCs w:val="22"/>
          <w:lang w:val="pt-BR"/>
        </w:rPr>
        <w:t xml:space="preserve">, ACG ou a partir de projetos de pesquisa, extensão, resolução de problemas, entre </w:t>
      </w:r>
      <w:r w:rsidRPr="006332A3">
        <w:rPr>
          <w:rFonts w:cs="Arial"/>
          <w:szCs w:val="22"/>
          <w:lang w:val="pt-BR"/>
        </w:rPr>
        <w:lastRenderedPageBreak/>
        <w:t>outras. As atividades de ensino e de aprendizagem com vistas à formação profissional em nível de graduação, cujos aspectos podem ser de formação geral, formação básica, formação profissionalizante/específica ou de formação complementar, visam permitir o desenvolvimento:</w:t>
      </w:r>
    </w:p>
    <w:p w:rsidR="007C1C21" w:rsidRPr="006332A3" w:rsidRDefault="007C1C21" w:rsidP="00E32497">
      <w:pPr>
        <w:pStyle w:val="PargrafodaLista"/>
        <w:numPr>
          <w:ilvl w:val="0"/>
          <w:numId w:val="32"/>
        </w:numPr>
        <w:autoSpaceDE w:val="0"/>
        <w:autoSpaceDN w:val="0"/>
        <w:adjustRightInd w:val="0"/>
        <w:rPr>
          <w:rFonts w:cs="Arial"/>
          <w:szCs w:val="22"/>
          <w:lang w:val="pt-BR"/>
        </w:rPr>
      </w:pPr>
      <w:proofErr w:type="gramStart"/>
      <w:r w:rsidRPr="006332A3">
        <w:rPr>
          <w:rFonts w:cs="Arial"/>
          <w:szCs w:val="22"/>
          <w:lang w:val="pt-BR"/>
        </w:rPr>
        <w:t>de</w:t>
      </w:r>
      <w:proofErr w:type="gramEnd"/>
      <w:r w:rsidRPr="006332A3">
        <w:rPr>
          <w:rFonts w:cs="Arial"/>
          <w:szCs w:val="22"/>
          <w:lang w:val="pt-BR"/>
        </w:rPr>
        <w:t xml:space="preserve"> competências que capacitam ao entendimento dos instrumentos e conceitos fundamentais a um determinado campo;</w:t>
      </w:r>
    </w:p>
    <w:p w:rsidR="007C1C21" w:rsidRPr="006332A3" w:rsidRDefault="007C1C21" w:rsidP="00E32497">
      <w:pPr>
        <w:pStyle w:val="PargrafodaLista"/>
        <w:numPr>
          <w:ilvl w:val="0"/>
          <w:numId w:val="32"/>
        </w:numPr>
        <w:autoSpaceDE w:val="0"/>
        <w:autoSpaceDN w:val="0"/>
        <w:adjustRightInd w:val="0"/>
        <w:rPr>
          <w:rFonts w:cs="Arial"/>
          <w:szCs w:val="22"/>
          <w:lang w:val="pt-BR"/>
        </w:rPr>
      </w:pPr>
      <w:proofErr w:type="gramStart"/>
      <w:r w:rsidRPr="006332A3">
        <w:rPr>
          <w:rFonts w:cs="Arial"/>
          <w:szCs w:val="22"/>
          <w:lang w:val="pt-BR"/>
        </w:rPr>
        <w:t>da</w:t>
      </w:r>
      <w:proofErr w:type="gramEnd"/>
      <w:r w:rsidRPr="006332A3">
        <w:rPr>
          <w:rFonts w:cs="Arial"/>
          <w:szCs w:val="22"/>
          <w:lang w:val="pt-BR"/>
        </w:rPr>
        <w:t xml:space="preserve"> atuação profissional, divididas por áreas de conhecimento;</w:t>
      </w:r>
    </w:p>
    <w:p w:rsidR="007C1C21" w:rsidRPr="006332A3" w:rsidRDefault="007C1C21" w:rsidP="00E32497">
      <w:pPr>
        <w:pStyle w:val="PargrafodaLista"/>
        <w:numPr>
          <w:ilvl w:val="0"/>
          <w:numId w:val="32"/>
        </w:numPr>
        <w:autoSpaceDE w:val="0"/>
        <w:autoSpaceDN w:val="0"/>
        <w:adjustRightInd w:val="0"/>
        <w:rPr>
          <w:rFonts w:cs="Arial"/>
          <w:szCs w:val="22"/>
          <w:lang w:val="pt-BR"/>
        </w:rPr>
      </w:pPr>
      <w:proofErr w:type="gramStart"/>
      <w:r w:rsidRPr="006332A3">
        <w:rPr>
          <w:rFonts w:cs="Arial"/>
          <w:szCs w:val="22"/>
          <w:lang w:val="pt-BR"/>
        </w:rPr>
        <w:t>de</w:t>
      </w:r>
      <w:proofErr w:type="gramEnd"/>
      <w:r w:rsidRPr="006332A3">
        <w:rPr>
          <w:rFonts w:cs="Arial"/>
          <w:szCs w:val="22"/>
          <w:lang w:val="pt-BR"/>
        </w:rPr>
        <w:t xml:space="preserve"> competências que definem e caracterizam um campo de atuação profissional específico;</w:t>
      </w:r>
    </w:p>
    <w:p w:rsidR="007C1C21" w:rsidRPr="006332A3" w:rsidRDefault="007C1C21" w:rsidP="00E32497">
      <w:pPr>
        <w:pStyle w:val="PargrafodaLista"/>
        <w:numPr>
          <w:ilvl w:val="0"/>
          <w:numId w:val="32"/>
        </w:numPr>
        <w:autoSpaceDE w:val="0"/>
        <w:autoSpaceDN w:val="0"/>
        <w:adjustRightInd w:val="0"/>
        <w:rPr>
          <w:rFonts w:cs="Arial"/>
          <w:szCs w:val="22"/>
          <w:lang w:val="pt-BR"/>
        </w:rPr>
      </w:pPr>
      <w:proofErr w:type="gramStart"/>
      <w:r w:rsidRPr="006332A3">
        <w:rPr>
          <w:rFonts w:cs="Arial"/>
          <w:szCs w:val="22"/>
          <w:lang w:val="pt-BR"/>
        </w:rPr>
        <w:t>de</w:t>
      </w:r>
      <w:proofErr w:type="gramEnd"/>
      <w:r w:rsidRPr="006332A3">
        <w:rPr>
          <w:rFonts w:cs="Arial"/>
          <w:szCs w:val="22"/>
          <w:lang w:val="pt-BR"/>
        </w:rPr>
        <w:t xml:space="preserve"> competências livremente escolhidas pelo estudante de graduação, podendo ter ou não relação direta com o campo de atuação profissional específico. </w:t>
      </w:r>
    </w:p>
    <w:p w:rsidR="007C1C21" w:rsidRPr="006332A3" w:rsidRDefault="007C1C21" w:rsidP="007C1C21">
      <w:pPr>
        <w:autoSpaceDE w:val="0"/>
        <w:autoSpaceDN w:val="0"/>
        <w:adjustRightInd w:val="0"/>
        <w:rPr>
          <w:rFonts w:cs="Arial"/>
          <w:szCs w:val="22"/>
          <w:lang w:val="pt-BR"/>
        </w:rPr>
      </w:pPr>
      <w:r w:rsidRPr="006332A3">
        <w:rPr>
          <w:rFonts w:cs="Arial"/>
          <w:szCs w:val="22"/>
          <w:lang w:val="pt-BR"/>
        </w:rPr>
        <w:t>Com o intuito de atingir estes objetivos, a estrutura curricular reflete a interpenetração das áreas de conhecimento, permitindo certa margem de liberdade e criatividade pelo aluno, proporcionando dessa forma a integração dos conhecimentos adquiridos no curso.</w:t>
      </w:r>
    </w:p>
    <w:p w:rsidR="007C1C21" w:rsidRPr="006332A3" w:rsidRDefault="007C1C21" w:rsidP="007C1C21">
      <w:pPr>
        <w:autoSpaceDE w:val="0"/>
        <w:autoSpaceDN w:val="0"/>
        <w:adjustRightInd w:val="0"/>
        <w:rPr>
          <w:rFonts w:cs="Arial"/>
          <w:szCs w:val="22"/>
          <w:lang w:val="pt-BR"/>
        </w:rPr>
      </w:pPr>
      <w:r w:rsidRPr="006332A3">
        <w:rPr>
          <w:rFonts w:cs="Arial"/>
          <w:szCs w:val="22"/>
          <w:lang w:val="pt-BR"/>
        </w:rPr>
        <w:t>As ações integrativas auxiliam o aluno a construir um quadro teórico-prático global mais significativo e mais próximo dos desafios presentes na realidade profissional na qual atuará depois de concluída a graduação. Dessa forma, o currículo permite que o aluno construa o conhecimento contínua e dinamicamente a partir de sua própria autonomia. Para auxiliar nesta construção de ações inter e transdisciplinares e de flexibilidade nos vários componentes curriculares do curso, alguns elementos foram considerados, tais como:</w:t>
      </w:r>
    </w:p>
    <w:p w:rsidR="007C1C21" w:rsidRPr="006332A3" w:rsidRDefault="007C1C21" w:rsidP="00E32497">
      <w:pPr>
        <w:pStyle w:val="PargrafodaLista"/>
        <w:numPr>
          <w:ilvl w:val="0"/>
          <w:numId w:val="17"/>
        </w:numPr>
        <w:suppressAutoHyphens w:val="0"/>
        <w:autoSpaceDE w:val="0"/>
        <w:autoSpaceDN w:val="0"/>
        <w:adjustRightInd w:val="0"/>
        <w:ind w:left="1418" w:hanging="425"/>
        <w:contextualSpacing/>
        <w:rPr>
          <w:rFonts w:cs="Arial"/>
          <w:szCs w:val="22"/>
          <w:lang w:val="pt-BR"/>
        </w:rPr>
      </w:pPr>
      <w:r w:rsidRPr="006332A3">
        <w:rPr>
          <w:rFonts w:cs="Arial"/>
          <w:szCs w:val="22"/>
          <w:lang w:val="pt-BR"/>
        </w:rPr>
        <w:t>Definição do tema, do foco, do problema e do objeto de estudo.</w:t>
      </w:r>
    </w:p>
    <w:p w:rsidR="007C1C21" w:rsidRPr="006332A3" w:rsidRDefault="007C1C21" w:rsidP="00E32497">
      <w:pPr>
        <w:pStyle w:val="PargrafodaLista"/>
        <w:numPr>
          <w:ilvl w:val="0"/>
          <w:numId w:val="17"/>
        </w:numPr>
        <w:suppressAutoHyphens w:val="0"/>
        <w:autoSpaceDE w:val="0"/>
        <w:autoSpaceDN w:val="0"/>
        <w:adjustRightInd w:val="0"/>
        <w:ind w:left="1418" w:hanging="425"/>
        <w:contextualSpacing/>
        <w:rPr>
          <w:rFonts w:cs="Arial"/>
          <w:szCs w:val="22"/>
          <w:lang w:val="pt-BR"/>
        </w:rPr>
      </w:pPr>
      <w:r w:rsidRPr="006332A3">
        <w:rPr>
          <w:rFonts w:cs="Arial"/>
          <w:szCs w:val="22"/>
          <w:lang w:val="pt-BR"/>
        </w:rPr>
        <w:t>Delimitação dos conhecimentos necessários (conceitos, fatos, procedimentos e atitudes), incluindo as áreas que devem subsidiar e/ou complementar o objeto pretendido. As discussões realizadas entre os docentes das diferentes áreas, em torno do profissional, pretendido no Projeto Político-Pedagógico do Curso, possibilitou um início de processo integrativo.</w:t>
      </w:r>
    </w:p>
    <w:p w:rsidR="007C1C21" w:rsidRPr="006332A3" w:rsidRDefault="007C1C21" w:rsidP="00E32497">
      <w:pPr>
        <w:pStyle w:val="PargrafodaLista"/>
        <w:numPr>
          <w:ilvl w:val="0"/>
          <w:numId w:val="17"/>
        </w:numPr>
        <w:suppressAutoHyphens w:val="0"/>
        <w:autoSpaceDE w:val="0"/>
        <w:autoSpaceDN w:val="0"/>
        <w:adjustRightInd w:val="0"/>
        <w:ind w:left="1418" w:hanging="425"/>
        <w:contextualSpacing/>
        <w:rPr>
          <w:rFonts w:cs="Arial"/>
          <w:szCs w:val="22"/>
          <w:lang w:val="pt-BR"/>
        </w:rPr>
      </w:pPr>
      <w:r w:rsidRPr="006332A3">
        <w:rPr>
          <w:rFonts w:cs="Arial"/>
          <w:szCs w:val="22"/>
          <w:lang w:val="pt-BR"/>
        </w:rPr>
        <w:t>Definição de ações/estudos a serem sistematizados na direção do objeto. Nesse momento, as estratégias atuaram como ferramentas facilitadoras dos processos de construção coletiva e individual.</w:t>
      </w:r>
    </w:p>
    <w:p w:rsidR="007C1C21" w:rsidRPr="006332A3" w:rsidRDefault="007C1C21" w:rsidP="007C1C21">
      <w:pPr>
        <w:autoSpaceDE w:val="0"/>
        <w:autoSpaceDN w:val="0"/>
        <w:adjustRightInd w:val="0"/>
        <w:rPr>
          <w:rFonts w:cs="Arial"/>
          <w:szCs w:val="22"/>
          <w:lang w:val="pt-BR"/>
        </w:rPr>
      </w:pPr>
      <w:r w:rsidRPr="006332A3">
        <w:rPr>
          <w:rFonts w:cs="Arial"/>
          <w:szCs w:val="22"/>
          <w:lang w:val="pt-BR"/>
        </w:rPr>
        <w:t xml:space="preserve">Nesse enfoque, procura-se sempre incentivar aos alunos do curso de Engenharia Mecânica do Campus Alegrete da UNIPAMPA, para que estes tenham apoio permanente e estímulo à formação continuada através de sua participação em atividades de ensino, pesquisa e extensão promovidas pela Instituição, como o Programa </w:t>
      </w:r>
      <w:r w:rsidR="00DB1215" w:rsidRPr="006332A3">
        <w:rPr>
          <w:rFonts w:cs="Arial"/>
          <w:szCs w:val="22"/>
          <w:lang w:val="pt-BR"/>
        </w:rPr>
        <w:t xml:space="preserve">de </w:t>
      </w:r>
      <w:r w:rsidRPr="006332A3">
        <w:rPr>
          <w:rFonts w:cs="Arial"/>
          <w:szCs w:val="22"/>
          <w:lang w:val="pt-BR"/>
        </w:rPr>
        <w:t>Bolsas de Desenvolvimento Acadêmico (PBDA), editais de Extensão, entre outros.</w:t>
      </w:r>
    </w:p>
    <w:p w:rsidR="0034504F" w:rsidRPr="006332A3" w:rsidRDefault="007C1C21" w:rsidP="0034504F">
      <w:pPr>
        <w:autoSpaceDE w:val="0"/>
        <w:autoSpaceDN w:val="0"/>
        <w:adjustRightInd w:val="0"/>
        <w:rPr>
          <w:rFonts w:cs="Arial"/>
          <w:szCs w:val="24"/>
          <w:lang w:val="pt-BR" w:eastAsia="pt-BR" w:bidi="ar-SA"/>
        </w:rPr>
      </w:pPr>
      <w:r w:rsidRPr="006332A3">
        <w:rPr>
          <w:rFonts w:cs="Arial"/>
          <w:szCs w:val="22"/>
          <w:lang w:val="pt-BR"/>
        </w:rPr>
        <w:t xml:space="preserve">Quanto ao sistema de avaliação, de acordo com as Normas Básicas da Graduação da UNIPAMPA, </w:t>
      </w:r>
      <w:r w:rsidRPr="006332A3">
        <w:rPr>
          <w:rFonts w:cs="Arial"/>
          <w:szCs w:val="24"/>
          <w:lang w:val="pt-BR" w:eastAsia="pt-BR" w:bidi="ar-SA"/>
        </w:rPr>
        <w:t>Resolução CONSUNI N° 29, de 28 de abril de 2011</w:t>
      </w:r>
      <w:r w:rsidR="0034504F" w:rsidRPr="006332A3">
        <w:rPr>
          <w:rFonts w:cs="Arial"/>
          <w:szCs w:val="24"/>
          <w:lang w:val="pt-BR" w:eastAsia="pt-BR" w:bidi="ar-SA"/>
        </w:rPr>
        <w:t>:</w:t>
      </w:r>
    </w:p>
    <w:p w:rsidR="0034504F" w:rsidRPr="006332A3" w:rsidRDefault="0034504F" w:rsidP="00E32497">
      <w:pPr>
        <w:pStyle w:val="PargrafodaLista"/>
        <w:numPr>
          <w:ilvl w:val="0"/>
          <w:numId w:val="38"/>
        </w:numPr>
        <w:autoSpaceDE w:val="0"/>
        <w:autoSpaceDN w:val="0"/>
        <w:adjustRightInd w:val="0"/>
        <w:rPr>
          <w:rFonts w:cs="Arial"/>
          <w:szCs w:val="22"/>
          <w:lang w:val="pt-BR" w:eastAsia="pt-BR" w:bidi="ar-SA"/>
        </w:rPr>
      </w:pPr>
      <w:r w:rsidRPr="006332A3">
        <w:rPr>
          <w:rFonts w:cs="Arial"/>
          <w:szCs w:val="22"/>
          <w:lang w:val="pt-BR" w:eastAsia="pt-BR" w:bidi="ar-SA"/>
        </w:rPr>
        <w:lastRenderedPageBreak/>
        <w:t xml:space="preserve">O registro da aprendizagem do aluno deve constar em pelo menos um documento físico (prova </w:t>
      </w:r>
      <w:proofErr w:type="gramStart"/>
      <w:r w:rsidRPr="006332A3">
        <w:rPr>
          <w:rFonts w:cs="Arial"/>
          <w:szCs w:val="22"/>
          <w:lang w:val="pt-BR" w:eastAsia="pt-BR" w:bidi="ar-SA"/>
        </w:rPr>
        <w:t>escrita, relatório ou outro instrumento de avaliação</w:t>
      </w:r>
      <w:proofErr w:type="gramEnd"/>
      <w:r w:rsidRPr="006332A3">
        <w:rPr>
          <w:rFonts w:cs="Arial"/>
          <w:szCs w:val="22"/>
          <w:lang w:val="pt-BR" w:eastAsia="pt-BR" w:bidi="ar-SA"/>
        </w:rPr>
        <w:t>).</w:t>
      </w:r>
    </w:p>
    <w:p w:rsidR="0034504F" w:rsidRPr="006332A3" w:rsidRDefault="0034504F" w:rsidP="00E32497">
      <w:pPr>
        <w:pStyle w:val="PargrafodaLista"/>
        <w:numPr>
          <w:ilvl w:val="0"/>
          <w:numId w:val="38"/>
        </w:numPr>
        <w:suppressAutoHyphens w:val="0"/>
        <w:autoSpaceDE w:val="0"/>
        <w:autoSpaceDN w:val="0"/>
        <w:adjustRightInd w:val="0"/>
        <w:rPr>
          <w:rFonts w:cs="Arial"/>
          <w:szCs w:val="22"/>
          <w:lang w:val="pt-BR" w:eastAsia="pt-BR" w:bidi="ar-SA"/>
        </w:rPr>
      </w:pPr>
      <w:r w:rsidRPr="006332A3">
        <w:rPr>
          <w:rFonts w:cs="Arial"/>
          <w:szCs w:val="22"/>
          <w:lang w:val="pt-BR" w:eastAsia="pt-BR" w:bidi="ar-SA"/>
        </w:rPr>
        <w:t>O resultado das atividades de avaliação deve ser divulgado aos discentes em até 10 (dez) d</w:t>
      </w:r>
      <w:r w:rsidR="00580928" w:rsidRPr="006332A3">
        <w:rPr>
          <w:rFonts w:cs="Arial"/>
          <w:szCs w:val="22"/>
          <w:lang w:val="pt-BR" w:eastAsia="pt-BR" w:bidi="ar-SA"/>
        </w:rPr>
        <w:t>ias úteis após a sua realização;</w:t>
      </w:r>
    </w:p>
    <w:p w:rsidR="0034504F" w:rsidRPr="006332A3" w:rsidRDefault="0034504F" w:rsidP="00E32497">
      <w:pPr>
        <w:pStyle w:val="PargrafodaLista"/>
        <w:numPr>
          <w:ilvl w:val="0"/>
          <w:numId w:val="38"/>
        </w:numPr>
        <w:suppressAutoHyphens w:val="0"/>
        <w:autoSpaceDE w:val="0"/>
        <w:autoSpaceDN w:val="0"/>
        <w:adjustRightInd w:val="0"/>
        <w:rPr>
          <w:rFonts w:cs="Arial"/>
          <w:szCs w:val="22"/>
          <w:lang w:val="pt-BR" w:eastAsia="pt-BR" w:bidi="ar-SA"/>
        </w:rPr>
      </w:pPr>
      <w:r w:rsidRPr="006332A3">
        <w:rPr>
          <w:rFonts w:cs="Arial"/>
          <w:szCs w:val="22"/>
          <w:lang w:val="pt-BR" w:eastAsia="pt-BR" w:bidi="ar-SA"/>
        </w:rPr>
        <w:t>É assegurado ao discente vistas aos documentos referentes às suas atividades de avaliação, após a</w:t>
      </w:r>
      <w:r w:rsidR="00580928" w:rsidRPr="006332A3">
        <w:rPr>
          <w:rFonts w:cs="Arial"/>
          <w:szCs w:val="22"/>
          <w:lang w:val="pt-BR" w:eastAsia="pt-BR" w:bidi="ar-SA"/>
        </w:rPr>
        <w:t xml:space="preserve"> divulgação do resultado dessas;</w:t>
      </w:r>
    </w:p>
    <w:p w:rsidR="0034504F" w:rsidRPr="006332A3" w:rsidRDefault="0034504F" w:rsidP="00E32497">
      <w:pPr>
        <w:pStyle w:val="PargrafodaLista"/>
        <w:numPr>
          <w:ilvl w:val="0"/>
          <w:numId w:val="38"/>
        </w:num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O resultado final da avaliação de aprendizagem é expresso como aprovado ou reprovado de acordo com os critérios de frequência registrada e nota </w:t>
      </w:r>
      <w:r w:rsidR="00580928" w:rsidRPr="006332A3">
        <w:rPr>
          <w:rFonts w:cs="Arial"/>
          <w:szCs w:val="22"/>
          <w:lang w:val="pt-BR" w:eastAsia="pt-BR" w:bidi="ar-SA"/>
        </w:rPr>
        <w:t>atribuída ao discente;</w:t>
      </w:r>
    </w:p>
    <w:p w:rsidR="0034504F" w:rsidRPr="006332A3" w:rsidRDefault="0034504F" w:rsidP="00E32497">
      <w:pPr>
        <w:pStyle w:val="PargrafodaLista"/>
        <w:numPr>
          <w:ilvl w:val="0"/>
          <w:numId w:val="38"/>
        </w:numPr>
        <w:suppressAutoHyphens w:val="0"/>
        <w:autoSpaceDE w:val="0"/>
        <w:autoSpaceDN w:val="0"/>
        <w:adjustRightInd w:val="0"/>
        <w:rPr>
          <w:rFonts w:cs="Arial"/>
          <w:szCs w:val="22"/>
          <w:lang w:val="pt-BR"/>
        </w:rPr>
      </w:pPr>
      <w:r w:rsidRPr="006332A3">
        <w:rPr>
          <w:rFonts w:cs="Arial"/>
          <w:szCs w:val="22"/>
          <w:lang w:val="pt-BR" w:eastAsia="pt-BR" w:bidi="ar-SA"/>
        </w:rPr>
        <w:t xml:space="preserve">A nota atribuída ao discente segue uma escala numérica crescente de </w:t>
      </w:r>
      <w:proofErr w:type="gramStart"/>
      <w:r w:rsidRPr="006332A3">
        <w:rPr>
          <w:rFonts w:cs="Arial"/>
          <w:szCs w:val="22"/>
          <w:lang w:val="pt-BR" w:eastAsia="pt-BR" w:bidi="ar-SA"/>
        </w:rPr>
        <w:t>0</w:t>
      </w:r>
      <w:proofErr w:type="gramEnd"/>
      <w:r w:rsidRPr="006332A3">
        <w:rPr>
          <w:rFonts w:cs="Arial"/>
          <w:szCs w:val="22"/>
          <w:lang w:val="pt-BR" w:eastAsia="pt-BR" w:bidi="ar-SA"/>
        </w:rPr>
        <w:t xml:space="preserve"> (zero) a 10 (d</w:t>
      </w:r>
      <w:r w:rsidR="00580928" w:rsidRPr="006332A3">
        <w:rPr>
          <w:rFonts w:cs="Arial"/>
          <w:szCs w:val="22"/>
          <w:lang w:val="pt-BR" w:eastAsia="pt-BR" w:bidi="ar-SA"/>
        </w:rPr>
        <w:t>ez);</w:t>
      </w:r>
    </w:p>
    <w:p w:rsidR="00580928" w:rsidRPr="006332A3" w:rsidRDefault="0034504F" w:rsidP="00E32497">
      <w:pPr>
        <w:pStyle w:val="PargrafodaLista"/>
        <w:numPr>
          <w:ilvl w:val="0"/>
          <w:numId w:val="38"/>
        </w:numPr>
        <w:autoSpaceDE w:val="0"/>
        <w:autoSpaceDN w:val="0"/>
        <w:adjustRightInd w:val="0"/>
        <w:rPr>
          <w:rFonts w:cs="Arial"/>
          <w:szCs w:val="22"/>
          <w:lang w:val="pt-BR"/>
        </w:rPr>
      </w:pPr>
      <w:r w:rsidRPr="006332A3">
        <w:rPr>
          <w:rFonts w:cs="Arial"/>
          <w:szCs w:val="22"/>
          <w:lang w:val="pt-BR"/>
        </w:rPr>
        <w:t>S</w:t>
      </w:r>
      <w:r w:rsidR="007C1C21" w:rsidRPr="006332A3">
        <w:rPr>
          <w:rFonts w:cs="Arial"/>
          <w:szCs w:val="22"/>
          <w:lang w:val="pt-BR"/>
        </w:rPr>
        <w:t>erá considerado aprovado o acadêmico que obtiver nota final mínima de 6,0 (seis) e, no mínimo, 75% (setenta e cinco) de f</w:t>
      </w:r>
      <w:r w:rsidR="00580928" w:rsidRPr="006332A3">
        <w:rPr>
          <w:rFonts w:cs="Arial"/>
          <w:szCs w:val="22"/>
          <w:lang w:val="pt-BR"/>
        </w:rPr>
        <w:t>requência às aulas presenciais.</w:t>
      </w:r>
    </w:p>
    <w:p w:rsidR="00580928" w:rsidRPr="006332A3" w:rsidRDefault="0034504F" w:rsidP="00580928">
      <w:pPr>
        <w:suppressAutoHyphens w:val="0"/>
        <w:autoSpaceDE w:val="0"/>
        <w:autoSpaceDN w:val="0"/>
        <w:adjustRightInd w:val="0"/>
        <w:rPr>
          <w:rFonts w:cs="Arial"/>
          <w:szCs w:val="22"/>
          <w:lang w:val="pt-BR"/>
        </w:rPr>
      </w:pPr>
      <w:r w:rsidRPr="006332A3">
        <w:rPr>
          <w:rFonts w:cs="Arial"/>
          <w:szCs w:val="22"/>
          <w:lang w:val="pt-BR"/>
        </w:rPr>
        <w:t>É</w:t>
      </w:r>
      <w:r w:rsidR="007C1C21" w:rsidRPr="006332A3">
        <w:rPr>
          <w:rFonts w:cs="Arial"/>
          <w:szCs w:val="22"/>
          <w:lang w:val="pt-BR"/>
        </w:rPr>
        <w:t xml:space="preserve"> assegura</w:t>
      </w:r>
      <w:r w:rsidRPr="006332A3">
        <w:rPr>
          <w:rFonts w:cs="Arial"/>
          <w:szCs w:val="22"/>
          <w:lang w:val="pt-BR"/>
        </w:rPr>
        <w:t>do ao</w:t>
      </w:r>
      <w:r w:rsidR="007C1C21" w:rsidRPr="006332A3">
        <w:rPr>
          <w:rFonts w:cs="Arial"/>
          <w:szCs w:val="22"/>
          <w:lang w:val="pt-BR"/>
        </w:rPr>
        <w:t xml:space="preserve"> aluno </w:t>
      </w:r>
      <w:r w:rsidRPr="006332A3">
        <w:rPr>
          <w:rFonts w:cs="Arial"/>
          <w:szCs w:val="22"/>
          <w:lang w:val="pt-BR"/>
        </w:rPr>
        <w:t>a possibilidade de</w:t>
      </w:r>
      <w:r w:rsidR="007C1C21" w:rsidRPr="006332A3">
        <w:rPr>
          <w:rFonts w:cs="Arial"/>
          <w:szCs w:val="22"/>
          <w:lang w:val="pt-BR"/>
        </w:rPr>
        <w:t xml:space="preserve">, tendo solicitado vistas à avaliação, requerer através de documento físico fundamentado com a justificativa expressa, dirigido à Coordenação do Curso e entregue na Secretaria Acadêmica, a revisão da nota parcial ou da nota final que lhe for atribuída, até </w:t>
      </w:r>
      <w:proofErr w:type="gramStart"/>
      <w:r w:rsidR="007C1C21" w:rsidRPr="006332A3">
        <w:rPr>
          <w:rFonts w:cs="Arial"/>
          <w:szCs w:val="22"/>
          <w:lang w:val="pt-BR"/>
        </w:rPr>
        <w:t>5</w:t>
      </w:r>
      <w:proofErr w:type="gramEnd"/>
      <w:r w:rsidR="007C1C21" w:rsidRPr="006332A3">
        <w:rPr>
          <w:rFonts w:cs="Arial"/>
          <w:szCs w:val="22"/>
          <w:lang w:val="pt-BR"/>
        </w:rPr>
        <w:t xml:space="preserve"> (cinco) dias úteis após a informação do resultado da avaliação. </w:t>
      </w:r>
      <w:r w:rsidR="007C1C21" w:rsidRPr="006332A3">
        <w:rPr>
          <w:rFonts w:cs="Arial"/>
          <w:szCs w:val="22"/>
          <w:lang w:val="pt-BR" w:eastAsia="pt-BR" w:bidi="ar-SA"/>
        </w:rPr>
        <w:t xml:space="preserve">A Coordenação do Curso encaminha o requerimento ao docente, que emite parecer, indicando as razões desse parecer, em até </w:t>
      </w:r>
      <w:proofErr w:type="gramStart"/>
      <w:r w:rsidR="007C1C21" w:rsidRPr="006332A3">
        <w:rPr>
          <w:rFonts w:cs="Arial"/>
          <w:szCs w:val="22"/>
          <w:lang w:val="pt-BR" w:eastAsia="pt-BR" w:bidi="ar-SA"/>
        </w:rPr>
        <w:t>3</w:t>
      </w:r>
      <w:proofErr w:type="gramEnd"/>
      <w:r w:rsidR="007C1C21" w:rsidRPr="006332A3">
        <w:rPr>
          <w:rFonts w:cs="Arial"/>
          <w:szCs w:val="22"/>
          <w:lang w:val="pt-BR" w:eastAsia="pt-BR" w:bidi="ar-SA"/>
        </w:rPr>
        <w:t xml:space="preserve"> (três) dias úteis após o recebimento do requerimento. Após ciência do discente e discordância </w:t>
      </w:r>
      <w:r w:rsidR="00887DFC" w:rsidRPr="006332A3">
        <w:rPr>
          <w:rFonts w:cs="Arial"/>
          <w:szCs w:val="22"/>
          <w:lang w:val="pt-BR" w:eastAsia="pt-BR" w:bidi="ar-SA"/>
        </w:rPr>
        <w:t xml:space="preserve">do mesmo </w:t>
      </w:r>
      <w:r w:rsidR="007C1C21" w:rsidRPr="006332A3">
        <w:rPr>
          <w:rFonts w:cs="Arial"/>
          <w:szCs w:val="22"/>
          <w:lang w:val="pt-BR" w:eastAsia="pt-BR" w:bidi="ar-SA"/>
        </w:rPr>
        <w:t xml:space="preserve">com o parecer do docente, a Coordenação do Curso constitui banca de pelo menos </w:t>
      </w:r>
      <w:proofErr w:type="gramStart"/>
      <w:r w:rsidR="007C1C21" w:rsidRPr="006332A3">
        <w:rPr>
          <w:rFonts w:cs="Arial"/>
          <w:szCs w:val="22"/>
          <w:lang w:val="pt-BR" w:eastAsia="pt-BR" w:bidi="ar-SA"/>
        </w:rPr>
        <w:t>2</w:t>
      </w:r>
      <w:proofErr w:type="gramEnd"/>
      <w:r w:rsidR="007C1C21" w:rsidRPr="006332A3">
        <w:rPr>
          <w:rFonts w:cs="Arial"/>
          <w:szCs w:val="22"/>
          <w:lang w:val="pt-BR" w:eastAsia="pt-BR" w:bidi="ar-SA"/>
        </w:rPr>
        <w:t xml:space="preserve"> (dois) outros docentes</w:t>
      </w:r>
      <w:r w:rsidR="00534249" w:rsidRPr="006332A3">
        <w:rPr>
          <w:rFonts w:cs="Arial"/>
          <w:szCs w:val="22"/>
          <w:lang w:val="pt-BR" w:eastAsia="pt-BR" w:bidi="ar-SA"/>
        </w:rPr>
        <w:t xml:space="preserve"> -</w:t>
      </w:r>
      <w:r w:rsidR="007C1C21" w:rsidRPr="006332A3">
        <w:rPr>
          <w:rFonts w:cs="Arial"/>
          <w:szCs w:val="22"/>
          <w:lang w:val="pt-BR" w:eastAsia="pt-BR" w:bidi="ar-SA"/>
        </w:rPr>
        <w:t xml:space="preserve"> da mesma áre</w:t>
      </w:r>
      <w:r w:rsidR="000E53F3" w:rsidRPr="006332A3">
        <w:rPr>
          <w:rFonts w:cs="Arial"/>
          <w:szCs w:val="22"/>
          <w:lang w:val="pt-BR" w:eastAsia="pt-BR" w:bidi="ar-SA"/>
        </w:rPr>
        <w:t>a de conhecimento ou afim</w:t>
      </w:r>
      <w:r w:rsidR="00534249" w:rsidRPr="006332A3">
        <w:rPr>
          <w:rFonts w:cs="Arial"/>
          <w:szCs w:val="22"/>
          <w:lang w:val="pt-BR" w:eastAsia="pt-BR" w:bidi="ar-SA"/>
        </w:rPr>
        <w:t xml:space="preserve"> -</w:t>
      </w:r>
      <w:r w:rsidR="007C1C21" w:rsidRPr="006332A3">
        <w:rPr>
          <w:rFonts w:cs="Arial"/>
          <w:szCs w:val="22"/>
          <w:lang w:val="pt-BR" w:eastAsia="pt-BR" w:bidi="ar-SA"/>
        </w:rPr>
        <w:t xml:space="preserve"> para avaliar e emitir decisão sobre o processo em até 5 (cinco) dias úteis.</w:t>
      </w:r>
      <w:r w:rsidR="007C1C21" w:rsidRPr="006332A3">
        <w:rPr>
          <w:rFonts w:cs="Arial"/>
          <w:szCs w:val="22"/>
          <w:lang w:val="pt-BR"/>
        </w:rPr>
        <w:t xml:space="preserve"> Todos esses prazos, entretanto, ficam suspensos em caso de afastamento ou férias dos docentes, passando a contar a partir da data do retorno às atividades. Os requerimentos e os recursos de revisão de nota não têm efeito suspensivo.</w:t>
      </w:r>
    </w:p>
    <w:p w:rsidR="00756C1C" w:rsidRPr="006332A3" w:rsidRDefault="00580928" w:rsidP="00580928">
      <w:pPr>
        <w:suppressAutoHyphens w:val="0"/>
        <w:autoSpaceDE w:val="0"/>
        <w:autoSpaceDN w:val="0"/>
        <w:adjustRightInd w:val="0"/>
        <w:rPr>
          <w:rFonts w:cs="Arial"/>
          <w:szCs w:val="22"/>
          <w:lang w:val="pt-BR" w:eastAsia="pt-BR" w:bidi="ar-SA"/>
        </w:rPr>
      </w:pPr>
      <w:r w:rsidRPr="006332A3">
        <w:rPr>
          <w:rFonts w:cs="Arial"/>
          <w:szCs w:val="22"/>
          <w:lang w:val="pt-BR" w:eastAsia="pt-BR" w:bidi="ar-SA"/>
        </w:rPr>
        <w:t>Atividades de recuperação</w:t>
      </w:r>
      <w:r w:rsidR="007722E4" w:rsidRPr="006332A3">
        <w:rPr>
          <w:rFonts w:cs="Arial"/>
          <w:szCs w:val="22"/>
          <w:lang w:val="pt-BR" w:eastAsia="pt-BR" w:bidi="ar-SA"/>
        </w:rPr>
        <w:t>,</w:t>
      </w:r>
      <w:r w:rsidRPr="006332A3">
        <w:rPr>
          <w:rFonts w:cs="Arial"/>
          <w:szCs w:val="22"/>
          <w:lang w:val="pt-BR" w:eastAsia="pt-BR" w:bidi="ar-SA"/>
        </w:rPr>
        <w:t xml:space="preserve"> </w:t>
      </w:r>
      <w:r w:rsidR="007722E4" w:rsidRPr="006332A3">
        <w:rPr>
          <w:rFonts w:cs="Arial"/>
          <w:szCs w:val="22"/>
          <w:lang w:val="pt-BR" w:eastAsia="pt-BR" w:bidi="ar-SA"/>
        </w:rPr>
        <w:t xml:space="preserve">descritas no Plano de Ensino de cada componente curricular, </w:t>
      </w:r>
      <w:r w:rsidRPr="006332A3">
        <w:rPr>
          <w:rFonts w:cs="Arial"/>
          <w:szCs w:val="22"/>
          <w:lang w:val="pt-BR" w:eastAsia="pt-BR" w:bidi="ar-SA"/>
        </w:rPr>
        <w:t xml:space="preserve">são asseguradas ao discente e promovidas ao longo do </w:t>
      </w:r>
      <w:r w:rsidR="007722E4" w:rsidRPr="006332A3">
        <w:rPr>
          <w:rFonts w:cs="Arial"/>
          <w:szCs w:val="22"/>
          <w:lang w:val="pt-BR" w:eastAsia="pt-BR" w:bidi="ar-SA"/>
        </w:rPr>
        <w:t xml:space="preserve">seu </w:t>
      </w:r>
      <w:r w:rsidRPr="006332A3">
        <w:rPr>
          <w:rFonts w:cs="Arial"/>
          <w:szCs w:val="22"/>
          <w:lang w:val="pt-BR" w:eastAsia="pt-BR" w:bidi="ar-SA"/>
        </w:rPr>
        <w:t xml:space="preserve">desenvolvimento. </w:t>
      </w:r>
      <w:r w:rsidR="007722E4" w:rsidRPr="006332A3">
        <w:rPr>
          <w:rFonts w:cs="Arial"/>
          <w:szCs w:val="22"/>
          <w:lang w:val="pt-BR" w:eastAsia="pt-BR" w:bidi="ar-SA"/>
        </w:rPr>
        <w:t>É</w:t>
      </w:r>
      <w:r w:rsidRPr="006332A3">
        <w:rPr>
          <w:rFonts w:cs="Arial"/>
          <w:szCs w:val="22"/>
          <w:lang w:val="pt-BR" w:eastAsia="pt-BR" w:bidi="ar-SA"/>
        </w:rPr>
        <w:t xml:space="preserve"> ressalvado ao docente o direito do planejamento </w:t>
      </w:r>
      <w:r w:rsidR="007722E4" w:rsidRPr="006332A3">
        <w:rPr>
          <w:rFonts w:cs="Arial"/>
          <w:szCs w:val="22"/>
          <w:lang w:val="pt-BR" w:eastAsia="pt-BR" w:bidi="ar-SA"/>
        </w:rPr>
        <w:t>das atividades de recuperação</w:t>
      </w:r>
      <w:r w:rsidRPr="006332A3">
        <w:rPr>
          <w:rFonts w:cs="Arial"/>
          <w:szCs w:val="22"/>
          <w:lang w:val="pt-BR" w:eastAsia="pt-BR" w:bidi="ar-SA"/>
        </w:rPr>
        <w:t>.</w:t>
      </w:r>
      <w:r w:rsidR="00556EE2" w:rsidRPr="006332A3">
        <w:rPr>
          <w:rFonts w:cs="Arial"/>
          <w:szCs w:val="22"/>
          <w:lang w:val="pt-BR" w:eastAsia="pt-BR" w:bidi="ar-SA"/>
        </w:rPr>
        <w:t xml:space="preserve"> </w:t>
      </w:r>
    </w:p>
    <w:p w:rsidR="007C1C21" w:rsidRPr="006332A3" w:rsidRDefault="00556EE2" w:rsidP="00580928">
      <w:pPr>
        <w:suppressAutoHyphens w:val="0"/>
        <w:autoSpaceDE w:val="0"/>
        <w:autoSpaceDN w:val="0"/>
        <w:adjustRightInd w:val="0"/>
        <w:rPr>
          <w:rFonts w:cs="Arial"/>
          <w:szCs w:val="22"/>
          <w:lang w:val="pt-BR"/>
        </w:rPr>
      </w:pPr>
      <w:r w:rsidRPr="006332A3">
        <w:rPr>
          <w:rFonts w:cs="Arial"/>
          <w:szCs w:val="22"/>
          <w:lang w:val="pt-BR" w:eastAsia="pt-BR" w:bidi="ar-SA"/>
        </w:rPr>
        <w:t xml:space="preserve">No processo de avaliação o docente deve considerar o contexto </w:t>
      </w:r>
      <w:r w:rsidR="00C40BAF" w:rsidRPr="006332A3">
        <w:rPr>
          <w:rFonts w:cs="Arial"/>
          <w:szCs w:val="22"/>
          <w:lang w:val="pt-BR" w:eastAsia="pt-BR" w:bidi="ar-SA"/>
        </w:rPr>
        <w:t>n</w:t>
      </w:r>
      <w:r w:rsidRPr="006332A3">
        <w:rPr>
          <w:rFonts w:cs="Arial"/>
          <w:szCs w:val="22"/>
          <w:lang w:val="pt-BR" w:eastAsia="pt-BR" w:bidi="ar-SA"/>
        </w:rPr>
        <w:t>o</w:t>
      </w:r>
      <w:r w:rsidR="00C40BAF" w:rsidRPr="006332A3">
        <w:rPr>
          <w:rFonts w:cs="Arial"/>
          <w:szCs w:val="22"/>
          <w:lang w:val="pt-BR" w:eastAsia="pt-BR" w:bidi="ar-SA"/>
        </w:rPr>
        <w:t xml:space="preserve"> qual está inserido o</w:t>
      </w:r>
      <w:r w:rsidRPr="006332A3">
        <w:rPr>
          <w:rFonts w:cs="Arial"/>
          <w:szCs w:val="22"/>
          <w:lang w:val="pt-BR" w:eastAsia="pt-BR" w:bidi="ar-SA"/>
        </w:rPr>
        <w:t xml:space="preserve"> aluno, avaliando</w:t>
      </w:r>
      <w:r w:rsidR="00C40BAF" w:rsidRPr="006332A3">
        <w:rPr>
          <w:rFonts w:cs="Arial"/>
          <w:szCs w:val="22"/>
          <w:lang w:val="pt-BR" w:eastAsia="pt-BR" w:bidi="ar-SA"/>
        </w:rPr>
        <w:t xml:space="preserve"> </w:t>
      </w:r>
      <w:r w:rsidR="00584651" w:rsidRPr="006332A3">
        <w:rPr>
          <w:rFonts w:cs="Arial"/>
          <w:szCs w:val="22"/>
          <w:lang w:val="pt-BR" w:eastAsia="pt-BR" w:bidi="ar-SA"/>
        </w:rPr>
        <w:t xml:space="preserve">também </w:t>
      </w:r>
      <w:r w:rsidR="00C40BAF" w:rsidRPr="006332A3">
        <w:rPr>
          <w:rFonts w:cs="Arial"/>
          <w:szCs w:val="22"/>
          <w:lang w:val="pt-BR" w:eastAsia="pt-BR" w:bidi="ar-SA"/>
        </w:rPr>
        <w:t>de forma qualitativa</w:t>
      </w:r>
      <w:r w:rsidRPr="006332A3">
        <w:rPr>
          <w:rFonts w:cs="Arial"/>
          <w:szCs w:val="22"/>
          <w:lang w:val="pt-BR" w:eastAsia="pt-BR" w:bidi="ar-SA"/>
        </w:rPr>
        <w:t xml:space="preserve"> </w:t>
      </w:r>
      <w:r w:rsidR="00C40BAF" w:rsidRPr="006332A3">
        <w:rPr>
          <w:rFonts w:cs="Arial"/>
          <w:szCs w:val="22"/>
          <w:lang w:val="pt-BR" w:eastAsia="pt-BR" w:bidi="ar-SA"/>
        </w:rPr>
        <w:t>a sua</w:t>
      </w:r>
      <w:r w:rsidRPr="006332A3">
        <w:rPr>
          <w:rFonts w:cs="Arial"/>
          <w:szCs w:val="22"/>
          <w:lang w:val="pt-BR" w:eastAsia="pt-BR" w:bidi="ar-SA"/>
        </w:rPr>
        <w:t xml:space="preserve"> evolução</w:t>
      </w:r>
      <w:r w:rsidR="00C40BAF" w:rsidRPr="006332A3">
        <w:rPr>
          <w:rFonts w:cs="Arial"/>
          <w:szCs w:val="22"/>
          <w:lang w:val="pt-BR" w:eastAsia="pt-BR" w:bidi="ar-SA"/>
        </w:rPr>
        <w:t xml:space="preserve"> ao longo do semestre</w:t>
      </w:r>
      <w:r w:rsidRPr="006332A3">
        <w:rPr>
          <w:rFonts w:cs="Arial"/>
          <w:szCs w:val="22"/>
          <w:lang w:val="pt-BR" w:eastAsia="pt-BR" w:bidi="ar-SA"/>
        </w:rPr>
        <w:t>, estimulando-o a desenvolver suas potencialidades</w:t>
      </w:r>
      <w:r w:rsidR="00C40BAF" w:rsidRPr="006332A3">
        <w:rPr>
          <w:rFonts w:cs="Arial"/>
          <w:szCs w:val="22"/>
          <w:lang w:val="pt-BR" w:eastAsia="pt-BR" w:bidi="ar-SA"/>
        </w:rPr>
        <w:t xml:space="preserve"> e considerando estes fatores no </w:t>
      </w:r>
      <w:r w:rsidR="00756C1C" w:rsidRPr="006332A3">
        <w:rPr>
          <w:rFonts w:cs="Arial"/>
          <w:szCs w:val="22"/>
          <w:lang w:val="pt-BR" w:eastAsia="pt-BR" w:bidi="ar-SA"/>
        </w:rPr>
        <w:t>conceito</w:t>
      </w:r>
      <w:r w:rsidR="00C40BAF" w:rsidRPr="006332A3">
        <w:rPr>
          <w:rFonts w:cs="Arial"/>
          <w:szCs w:val="22"/>
          <w:lang w:val="pt-BR" w:eastAsia="pt-BR" w:bidi="ar-SA"/>
        </w:rPr>
        <w:t xml:space="preserve"> final</w:t>
      </w:r>
      <w:r w:rsidRPr="006332A3">
        <w:rPr>
          <w:rFonts w:cs="Arial"/>
          <w:szCs w:val="22"/>
          <w:lang w:val="pt-BR" w:eastAsia="pt-BR" w:bidi="ar-SA"/>
        </w:rPr>
        <w:t>.</w:t>
      </w:r>
    </w:p>
    <w:p w:rsidR="007C1C21" w:rsidRPr="006332A3" w:rsidRDefault="007C1C21" w:rsidP="007C1C21">
      <w:pPr>
        <w:ind w:left="709" w:firstLine="0"/>
        <w:rPr>
          <w:rFonts w:cs="Arial"/>
          <w:szCs w:val="22"/>
          <w:lang w:val="pt-BR"/>
        </w:rPr>
      </w:pPr>
    </w:p>
    <w:p w:rsidR="00737C15" w:rsidRPr="006332A3" w:rsidRDefault="00737C15">
      <w:pPr>
        <w:suppressAutoHyphens w:val="0"/>
        <w:spacing w:before="0" w:after="0"/>
        <w:ind w:firstLine="0"/>
        <w:jc w:val="left"/>
        <w:rPr>
          <w:rFonts w:cs="Arial"/>
          <w:b/>
          <w:bCs/>
          <w:caps/>
          <w:szCs w:val="22"/>
          <w:lang w:val="pt-BR"/>
        </w:rPr>
      </w:pPr>
      <w:r w:rsidRPr="006332A3">
        <w:rPr>
          <w:rFonts w:cs="Arial"/>
          <w:lang w:val="pt-BR"/>
        </w:rPr>
        <w:br w:type="page"/>
      </w:r>
    </w:p>
    <w:p w:rsidR="00553494" w:rsidRPr="006332A3" w:rsidRDefault="00553494" w:rsidP="006025DD">
      <w:pPr>
        <w:pStyle w:val="Ttulo3"/>
        <w:rPr>
          <w:lang w:val="pt-BR"/>
        </w:rPr>
      </w:pPr>
      <w:bookmarkStart w:id="38" w:name="_Toc328087657"/>
      <w:bookmarkStart w:id="39" w:name="_Toc353376500"/>
      <w:r w:rsidRPr="006332A3">
        <w:rPr>
          <w:lang w:val="pt-BR"/>
        </w:rPr>
        <w:lastRenderedPageBreak/>
        <w:t>MATRIZ CURRICULAR</w:t>
      </w:r>
      <w:bookmarkEnd w:id="38"/>
      <w:bookmarkEnd w:id="39"/>
    </w:p>
    <w:p w:rsidR="00553494" w:rsidRPr="006332A3" w:rsidRDefault="00553494" w:rsidP="0074671B">
      <w:pPr>
        <w:rPr>
          <w:lang w:val="pt-BR"/>
        </w:rPr>
      </w:pPr>
      <w:bookmarkStart w:id="40" w:name="_Toc328087452"/>
      <w:bookmarkStart w:id="41" w:name="_Toc328087658"/>
      <w:r w:rsidRPr="006332A3">
        <w:rPr>
          <w:lang w:val="pt-BR"/>
        </w:rPr>
        <w:t>As tabelas a seguir apresentam o atendimento</w:t>
      </w:r>
      <w:r w:rsidR="0060419F" w:rsidRPr="006332A3">
        <w:rPr>
          <w:lang w:val="pt-BR"/>
        </w:rPr>
        <w:t>,</w:t>
      </w:r>
      <w:r w:rsidRPr="006332A3">
        <w:rPr>
          <w:lang w:val="pt-BR"/>
        </w:rPr>
        <w:t xml:space="preserve"> </w:t>
      </w:r>
      <w:r w:rsidR="0060419F" w:rsidRPr="006332A3">
        <w:rPr>
          <w:lang w:val="pt-BR"/>
        </w:rPr>
        <w:t xml:space="preserve">pelos Componentes Curriculares Obrigatórios (CCO) e Complementares de Graduação (CCCG), </w:t>
      </w:r>
      <w:r w:rsidRPr="006332A3">
        <w:rPr>
          <w:lang w:val="pt-BR"/>
        </w:rPr>
        <w:t xml:space="preserve">dos conteúdos básicos, profissionalizantes e específicos definidos nas diretrizes curriculares nacionais dos cursos de graduação em engenharia, conforme previsto na Resolução CNE/CSE </w:t>
      </w:r>
      <w:proofErr w:type="gramStart"/>
      <w:r w:rsidRPr="006332A3">
        <w:rPr>
          <w:lang w:val="pt-BR"/>
        </w:rPr>
        <w:t>n</w:t>
      </w:r>
      <w:r w:rsidRPr="006332A3">
        <w:rPr>
          <w:vertAlign w:val="superscript"/>
          <w:lang w:val="pt-BR"/>
        </w:rPr>
        <w:t>o</w:t>
      </w:r>
      <w:r w:rsidRPr="006332A3">
        <w:rPr>
          <w:lang w:val="pt-BR"/>
        </w:rPr>
        <w:t xml:space="preserve"> 11</w:t>
      </w:r>
      <w:proofErr w:type="gramEnd"/>
      <w:r w:rsidRPr="006332A3">
        <w:rPr>
          <w:lang w:val="pt-BR"/>
        </w:rPr>
        <w:t>, de 11 de março de 2002.</w:t>
      </w:r>
      <w:bookmarkEnd w:id="40"/>
      <w:bookmarkEnd w:id="41"/>
    </w:p>
    <w:p w:rsidR="00BB51A9" w:rsidRPr="006332A3" w:rsidRDefault="00BB51A9" w:rsidP="00BB51A9">
      <w:pPr>
        <w:rPr>
          <w:lang w:val="pt-BR"/>
        </w:rPr>
      </w:pPr>
    </w:p>
    <w:p w:rsidR="00A3532B" w:rsidRPr="006332A3" w:rsidRDefault="00A3532B" w:rsidP="00BB51A9">
      <w:pPr>
        <w:rPr>
          <w:lang w:val="pt-BR"/>
        </w:rPr>
      </w:pPr>
    </w:p>
    <w:p w:rsidR="00AE0FE8" w:rsidRPr="006332A3" w:rsidRDefault="001F539C" w:rsidP="00AE0FE8">
      <w:pPr>
        <w:ind w:firstLine="0"/>
        <w:jc w:val="center"/>
        <w:rPr>
          <w:b/>
          <w:lang w:val="pt-BR"/>
        </w:rPr>
      </w:pPr>
      <w:bookmarkStart w:id="42" w:name="_Toc328087659"/>
      <w:r w:rsidRPr="006332A3">
        <w:rPr>
          <w:b/>
          <w:lang w:val="pt-BR"/>
        </w:rPr>
        <w:t xml:space="preserve">Tabela 1 - </w:t>
      </w:r>
      <w:r w:rsidR="00192124" w:rsidRPr="006332A3">
        <w:rPr>
          <w:b/>
          <w:lang w:val="pt-BR"/>
        </w:rPr>
        <w:t xml:space="preserve">CCO DO </w:t>
      </w:r>
      <w:r w:rsidR="0074671B" w:rsidRPr="006332A3">
        <w:rPr>
          <w:b/>
          <w:lang w:val="pt-BR"/>
        </w:rPr>
        <w:t>NÚCLEO DE CONTEÚDOS BÁSICOS</w:t>
      </w:r>
      <w:bookmarkStart w:id="43" w:name="_Toc318646758"/>
      <w:bookmarkStart w:id="44" w:name="_Toc319872051"/>
      <w:bookmarkStart w:id="45" w:name="_Toc328087662"/>
      <w:bookmarkEnd w:id="42"/>
      <w:r w:rsidR="00AE0FE8" w:rsidRPr="00AE0FE8">
        <w:rPr>
          <w:b/>
          <w:lang w:val="pt-BR"/>
        </w:rPr>
        <w:t xml:space="preserve"> </w:t>
      </w:r>
    </w:p>
    <w:tbl>
      <w:tblPr>
        <w:tblW w:w="8588" w:type="dxa"/>
        <w:jc w:val="center"/>
        <w:tblInd w:w="55" w:type="dxa"/>
        <w:tblCellMar>
          <w:left w:w="70" w:type="dxa"/>
          <w:right w:w="70" w:type="dxa"/>
        </w:tblCellMar>
        <w:tblLook w:val="04A0"/>
      </w:tblPr>
      <w:tblGrid>
        <w:gridCol w:w="1858"/>
        <w:gridCol w:w="3686"/>
        <w:gridCol w:w="1088"/>
        <w:gridCol w:w="847"/>
        <w:gridCol w:w="1109"/>
      </w:tblGrid>
      <w:tr w:rsidR="00AE0FE8" w:rsidRPr="006332A3" w:rsidTr="0025422E">
        <w:trPr>
          <w:trHeight w:val="270"/>
          <w:jc w:val="center"/>
        </w:trPr>
        <w:tc>
          <w:tcPr>
            <w:tcW w:w="1858" w:type="dxa"/>
            <w:tcBorders>
              <w:top w:val="single" w:sz="4" w:space="0" w:color="auto"/>
              <w:left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left"/>
              <w:rPr>
                <w:rFonts w:cs="Arial"/>
                <w:b/>
                <w:bCs/>
                <w:sz w:val="20"/>
                <w:lang w:val="pt-BR" w:eastAsia="pt-BR" w:bidi="ar-SA"/>
              </w:rPr>
            </w:pPr>
            <w:r w:rsidRPr="006332A3">
              <w:rPr>
                <w:rFonts w:cs="Arial"/>
                <w:b/>
                <w:bCs/>
                <w:sz w:val="20"/>
                <w:lang w:val="pt-BR" w:eastAsia="pt-BR" w:bidi="ar-SA"/>
              </w:rPr>
              <w:t>Tópico</w:t>
            </w:r>
          </w:p>
        </w:tc>
        <w:tc>
          <w:tcPr>
            <w:tcW w:w="3686"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left"/>
              <w:rPr>
                <w:rFonts w:cs="Arial"/>
                <w:b/>
                <w:bCs/>
                <w:sz w:val="20"/>
                <w:lang w:val="pt-BR" w:eastAsia="pt-BR" w:bidi="ar-SA"/>
              </w:rPr>
            </w:pPr>
            <w:r w:rsidRPr="006332A3">
              <w:rPr>
                <w:rFonts w:cs="Arial"/>
                <w:b/>
                <w:bCs/>
                <w:sz w:val="20"/>
                <w:lang w:val="pt-BR" w:eastAsia="pt-BR" w:bidi="ar-SA"/>
              </w:rPr>
              <w:t>Nome:</w:t>
            </w:r>
          </w:p>
        </w:tc>
        <w:tc>
          <w:tcPr>
            <w:tcW w:w="1088"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Pr>
                <w:rFonts w:cs="Arial"/>
                <w:b/>
                <w:bCs/>
                <w:sz w:val="20"/>
                <w:lang w:val="pt-BR" w:eastAsia="pt-BR" w:bidi="ar-SA"/>
              </w:rPr>
              <w:t>Pré- requisito</w:t>
            </w:r>
          </w:p>
        </w:tc>
        <w:tc>
          <w:tcPr>
            <w:tcW w:w="847"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sidRPr="006332A3">
              <w:rPr>
                <w:rFonts w:cs="Arial"/>
                <w:b/>
                <w:bCs/>
                <w:sz w:val="20"/>
                <w:lang w:val="pt-BR" w:eastAsia="pt-BR" w:bidi="ar-SA"/>
              </w:rPr>
              <w:t>Carga Horária</w:t>
            </w:r>
          </w:p>
        </w:tc>
        <w:tc>
          <w:tcPr>
            <w:tcW w:w="1109" w:type="dxa"/>
            <w:tcBorders>
              <w:top w:val="single" w:sz="4" w:space="0" w:color="auto"/>
              <w:bottom w:val="single" w:sz="4" w:space="0" w:color="auto"/>
              <w:right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sidRPr="006332A3">
              <w:rPr>
                <w:rFonts w:cs="Arial"/>
                <w:b/>
                <w:bCs/>
                <w:sz w:val="20"/>
                <w:lang w:val="pt-BR" w:eastAsia="pt-BR" w:bidi="ar-SA"/>
              </w:rPr>
              <w:t>Semestre sugerido</w:t>
            </w:r>
          </w:p>
        </w:tc>
      </w:tr>
      <w:tr w:rsidR="00AE0FE8" w:rsidRPr="006332A3" w:rsidTr="0025422E">
        <w:trPr>
          <w:trHeight w:val="270"/>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Metodologia Científica</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AL0004</w:t>
            </w:r>
            <w:r>
              <w:rPr>
                <w:rFonts w:cs="Arial"/>
                <w:sz w:val="18"/>
                <w:szCs w:val="18"/>
                <w:lang w:val="pt-BR" w:eastAsia="pt-BR" w:bidi="ar-SA"/>
              </w:rPr>
              <w:t xml:space="preserve"> </w:t>
            </w:r>
            <w:r w:rsidRPr="006332A3">
              <w:rPr>
                <w:rFonts w:cs="Arial"/>
                <w:sz w:val="18"/>
                <w:szCs w:val="18"/>
                <w:lang w:val="pt-BR" w:eastAsia="pt-BR" w:bidi="ar-SA"/>
              </w:rPr>
              <w:t>Introdução à Ciência e Tecnologia</w:t>
            </w:r>
          </w:p>
        </w:tc>
        <w:tc>
          <w:tcPr>
            <w:tcW w:w="1088"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09"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1</w:t>
            </w:r>
            <w:proofErr w:type="gramEnd"/>
          </w:p>
        </w:tc>
      </w:tr>
      <w:tr w:rsidR="00AE0FE8" w:rsidRPr="006332A3" w:rsidTr="0025422E">
        <w:trPr>
          <w:trHeight w:val="270"/>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Comunicação e Expressão</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vertAlign w:val="superscript"/>
                <w:lang w:val="pt-BR" w:eastAsia="pt-BR" w:bidi="ar-SA"/>
              </w:rPr>
            </w:pPr>
            <w:r w:rsidRPr="006332A3">
              <w:rPr>
                <w:rFonts w:cs="Arial"/>
                <w:sz w:val="18"/>
                <w:szCs w:val="18"/>
                <w:lang w:val="pt-BR" w:eastAsia="pt-BR" w:bidi="ar-SA"/>
              </w:rPr>
              <w:t>AL0142</w:t>
            </w:r>
            <w:r>
              <w:rPr>
                <w:rFonts w:cs="Arial"/>
                <w:sz w:val="18"/>
                <w:szCs w:val="18"/>
                <w:lang w:val="pt-BR" w:eastAsia="pt-BR" w:bidi="ar-SA"/>
              </w:rPr>
              <w:t xml:space="preserve"> </w:t>
            </w:r>
            <w:r w:rsidRPr="006332A3">
              <w:rPr>
                <w:rFonts w:cs="Arial"/>
                <w:sz w:val="18"/>
                <w:szCs w:val="18"/>
                <w:lang w:val="pt-BR" w:eastAsia="pt-BR" w:bidi="ar-SA"/>
              </w:rPr>
              <w:t xml:space="preserve">Legislação, Ética e Exercício </w:t>
            </w:r>
            <w:proofErr w:type="gramStart"/>
            <w:r w:rsidRPr="006332A3">
              <w:rPr>
                <w:rFonts w:cs="Arial"/>
                <w:sz w:val="18"/>
                <w:szCs w:val="18"/>
                <w:lang w:val="pt-BR" w:eastAsia="pt-BR" w:bidi="ar-SA"/>
              </w:rPr>
              <w:t>Profissional</w:t>
            </w:r>
            <w:r w:rsidRPr="006332A3">
              <w:rPr>
                <w:rFonts w:cs="Arial"/>
                <w:sz w:val="18"/>
                <w:szCs w:val="18"/>
                <w:vertAlign w:val="superscript"/>
                <w:lang w:val="pt-BR" w:eastAsia="pt-BR" w:bidi="ar-SA"/>
              </w:rPr>
              <w:t>2</w:t>
            </w:r>
            <w:proofErr w:type="gramEnd"/>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15</w:t>
            </w:r>
            <w:r w:rsidRPr="006332A3">
              <w:rPr>
                <w:rFonts w:cs="Arial"/>
                <w:sz w:val="18"/>
                <w:szCs w:val="18"/>
                <w:vertAlign w:val="superscript"/>
                <w:lang w:val="pt-BR" w:eastAsia="pt-BR" w:bidi="ar-SA"/>
              </w:rPr>
              <w:t>2</w:t>
            </w:r>
          </w:p>
          <w:p w:rsidR="00AE0FE8" w:rsidRPr="006332A3" w:rsidRDefault="00AE0FE8" w:rsidP="0025422E">
            <w:pPr>
              <w:suppressAutoHyphens w:val="0"/>
              <w:spacing w:before="80" w:after="80"/>
              <w:ind w:firstLine="0"/>
              <w:jc w:val="center"/>
              <w:rPr>
                <w:rFonts w:cs="Arial"/>
                <w:sz w:val="18"/>
                <w:szCs w:val="18"/>
                <w:vertAlign w:val="superscript"/>
                <w:lang w:val="pt-BR" w:eastAsia="pt-BR" w:bidi="ar-SA"/>
              </w:rPr>
            </w:pPr>
            <w:r w:rsidRPr="006332A3">
              <w:rPr>
                <w:rFonts w:cs="Arial"/>
                <w:sz w:val="18"/>
                <w:szCs w:val="18"/>
                <w:lang w:val="pt-BR" w:eastAsia="pt-BR" w:bidi="ar-SA"/>
              </w:rPr>
              <w:t>(30)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Pr>
                <w:rFonts w:cs="Arial"/>
                <w:sz w:val="20"/>
                <w:lang w:val="pt-BR" w:eastAsia="pt-BR" w:bidi="ar-SA"/>
              </w:rPr>
              <w:t>8</w:t>
            </w:r>
            <w:proofErr w:type="gramEnd"/>
          </w:p>
        </w:tc>
      </w:tr>
      <w:tr w:rsidR="00AE0FE8" w:rsidRPr="006332A3" w:rsidTr="0025422E">
        <w:trPr>
          <w:trHeight w:val="270"/>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Informática</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AL0005</w:t>
            </w:r>
            <w:r>
              <w:rPr>
                <w:rFonts w:cs="Arial"/>
                <w:sz w:val="18"/>
                <w:szCs w:val="18"/>
                <w:lang w:val="pt-BR" w:eastAsia="pt-BR" w:bidi="ar-SA"/>
              </w:rPr>
              <w:t xml:space="preserve"> </w:t>
            </w:r>
            <w:r w:rsidRPr="006332A3">
              <w:rPr>
                <w:rFonts w:cs="Arial"/>
                <w:sz w:val="18"/>
                <w:szCs w:val="18"/>
                <w:lang w:val="pt-BR" w:eastAsia="pt-BR" w:bidi="ar-SA"/>
              </w:rPr>
              <w:t>Algoritmos e Programação</w:t>
            </w:r>
            <w:r w:rsidRPr="006332A3">
              <w:rPr>
                <w:rStyle w:val="Refdenotaderodap"/>
                <w:rFonts w:cs="Arial"/>
                <w:sz w:val="18"/>
                <w:szCs w:val="18"/>
                <w:lang w:val="pt-BR" w:eastAsia="pt-BR" w:bidi="ar-SA"/>
              </w:rPr>
              <w:footnoteReference w:id="2"/>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r w:rsidRPr="006332A3">
              <w:rPr>
                <w:rFonts w:cs="Arial"/>
                <w:sz w:val="18"/>
                <w:szCs w:val="18"/>
                <w:vertAlign w:val="superscript"/>
                <w:lang w:val="pt-BR" w:eastAsia="pt-BR" w:bidi="ar-SA"/>
              </w:rPr>
              <w:t>2</w:t>
            </w:r>
          </w:p>
          <w:p w:rsidR="00AE0FE8" w:rsidRPr="006332A3" w:rsidRDefault="00AE0FE8" w:rsidP="0025422E">
            <w:pPr>
              <w:suppressAutoHyphens w:val="0"/>
              <w:spacing w:before="80" w:after="80"/>
              <w:ind w:firstLine="0"/>
              <w:jc w:val="center"/>
              <w:rPr>
                <w:rFonts w:cs="Arial"/>
                <w:sz w:val="18"/>
                <w:szCs w:val="18"/>
                <w:vertAlign w:val="superscript"/>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2</w:t>
            </w:r>
            <w:proofErr w:type="gramEnd"/>
          </w:p>
        </w:tc>
      </w:tr>
      <w:tr w:rsidR="00AE0FE8" w:rsidRPr="006332A3" w:rsidTr="0025422E">
        <w:trPr>
          <w:trHeight w:val="255"/>
          <w:jc w:val="center"/>
        </w:trPr>
        <w:tc>
          <w:tcPr>
            <w:tcW w:w="185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Expressão Gráfica</w:t>
            </w: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AL0007</w:t>
            </w:r>
            <w:r>
              <w:rPr>
                <w:rFonts w:cs="Arial"/>
                <w:sz w:val="18"/>
                <w:szCs w:val="18"/>
                <w:lang w:val="pt-BR" w:eastAsia="pt-BR" w:bidi="ar-SA"/>
              </w:rPr>
              <w:t xml:space="preserve"> </w:t>
            </w:r>
            <w:r w:rsidRPr="006332A3">
              <w:rPr>
                <w:rFonts w:cs="Arial"/>
                <w:sz w:val="18"/>
                <w:szCs w:val="18"/>
                <w:lang w:val="pt-BR" w:eastAsia="pt-BR" w:bidi="ar-SA"/>
              </w:rPr>
              <w:t>Desenho Técnico</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1</w:t>
            </w:r>
            <w:proofErr w:type="gramEnd"/>
          </w:p>
        </w:tc>
      </w:tr>
      <w:tr w:rsidR="00AE0FE8" w:rsidRPr="006332A3" w:rsidTr="0025422E">
        <w:trPr>
          <w:trHeight w:val="255"/>
          <w:jc w:val="center"/>
        </w:trPr>
        <w:tc>
          <w:tcPr>
            <w:tcW w:w="1858" w:type="dxa"/>
            <w:vMerge/>
            <w:tcBorders>
              <w:top w:val="nil"/>
              <w:left w:val="single" w:sz="4" w:space="0" w:color="000000"/>
              <w:bottom w:val="single" w:sz="4" w:space="0" w:color="000000"/>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AL0033</w:t>
            </w:r>
            <w:r>
              <w:rPr>
                <w:rFonts w:cs="Arial"/>
                <w:sz w:val="18"/>
                <w:szCs w:val="18"/>
                <w:lang w:val="pt-BR" w:eastAsia="pt-BR" w:bidi="ar-SA"/>
              </w:rPr>
              <w:t xml:space="preserve"> </w:t>
            </w:r>
            <w:r w:rsidRPr="006332A3">
              <w:rPr>
                <w:rFonts w:cs="Arial"/>
                <w:sz w:val="18"/>
                <w:szCs w:val="18"/>
                <w:lang w:val="pt-BR" w:eastAsia="pt-BR" w:bidi="ar-SA"/>
              </w:rPr>
              <w:t>Desenho Mecânico I</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2</w:t>
            </w:r>
            <w:proofErr w:type="gramEnd"/>
          </w:p>
        </w:tc>
      </w:tr>
      <w:tr w:rsidR="00AE0FE8" w:rsidRPr="006332A3" w:rsidTr="0025422E">
        <w:trPr>
          <w:trHeight w:val="259"/>
          <w:jc w:val="center"/>
        </w:trPr>
        <w:tc>
          <w:tcPr>
            <w:tcW w:w="1858" w:type="dxa"/>
            <w:vMerge/>
            <w:tcBorders>
              <w:top w:val="nil"/>
              <w:left w:val="single" w:sz="4" w:space="0" w:color="000000"/>
              <w:bottom w:val="single" w:sz="4" w:space="0" w:color="000000"/>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000000"/>
              <w:right w:val="single" w:sz="4" w:space="0" w:color="000000"/>
            </w:tcBorders>
            <w:shd w:val="clear" w:color="FFFF00" w:fill="FFFFFF"/>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AL0192</w:t>
            </w:r>
            <w:r>
              <w:rPr>
                <w:rFonts w:cs="Arial"/>
                <w:sz w:val="18"/>
                <w:szCs w:val="18"/>
                <w:lang w:val="pt-BR" w:eastAsia="pt-BR" w:bidi="ar-SA"/>
              </w:rPr>
              <w:t xml:space="preserve"> </w:t>
            </w:r>
            <w:r w:rsidRPr="006332A3">
              <w:rPr>
                <w:rFonts w:cs="Arial"/>
                <w:sz w:val="18"/>
                <w:szCs w:val="18"/>
                <w:lang w:val="pt-BR" w:eastAsia="pt-BR" w:bidi="ar-SA"/>
              </w:rPr>
              <w:t>Desenho Mecânico Computacional</w:t>
            </w:r>
          </w:p>
        </w:tc>
        <w:tc>
          <w:tcPr>
            <w:tcW w:w="1088" w:type="dxa"/>
            <w:tcBorders>
              <w:top w:val="nil"/>
              <w:left w:val="nil"/>
              <w:bottom w:val="single" w:sz="4" w:space="0" w:color="000000"/>
              <w:right w:val="single" w:sz="4" w:space="0" w:color="000000"/>
            </w:tcBorders>
            <w:shd w:val="clear" w:color="FFFF00" w:fill="FFFFFF"/>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AL0033</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FFFF00" w:fill="FFFFFF"/>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3</w:t>
            </w:r>
            <w:proofErr w:type="gramEnd"/>
          </w:p>
        </w:tc>
      </w:tr>
      <w:tr w:rsidR="00AE0FE8" w:rsidRPr="006332A3" w:rsidTr="0025422E">
        <w:trPr>
          <w:trHeight w:val="255"/>
          <w:jc w:val="center"/>
        </w:trPr>
        <w:tc>
          <w:tcPr>
            <w:tcW w:w="18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Matemática</w:t>
            </w: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AL0001</w:t>
            </w:r>
            <w:r>
              <w:rPr>
                <w:rFonts w:cs="Arial"/>
                <w:sz w:val="18"/>
                <w:szCs w:val="18"/>
                <w:lang w:val="pt-BR" w:eastAsia="pt-BR" w:bidi="ar-SA"/>
              </w:rPr>
              <w:t xml:space="preserve"> </w:t>
            </w:r>
            <w:r w:rsidRPr="006332A3">
              <w:rPr>
                <w:rFonts w:cs="Arial"/>
                <w:sz w:val="18"/>
                <w:szCs w:val="18"/>
                <w:lang w:val="pt-BR" w:eastAsia="pt-BR" w:bidi="ar-SA"/>
              </w:rPr>
              <w:t>Cálculo I</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1</w:t>
            </w:r>
            <w:proofErr w:type="gramEnd"/>
          </w:p>
        </w:tc>
      </w:tr>
      <w:tr w:rsidR="00AE0FE8" w:rsidRPr="006332A3" w:rsidTr="0025422E">
        <w:trPr>
          <w:trHeight w:val="255"/>
          <w:jc w:val="center"/>
        </w:trPr>
        <w:tc>
          <w:tcPr>
            <w:tcW w:w="1858" w:type="dxa"/>
            <w:vMerge/>
            <w:tcBorders>
              <w:top w:val="nil"/>
              <w:left w:val="single" w:sz="4" w:space="0" w:color="000000"/>
              <w:bottom w:val="single" w:sz="4" w:space="0" w:color="000000"/>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AL0002</w:t>
            </w:r>
            <w:r>
              <w:rPr>
                <w:rFonts w:cs="Arial"/>
                <w:sz w:val="18"/>
                <w:szCs w:val="18"/>
                <w:lang w:val="pt-BR" w:eastAsia="pt-BR" w:bidi="ar-SA"/>
              </w:rPr>
              <w:t xml:space="preserve"> </w:t>
            </w:r>
            <w:r w:rsidRPr="006332A3">
              <w:rPr>
                <w:rFonts w:cs="Arial"/>
                <w:sz w:val="18"/>
                <w:szCs w:val="18"/>
                <w:lang w:val="pt-BR" w:eastAsia="pt-BR" w:bidi="ar-SA"/>
              </w:rPr>
              <w:t>Geometria Analítica</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1</w:t>
            </w:r>
            <w:proofErr w:type="gramEnd"/>
          </w:p>
        </w:tc>
      </w:tr>
      <w:tr w:rsidR="00AE0FE8" w:rsidRPr="006332A3" w:rsidTr="0025422E">
        <w:trPr>
          <w:trHeight w:val="255"/>
          <w:jc w:val="center"/>
        </w:trPr>
        <w:tc>
          <w:tcPr>
            <w:tcW w:w="1858" w:type="dxa"/>
            <w:vMerge/>
            <w:tcBorders>
              <w:top w:val="nil"/>
              <w:left w:val="single" w:sz="4" w:space="0" w:color="000000"/>
              <w:bottom w:val="single" w:sz="4" w:space="0" w:color="000000"/>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AL0010</w:t>
            </w:r>
            <w:r>
              <w:rPr>
                <w:rFonts w:cs="Arial"/>
                <w:sz w:val="18"/>
                <w:szCs w:val="18"/>
                <w:lang w:val="pt-BR" w:eastAsia="pt-BR" w:bidi="ar-SA"/>
              </w:rPr>
              <w:t xml:space="preserve"> </w:t>
            </w:r>
            <w:r w:rsidRPr="006332A3">
              <w:rPr>
                <w:rFonts w:cs="Arial"/>
                <w:sz w:val="18"/>
                <w:szCs w:val="18"/>
                <w:lang w:val="pt-BR" w:eastAsia="pt-BR" w:bidi="ar-SA"/>
              </w:rPr>
              <w:t>Cálculo II</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AL0001</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2</w:t>
            </w:r>
            <w:proofErr w:type="gramEnd"/>
          </w:p>
        </w:tc>
      </w:tr>
      <w:tr w:rsidR="00AE0FE8" w:rsidRPr="006332A3" w:rsidTr="0025422E">
        <w:trPr>
          <w:trHeight w:val="255"/>
          <w:jc w:val="center"/>
        </w:trPr>
        <w:tc>
          <w:tcPr>
            <w:tcW w:w="1858" w:type="dxa"/>
            <w:vMerge/>
            <w:tcBorders>
              <w:top w:val="nil"/>
              <w:left w:val="single" w:sz="4" w:space="0" w:color="000000"/>
              <w:bottom w:val="single" w:sz="4" w:space="0" w:color="000000"/>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AL0009</w:t>
            </w:r>
            <w:r>
              <w:rPr>
                <w:rFonts w:cs="Arial"/>
                <w:sz w:val="18"/>
                <w:szCs w:val="18"/>
                <w:lang w:val="pt-BR" w:eastAsia="pt-BR" w:bidi="ar-SA"/>
              </w:rPr>
              <w:t xml:space="preserve"> </w:t>
            </w:r>
            <w:r w:rsidRPr="006332A3">
              <w:rPr>
                <w:rFonts w:cs="Arial"/>
                <w:sz w:val="18"/>
                <w:szCs w:val="18"/>
                <w:lang w:val="pt-BR" w:eastAsia="pt-BR" w:bidi="ar-SA"/>
              </w:rPr>
              <w:t>Álgebra Linear</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2</w:t>
            </w:r>
            <w:proofErr w:type="gramEnd"/>
          </w:p>
        </w:tc>
      </w:tr>
      <w:tr w:rsidR="00AE0FE8" w:rsidRPr="006332A3" w:rsidTr="0025422E">
        <w:trPr>
          <w:trHeight w:val="270"/>
          <w:jc w:val="center"/>
        </w:trPr>
        <w:tc>
          <w:tcPr>
            <w:tcW w:w="1858" w:type="dxa"/>
            <w:vMerge/>
            <w:tcBorders>
              <w:top w:val="nil"/>
              <w:left w:val="single" w:sz="4" w:space="0" w:color="000000"/>
              <w:bottom w:val="single" w:sz="4" w:space="0" w:color="000000"/>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AL0022</w:t>
            </w:r>
            <w:r>
              <w:rPr>
                <w:rFonts w:cs="Arial"/>
                <w:sz w:val="18"/>
                <w:szCs w:val="18"/>
                <w:lang w:val="pt-BR" w:eastAsia="pt-BR" w:bidi="ar-SA"/>
              </w:rPr>
              <w:t xml:space="preserve"> </w:t>
            </w:r>
            <w:r w:rsidRPr="006332A3">
              <w:rPr>
                <w:rFonts w:cs="Arial"/>
                <w:sz w:val="18"/>
                <w:szCs w:val="18"/>
                <w:lang w:val="pt-BR" w:eastAsia="pt-BR" w:bidi="ar-SA"/>
              </w:rPr>
              <w:t>Probabilidade e Estatística</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AL0010</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4</w:t>
            </w:r>
            <w:proofErr w:type="gramEnd"/>
          </w:p>
        </w:tc>
      </w:tr>
      <w:tr w:rsidR="00AE0FE8" w:rsidRPr="006332A3" w:rsidTr="0025422E">
        <w:trPr>
          <w:trHeight w:val="255"/>
          <w:jc w:val="center"/>
        </w:trPr>
        <w:tc>
          <w:tcPr>
            <w:tcW w:w="1858" w:type="dxa"/>
            <w:vMerge/>
            <w:tcBorders>
              <w:top w:val="nil"/>
              <w:left w:val="single" w:sz="4" w:space="0" w:color="000000"/>
              <w:bottom w:val="single" w:sz="4" w:space="0" w:color="000000"/>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AL0020</w:t>
            </w:r>
            <w:r>
              <w:rPr>
                <w:rFonts w:cs="Arial"/>
                <w:sz w:val="18"/>
                <w:szCs w:val="18"/>
                <w:lang w:val="pt-BR" w:eastAsia="pt-BR" w:bidi="ar-SA"/>
              </w:rPr>
              <w:t xml:space="preserve"> </w:t>
            </w:r>
            <w:r w:rsidRPr="006332A3">
              <w:rPr>
                <w:rFonts w:cs="Arial"/>
                <w:sz w:val="18"/>
                <w:szCs w:val="18"/>
                <w:lang w:val="pt-BR" w:eastAsia="pt-BR" w:bidi="ar-SA"/>
              </w:rPr>
              <w:t>Cálculo III</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AL0010</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3</w:t>
            </w:r>
            <w:proofErr w:type="gramEnd"/>
          </w:p>
        </w:tc>
      </w:tr>
      <w:tr w:rsidR="00AE0FE8" w:rsidRPr="006332A3" w:rsidTr="0025422E">
        <w:trPr>
          <w:trHeight w:val="255"/>
          <w:jc w:val="center"/>
        </w:trPr>
        <w:tc>
          <w:tcPr>
            <w:tcW w:w="1858" w:type="dxa"/>
            <w:vMerge/>
            <w:tcBorders>
              <w:top w:val="nil"/>
              <w:left w:val="single" w:sz="4" w:space="0" w:color="000000"/>
              <w:bottom w:val="single" w:sz="4" w:space="0" w:color="000000"/>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AL0019</w:t>
            </w:r>
            <w:r>
              <w:rPr>
                <w:rFonts w:cs="Arial"/>
                <w:sz w:val="18"/>
                <w:szCs w:val="18"/>
                <w:lang w:val="pt-BR" w:eastAsia="pt-BR" w:bidi="ar-SA"/>
              </w:rPr>
              <w:t xml:space="preserve"> </w:t>
            </w:r>
            <w:r w:rsidRPr="006332A3">
              <w:rPr>
                <w:rFonts w:cs="Arial"/>
                <w:sz w:val="18"/>
                <w:szCs w:val="18"/>
                <w:lang w:val="pt-BR" w:eastAsia="pt-BR" w:bidi="ar-SA"/>
              </w:rPr>
              <w:t>Equações Diferenciais I</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 xml:space="preserve">09 </w:t>
            </w:r>
            <w:r w:rsidRPr="006332A3">
              <w:rPr>
                <w:rFonts w:cs="Arial"/>
                <w:sz w:val="18"/>
                <w:szCs w:val="18"/>
                <w:lang w:val="pt-BR" w:eastAsia="pt-BR" w:bidi="ar-SA"/>
              </w:rPr>
              <w:t>AL0010</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3</w:t>
            </w:r>
            <w:proofErr w:type="gramEnd"/>
          </w:p>
        </w:tc>
      </w:tr>
      <w:tr w:rsidR="00AE0FE8" w:rsidRPr="006332A3" w:rsidTr="0025422E">
        <w:trPr>
          <w:trHeight w:val="255"/>
          <w:jc w:val="center"/>
        </w:trPr>
        <w:tc>
          <w:tcPr>
            <w:tcW w:w="185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Física</w:t>
            </w: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AL0003</w:t>
            </w:r>
            <w:r>
              <w:rPr>
                <w:rFonts w:cs="Arial"/>
                <w:sz w:val="18"/>
                <w:szCs w:val="18"/>
                <w:lang w:val="pt-BR" w:eastAsia="pt-BR" w:bidi="ar-SA"/>
              </w:rPr>
              <w:t xml:space="preserve"> </w:t>
            </w:r>
            <w:r w:rsidRPr="006332A3">
              <w:rPr>
                <w:rFonts w:cs="Arial"/>
                <w:sz w:val="18"/>
                <w:szCs w:val="18"/>
                <w:lang w:val="pt-BR" w:eastAsia="pt-BR" w:bidi="ar-SA"/>
              </w:rPr>
              <w:t>Física I</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75</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1</w:t>
            </w:r>
            <w:proofErr w:type="gramEnd"/>
          </w:p>
        </w:tc>
      </w:tr>
      <w:tr w:rsidR="00AE0FE8" w:rsidRPr="006332A3" w:rsidTr="0025422E">
        <w:trPr>
          <w:trHeight w:val="255"/>
          <w:jc w:val="center"/>
        </w:trPr>
        <w:tc>
          <w:tcPr>
            <w:tcW w:w="1858" w:type="dxa"/>
            <w:vMerge/>
            <w:tcBorders>
              <w:top w:val="nil"/>
              <w:left w:val="single" w:sz="4" w:space="0" w:color="000000"/>
              <w:bottom w:val="single" w:sz="4" w:space="0" w:color="000000"/>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AL0011</w:t>
            </w:r>
            <w:r>
              <w:rPr>
                <w:rFonts w:cs="Arial"/>
                <w:sz w:val="18"/>
                <w:szCs w:val="18"/>
                <w:lang w:val="pt-BR" w:eastAsia="pt-BR" w:bidi="ar-SA"/>
              </w:rPr>
              <w:t xml:space="preserve"> </w:t>
            </w:r>
            <w:r w:rsidRPr="006332A3">
              <w:rPr>
                <w:rFonts w:cs="Arial"/>
                <w:sz w:val="18"/>
                <w:szCs w:val="18"/>
                <w:lang w:val="pt-BR" w:eastAsia="pt-BR" w:bidi="ar-SA"/>
              </w:rPr>
              <w:t>Física II</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AL0001</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75</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2</w:t>
            </w:r>
            <w:proofErr w:type="gramEnd"/>
          </w:p>
        </w:tc>
      </w:tr>
      <w:tr w:rsidR="00AE0FE8" w:rsidRPr="006332A3" w:rsidTr="0025422E">
        <w:trPr>
          <w:trHeight w:val="255"/>
          <w:jc w:val="center"/>
        </w:trPr>
        <w:tc>
          <w:tcPr>
            <w:tcW w:w="1858" w:type="dxa"/>
            <w:vMerge/>
            <w:tcBorders>
              <w:top w:val="nil"/>
              <w:left w:val="single" w:sz="4" w:space="0" w:color="000000"/>
              <w:bottom w:val="single" w:sz="4" w:space="0" w:color="auto"/>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AL0021</w:t>
            </w:r>
            <w:r>
              <w:rPr>
                <w:rFonts w:cs="Arial"/>
                <w:sz w:val="18"/>
                <w:szCs w:val="18"/>
                <w:lang w:val="pt-BR" w:eastAsia="pt-BR" w:bidi="ar-SA"/>
              </w:rPr>
              <w:t xml:space="preserve"> </w:t>
            </w:r>
            <w:r w:rsidRPr="006332A3">
              <w:rPr>
                <w:rFonts w:cs="Arial"/>
                <w:sz w:val="18"/>
                <w:szCs w:val="18"/>
                <w:lang w:val="pt-BR" w:eastAsia="pt-BR" w:bidi="ar-SA"/>
              </w:rPr>
              <w:t>Física III</w:t>
            </w:r>
          </w:p>
        </w:tc>
        <w:tc>
          <w:tcPr>
            <w:tcW w:w="1088"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AL0010</w:t>
            </w:r>
          </w:p>
        </w:tc>
        <w:tc>
          <w:tcPr>
            <w:tcW w:w="847"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75</w:t>
            </w:r>
          </w:p>
        </w:tc>
        <w:tc>
          <w:tcPr>
            <w:tcW w:w="1109"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3</w:t>
            </w:r>
            <w:proofErr w:type="gramEnd"/>
          </w:p>
        </w:tc>
      </w:tr>
      <w:tr w:rsidR="00AE0FE8" w:rsidRPr="006332A3" w:rsidTr="0025422E">
        <w:trPr>
          <w:trHeight w:val="270"/>
          <w:jc w:val="center"/>
        </w:trPr>
        <w:tc>
          <w:tcPr>
            <w:tcW w:w="1858" w:type="dxa"/>
            <w:vMerge w:val="restart"/>
            <w:tcBorders>
              <w:top w:val="single" w:sz="4" w:space="0" w:color="auto"/>
              <w:left w:val="single" w:sz="4" w:space="0" w:color="auto"/>
              <w:right w:val="single" w:sz="4" w:space="0" w:color="auto"/>
            </w:tcBorders>
            <w:shd w:val="clear" w:color="auto" w:fill="auto"/>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Fenômenos de Transporte</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AL0078</w:t>
            </w:r>
            <w:r>
              <w:rPr>
                <w:rFonts w:cs="Arial"/>
                <w:sz w:val="18"/>
                <w:szCs w:val="18"/>
                <w:lang w:val="pt-BR" w:eastAsia="pt-BR" w:bidi="ar-SA"/>
              </w:rPr>
              <w:t xml:space="preserve"> </w:t>
            </w:r>
            <w:r w:rsidRPr="006332A3">
              <w:rPr>
                <w:rFonts w:cs="Arial"/>
                <w:sz w:val="18"/>
                <w:szCs w:val="18"/>
                <w:lang w:val="pt-BR" w:eastAsia="pt-BR" w:bidi="ar-SA"/>
              </w:rPr>
              <w:t>Mecânica dos Fluidos</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AL001</w:t>
            </w:r>
            <w:r>
              <w:rPr>
                <w:rFonts w:cs="Arial"/>
                <w:sz w:val="18"/>
                <w:szCs w:val="18"/>
                <w:lang w:val="pt-BR" w:eastAsia="pt-BR" w:bidi="ar-SA"/>
              </w:rPr>
              <w:t xml:space="preserve">1 </w:t>
            </w:r>
            <w:r w:rsidRPr="006332A3">
              <w:rPr>
                <w:rFonts w:cs="Arial"/>
                <w:sz w:val="18"/>
                <w:szCs w:val="18"/>
                <w:lang w:val="pt-BR" w:eastAsia="pt-BR" w:bidi="ar-SA"/>
              </w:rPr>
              <w:t>AL001</w:t>
            </w:r>
            <w:r>
              <w:rPr>
                <w:rFonts w:cs="Arial"/>
                <w:sz w:val="18"/>
                <w:szCs w:val="18"/>
                <w:lang w:val="pt-BR" w:eastAsia="pt-BR" w:bidi="ar-SA"/>
              </w:rPr>
              <w:t>9</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4</w:t>
            </w:r>
            <w:proofErr w:type="gramEnd"/>
          </w:p>
        </w:tc>
      </w:tr>
      <w:tr w:rsidR="00AE0FE8" w:rsidRPr="006332A3" w:rsidTr="0025422E">
        <w:trPr>
          <w:trHeight w:val="259"/>
          <w:jc w:val="center"/>
        </w:trPr>
        <w:tc>
          <w:tcPr>
            <w:tcW w:w="1858" w:type="dxa"/>
            <w:vMerge/>
            <w:tcBorders>
              <w:top w:val="nil"/>
              <w:left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AL0098</w:t>
            </w:r>
            <w:r>
              <w:rPr>
                <w:rFonts w:cs="Arial"/>
                <w:sz w:val="18"/>
                <w:szCs w:val="18"/>
                <w:lang w:val="pt-BR" w:eastAsia="pt-BR" w:bidi="ar-SA"/>
              </w:rPr>
              <w:t xml:space="preserve"> </w:t>
            </w:r>
            <w:r w:rsidRPr="006332A3">
              <w:rPr>
                <w:rFonts w:cs="Arial"/>
                <w:sz w:val="18"/>
                <w:szCs w:val="18"/>
                <w:lang w:val="pt-BR" w:eastAsia="pt-BR" w:bidi="ar-SA"/>
              </w:rPr>
              <w:t>Transferência de Calor e Massa</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AL007</w:t>
            </w:r>
            <w:r>
              <w:rPr>
                <w:rFonts w:cs="Arial"/>
                <w:sz w:val="18"/>
                <w:szCs w:val="18"/>
                <w:lang w:val="pt-BR" w:eastAsia="pt-BR" w:bidi="ar-SA"/>
              </w:rPr>
              <w:t xml:space="preserve">5 </w:t>
            </w:r>
            <w:r w:rsidRPr="006332A3">
              <w:rPr>
                <w:rFonts w:cs="Arial"/>
                <w:sz w:val="18"/>
                <w:szCs w:val="18"/>
                <w:lang w:val="pt-BR" w:eastAsia="pt-BR" w:bidi="ar-SA"/>
              </w:rPr>
              <w:t>AL0078</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5</w:t>
            </w:r>
            <w:proofErr w:type="gramEnd"/>
          </w:p>
        </w:tc>
      </w:tr>
      <w:tr w:rsidR="00AE0FE8" w:rsidRPr="006332A3" w:rsidTr="0025422E">
        <w:trPr>
          <w:trHeight w:val="255"/>
          <w:jc w:val="center"/>
        </w:trPr>
        <w:tc>
          <w:tcPr>
            <w:tcW w:w="1858" w:type="dxa"/>
            <w:vMerge/>
            <w:tcBorders>
              <w:top w:val="nil"/>
              <w:left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AL0075</w:t>
            </w:r>
            <w:r>
              <w:rPr>
                <w:rFonts w:cs="Arial"/>
                <w:sz w:val="18"/>
                <w:szCs w:val="18"/>
                <w:lang w:val="pt-BR" w:eastAsia="pt-BR" w:bidi="ar-SA"/>
              </w:rPr>
              <w:t xml:space="preserve"> </w:t>
            </w:r>
            <w:r w:rsidRPr="006332A3">
              <w:rPr>
                <w:rFonts w:cs="Arial"/>
                <w:sz w:val="18"/>
                <w:szCs w:val="18"/>
                <w:lang w:val="pt-BR" w:eastAsia="pt-BR" w:bidi="ar-SA"/>
              </w:rPr>
              <w:t>Termodinâmica I</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AL0010</w:t>
            </w:r>
            <w:r>
              <w:rPr>
                <w:rFonts w:cs="Arial"/>
                <w:sz w:val="18"/>
                <w:szCs w:val="18"/>
                <w:lang w:val="pt-BR" w:eastAsia="pt-BR" w:bidi="ar-SA"/>
              </w:rPr>
              <w:t xml:space="preserve"> </w:t>
            </w:r>
            <w:r w:rsidRPr="006332A3">
              <w:rPr>
                <w:rFonts w:cs="Arial"/>
                <w:sz w:val="18"/>
                <w:szCs w:val="18"/>
                <w:lang w:val="pt-BR" w:eastAsia="pt-BR" w:bidi="ar-SA"/>
              </w:rPr>
              <w:t>AL001</w:t>
            </w:r>
            <w:r>
              <w:rPr>
                <w:rFonts w:cs="Arial"/>
                <w:sz w:val="18"/>
                <w:szCs w:val="18"/>
                <w:lang w:val="pt-BR" w:eastAsia="pt-BR" w:bidi="ar-SA"/>
              </w:rPr>
              <w:t>1</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3</w:t>
            </w:r>
            <w:proofErr w:type="gramEnd"/>
          </w:p>
        </w:tc>
      </w:tr>
      <w:tr w:rsidR="00AE0FE8" w:rsidRPr="006332A3" w:rsidTr="0025422E">
        <w:trPr>
          <w:trHeight w:val="255"/>
          <w:jc w:val="center"/>
        </w:trPr>
        <w:tc>
          <w:tcPr>
            <w:tcW w:w="1858" w:type="dxa"/>
            <w:vMerge/>
            <w:tcBorders>
              <w:left w:val="single" w:sz="4" w:space="0" w:color="auto"/>
              <w:bottom w:val="single" w:sz="4" w:space="0" w:color="auto"/>
              <w:right w:val="nil"/>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AL0195</w:t>
            </w:r>
            <w:r>
              <w:rPr>
                <w:rFonts w:cs="Arial"/>
                <w:sz w:val="18"/>
                <w:szCs w:val="18"/>
                <w:lang w:val="pt-BR" w:eastAsia="pt-BR" w:bidi="ar-SA"/>
              </w:rPr>
              <w:t xml:space="preserve"> </w:t>
            </w:r>
            <w:r w:rsidRPr="006332A3">
              <w:rPr>
                <w:rFonts w:cs="Arial"/>
                <w:sz w:val="18"/>
                <w:szCs w:val="18"/>
                <w:lang w:val="pt-BR" w:eastAsia="pt-BR" w:bidi="ar-SA"/>
              </w:rPr>
              <w:t>Laboratório de Fenômenos de Transporte</w:t>
            </w:r>
          </w:p>
        </w:tc>
        <w:tc>
          <w:tcPr>
            <w:tcW w:w="1088" w:type="dxa"/>
            <w:tcBorders>
              <w:top w:val="single" w:sz="4" w:space="0" w:color="auto"/>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98</w:t>
            </w:r>
          </w:p>
        </w:tc>
        <w:tc>
          <w:tcPr>
            <w:tcW w:w="847" w:type="dxa"/>
            <w:tcBorders>
              <w:top w:val="single" w:sz="4" w:space="0" w:color="auto"/>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6</w:t>
            </w:r>
            <w:proofErr w:type="gramEnd"/>
          </w:p>
        </w:tc>
      </w:tr>
      <w:tr w:rsidR="00AE0FE8" w:rsidRPr="006332A3" w:rsidTr="0025422E">
        <w:trPr>
          <w:trHeight w:val="259"/>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Mecânica dos Sólidos</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AL0025</w:t>
            </w:r>
            <w:r>
              <w:rPr>
                <w:rFonts w:cs="Arial"/>
                <w:sz w:val="18"/>
                <w:szCs w:val="18"/>
                <w:lang w:val="pt-BR" w:eastAsia="pt-BR" w:bidi="ar-SA"/>
              </w:rPr>
              <w:t xml:space="preserve"> </w:t>
            </w:r>
            <w:r w:rsidRPr="006332A3">
              <w:rPr>
                <w:rFonts w:cs="Arial"/>
                <w:sz w:val="18"/>
                <w:szCs w:val="18"/>
                <w:lang w:val="pt-BR" w:eastAsia="pt-BR" w:bidi="ar-SA"/>
              </w:rPr>
              <w:t>Resistência dos Materiais I</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AL001</w:t>
            </w:r>
            <w:r>
              <w:rPr>
                <w:rFonts w:cs="Arial"/>
                <w:sz w:val="18"/>
                <w:szCs w:val="18"/>
                <w:lang w:val="pt-BR" w:eastAsia="pt-BR" w:bidi="ar-SA"/>
              </w:rPr>
              <w:t>5</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4</w:t>
            </w:r>
            <w:proofErr w:type="gramEnd"/>
          </w:p>
        </w:tc>
      </w:tr>
      <w:tr w:rsidR="00AE0FE8" w:rsidRPr="006332A3" w:rsidTr="0025422E">
        <w:trPr>
          <w:trHeight w:val="270"/>
          <w:jc w:val="center"/>
        </w:trPr>
        <w:tc>
          <w:tcPr>
            <w:tcW w:w="1858" w:type="dxa"/>
            <w:vMerge/>
            <w:tcBorders>
              <w:top w:val="single" w:sz="4" w:space="0" w:color="auto"/>
              <w:left w:val="single" w:sz="4" w:space="0" w:color="000000"/>
              <w:bottom w:val="single" w:sz="4" w:space="0" w:color="auto"/>
              <w:right w:val="single" w:sz="4" w:space="0" w:color="000000"/>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AL0043</w:t>
            </w:r>
            <w:r>
              <w:rPr>
                <w:rFonts w:cs="Arial"/>
                <w:sz w:val="18"/>
                <w:szCs w:val="18"/>
                <w:lang w:val="pt-BR" w:eastAsia="pt-BR" w:bidi="ar-SA"/>
              </w:rPr>
              <w:t xml:space="preserve"> </w:t>
            </w:r>
            <w:r w:rsidRPr="006332A3">
              <w:rPr>
                <w:rFonts w:cs="Arial"/>
                <w:sz w:val="18"/>
                <w:szCs w:val="18"/>
                <w:lang w:val="pt-BR" w:eastAsia="pt-BR" w:bidi="ar-SA"/>
              </w:rPr>
              <w:t>Resistência dos Materiais II</w:t>
            </w:r>
          </w:p>
        </w:tc>
        <w:tc>
          <w:tcPr>
            <w:tcW w:w="1088"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25</w:t>
            </w:r>
          </w:p>
        </w:tc>
        <w:tc>
          <w:tcPr>
            <w:tcW w:w="847"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5</w:t>
            </w:r>
            <w:proofErr w:type="gramEnd"/>
          </w:p>
        </w:tc>
      </w:tr>
      <w:tr w:rsidR="00AE0FE8" w:rsidRPr="006332A3" w:rsidTr="0025422E">
        <w:trPr>
          <w:trHeight w:val="255"/>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Eletricidade Aplicada</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AL0006</w:t>
            </w:r>
            <w:r>
              <w:rPr>
                <w:rFonts w:cs="Arial"/>
                <w:sz w:val="18"/>
                <w:szCs w:val="18"/>
                <w:lang w:val="pt-BR" w:eastAsia="pt-BR" w:bidi="ar-SA"/>
              </w:rPr>
              <w:t xml:space="preserve"> </w:t>
            </w:r>
            <w:r w:rsidRPr="006332A3">
              <w:rPr>
                <w:rFonts w:cs="Arial"/>
                <w:sz w:val="18"/>
                <w:szCs w:val="18"/>
                <w:lang w:val="pt-BR" w:eastAsia="pt-BR" w:bidi="ar-SA"/>
              </w:rPr>
              <w:t>Eletrotécnica</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45</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2</w:t>
            </w:r>
            <w:proofErr w:type="gramEnd"/>
          </w:p>
        </w:tc>
      </w:tr>
      <w:tr w:rsidR="00AE0FE8" w:rsidRPr="006332A3" w:rsidTr="0025422E">
        <w:trPr>
          <w:trHeight w:val="255"/>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single" w:sz="4" w:space="0" w:color="auto"/>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AL0221</w:t>
            </w:r>
            <w:r>
              <w:rPr>
                <w:rFonts w:cs="Arial"/>
                <w:sz w:val="18"/>
                <w:szCs w:val="18"/>
                <w:lang w:val="pt-BR" w:eastAsia="pt-BR" w:bidi="ar-SA"/>
              </w:rPr>
              <w:t xml:space="preserve"> </w:t>
            </w:r>
            <w:r w:rsidRPr="006332A3">
              <w:rPr>
                <w:rFonts w:cs="Arial"/>
                <w:sz w:val="18"/>
                <w:szCs w:val="18"/>
                <w:lang w:val="pt-BR" w:eastAsia="pt-BR" w:bidi="ar-SA"/>
              </w:rPr>
              <w:t>Tópicos em Máquinas Elétricas</w:t>
            </w:r>
          </w:p>
        </w:tc>
        <w:tc>
          <w:tcPr>
            <w:tcW w:w="1088"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06</w:t>
            </w:r>
          </w:p>
        </w:tc>
        <w:tc>
          <w:tcPr>
            <w:tcW w:w="847"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09"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4</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Química</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AL0012</w:t>
            </w:r>
            <w:r>
              <w:rPr>
                <w:rFonts w:cs="Arial"/>
                <w:sz w:val="18"/>
                <w:szCs w:val="18"/>
                <w:lang w:val="pt-BR" w:eastAsia="pt-BR" w:bidi="ar-SA"/>
              </w:rPr>
              <w:t xml:space="preserve"> </w:t>
            </w:r>
            <w:r w:rsidRPr="006332A3">
              <w:rPr>
                <w:rFonts w:cs="Arial"/>
                <w:sz w:val="18"/>
                <w:szCs w:val="18"/>
                <w:lang w:val="pt-BR" w:eastAsia="pt-BR" w:bidi="ar-SA"/>
              </w:rPr>
              <w:t>Química Geral e Experimental</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45</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1</w:t>
            </w:r>
            <w:proofErr w:type="gramEnd"/>
          </w:p>
        </w:tc>
      </w:tr>
      <w:tr w:rsidR="00AE0FE8" w:rsidRPr="006332A3" w:rsidTr="0025422E">
        <w:trPr>
          <w:trHeight w:val="255"/>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Ciência e Tecnologia de Materiais</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AL0175</w:t>
            </w:r>
            <w:r>
              <w:rPr>
                <w:rFonts w:cs="Arial"/>
                <w:sz w:val="18"/>
                <w:szCs w:val="18"/>
                <w:lang w:val="pt-BR" w:eastAsia="pt-BR" w:bidi="ar-SA"/>
              </w:rPr>
              <w:t xml:space="preserve"> </w:t>
            </w:r>
            <w:r w:rsidRPr="006332A3">
              <w:rPr>
                <w:rFonts w:cs="Arial"/>
                <w:sz w:val="18"/>
                <w:szCs w:val="18"/>
                <w:lang w:val="pt-BR" w:eastAsia="pt-BR" w:bidi="ar-SA"/>
              </w:rPr>
              <w:t>Ciência e Engenharia de Materiais</w:t>
            </w:r>
          </w:p>
        </w:tc>
        <w:tc>
          <w:tcPr>
            <w:tcW w:w="1088"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AL001</w:t>
            </w:r>
            <w:r>
              <w:rPr>
                <w:rFonts w:cs="Arial"/>
                <w:sz w:val="18"/>
                <w:szCs w:val="18"/>
                <w:lang w:val="pt-BR" w:eastAsia="pt-BR" w:bidi="ar-SA"/>
              </w:rPr>
              <w:t>2</w:t>
            </w:r>
          </w:p>
        </w:tc>
        <w:tc>
          <w:tcPr>
            <w:tcW w:w="847"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2</w:t>
            </w:r>
            <w:proofErr w:type="gramEnd"/>
          </w:p>
        </w:tc>
      </w:tr>
      <w:tr w:rsidR="00AE0FE8" w:rsidRPr="006332A3" w:rsidTr="0025422E">
        <w:trPr>
          <w:trHeight w:val="255"/>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single" w:sz="4" w:space="0" w:color="auto"/>
              <w:bottom w:val="single" w:sz="4" w:space="0" w:color="000000"/>
              <w:right w:val="single" w:sz="4" w:space="0" w:color="000000"/>
            </w:tcBorders>
            <w:shd w:val="clear" w:color="FFFFCC" w:fill="FFFFFF"/>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AL0054</w:t>
            </w:r>
            <w:r>
              <w:rPr>
                <w:rFonts w:cs="Arial"/>
                <w:sz w:val="18"/>
                <w:szCs w:val="18"/>
                <w:lang w:val="pt-BR" w:eastAsia="pt-BR" w:bidi="ar-SA"/>
              </w:rPr>
              <w:t xml:space="preserve"> </w:t>
            </w:r>
            <w:r w:rsidRPr="006332A3">
              <w:rPr>
                <w:rFonts w:cs="Arial"/>
                <w:sz w:val="18"/>
                <w:szCs w:val="18"/>
                <w:lang w:val="pt-BR" w:eastAsia="pt-BR" w:bidi="ar-SA"/>
              </w:rPr>
              <w:t>Laboratório de Metalografia e Ensaios Mecânicos</w:t>
            </w:r>
          </w:p>
        </w:tc>
        <w:tc>
          <w:tcPr>
            <w:tcW w:w="1088" w:type="dxa"/>
            <w:tcBorders>
              <w:top w:val="nil"/>
              <w:left w:val="nil"/>
              <w:bottom w:val="single" w:sz="4" w:space="0" w:color="000000"/>
              <w:right w:val="single" w:sz="4" w:space="0" w:color="000000"/>
            </w:tcBorders>
            <w:shd w:val="clear" w:color="FFFFCC" w:fill="FFFFFF"/>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175</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09" w:type="dxa"/>
            <w:tcBorders>
              <w:top w:val="nil"/>
              <w:left w:val="nil"/>
              <w:bottom w:val="single" w:sz="4" w:space="0" w:color="000000"/>
              <w:right w:val="single" w:sz="4" w:space="0" w:color="000000"/>
            </w:tcBorders>
            <w:shd w:val="clear" w:color="000000" w:fill="FFFFFF"/>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4</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Administração</w:t>
            </w:r>
          </w:p>
        </w:tc>
        <w:tc>
          <w:tcPr>
            <w:tcW w:w="3686" w:type="dxa"/>
            <w:tcBorders>
              <w:top w:val="nil"/>
              <w:left w:val="single" w:sz="4" w:space="0" w:color="auto"/>
              <w:bottom w:val="single" w:sz="4" w:space="0" w:color="000000"/>
              <w:right w:val="single" w:sz="4" w:space="0" w:color="000000"/>
            </w:tcBorders>
            <w:shd w:val="clear" w:color="FFFFCC" w:fill="FFFFFF"/>
            <w:noWrap/>
            <w:vAlign w:val="center"/>
            <w:hideMark/>
          </w:tcPr>
          <w:p w:rsidR="00AE0FE8" w:rsidRPr="006332A3" w:rsidRDefault="00AE0FE8" w:rsidP="0025422E">
            <w:pPr>
              <w:spacing w:before="80" w:after="80"/>
              <w:ind w:firstLine="0"/>
              <w:jc w:val="left"/>
              <w:rPr>
                <w:rFonts w:cs="Arial"/>
                <w:sz w:val="18"/>
                <w:szCs w:val="18"/>
                <w:vertAlign w:val="superscript"/>
                <w:lang w:val="pt-BR"/>
              </w:rPr>
            </w:pPr>
            <w:r w:rsidRPr="006332A3">
              <w:rPr>
                <w:rFonts w:cs="Arial"/>
                <w:sz w:val="18"/>
                <w:szCs w:val="18"/>
                <w:lang w:val="pt-BR"/>
              </w:rPr>
              <w:t>AL0196</w:t>
            </w:r>
            <w:r>
              <w:rPr>
                <w:rFonts w:cs="Arial"/>
                <w:sz w:val="18"/>
                <w:szCs w:val="18"/>
                <w:lang w:val="pt-BR"/>
              </w:rPr>
              <w:t xml:space="preserve"> </w:t>
            </w:r>
            <w:r w:rsidRPr="006332A3">
              <w:rPr>
                <w:rFonts w:cs="Arial"/>
                <w:sz w:val="18"/>
                <w:szCs w:val="18"/>
                <w:lang w:val="pt-BR"/>
              </w:rPr>
              <w:t>Sistemas de Produção</w:t>
            </w:r>
            <w:r w:rsidRPr="006332A3">
              <w:rPr>
                <w:rFonts w:cs="Arial"/>
                <w:sz w:val="18"/>
                <w:szCs w:val="18"/>
                <w:vertAlign w:val="superscript"/>
                <w:lang w:val="pt-BR" w:eastAsia="pt-BR" w:bidi="ar-SA"/>
              </w:rPr>
              <w:t>2</w:t>
            </w:r>
          </w:p>
        </w:tc>
        <w:tc>
          <w:tcPr>
            <w:tcW w:w="1088" w:type="dxa"/>
            <w:tcBorders>
              <w:top w:val="nil"/>
              <w:left w:val="nil"/>
              <w:bottom w:val="single" w:sz="4" w:space="0" w:color="000000"/>
              <w:right w:val="single" w:sz="4" w:space="0" w:color="000000"/>
            </w:tcBorders>
            <w:shd w:val="clear" w:color="FFFFCC" w:fill="FFFFFF"/>
            <w:noWrap/>
            <w:vAlign w:val="center"/>
            <w:hideMark/>
          </w:tcPr>
          <w:p w:rsidR="00AE0FE8" w:rsidRPr="006332A3" w:rsidRDefault="00AE0FE8" w:rsidP="0025422E">
            <w:pPr>
              <w:spacing w:before="80" w:after="80"/>
              <w:ind w:firstLine="0"/>
              <w:jc w:val="center"/>
              <w:rPr>
                <w:rFonts w:cs="Arial"/>
                <w:sz w:val="18"/>
                <w:szCs w:val="18"/>
                <w:lang w:val="pt-BR"/>
              </w:rPr>
            </w:pPr>
            <w:r w:rsidRPr="006332A3">
              <w:rPr>
                <w:rFonts w:cs="Arial"/>
                <w:sz w:val="18"/>
                <w:szCs w:val="18"/>
                <w:lang w:val="pt-BR" w:eastAsia="pt-BR" w:bidi="ar-SA"/>
              </w:rPr>
              <w:t>AL00</w:t>
            </w:r>
            <w:r>
              <w:rPr>
                <w:rFonts w:cs="Arial"/>
                <w:sz w:val="18"/>
                <w:szCs w:val="18"/>
                <w:lang w:val="pt-BR" w:eastAsia="pt-BR" w:bidi="ar-SA"/>
              </w:rPr>
              <w:t>53</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r w:rsidRPr="006332A3">
              <w:rPr>
                <w:rFonts w:cs="Arial"/>
                <w:sz w:val="18"/>
                <w:szCs w:val="18"/>
                <w:vertAlign w:val="superscript"/>
                <w:lang w:val="pt-BR" w:eastAsia="pt-BR" w:bidi="ar-SA"/>
              </w:rPr>
              <w:t>2</w:t>
            </w:r>
          </w:p>
          <w:p w:rsidR="00AE0FE8" w:rsidRPr="006332A3" w:rsidRDefault="00AE0FE8" w:rsidP="0025422E">
            <w:pPr>
              <w:suppressAutoHyphens w:val="0"/>
              <w:spacing w:before="80" w:after="80"/>
              <w:ind w:firstLine="0"/>
              <w:jc w:val="center"/>
              <w:rPr>
                <w:rFonts w:cs="Arial"/>
                <w:sz w:val="18"/>
                <w:szCs w:val="18"/>
                <w:vertAlign w:val="superscript"/>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000000" w:fill="FFFFFF"/>
            <w:noWrap/>
            <w:vAlign w:val="center"/>
            <w:hideMark/>
          </w:tcPr>
          <w:p w:rsidR="00AE0FE8" w:rsidRPr="006332A3" w:rsidRDefault="00AE0FE8" w:rsidP="0025422E">
            <w:pPr>
              <w:spacing w:before="80" w:after="80"/>
              <w:ind w:firstLine="0"/>
              <w:jc w:val="center"/>
              <w:rPr>
                <w:rFonts w:cs="Arial"/>
                <w:sz w:val="18"/>
                <w:szCs w:val="18"/>
                <w:lang w:val="pt-BR"/>
              </w:rPr>
            </w:pPr>
            <w:proofErr w:type="gramStart"/>
            <w:r w:rsidRPr="006332A3">
              <w:rPr>
                <w:rFonts w:cs="Arial"/>
                <w:sz w:val="18"/>
                <w:szCs w:val="18"/>
                <w:lang w:val="pt-BR"/>
              </w:rPr>
              <w:t>6</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Economia</w:t>
            </w:r>
          </w:p>
        </w:tc>
        <w:tc>
          <w:tcPr>
            <w:tcW w:w="3686" w:type="dxa"/>
            <w:tcBorders>
              <w:top w:val="nil"/>
              <w:left w:val="single" w:sz="4" w:space="0" w:color="auto"/>
              <w:bottom w:val="single" w:sz="4" w:space="0" w:color="000000"/>
              <w:right w:val="single" w:sz="4" w:space="0" w:color="000000"/>
            </w:tcBorders>
            <w:shd w:val="clear" w:color="FFFFCC" w:fill="FFFFFF"/>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AL0125</w:t>
            </w:r>
            <w:r>
              <w:rPr>
                <w:rFonts w:cs="Arial"/>
                <w:sz w:val="18"/>
                <w:szCs w:val="18"/>
                <w:lang w:val="pt-BR" w:eastAsia="pt-BR" w:bidi="ar-SA"/>
              </w:rPr>
              <w:t xml:space="preserve"> </w:t>
            </w:r>
            <w:r w:rsidRPr="006332A3">
              <w:rPr>
                <w:rFonts w:cs="Arial"/>
                <w:sz w:val="18"/>
                <w:szCs w:val="18"/>
                <w:lang w:val="pt-BR" w:eastAsia="pt-BR" w:bidi="ar-SA"/>
              </w:rPr>
              <w:t>Engenharia Econômica</w:t>
            </w:r>
          </w:p>
        </w:tc>
        <w:tc>
          <w:tcPr>
            <w:tcW w:w="1088" w:type="dxa"/>
            <w:tcBorders>
              <w:top w:val="nil"/>
              <w:left w:val="nil"/>
              <w:bottom w:val="single" w:sz="4" w:space="0" w:color="000000"/>
              <w:right w:val="single" w:sz="4" w:space="0" w:color="000000"/>
            </w:tcBorders>
            <w:shd w:val="clear" w:color="FFFFCC" w:fill="FFFFFF"/>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09</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09" w:type="dxa"/>
            <w:tcBorders>
              <w:top w:val="nil"/>
              <w:left w:val="nil"/>
              <w:bottom w:val="single" w:sz="4" w:space="0" w:color="000000"/>
              <w:right w:val="single" w:sz="4" w:space="0" w:color="000000"/>
            </w:tcBorders>
            <w:shd w:val="clear" w:color="000000" w:fill="FFFFFF"/>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7</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Ciências do Ambiente</w:t>
            </w:r>
          </w:p>
        </w:tc>
        <w:tc>
          <w:tcPr>
            <w:tcW w:w="3686" w:type="dxa"/>
            <w:tcBorders>
              <w:top w:val="nil"/>
              <w:left w:val="single" w:sz="4" w:space="0" w:color="auto"/>
              <w:bottom w:val="single" w:sz="4" w:space="0" w:color="000000"/>
              <w:right w:val="single" w:sz="4" w:space="0" w:color="000000"/>
            </w:tcBorders>
            <w:shd w:val="clear" w:color="FFFFCC" w:fill="FFFFFF"/>
            <w:noWrap/>
            <w:vAlign w:val="center"/>
            <w:hideMark/>
          </w:tcPr>
          <w:p w:rsidR="00AE0FE8" w:rsidRPr="006332A3" w:rsidRDefault="00AE0FE8" w:rsidP="0025422E">
            <w:pPr>
              <w:suppressAutoHyphens w:val="0"/>
              <w:spacing w:before="80" w:after="80"/>
              <w:ind w:firstLine="0"/>
              <w:jc w:val="left"/>
              <w:rPr>
                <w:rFonts w:cs="Arial"/>
                <w:sz w:val="18"/>
                <w:szCs w:val="18"/>
                <w:vertAlign w:val="superscript"/>
                <w:lang w:val="pt-BR" w:eastAsia="pt-BR" w:bidi="ar-SA"/>
              </w:rPr>
            </w:pPr>
            <w:r w:rsidRPr="006332A3">
              <w:rPr>
                <w:rFonts w:cs="Arial"/>
                <w:sz w:val="18"/>
                <w:szCs w:val="18"/>
                <w:lang w:val="pt-BR" w:eastAsia="pt-BR" w:bidi="ar-SA"/>
              </w:rPr>
              <w:t>AL0141</w:t>
            </w:r>
            <w:r>
              <w:rPr>
                <w:rFonts w:cs="Arial"/>
                <w:sz w:val="18"/>
                <w:szCs w:val="18"/>
                <w:lang w:val="pt-BR" w:eastAsia="pt-BR" w:bidi="ar-SA"/>
              </w:rPr>
              <w:t xml:space="preserve"> </w:t>
            </w:r>
            <w:r w:rsidRPr="006332A3">
              <w:rPr>
                <w:rFonts w:cs="Arial"/>
                <w:sz w:val="18"/>
                <w:szCs w:val="18"/>
                <w:lang w:val="pt-BR" w:eastAsia="pt-BR" w:bidi="ar-SA"/>
              </w:rPr>
              <w:t>Segurança do Trabalho e Gestão Ambiental</w:t>
            </w:r>
            <w:r w:rsidRPr="006332A3">
              <w:rPr>
                <w:rFonts w:cs="Arial"/>
                <w:sz w:val="18"/>
                <w:szCs w:val="18"/>
                <w:vertAlign w:val="superscript"/>
                <w:lang w:val="pt-BR" w:eastAsia="pt-BR" w:bidi="ar-SA"/>
              </w:rPr>
              <w:t>2</w:t>
            </w:r>
          </w:p>
        </w:tc>
        <w:tc>
          <w:tcPr>
            <w:tcW w:w="1088" w:type="dxa"/>
            <w:tcBorders>
              <w:top w:val="nil"/>
              <w:left w:val="nil"/>
              <w:bottom w:val="single" w:sz="4" w:space="0" w:color="000000"/>
              <w:right w:val="single" w:sz="4" w:space="0" w:color="000000"/>
            </w:tcBorders>
            <w:shd w:val="clear" w:color="FFFFCC" w:fill="FFFFFF"/>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15</w:t>
            </w:r>
            <w:r w:rsidRPr="006332A3">
              <w:rPr>
                <w:rFonts w:cs="Arial"/>
                <w:sz w:val="18"/>
                <w:szCs w:val="18"/>
                <w:vertAlign w:val="superscript"/>
                <w:lang w:val="pt-BR" w:eastAsia="pt-BR" w:bidi="ar-SA"/>
              </w:rPr>
              <w:t>2</w:t>
            </w:r>
          </w:p>
          <w:p w:rsidR="00AE0FE8" w:rsidRPr="006332A3" w:rsidRDefault="00AE0FE8" w:rsidP="0025422E">
            <w:pPr>
              <w:suppressAutoHyphens w:val="0"/>
              <w:spacing w:before="80" w:after="80"/>
              <w:ind w:firstLine="0"/>
              <w:jc w:val="center"/>
              <w:rPr>
                <w:rFonts w:cs="Arial"/>
                <w:sz w:val="18"/>
                <w:szCs w:val="18"/>
                <w:vertAlign w:val="superscript"/>
                <w:lang w:val="pt-BR" w:eastAsia="pt-BR" w:bidi="ar-SA"/>
              </w:rPr>
            </w:pPr>
            <w:r w:rsidRPr="006332A3">
              <w:rPr>
                <w:rFonts w:cs="Arial"/>
                <w:sz w:val="18"/>
                <w:szCs w:val="18"/>
                <w:lang w:val="pt-BR" w:eastAsia="pt-BR" w:bidi="ar-SA"/>
              </w:rPr>
              <w:t>(45)</w:t>
            </w:r>
          </w:p>
        </w:tc>
        <w:tc>
          <w:tcPr>
            <w:tcW w:w="1109" w:type="dxa"/>
            <w:tcBorders>
              <w:top w:val="nil"/>
              <w:left w:val="nil"/>
              <w:bottom w:val="single" w:sz="4" w:space="0" w:color="000000"/>
              <w:right w:val="single" w:sz="4" w:space="0" w:color="000000"/>
            </w:tcBorders>
            <w:shd w:val="clear" w:color="000000" w:fill="FFFFFF"/>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9</w:t>
            </w:r>
            <w:proofErr w:type="gramEnd"/>
          </w:p>
        </w:tc>
      </w:tr>
      <w:tr w:rsidR="00AE0FE8" w:rsidRPr="006332A3" w:rsidTr="0025422E">
        <w:trPr>
          <w:trHeight w:val="270"/>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Humanidades, C.S., Cidadania</w:t>
            </w:r>
          </w:p>
        </w:tc>
        <w:tc>
          <w:tcPr>
            <w:tcW w:w="3686" w:type="dxa"/>
            <w:tcBorders>
              <w:top w:val="nil"/>
              <w:left w:val="single" w:sz="4" w:space="0" w:color="auto"/>
              <w:bottom w:val="single" w:sz="4" w:space="0" w:color="000000"/>
              <w:right w:val="single" w:sz="4" w:space="0" w:color="000000"/>
            </w:tcBorders>
            <w:shd w:val="clear" w:color="FFFFCC" w:fill="FFFFFF"/>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AL0142</w:t>
            </w:r>
            <w:r>
              <w:rPr>
                <w:rFonts w:cs="Arial"/>
                <w:sz w:val="18"/>
                <w:szCs w:val="18"/>
                <w:lang w:val="pt-BR" w:eastAsia="pt-BR" w:bidi="ar-SA"/>
              </w:rPr>
              <w:t xml:space="preserve"> </w:t>
            </w:r>
            <w:r w:rsidRPr="006332A3">
              <w:rPr>
                <w:rFonts w:cs="Arial"/>
                <w:sz w:val="18"/>
                <w:szCs w:val="18"/>
                <w:lang w:val="pt-BR" w:eastAsia="pt-BR" w:bidi="ar-SA"/>
              </w:rPr>
              <w:t xml:space="preserve">Legislação, Ética e Exercício </w:t>
            </w:r>
            <w:proofErr w:type="gramStart"/>
            <w:r w:rsidRPr="006332A3">
              <w:rPr>
                <w:rFonts w:cs="Arial"/>
                <w:sz w:val="18"/>
                <w:szCs w:val="18"/>
                <w:lang w:val="pt-BR" w:eastAsia="pt-BR" w:bidi="ar-SA"/>
              </w:rPr>
              <w:t>Profissional</w:t>
            </w:r>
            <w:r w:rsidRPr="006332A3">
              <w:rPr>
                <w:rFonts w:cs="Arial"/>
                <w:sz w:val="18"/>
                <w:szCs w:val="18"/>
                <w:vertAlign w:val="superscript"/>
                <w:lang w:val="pt-BR" w:eastAsia="pt-BR" w:bidi="ar-SA"/>
              </w:rPr>
              <w:t>2</w:t>
            </w:r>
            <w:proofErr w:type="gramEnd"/>
          </w:p>
        </w:tc>
        <w:tc>
          <w:tcPr>
            <w:tcW w:w="1088" w:type="dxa"/>
            <w:tcBorders>
              <w:top w:val="nil"/>
              <w:left w:val="nil"/>
              <w:bottom w:val="single" w:sz="4" w:space="0" w:color="000000"/>
              <w:right w:val="single" w:sz="4" w:space="0" w:color="000000"/>
            </w:tcBorders>
            <w:shd w:val="clear" w:color="FFFFCC" w:fill="FFFFFF"/>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15</w:t>
            </w:r>
            <w:r w:rsidRPr="006332A3">
              <w:rPr>
                <w:rFonts w:cs="Arial"/>
                <w:sz w:val="18"/>
                <w:szCs w:val="18"/>
                <w:vertAlign w:val="superscript"/>
                <w:lang w:val="pt-BR" w:eastAsia="pt-BR" w:bidi="ar-SA"/>
              </w:rPr>
              <w:t>2</w:t>
            </w:r>
          </w:p>
          <w:p w:rsidR="00AE0FE8" w:rsidRPr="006332A3" w:rsidRDefault="00AE0FE8" w:rsidP="0025422E">
            <w:pPr>
              <w:suppressAutoHyphens w:val="0"/>
              <w:spacing w:before="80" w:after="80"/>
              <w:ind w:firstLine="0"/>
              <w:jc w:val="center"/>
              <w:rPr>
                <w:rFonts w:cs="Arial"/>
                <w:sz w:val="18"/>
                <w:szCs w:val="18"/>
                <w:vertAlign w:val="superscript"/>
                <w:lang w:val="pt-BR" w:eastAsia="pt-BR" w:bidi="ar-SA"/>
              </w:rPr>
            </w:pPr>
            <w:r w:rsidRPr="006332A3">
              <w:rPr>
                <w:rFonts w:cs="Arial"/>
                <w:sz w:val="18"/>
                <w:szCs w:val="18"/>
                <w:lang w:val="pt-BR" w:eastAsia="pt-BR" w:bidi="ar-SA"/>
              </w:rPr>
              <w:t>(30)</w:t>
            </w:r>
          </w:p>
        </w:tc>
        <w:tc>
          <w:tcPr>
            <w:tcW w:w="1109" w:type="dxa"/>
            <w:tcBorders>
              <w:top w:val="nil"/>
              <w:left w:val="nil"/>
              <w:bottom w:val="single" w:sz="4" w:space="0" w:color="000000"/>
              <w:right w:val="single" w:sz="4" w:space="0" w:color="000000"/>
            </w:tcBorders>
            <w:shd w:val="clear" w:color="000000" w:fill="FFFFFF"/>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Pr>
                <w:rFonts w:cs="Arial"/>
                <w:sz w:val="20"/>
                <w:lang w:val="pt-BR" w:eastAsia="pt-BR" w:bidi="ar-SA"/>
              </w:rPr>
              <w:t>8</w:t>
            </w:r>
            <w:proofErr w:type="gramEnd"/>
          </w:p>
        </w:tc>
      </w:tr>
    </w:tbl>
    <w:p w:rsidR="00AE0FE8" w:rsidRPr="006332A3" w:rsidRDefault="00AE0FE8" w:rsidP="00AE0FE8">
      <w:pPr>
        <w:rPr>
          <w:lang w:val="pt-BR" w:eastAsia="pt-BR" w:bidi="ar-SA"/>
        </w:rPr>
      </w:pPr>
    </w:p>
    <w:p w:rsidR="00AE0FE8" w:rsidRPr="006332A3" w:rsidRDefault="00AE0FE8" w:rsidP="00AE0FE8">
      <w:pPr>
        <w:rPr>
          <w:lang w:val="pt-BR" w:eastAsia="pt-BR" w:bidi="ar-SA"/>
        </w:rPr>
      </w:pPr>
    </w:p>
    <w:p w:rsidR="00AE0FE8" w:rsidRPr="006332A3" w:rsidRDefault="00AE0FE8" w:rsidP="00AE0FE8">
      <w:pPr>
        <w:ind w:firstLine="0"/>
        <w:jc w:val="center"/>
        <w:rPr>
          <w:b/>
          <w:lang w:val="pt-BR"/>
        </w:rPr>
      </w:pPr>
      <w:bookmarkStart w:id="46" w:name="_Toc328087660"/>
      <w:r w:rsidRPr="006332A3">
        <w:rPr>
          <w:b/>
          <w:lang w:val="pt-BR"/>
        </w:rPr>
        <w:t>Tabela 2 - CCO DO NÚCLEO DE CONTEÚDOS PROFISSIONALIZANTES</w:t>
      </w:r>
      <w:bookmarkEnd w:id="46"/>
    </w:p>
    <w:tbl>
      <w:tblPr>
        <w:tblW w:w="8588" w:type="dxa"/>
        <w:jc w:val="center"/>
        <w:tblInd w:w="55" w:type="dxa"/>
        <w:tblCellMar>
          <w:left w:w="70" w:type="dxa"/>
          <w:right w:w="70" w:type="dxa"/>
        </w:tblCellMar>
        <w:tblLook w:val="04A0"/>
      </w:tblPr>
      <w:tblGrid>
        <w:gridCol w:w="1858"/>
        <w:gridCol w:w="3686"/>
        <w:gridCol w:w="1088"/>
        <w:gridCol w:w="847"/>
        <w:gridCol w:w="1109"/>
      </w:tblGrid>
      <w:tr w:rsidR="00AE0FE8" w:rsidRPr="006332A3" w:rsidTr="0025422E">
        <w:trPr>
          <w:trHeight w:val="255"/>
          <w:jc w:val="center"/>
        </w:trPr>
        <w:tc>
          <w:tcPr>
            <w:tcW w:w="1858" w:type="dxa"/>
            <w:tcBorders>
              <w:top w:val="single" w:sz="4" w:space="0" w:color="auto"/>
              <w:left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left"/>
              <w:rPr>
                <w:rFonts w:cs="Arial"/>
                <w:b/>
                <w:bCs/>
                <w:sz w:val="20"/>
                <w:lang w:val="pt-BR" w:eastAsia="pt-BR" w:bidi="ar-SA"/>
              </w:rPr>
            </w:pPr>
            <w:r w:rsidRPr="006332A3">
              <w:rPr>
                <w:rFonts w:cs="Arial"/>
                <w:b/>
                <w:bCs/>
                <w:sz w:val="20"/>
                <w:lang w:val="pt-BR" w:eastAsia="pt-BR" w:bidi="ar-SA"/>
              </w:rPr>
              <w:t>Tópico</w:t>
            </w:r>
          </w:p>
        </w:tc>
        <w:tc>
          <w:tcPr>
            <w:tcW w:w="3686"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left"/>
              <w:rPr>
                <w:rFonts w:cs="Arial"/>
                <w:b/>
                <w:bCs/>
                <w:sz w:val="20"/>
                <w:lang w:val="pt-BR" w:eastAsia="pt-BR" w:bidi="ar-SA"/>
              </w:rPr>
            </w:pPr>
            <w:r w:rsidRPr="006332A3">
              <w:rPr>
                <w:rFonts w:cs="Arial"/>
                <w:b/>
                <w:bCs/>
                <w:sz w:val="20"/>
                <w:lang w:val="pt-BR" w:eastAsia="pt-BR" w:bidi="ar-SA"/>
              </w:rPr>
              <w:t>Nome:</w:t>
            </w:r>
          </w:p>
        </w:tc>
        <w:tc>
          <w:tcPr>
            <w:tcW w:w="1088"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Pr>
                <w:rFonts w:cs="Arial"/>
                <w:b/>
                <w:bCs/>
                <w:sz w:val="20"/>
                <w:lang w:val="pt-BR" w:eastAsia="pt-BR" w:bidi="ar-SA"/>
              </w:rPr>
              <w:t>Pré- requisito</w:t>
            </w:r>
          </w:p>
        </w:tc>
        <w:tc>
          <w:tcPr>
            <w:tcW w:w="847"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sidRPr="006332A3">
              <w:rPr>
                <w:rFonts w:cs="Arial"/>
                <w:b/>
                <w:bCs/>
                <w:sz w:val="20"/>
                <w:lang w:val="pt-BR" w:eastAsia="pt-BR" w:bidi="ar-SA"/>
              </w:rPr>
              <w:t>Carga Horária</w:t>
            </w:r>
          </w:p>
        </w:tc>
        <w:tc>
          <w:tcPr>
            <w:tcW w:w="1109" w:type="dxa"/>
            <w:tcBorders>
              <w:top w:val="single" w:sz="4" w:space="0" w:color="auto"/>
              <w:bottom w:val="single" w:sz="4" w:space="0" w:color="auto"/>
              <w:right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sidRPr="006332A3">
              <w:rPr>
                <w:rFonts w:cs="Arial"/>
                <w:b/>
                <w:bCs/>
                <w:sz w:val="20"/>
                <w:lang w:val="pt-BR" w:eastAsia="pt-BR" w:bidi="ar-SA"/>
              </w:rPr>
              <w:t>Semestre sugerido</w:t>
            </w:r>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Algoritmos e Estrutura Dados</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vertAlign w:val="superscript"/>
                <w:lang w:val="pt-BR" w:eastAsia="pt-BR" w:bidi="ar-SA"/>
              </w:rPr>
            </w:pPr>
            <w:r w:rsidRPr="006332A3">
              <w:rPr>
                <w:rFonts w:cs="Arial"/>
                <w:sz w:val="18"/>
                <w:szCs w:val="18"/>
                <w:lang w:val="pt-BR" w:eastAsia="pt-BR" w:bidi="ar-SA"/>
              </w:rPr>
              <w:t>AL0005</w:t>
            </w:r>
            <w:r>
              <w:rPr>
                <w:rFonts w:cs="Arial"/>
                <w:sz w:val="18"/>
                <w:szCs w:val="18"/>
                <w:lang w:val="pt-BR" w:eastAsia="pt-BR" w:bidi="ar-SA"/>
              </w:rPr>
              <w:t xml:space="preserve"> </w:t>
            </w:r>
            <w:r w:rsidRPr="006332A3">
              <w:rPr>
                <w:rFonts w:cs="Arial"/>
                <w:sz w:val="18"/>
                <w:szCs w:val="18"/>
                <w:lang w:val="pt-BR" w:eastAsia="pt-BR" w:bidi="ar-SA"/>
              </w:rPr>
              <w:t>Algoritmos e Programação</w:t>
            </w:r>
            <w:r w:rsidRPr="006332A3">
              <w:rPr>
                <w:rFonts w:cs="Arial"/>
                <w:sz w:val="18"/>
                <w:szCs w:val="18"/>
                <w:vertAlign w:val="superscript"/>
                <w:lang w:val="pt-BR" w:eastAsia="pt-BR" w:bidi="ar-SA"/>
              </w:rPr>
              <w:t>2</w:t>
            </w:r>
          </w:p>
        </w:tc>
        <w:tc>
          <w:tcPr>
            <w:tcW w:w="1088"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r w:rsidRPr="006332A3">
              <w:rPr>
                <w:rFonts w:cs="Arial"/>
                <w:sz w:val="18"/>
                <w:szCs w:val="18"/>
                <w:vertAlign w:val="superscript"/>
                <w:lang w:val="pt-BR" w:eastAsia="pt-BR" w:bidi="ar-SA"/>
              </w:rPr>
              <w:t>2</w:t>
            </w:r>
          </w:p>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2</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 xml:space="preserve">Ergonomia e </w:t>
            </w:r>
            <w:proofErr w:type="gramStart"/>
            <w:r w:rsidRPr="006332A3">
              <w:rPr>
                <w:rFonts w:cs="Arial"/>
                <w:b/>
                <w:bCs/>
                <w:sz w:val="18"/>
                <w:szCs w:val="18"/>
                <w:lang w:val="pt-BR" w:eastAsia="pt-BR" w:bidi="ar-SA"/>
              </w:rPr>
              <w:t>Seg.</w:t>
            </w:r>
            <w:proofErr w:type="gramEnd"/>
            <w:r w:rsidRPr="006332A3">
              <w:rPr>
                <w:rFonts w:cs="Arial"/>
                <w:b/>
                <w:bCs/>
                <w:sz w:val="18"/>
                <w:szCs w:val="18"/>
                <w:lang w:val="pt-BR" w:eastAsia="pt-BR" w:bidi="ar-SA"/>
              </w:rPr>
              <w:t>Trabalho</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vertAlign w:val="superscript"/>
                <w:lang w:val="pt-BR" w:eastAsia="pt-BR" w:bidi="ar-SA"/>
              </w:rPr>
            </w:pPr>
            <w:r w:rsidRPr="006332A3">
              <w:rPr>
                <w:rFonts w:cs="Arial"/>
                <w:sz w:val="18"/>
                <w:szCs w:val="18"/>
                <w:lang w:val="pt-BR" w:eastAsia="pt-BR" w:bidi="ar-SA"/>
              </w:rPr>
              <w:t>AL0141</w:t>
            </w:r>
            <w:r>
              <w:rPr>
                <w:rFonts w:cs="Arial"/>
                <w:sz w:val="18"/>
                <w:szCs w:val="18"/>
                <w:lang w:val="pt-BR" w:eastAsia="pt-BR" w:bidi="ar-SA"/>
              </w:rPr>
              <w:t xml:space="preserve"> </w:t>
            </w:r>
            <w:r w:rsidRPr="006332A3">
              <w:rPr>
                <w:rFonts w:cs="Arial"/>
                <w:sz w:val="18"/>
                <w:szCs w:val="18"/>
                <w:lang w:val="pt-BR" w:eastAsia="pt-BR" w:bidi="ar-SA"/>
              </w:rPr>
              <w:t>Segurança do Trabalho e Gestão Ambiental</w:t>
            </w:r>
            <w:r w:rsidRPr="006332A3">
              <w:rPr>
                <w:rFonts w:cs="Arial"/>
                <w:sz w:val="18"/>
                <w:szCs w:val="18"/>
                <w:vertAlign w:val="superscript"/>
                <w:lang w:val="pt-BR" w:eastAsia="pt-BR" w:bidi="ar-SA"/>
              </w:rPr>
              <w:t>2</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Pr>
                <w:rFonts w:cs="Arial"/>
                <w:sz w:val="18"/>
                <w:szCs w:val="18"/>
                <w:lang w:val="pt-BR" w:eastAsia="pt-BR" w:bidi="ar-SA"/>
              </w:rPr>
              <w:t>***</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r w:rsidRPr="006332A3">
              <w:rPr>
                <w:rFonts w:cs="Arial"/>
                <w:sz w:val="18"/>
                <w:szCs w:val="18"/>
                <w:vertAlign w:val="superscript"/>
                <w:lang w:val="pt-BR" w:eastAsia="pt-BR" w:bidi="ar-SA"/>
              </w:rPr>
              <w:t>2</w:t>
            </w:r>
          </w:p>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(45)</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9</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Sistemas de Produção</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pacing w:before="80" w:after="80"/>
              <w:ind w:firstLine="0"/>
              <w:jc w:val="left"/>
              <w:rPr>
                <w:rFonts w:cs="Arial"/>
                <w:sz w:val="18"/>
                <w:szCs w:val="18"/>
                <w:vertAlign w:val="superscript"/>
                <w:lang w:val="pt-BR"/>
              </w:rPr>
            </w:pPr>
            <w:r w:rsidRPr="006332A3">
              <w:rPr>
                <w:rFonts w:cs="Arial"/>
                <w:sz w:val="18"/>
                <w:szCs w:val="18"/>
                <w:lang w:val="pt-BR"/>
              </w:rPr>
              <w:t>AL0196</w:t>
            </w:r>
            <w:r>
              <w:rPr>
                <w:rFonts w:cs="Arial"/>
                <w:sz w:val="18"/>
                <w:szCs w:val="18"/>
                <w:lang w:val="pt-BR"/>
              </w:rPr>
              <w:t xml:space="preserve"> </w:t>
            </w:r>
            <w:r w:rsidRPr="006332A3">
              <w:rPr>
                <w:rFonts w:cs="Arial"/>
                <w:sz w:val="18"/>
                <w:szCs w:val="18"/>
                <w:lang w:val="pt-BR"/>
              </w:rPr>
              <w:t>Sistemas de Produção</w:t>
            </w:r>
            <w:r w:rsidRPr="006332A3">
              <w:rPr>
                <w:rFonts w:cs="Arial"/>
                <w:sz w:val="18"/>
                <w:szCs w:val="18"/>
                <w:vertAlign w:val="superscript"/>
                <w:lang w:val="pt-BR"/>
              </w:rPr>
              <w:t>2</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pacing w:before="80" w:after="80"/>
              <w:ind w:firstLine="0"/>
              <w:jc w:val="center"/>
              <w:rPr>
                <w:rFonts w:cs="Arial"/>
                <w:sz w:val="18"/>
                <w:szCs w:val="18"/>
                <w:lang w:val="pt-BR"/>
              </w:rPr>
            </w:pPr>
            <w:r w:rsidRPr="006332A3">
              <w:rPr>
                <w:rFonts w:cs="Arial"/>
                <w:sz w:val="18"/>
                <w:szCs w:val="18"/>
                <w:lang w:val="pt-BR" w:eastAsia="pt-BR" w:bidi="ar-SA"/>
              </w:rPr>
              <w:t>AL00</w:t>
            </w:r>
            <w:r>
              <w:rPr>
                <w:rFonts w:cs="Arial"/>
                <w:sz w:val="18"/>
                <w:szCs w:val="18"/>
                <w:lang w:val="pt-BR" w:eastAsia="pt-BR" w:bidi="ar-SA"/>
              </w:rPr>
              <w:t>53</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r w:rsidRPr="006332A3">
              <w:rPr>
                <w:rFonts w:cs="Arial"/>
                <w:sz w:val="18"/>
                <w:szCs w:val="18"/>
                <w:vertAlign w:val="superscript"/>
                <w:lang w:val="pt-BR" w:eastAsia="pt-BR" w:bidi="ar-SA"/>
              </w:rPr>
              <w:t>2</w:t>
            </w:r>
          </w:p>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pacing w:before="80" w:after="80"/>
              <w:ind w:firstLine="0"/>
              <w:jc w:val="center"/>
              <w:rPr>
                <w:rFonts w:cs="Arial"/>
                <w:sz w:val="18"/>
                <w:szCs w:val="18"/>
                <w:lang w:val="pt-BR"/>
              </w:rPr>
            </w:pPr>
            <w:proofErr w:type="gramStart"/>
            <w:r w:rsidRPr="006332A3">
              <w:rPr>
                <w:rFonts w:cs="Arial"/>
                <w:sz w:val="18"/>
                <w:szCs w:val="18"/>
                <w:lang w:val="pt-BR"/>
              </w:rPr>
              <w:t>6</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Gestão Econômica</w:t>
            </w:r>
          </w:p>
        </w:tc>
        <w:tc>
          <w:tcPr>
            <w:tcW w:w="3686" w:type="dxa"/>
            <w:vMerge w:val="restart"/>
            <w:tcBorders>
              <w:top w:val="nil"/>
              <w:left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AL0116</w:t>
            </w:r>
            <w:r>
              <w:rPr>
                <w:rFonts w:cs="Arial"/>
                <w:sz w:val="18"/>
                <w:szCs w:val="18"/>
                <w:lang w:val="pt-BR" w:eastAsia="pt-BR" w:bidi="ar-SA"/>
              </w:rPr>
              <w:t xml:space="preserve"> </w:t>
            </w:r>
            <w:r w:rsidRPr="006332A3">
              <w:rPr>
                <w:rFonts w:cs="Arial"/>
                <w:sz w:val="18"/>
                <w:szCs w:val="18"/>
                <w:lang w:val="pt-BR" w:eastAsia="pt-BR" w:bidi="ar-SA"/>
              </w:rPr>
              <w:t>Sistemas e Gestão de Qualidade</w:t>
            </w:r>
          </w:p>
        </w:tc>
        <w:tc>
          <w:tcPr>
            <w:tcW w:w="1088" w:type="dxa"/>
            <w:vMerge w:val="restart"/>
            <w:tcBorders>
              <w:top w:val="nil"/>
              <w:left w:val="nil"/>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 xml:space="preserve">34 </w:t>
            </w:r>
            <w:r w:rsidRPr="006332A3">
              <w:rPr>
                <w:rFonts w:cs="Arial"/>
                <w:sz w:val="18"/>
                <w:szCs w:val="18"/>
                <w:lang w:val="pt-BR" w:eastAsia="pt-BR" w:bidi="ar-SA"/>
              </w:rPr>
              <w:t>AL0</w:t>
            </w:r>
            <w:r>
              <w:rPr>
                <w:rFonts w:cs="Arial"/>
                <w:sz w:val="18"/>
                <w:szCs w:val="18"/>
                <w:lang w:val="pt-BR" w:eastAsia="pt-BR" w:bidi="ar-SA"/>
              </w:rPr>
              <w:t>196</w:t>
            </w:r>
          </w:p>
        </w:tc>
        <w:tc>
          <w:tcPr>
            <w:tcW w:w="847" w:type="dxa"/>
            <w:vMerge w:val="restart"/>
            <w:tcBorders>
              <w:top w:val="nil"/>
              <w:left w:val="nil"/>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vMerge w:val="restart"/>
            <w:tcBorders>
              <w:top w:val="nil"/>
              <w:left w:val="nil"/>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9</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Qualidade</w:t>
            </w:r>
          </w:p>
        </w:tc>
        <w:tc>
          <w:tcPr>
            <w:tcW w:w="3686" w:type="dxa"/>
            <w:vMerge/>
            <w:tcBorders>
              <w:left w:val="single" w:sz="4" w:space="0" w:color="auto"/>
              <w:bottom w:val="single" w:sz="4" w:space="0" w:color="000000"/>
              <w:right w:val="single" w:sz="4" w:space="0" w:color="000000"/>
            </w:tcBorders>
            <w:shd w:val="clear" w:color="auto" w:fill="auto"/>
            <w:noWrap/>
            <w:vAlign w:val="center"/>
          </w:tcPr>
          <w:p w:rsidR="00AE0FE8" w:rsidRPr="006332A3" w:rsidRDefault="00AE0FE8" w:rsidP="0025422E">
            <w:pPr>
              <w:suppressAutoHyphens w:val="0"/>
              <w:spacing w:before="80" w:after="80"/>
              <w:ind w:firstLine="0"/>
              <w:jc w:val="left"/>
              <w:rPr>
                <w:rFonts w:cs="Arial"/>
                <w:sz w:val="18"/>
                <w:szCs w:val="18"/>
                <w:lang w:val="pt-BR" w:eastAsia="pt-BR" w:bidi="ar-SA"/>
              </w:rPr>
            </w:pPr>
          </w:p>
        </w:tc>
        <w:tc>
          <w:tcPr>
            <w:tcW w:w="1088" w:type="dxa"/>
            <w:vMerge/>
            <w:tcBorders>
              <w:left w:val="nil"/>
              <w:bottom w:val="single" w:sz="4" w:space="0" w:color="000000"/>
              <w:right w:val="single" w:sz="4" w:space="0" w:color="000000"/>
            </w:tcBorders>
            <w:shd w:val="clear" w:color="auto" w:fill="auto"/>
            <w:noWrap/>
            <w:vAlign w:val="center"/>
          </w:tcPr>
          <w:p w:rsidR="00AE0FE8" w:rsidRPr="006332A3" w:rsidRDefault="00AE0FE8" w:rsidP="0025422E">
            <w:pPr>
              <w:suppressAutoHyphens w:val="0"/>
              <w:spacing w:before="80" w:after="80"/>
              <w:ind w:firstLine="0"/>
              <w:jc w:val="center"/>
              <w:rPr>
                <w:rFonts w:cs="Arial"/>
                <w:sz w:val="18"/>
                <w:szCs w:val="18"/>
                <w:lang w:val="pt-BR" w:eastAsia="pt-BR" w:bidi="ar-SA"/>
              </w:rPr>
            </w:pPr>
          </w:p>
        </w:tc>
        <w:tc>
          <w:tcPr>
            <w:tcW w:w="847" w:type="dxa"/>
            <w:vMerge/>
            <w:tcBorders>
              <w:left w:val="nil"/>
              <w:bottom w:val="single" w:sz="4" w:space="0" w:color="000000"/>
              <w:right w:val="single" w:sz="4" w:space="0" w:color="000000"/>
            </w:tcBorders>
            <w:shd w:val="clear" w:color="auto" w:fill="auto"/>
            <w:noWrap/>
            <w:vAlign w:val="center"/>
          </w:tcPr>
          <w:p w:rsidR="00AE0FE8" w:rsidRPr="006332A3" w:rsidRDefault="00AE0FE8" w:rsidP="0025422E">
            <w:pPr>
              <w:suppressAutoHyphens w:val="0"/>
              <w:spacing w:before="80" w:after="80"/>
              <w:ind w:firstLine="0"/>
              <w:jc w:val="center"/>
              <w:rPr>
                <w:rFonts w:cs="Arial"/>
                <w:sz w:val="20"/>
                <w:lang w:val="pt-BR" w:eastAsia="pt-BR" w:bidi="ar-SA"/>
              </w:rPr>
            </w:pPr>
          </w:p>
        </w:tc>
        <w:tc>
          <w:tcPr>
            <w:tcW w:w="1109" w:type="dxa"/>
            <w:vMerge/>
            <w:tcBorders>
              <w:left w:val="nil"/>
              <w:bottom w:val="single" w:sz="4" w:space="0" w:color="000000"/>
              <w:right w:val="single" w:sz="4" w:space="0" w:color="000000"/>
            </w:tcBorders>
            <w:shd w:val="clear" w:color="auto" w:fill="auto"/>
            <w:noWrap/>
            <w:vAlign w:val="center"/>
          </w:tcPr>
          <w:p w:rsidR="00AE0FE8" w:rsidRPr="006332A3" w:rsidRDefault="00AE0FE8" w:rsidP="0025422E">
            <w:pPr>
              <w:suppressAutoHyphens w:val="0"/>
              <w:spacing w:before="80" w:after="80"/>
              <w:ind w:firstLine="0"/>
              <w:jc w:val="center"/>
              <w:rPr>
                <w:rFonts w:cs="Arial"/>
                <w:sz w:val="20"/>
                <w:lang w:val="pt-BR" w:eastAsia="pt-BR" w:bidi="ar-SA"/>
              </w:rPr>
            </w:pPr>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Gestão Tecnológica</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AL0181</w:t>
            </w:r>
            <w:r>
              <w:rPr>
                <w:rFonts w:cs="Arial"/>
                <w:sz w:val="18"/>
                <w:szCs w:val="18"/>
                <w:lang w:val="pt-BR" w:eastAsia="pt-BR" w:bidi="ar-SA"/>
              </w:rPr>
              <w:t xml:space="preserve"> </w:t>
            </w:r>
            <w:r w:rsidRPr="006332A3">
              <w:rPr>
                <w:rFonts w:cs="Arial"/>
                <w:sz w:val="18"/>
                <w:szCs w:val="18"/>
                <w:lang w:val="pt-BR" w:eastAsia="pt-BR" w:bidi="ar-SA"/>
              </w:rPr>
              <w:t>Metodologia de Projeto de Produto</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 xml:space="preserve">96 </w:t>
            </w:r>
            <w:r w:rsidRPr="006332A3">
              <w:rPr>
                <w:rFonts w:cs="Arial"/>
                <w:sz w:val="18"/>
                <w:szCs w:val="18"/>
                <w:lang w:val="pt-BR" w:eastAsia="pt-BR" w:bidi="ar-SA"/>
              </w:rPr>
              <w:lastRenderedPageBreak/>
              <w:t>AL0</w:t>
            </w:r>
            <w:r>
              <w:rPr>
                <w:rFonts w:cs="Arial"/>
                <w:sz w:val="18"/>
                <w:szCs w:val="18"/>
                <w:lang w:val="pt-BR" w:eastAsia="pt-BR" w:bidi="ar-SA"/>
              </w:rPr>
              <w:t>118</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lastRenderedPageBreak/>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7</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lastRenderedPageBreak/>
              <w:t>Instrumentação</w:t>
            </w:r>
          </w:p>
        </w:tc>
        <w:tc>
          <w:tcPr>
            <w:tcW w:w="3686" w:type="dxa"/>
            <w:tcBorders>
              <w:top w:val="nil"/>
              <w:left w:val="single" w:sz="4" w:space="0" w:color="auto"/>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AL0034</w:t>
            </w:r>
            <w:r>
              <w:rPr>
                <w:rFonts w:cs="Arial"/>
                <w:sz w:val="18"/>
                <w:szCs w:val="18"/>
                <w:lang w:val="pt-BR" w:eastAsia="pt-BR" w:bidi="ar-SA"/>
              </w:rPr>
              <w:t xml:space="preserve"> </w:t>
            </w:r>
            <w:r w:rsidRPr="006332A3">
              <w:rPr>
                <w:rFonts w:cs="Arial"/>
                <w:sz w:val="18"/>
                <w:szCs w:val="18"/>
                <w:lang w:val="pt-BR" w:eastAsia="pt-BR" w:bidi="ar-SA"/>
              </w:rPr>
              <w:t>Metrologia</w:t>
            </w:r>
          </w:p>
        </w:tc>
        <w:tc>
          <w:tcPr>
            <w:tcW w:w="1088"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AL0033</w:t>
            </w:r>
          </w:p>
        </w:tc>
        <w:tc>
          <w:tcPr>
            <w:tcW w:w="847"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30</w:t>
            </w:r>
          </w:p>
        </w:tc>
        <w:tc>
          <w:tcPr>
            <w:tcW w:w="1109"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4</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Máquinas de Fluxo</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AL0136</w:t>
            </w:r>
            <w:r>
              <w:rPr>
                <w:rFonts w:cs="Arial"/>
                <w:sz w:val="18"/>
                <w:szCs w:val="18"/>
                <w:lang w:val="pt-BR" w:eastAsia="pt-BR" w:bidi="ar-SA"/>
              </w:rPr>
              <w:t xml:space="preserve"> </w:t>
            </w:r>
            <w:r w:rsidRPr="006332A3">
              <w:rPr>
                <w:rFonts w:cs="Arial"/>
                <w:sz w:val="18"/>
                <w:szCs w:val="18"/>
                <w:lang w:val="pt-BR" w:eastAsia="pt-BR" w:bidi="ar-SA"/>
              </w:rPr>
              <w:t>Máquinas de Fluido</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78</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6</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 xml:space="preserve">Materiais de Constr. </w:t>
            </w:r>
            <w:proofErr w:type="gramStart"/>
            <w:r w:rsidRPr="006332A3">
              <w:rPr>
                <w:rFonts w:cs="Arial"/>
                <w:b/>
                <w:bCs/>
                <w:sz w:val="18"/>
                <w:szCs w:val="18"/>
                <w:lang w:val="pt-BR" w:eastAsia="pt-BR" w:bidi="ar-SA"/>
              </w:rPr>
              <w:t>Mecânica</w:t>
            </w:r>
            <w:proofErr w:type="gramEnd"/>
          </w:p>
        </w:tc>
        <w:tc>
          <w:tcPr>
            <w:tcW w:w="368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AL0176</w:t>
            </w:r>
            <w:r>
              <w:rPr>
                <w:rFonts w:cs="Arial"/>
                <w:sz w:val="18"/>
                <w:szCs w:val="18"/>
                <w:lang w:val="pt-BR" w:eastAsia="pt-BR" w:bidi="ar-SA"/>
              </w:rPr>
              <w:t xml:space="preserve"> </w:t>
            </w:r>
            <w:r w:rsidRPr="006332A3">
              <w:rPr>
                <w:rFonts w:cs="Arial"/>
                <w:sz w:val="18"/>
                <w:szCs w:val="18"/>
                <w:lang w:val="pt-BR" w:eastAsia="pt-BR" w:bidi="ar-SA"/>
              </w:rPr>
              <w:t>Tratamentos Térmicos e Superficiais</w:t>
            </w:r>
          </w:p>
        </w:tc>
        <w:tc>
          <w:tcPr>
            <w:tcW w:w="1088" w:type="dxa"/>
            <w:tcBorders>
              <w:top w:val="single" w:sz="4" w:space="0" w:color="auto"/>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54</w:t>
            </w:r>
          </w:p>
        </w:tc>
        <w:tc>
          <w:tcPr>
            <w:tcW w:w="847" w:type="dxa"/>
            <w:tcBorders>
              <w:top w:val="single" w:sz="4" w:space="0" w:color="auto"/>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single" w:sz="4" w:space="0" w:color="auto"/>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5</w:t>
            </w:r>
            <w:proofErr w:type="gramEnd"/>
          </w:p>
        </w:tc>
      </w:tr>
      <w:tr w:rsidR="00AE0FE8" w:rsidRPr="006332A3" w:rsidTr="0025422E">
        <w:trPr>
          <w:trHeight w:val="255"/>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Mecânica Aplicada</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AL0015</w:t>
            </w:r>
            <w:r>
              <w:rPr>
                <w:rFonts w:cs="Arial"/>
                <w:sz w:val="18"/>
                <w:szCs w:val="18"/>
                <w:lang w:val="pt-BR" w:eastAsia="pt-BR" w:bidi="ar-SA"/>
              </w:rPr>
              <w:t xml:space="preserve"> </w:t>
            </w:r>
            <w:r w:rsidRPr="006332A3">
              <w:rPr>
                <w:rFonts w:cs="Arial"/>
                <w:sz w:val="18"/>
                <w:szCs w:val="18"/>
                <w:lang w:val="pt-BR" w:eastAsia="pt-BR" w:bidi="ar-SA"/>
              </w:rPr>
              <w:t>Mecânica Geral</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 xml:space="preserve">02 </w:t>
            </w:r>
            <w:r w:rsidRPr="006332A3">
              <w:rPr>
                <w:rFonts w:cs="Arial"/>
                <w:sz w:val="18"/>
                <w:szCs w:val="18"/>
                <w:lang w:val="pt-BR" w:eastAsia="pt-BR" w:bidi="ar-SA"/>
              </w:rPr>
              <w:t>AL00</w:t>
            </w:r>
            <w:r>
              <w:rPr>
                <w:rFonts w:cs="Arial"/>
                <w:sz w:val="18"/>
                <w:szCs w:val="18"/>
                <w:lang w:val="pt-BR" w:eastAsia="pt-BR" w:bidi="ar-SA"/>
              </w:rPr>
              <w:t>03</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3</w:t>
            </w:r>
            <w:proofErr w:type="gramEnd"/>
          </w:p>
        </w:tc>
      </w:tr>
      <w:tr w:rsidR="00AE0FE8" w:rsidRPr="006332A3" w:rsidTr="0025422E">
        <w:trPr>
          <w:trHeight w:val="259"/>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AL0055</w:t>
            </w:r>
            <w:r>
              <w:rPr>
                <w:rFonts w:cs="Arial"/>
                <w:sz w:val="18"/>
                <w:szCs w:val="18"/>
                <w:lang w:val="pt-BR" w:eastAsia="pt-BR" w:bidi="ar-SA"/>
              </w:rPr>
              <w:t xml:space="preserve"> </w:t>
            </w:r>
            <w:r w:rsidRPr="006332A3">
              <w:rPr>
                <w:rFonts w:cs="Arial"/>
                <w:sz w:val="18"/>
                <w:szCs w:val="18"/>
                <w:lang w:val="pt-BR" w:eastAsia="pt-BR" w:bidi="ar-SA"/>
              </w:rPr>
              <w:t>Dinâmica</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15</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925C8E" w:rsidRDefault="00AE0FE8" w:rsidP="0025422E">
            <w:pPr>
              <w:suppressAutoHyphens w:val="0"/>
              <w:spacing w:before="80" w:after="80"/>
              <w:ind w:firstLine="0"/>
              <w:jc w:val="center"/>
              <w:rPr>
                <w:rFonts w:cs="Arial"/>
                <w:sz w:val="20"/>
                <w:lang w:val="pt-BR" w:eastAsia="pt-BR" w:bidi="ar-SA"/>
              </w:rPr>
            </w:pPr>
            <w:proofErr w:type="gramStart"/>
            <w:r w:rsidRPr="00925C8E">
              <w:rPr>
                <w:rFonts w:cs="Arial"/>
                <w:sz w:val="20"/>
                <w:lang w:val="pt-BR" w:eastAsia="pt-BR" w:bidi="ar-SA"/>
              </w:rPr>
              <w:t>5</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Métodos Numéricos</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AL0037</w:t>
            </w:r>
            <w:r>
              <w:rPr>
                <w:rFonts w:cs="Arial"/>
                <w:sz w:val="18"/>
                <w:szCs w:val="18"/>
                <w:lang w:val="pt-BR" w:eastAsia="pt-BR" w:bidi="ar-SA"/>
              </w:rPr>
              <w:t xml:space="preserve"> </w:t>
            </w:r>
            <w:r w:rsidRPr="006332A3">
              <w:rPr>
                <w:rFonts w:cs="Arial"/>
                <w:sz w:val="18"/>
                <w:szCs w:val="18"/>
                <w:lang w:val="pt-BR" w:eastAsia="pt-BR" w:bidi="ar-SA"/>
              </w:rPr>
              <w:t>Cálculo Numérico</w:t>
            </w:r>
          </w:p>
        </w:tc>
        <w:tc>
          <w:tcPr>
            <w:tcW w:w="1088"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10</w:t>
            </w:r>
          </w:p>
        </w:tc>
        <w:tc>
          <w:tcPr>
            <w:tcW w:w="847"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925C8E" w:rsidRDefault="00AE0FE8" w:rsidP="0025422E">
            <w:pPr>
              <w:suppressAutoHyphens w:val="0"/>
              <w:spacing w:before="80" w:after="80"/>
              <w:ind w:firstLine="0"/>
              <w:jc w:val="center"/>
              <w:rPr>
                <w:rFonts w:cs="Arial"/>
                <w:sz w:val="20"/>
                <w:lang w:val="pt-BR" w:eastAsia="pt-BR" w:bidi="ar-SA"/>
              </w:rPr>
            </w:pPr>
            <w:proofErr w:type="gramStart"/>
            <w:r w:rsidRPr="00925C8E">
              <w:rPr>
                <w:rFonts w:cs="Arial"/>
                <w:sz w:val="20"/>
                <w:lang w:val="pt-BR" w:eastAsia="pt-BR" w:bidi="ar-SA"/>
              </w:rPr>
              <w:t>4</w:t>
            </w:r>
            <w:proofErr w:type="gramEnd"/>
          </w:p>
        </w:tc>
      </w:tr>
      <w:tr w:rsidR="00AE0FE8" w:rsidRPr="006332A3" w:rsidTr="0025422E">
        <w:trPr>
          <w:trHeight w:val="255"/>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Processos de Fabricação</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AL0053</w:t>
            </w:r>
            <w:r>
              <w:rPr>
                <w:rFonts w:cs="Arial"/>
                <w:sz w:val="18"/>
                <w:szCs w:val="18"/>
                <w:lang w:val="pt-BR" w:eastAsia="pt-BR" w:bidi="ar-SA"/>
              </w:rPr>
              <w:t xml:space="preserve"> </w:t>
            </w:r>
            <w:r w:rsidRPr="006332A3">
              <w:rPr>
                <w:rFonts w:cs="Arial"/>
                <w:sz w:val="18"/>
                <w:szCs w:val="18"/>
                <w:lang w:val="pt-BR" w:eastAsia="pt-BR" w:bidi="ar-SA"/>
              </w:rPr>
              <w:t>Máquinas Operatrizes</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AL0033</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45</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4</w:t>
            </w:r>
            <w:proofErr w:type="gramEnd"/>
          </w:p>
        </w:tc>
      </w:tr>
      <w:tr w:rsidR="00AE0FE8" w:rsidRPr="006332A3" w:rsidTr="0025422E">
        <w:trPr>
          <w:trHeight w:val="255"/>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single" w:sz="4" w:space="0" w:color="auto"/>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AL0076</w:t>
            </w:r>
            <w:r>
              <w:rPr>
                <w:rFonts w:cs="Arial"/>
                <w:sz w:val="18"/>
                <w:szCs w:val="18"/>
                <w:lang w:val="pt-BR" w:eastAsia="pt-BR" w:bidi="ar-SA"/>
              </w:rPr>
              <w:t xml:space="preserve"> </w:t>
            </w:r>
            <w:r w:rsidRPr="006332A3">
              <w:rPr>
                <w:rFonts w:cs="Arial"/>
                <w:sz w:val="18"/>
                <w:szCs w:val="18"/>
                <w:lang w:val="pt-BR" w:eastAsia="pt-BR" w:bidi="ar-SA"/>
              </w:rPr>
              <w:t>Usinagem</w:t>
            </w:r>
          </w:p>
        </w:tc>
        <w:tc>
          <w:tcPr>
            <w:tcW w:w="1088"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 xml:space="preserve">53 </w:t>
            </w:r>
            <w:r w:rsidRPr="006332A3">
              <w:rPr>
                <w:rFonts w:cs="Arial"/>
                <w:sz w:val="18"/>
                <w:szCs w:val="18"/>
                <w:lang w:val="pt-BR" w:eastAsia="pt-BR" w:bidi="ar-SA"/>
              </w:rPr>
              <w:t>AL0</w:t>
            </w:r>
            <w:r>
              <w:rPr>
                <w:rFonts w:cs="Arial"/>
                <w:sz w:val="18"/>
                <w:szCs w:val="18"/>
                <w:lang w:val="pt-BR" w:eastAsia="pt-BR" w:bidi="ar-SA"/>
              </w:rPr>
              <w:t>175</w:t>
            </w:r>
          </w:p>
        </w:tc>
        <w:tc>
          <w:tcPr>
            <w:tcW w:w="847"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5</w:t>
            </w:r>
            <w:proofErr w:type="gramEnd"/>
          </w:p>
        </w:tc>
      </w:tr>
      <w:tr w:rsidR="00AE0FE8" w:rsidRPr="006332A3" w:rsidTr="0025422E">
        <w:trPr>
          <w:trHeight w:val="255"/>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AL0118</w:t>
            </w:r>
            <w:r>
              <w:rPr>
                <w:rFonts w:cs="Arial"/>
                <w:sz w:val="18"/>
                <w:szCs w:val="18"/>
                <w:lang w:val="pt-BR" w:eastAsia="pt-BR" w:bidi="ar-SA"/>
              </w:rPr>
              <w:t xml:space="preserve"> </w:t>
            </w:r>
            <w:r w:rsidRPr="006332A3">
              <w:rPr>
                <w:rFonts w:cs="Arial"/>
                <w:sz w:val="18"/>
                <w:szCs w:val="18"/>
                <w:lang w:val="pt-BR" w:eastAsia="pt-BR" w:bidi="ar-SA"/>
              </w:rPr>
              <w:t>Conformação Mecânica</w:t>
            </w:r>
          </w:p>
        </w:tc>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 xml:space="preserve">25 </w:t>
            </w:r>
            <w:r w:rsidRPr="006332A3">
              <w:rPr>
                <w:rFonts w:cs="Arial"/>
                <w:sz w:val="18"/>
                <w:szCs w:val="18"/>
                <w:lang w:val="pt-BR" w:eastAsia="pt-BR" w:bidi="ar-SA"/>
              </w:rPr>
              <w:t>AL0</w:t>
            </w:r>
            <w:r>
              <w:rPr>
                <w:rFonts w:cs="Arial"/>
                <w:sz w:val="18"/>
                <w:szCs w:val="18"/>
                <w:lang w:val="pt-BR" w:eastAsia="pt-BR" w:bidi="ar-SA"/>
              </w:rPr>
              <w:t>175</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6</w:t>
            </w:r>
            <w:proofErr w:type="gramEnd"/>
          </w:p>
        </w:tc>
      </w:tr>
      <w:tr w:rsidR="00AE0FE8" w:rsidRPr="006332A3" w:rsidTr="0025422E">
        <w:trPr>
          <w:trHeight w:val="259"/>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AL0138</w:t>
            </w:r>
            <w:r>
              <w:rPr>
                <w:rFonts w:cs="Arial"/>
                <w:sz w:val="18"/>
                <w:szCs w:val="18"/>
                <w:lang w:val="pt-BR" w:eastAsia="pt-BR" w:bidi="ar-SA"/>
              </w:rPr>
              <w:t xml:space="preserve"> </w:t>
            </w:r>
            <w:r w:rsidRPr="006332A3">
              <w:rPr>
                <w:rFonts w:cs="Arial"/>
                <w:sz w:val="18"/>
                <w:szCs w:val="18"/>
                <w:lang w:val="pt-BR" w:eastAsia="pt-BR" w:bidi="ar-SA"/>
              </w:rPr>
              <w:t>Processos Metalúrgicos</w:t>
            </w:r>
          </w:p>
        </w:tc>
        <w:tc>
          <w:tcPr>
            <w:tcW w:w="1088"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54</w:t>
            </w:r>
          </w:p>
        </w:tc>
        <w:tc>
          <w:tcPr>
            <w:tcW w:w="847"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7</w:t>
            </w:r>
            <w:proofErr w:type="gramEnd"/>
          </w:p>
        </w:tc>
      </w:tr>
      <w:tr w:rsidR="00AE0FE8" w:rsidRPr="006332A3" w:rsidTr="0025422E">
        <w:trPr>
          <w:trHeight w:val="255"/>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Sistemas Mecânicos</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AL0074</w:t>
            </w:r>
            <w:r>
              <w:rPr>
                <w:rFonts w:cs="Arial"/>
                <w:sz w:val="18"/>
                <w:szCs w:val="18"/>
                <w:lang w:val="pt-BR" w:eastAsia="pt-BR" w:bidi="ar-SA"/>
              </w:rPr>
              <w:t xml:space="preserve"> </w:t>
            </w:r>
            <w:r w:rsidRPr="006332A3">
              <w:rPr>
                <w:rFonts w:cs="Arial"/>
                <w:sz w:val="18"/>
                <w:szCs w:val="18"/>
                <w:lang w:val="pt-BR" w:eastAsia="pt-BR" w:bidi="ar-SA"/>
              </w:rPr>
              <w:t>Mecanismos</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 xml:space="preserve">10 </w:t>
            </w:r>
            <w:r w:rsidRPr="006332A3">
              <w:rPr>
                <w:rFonts w:cs="Arial"/>
                <w:sz w:val="18"/>
                <w:szCs w:val="18"/>
                <w:lang w:val="pt-BR" w:eastAsia="pt-BR" w:bidi="ar-SA"/>
              </w:rPr>
              <w:t>AL00</w:t>
            </w:r>
            <w:r>
              <w:rPr>
                <w:rFonts w:cs="Arial"/>
                <w:sz w:val="18"/>
                <w:szCs w:val="18"/>
                <w:lang w:val="pt-BR" w:eastAsia="pt-BR" w:bidi="ar-SA"/>
              </w:rPr>
              <w:t>15</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30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5</w:t>
            </w:r>
            <w:proofErr w:type="gramEnd"/>
          </w:p>
        </w:tc>
      </w:tr>
      <w:tr w:rsidR="00AE0FE8" w:rsidRPr="006332A3" w:rsidTr="0025422E">
        <w:trPr>
          <w:trHeight w:val="255"/>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AL0096</w:t>
            </w:r>
            <w:r>
              <w:rPr>
                <w:rFonts w:cs="Arial"/>
                <w:sz w:val="18"/>
                <w:szCs w:val="18"/>
                <w:lang w:val="pt-BR" w:eastAsia="pt-BR" w:bidi="ar-SA"/>
              </w:rPr>
              <w:t xml:space="preserve"> </w:t>
            </w:r>
            <w:r w:rsidRPr="006332A3">
              <w:rPr>
                <w:rFonts w:cs="Arial"/>
                <w:sz w:val="18"/>
                <w:szCs w:val="18"/>
                <w:lang w:val="pt-BR" w:eastAsia="pt-BR" w:bidi="ar-SA"/>
              </w:rPr>
              <w:t>Elementos de Máquinas I</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25</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6</w:t>
            </w:r>
            <w:proofErr w:type="gramEnd"/>
          </w:p>
        </w:tc>
      </w:tr>
      <w:tr w:rsidR="00AE0FE8" w:rsidRPr="006332A3" w:rsidTr="0025422E">
        <w:trPr>
          <w:trHeight w:val="255"/>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AL0117</w:t>
            </w:r>
            <w:r>
              <w:rPr>
                <w:rFonts w:cs="Arial"/>
                <w:sz w:val="18"/>
                <w:szCs w:val="18"/>
                <w:lang w:val="pt-BR" w:eastAsia="pt-BR" w:bidi="ar-SA"/>
              </w:rPr>
              <w:t xml:space="preserve"> </w:t>
            </w:r>
            <w:r w:rsidRPr="006332A3">
              <w:rPr>
                <w:rFonts w:cs="Arial"/>
                <w:sz w:val="18"/>
                <w:szCs w:val="18"/>
                <w:lang w:val="pt-BR" w:eastAsia="pt-BR" w:bidi="ar-SA"/>
              </w:rPr>
              <w:t>Elementos de Máquinas II</w:t>
            </w:r>
          </w:p>
        </w:tc>
        <w:tc>
          <w:tcPr>
            <w:tcW w:w="1088"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96</w:t>
            </w:r>
          </w:p>
        </w:tc>
        <w:tc>
          <w:tcPr>
            <w:tcW w:w="847"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7</w:t>
            </w:r>
            <w:proofErr w:type="gramEnd"/>
          </w:p>
        </w:tc>
      </w:tr>
      <w:tr w:rsidR="00AE0FE8" w:rsidRPr="006332A3" w:rsidTr="0025422E">
        <w:trPr>
          <w:trHeight w:val="255"/>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single" w:sz="4" w:space="0" w:color="auto"/>
              <w:bottom w:val="nil"/>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AL0099</w:t>
            </w:r>
            <w:r>
              <w:rPr>
                <w:rFonts w:cs="Arial"/>
                <w:sz w:val="18"/>
                <w:szCs w:val="18"/>
                <w:lang w:val="pt-BR" w:eastAsia="pt-BR" w:bidi="ar-SA"/>
              </w:rPr>
              <w:t xml:space="preserve"> </w:t>
            </w:r>
            <w:r w:rsidRPr="006332A3">
              <w:rPr>
                <w:rFonts w:cs="Arial"/>
                <w:sz w:val="18"/>
                <w:szCs w:val="18"/>
                <w:lang w:val="pt-BR" w:eastAsia="pt-BR" w:bidi="ar-SA"/>
              </w:rPr>
              <w:t>Sistemas Hidráulicos e Pneumáticos</w:t>
            </w:r>
          </w:p>
        </w:tc>
        <w:tc>
          <w:tcPr>
            <w:tcW w:w="1088" w:type="dxa"/>
            <w:tcBorders>
              <w:top w:val="nil"/>
              <w:left w:val="nil"/>
              <w:bottom w:val="nil"/>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11</w:t>
            </w:r>
          </w:p>
        </w:tc>
        <w:tc>
          <w:tcPr>
            <w:tcW w:w="847" w:type="dxa"/>
            <w:tcBorders>
              <w:top w:val="nil"/>
              <w:left w:val="nil"/>
              <w:bottom w:val="nil"/>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nil"/>
              <w:left w:val="nil"/>
              <w:bottom w:val="nil"/>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7</w:t>
            </w:r>
            <w:proofErr w:type="gramEnd"/>
          </w:p>
        </w:tc>
      </w:tr>
      <w:tr w:rsidR="00AE0FE8" w:rsidRPr="006332A3" w:rsidTr="0025422E">
        <w:trPr>
          <w:trHeight w:val="259"/>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AL0194</w:t>
            </w:r>
            <w:r>
              <w:rPr>
                <w:rFonts w:cs="Arial"/>
                <w:sz w:val="18"/>
                <w:szCs w:val="18"/>
                <w:lang w:val="pt-BR" w:eastAsia="pt-BR" w:bidi="ar-SA"/>
              </w:rPr>
              <w:t xml:space="preserve"> </w:t>
            </w:r>
            <w:r w:rsidRPr="006332A3">
              <w:rPr>
                <w:rFonts w:cs="Arial"/>
                <w:sz w:val="18"/>
                <w:szCs w:val="18"/>
                <w:lang w:val="pt-BR" w:eastAsia="pt-BR" w:bidi="ar-SA"/>
              </w:rPr>
              <w:t xml:space="preserve">Vibrações de Sistemas Mecânicos </w:t>
            </w:r>
          </w:p>
        </w:tc>
        <w:tc>
          <w:tcPr>
            <w:tcW w:w="1088" w:type="dxa"/>
            <w:tcBorders>
              <w:top w:val="single" w:sz="4" w:space="0" w:color="000000"/>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55</w:t>
            </w:r>
          </w:p>
        </w:tc>
        <w:tc>
          <w:tcPr>
            <w:tcW w:w="847" w:type="dxa"/>
            <w:tcBorders>
              <w:top w:val="single" w:sz="4" w:space="0" w:color="000000"/>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single" w:sz="4" w:space="0" w:color="000000"/>
              <w:left w:val="nil"/>
              <w:bottom w:val="single" w:sz="4" w:space="0" w:color="000000"/>
              <w:right w:val="single" w:sz="4" w:space="0" w:color="000000"/>
            </w:tcBorders>
            <w:shd w:val="clear" w:color="auto" w:fill="auto"/>
            <w:noWrap/>
            <w:vAlign w:val="center"/>
            <w:hideMark/>
          </w:tcPr>
          <w:p w:rsidR="00AE0FE8" w:rsidRPr="00925C8E" w:rsidRDefault="00AE0FE8" w:rsidP="0025422E">
            <w:pPr>
              <w:suppressAutoHyphens w:val="0"/>
              <w:spacing w:before="80" w:after="80"/>
              <w:ind w:firstLine="0"/>
              <w:jc w:val="center"/>
              <w:rPr>
                <w:rFonts w:cs="Arial"/>
                <w:sz w:val="20"/>
                <w:lang w:val="pt-BR" w:eastAsia="pt-BR" w:bidi="ar-SA"/>
              </w:rPr>
            </w:pPr>
            <w:proofErr w:type="gramStart"/>
            <w:r w:rsidRPr="00925C8E">
              <w:rPr>
                <w:rFonts w:cs="Arial"/>
                <w:sz w:val="20"/>
                <w:lang w:val="pt-BR" w:eastAsia="pt-BR" w:bidi="ar-SA"/>
              </w:rPr>
              <w:t>6</w:t>
            </w:r>
            <w:proofErr w:type="gramEnd"/>
          </w:p>
        </w:tc>
      </w:tr>
      <w:tr w:rsidR="00AE0FE8" w:rsidRPr="006332A3" w:rsidTr="0025422E">
        <w:trPr>
          <w:trHeight w:val="255"/>
          <w:jc w:val="center"/>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p>
        </w:tc>
        <w:tc>
          <w:tcPr>
            <w:tcW w:w="3686" w:type="dxa"/>
            <w:tcBorders>
              <w:top w:val="nil"/>
              <w:left w:val="single" w:sz="4" w:space="0" w:color="auto"/>
              <w:bottom w:val="nil"/>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AL0215</w:t>
            </w:r>
            <w:r>
              <w:rPr>
                <w:rFonts w:cs="Arial"/>
                <w:sz w:val="18"/>
                <w:szCs w:val="18"/>
                <w:lang w:val="pt-BR" w:eastAsia="pt-BR" w:bidi="ar-SA"/>
              </w:rPr>
              <w:t xml:space="preserve"> </w:t>
            </w:r>
            <w:r w:rsidRPr="006332A3">
              <w:rPr>
                <w:rFonts w:cs="Arial"/>
                <w:sz w:val="18"/>
                <w:szCs w:val="18"/>
                <w:lang w:val="pt-BR" w:eastAsia="pt-BR" w:bidi="ar-SA"/>
              </w:rPr>
              <w:t>Controle de Sistemas Mecânicos</w:t>
            </w:r>
          </w:p>
        </w:tc>
        <w:tc>
          <w:tcPr>
            <w:tcW w:w="1088"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 xml:space="preserve">10 </w:t>
            </w:r>
            <w:r w:rsidRPr="006332A3">
              <w:rPr>
                <w:rFonts w:cs="Arial"/>
                <w:sz w:val="18"/>
                <w:szCs w:val="18"/>
                <w:lang w:val="pt-BR" w:eastAsia="pt-BR" w:bidi="ar-SA"/>
              </w:rPr>
              <w:t>AL00</w:t>
            </w:r>
            <w:r>
              <w:rPr>
                <w:rFonts w:cs="Arial"/>
                <w:sz w:val="18"/>
                <w:szCs w:val="18"/>
                <w:lang w:val="pt-BR" w:eastAsia="pt-BR" w:bidi="ar-SA"/>
              </w:rPr>
              <w:t>11</w:t>
            </w:r>
          </w:p>
        </w:tc>
        <w:tc>
          <w:tcPr>
            <w:tcW w:w="847"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8</w:t>
            </w:r>
            <w:proofErr w:type="gramEnd"/>
          </w:p>
        </w:tc>
      </w:tr>
      <w:tr w:rsidR="00AE0FE8" w:rsidRPr="006332A3" w:rsidTr="0025422E">
        <w:trPr>
          <w:trHeight w:val="270"/>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Sistemas Térmicos</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AL0199</w:t>
            </w:r>
            <w:r>
              <w:rPr>
                <w:rFonts w:cs="Arial"/>
                <w:sz w:val="18"/>
                <w:szCs w:val="18"/>
                <w:lang w:val="pt-BR" w:eastAsia="pt-BR" w:bidi="ar-SA"/>
              </w:rPr>
              <w:t xml:space="preserve"> </w:t>
            </w:r>
            <w:r w:rsidRPr="006332A3">
              <w:rPr>
                <w:rFonts w:cs="Arial"/>
                <w:sz w:val="18"/>
                <w:szCs w:val="18"/>
                <w:lang w:val="pt-BR" w:eastAsia="pt-BR" w:bidi="ar-SA"/>
              </w:rPr>
              <w:t>Laboratório de Máquinas Térmicas</w:t>
            </w:r>
          </w:p>
        </w:tc>
        <w:tc>
          <w:tcPr>
            <w:tcW w:w="1088"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197</w:t>
            </w:r>
          </w:p>
        </w:tc>
        <w:tc>
          <w:tcPr>
            <w:tcW w:w="847"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09"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8</w:t>
            </w:r>
            <w:proofErr w:type="gramEnd"/>
          </w:p>
        </w:tc>
      </w:tr>
      <w:tr w:rsidR="00AE0FE8" w:rsidRPr="006332A3" w:rsidTr="0025422E">
        <w:trPr>
          <w:trHeight w:val="270"/>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Termodinâmica Aplicada</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AL0193</w:t>
            </w:r>
            <w:r>
              <w:rPr>
                <w:rFonts w:cs="Arial"/>
                <w:sz w:val="18"/>
                <w:szCs w:val="18"/>
                <w:lang w:val="pt-BR" w:eastAsia="pt-BR" w:bidi="ar-SA"/>
              </w:rPr>
              <w:t xml:space="preserve"> </w:t>
            </w:r>
            <w:r w:rsidRPr="006332A3">
              <w:rPr>
                <w:rFonts w:cs="Arial"/>
                <w:sz w:val="18"/>
                <w:szCs w:val="18"/>
                <w:lang w:val="pt-BR" w:eastAsia="pt-BR" w:bidi="ar-SA"/>
              </w:rPr>
              <w:t>Termodinâmica II</w:t>
            </w:r>
          </w:p>
        </w:tc>
        <w:tc>
          <w:tcPr>
            <w:tcW w:w="1088"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AL00</w:t>
            </w:r>
            <w:r>
              <w:rPr>
                <w:rFonts w:cs="Arial"/>
                <w:sz w:val="18"/>
                <w:szCs w:val="18"/>
                <w:lang w:val="pt-BR" w:eastAsia="pt-BR" w:bidi="ar-SA"/>
              </w:rPr>
              <w:t>75</w:t>
            </w:r>
          </w:p>
        </w:tc>
        <w:tc>
          <w:tcPr>
            <w:tcW w:w="847"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r w:rsidRPr="006332A3">
              <w:rPr>
                <w:rFonts w:cs="Arial"/>
                <w:sz w:val="20"/>
                <w:lang w:val="pt-BR" w:eastAsia="pt-BR" w:bidi="ar-SA"/>
              </w:rPr>
              <w:t>60</w:t>
            </w:r>
          </w:p>
        </w:tc>
        <w:tc>
          <w:tcPr>
            <w:tcW w:w="1109"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20"/>
                <w:lang w:val="pt-BR" w:eastAsia="pt-BR" w:bidi="ar-SA"/>
              </w:rPr>
            </w:pPr>
            <w:proofErr w:type="gramStart"/>
            <w:r w:rsidRPr="006332A3">
              <w:rPr>
                <w:rFonts w:cs="Arial"/>
                <w:sz w:val="20"/>
                <w:lang w:val="pt-BR" w:eastAsia="pt-BR" w:bidi="ar-SA"/>
              </w:rPr>
              <w:t>5</w:t>
            </w:r>
            <w:proofErr w:type="gramEnd"/>
          </w:p>
        </w:tc>
      </w:tr>
    </w:tbl>
    <w:p w:rsidR="00AE0FE8" w:rsidRPr="006332A3" w:rsidRDefault="00AE0FE8" w:rsidP="00AE0FE8">
      <w:pPr>
        <w:rPr>
          <w:rFonts w:cs="Arial"/>
          <w:lang w:val="pt-BR"/>
        </w:rPr>
      </w:pPr>
    </w:p>
    <w:p w:rsidR="00AE0FE8" w:rsidRPr="006332A3" w:rsidRDefault="00AE0FE8" w:rsidP="00AE0FE8">
      <w:pPr>
        <w:rPr>
          <w:rFonts w:cs="Arial"/>
          <w:lang w:val="pt-BR"/>
        </w:rPr>
      </w:pPr>
    </w:p>
    <w:p w:rsidR="00AE0FE8" w:rsidRPr="006332A3" w:rsidRDefault="00AE0FE8" w:rsidP="00AE0FE8">
      <w:pPr>
        <w:ind w:firstLine="0"/>
        <w:jc w:val="center"/>
        <w:rPr>
          <w:b/>
          <w:lang w:val="pt-BR"/>
        </w:rPr>
      </w:pPr>
      <w:bookmarkStart w:id="47" w:name="_Toc328087661"/>
      <w:r w:rsidRPr="006332A3">
        <w:rPr>
          <w:b/>
          <w:lang w:val="pt-BR"/>
        </w:rPr>
        <w:t>Tabela 3 - CCO DO NÚCLEO DE CONTEÚDOS ESPECÍFICOS</w:t>
      </w:r>
      <w:bookmarkEnd w:id="47"/>
    </w:p>
    <w:tbl>
      <w:tblPr>
        <w:tblW w:w="8588" w:type="dxa"/>
        <w:jc w:val="center"/>
        <w:tblInd w:w="55" w:type="dxa"/>
        <w:tblCellMar>
          <w:left w:w="70" w:type="dxa"/>
          <w:right w:w="70" w:type="dxa"/>
        </w:tblCellMar>
        <w:tblLook w:val="04A0"/>
      </w:tblPr>
      <w:tblGrid>
        <w:gridCol w:w="1858"/>
        <w:gridCol w:w="3686"/>
        <w:gridCol w:w="1086"/>
        <w:gridCol w:w="842"/>
        <w:gridCol w:w="1116"/>
      </w:tblGrid>
      <w:tr w:rsidR="00AE0FE8" w:rsidRPr="006332A3" w:rsidTr="0025422E">
        <w:trPr>
          <w:trHeight w:val="255"/>
          <w:jc w:val="center"/>
        </w:trPr>
        <w:tc>
          <w:tcPr>
            <w:tcW w:w="1858" w:type="dxa"/>
            <w:tcBorders>
              <w:top w:val="single" w:sz="4" w:space="0" w:color="auto"/>
              <w:left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left"/>
              <w:rPr>
                <w:rFonts w:cs="Arial"/>
                <w:b/>
                <w:bCs/>
                <w:sz w:val="20"/>
                <w:lang w:val="pt-BR" w:eastAsia="pt-BR" w:bidi="ar-SA"/>
              </w:rPr>
            </w:pPr>
            <w:r w:rsidRPr="006332A3">
              <w:rPr>
                <w:rFonts w:cs="Arial"/>
                <w:b/>
                <w:bCs/>
                <w:sz w:val="20"/>
                <w:lang w:val="pt-BR" w:eastAsia="pt-BR" w:bidi="ar-SA"/>
              </w:rPr>
              <w:t>Tópico</w:t>
            </w:r>
          </w:p>
        </w:tc>
        <w:tc>
          <w:tcPr>
            <w:tcW w:w="3686"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left"/>
              <w:rPr>
                <w:rFonts w:cs="Arial"/>
                <w:b/>
                <w:bCs/>
                <w:sz w:val="20"/>
                <w:lang w:val="pt-BR" w:eastAsia="pt-BR" w:bidi="ar-SA"/>
              </w:rPr>
            </w:pPr>
            <w:r w:rsidRPr="006332A3">
              <w:rPr>
                <w:rFonts w:cs="Arial"/>
                <w:b/>
                <w:bCs/>
                <w:sz w:val="20"/>
                <w:lang w:val="pt-BR" w:eastAsia="pt-BR" w:bidi="ar-SA"/>
              </w:rPr>
              <w:t>Nome:</w:t>
            </w:r>
          </w:p>
        </w:tc>
        <w:tc>
          <w:tcPr>
            <w:tcW w:w="1086"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Pr>
                <w:rFonts w:cs="Arial"/>
                <w:b/>
                <w:bCs/>
                <w:sz w:val="20"/>
                <w:lang w:val="pt-BR" w:eastAsia="pt-BR" w:bidi="ar-SA"/>
              </w:rPr>
              <w:t>Pré- requisito</w:t>
            </w:r>
          </w:p>
        </w:tc>
        <w:tc>
          <w:tcPr>
            <w:tcW w:w="842"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sidRPr="006332A3">
              <w:rPr>
                <w:rFonts w:cs="Arial"/>
                <w:b/>
                <w:bCs/>
                <w:sz w:val="20"/>
                <w:lang w:val="pt-BR" w:eastAsia="pt-BR" w:bidi="ar-SA"/>
              </w:rPr>
              <w:t>Carga Horária</w:t>
            </w:r>
          </w:p>
        </w:tc>
        <w:tc>
          <w:tcPr>
            <w:tcW w:w="1116" w:type="dxa"/>
            <w:tcBorders>
              <w:top w:val="single" w:sz="4" w:space="0" w:color="auto"/>
              <w:bottom w:val="single" w:sz="4" w:space="0" w:color="auto"/>
              <w:right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sidRPr="006332A3">
              <w:rPr>
                <w:rFonts w:cs="Arial"/>
                <w:b/>
                <w:bCs/>
                <w:sz w:val="20"/>
                <w:lang w:val="pt-BR" w:eastAsia="pt-BR" w:bidi="ar-SA"/>
              </w:rPr>
              <w:t>Semestre sugerido</w:t>
            </w:r>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Engenharia do Produto</w:t>
            </w:r>
          </w:p>
        </w:tc>
        <w:tc>
          <w:tcPr>
            <w:tcW w:w="368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AL0200</w:t>
            </w:r>
            <w:r>
              <w:rPr>
                <w:rFonts w:cs="Arial"/>
                <w:sz w:val="18"/>
                <w:szCs w:val="18"/>
                <w:lang w:val="pt-BR" w:eastAsia="pt-BR" w:bidi="ar-SA"/>
              </w:rPr>
              <w:t xml:space="preserve"> </w:t>
            </w:r>
            <w:r w:rsidRPr="006332A3">
              <w:rPr>
                <w:rFonts w:cs="Arial"/>
                <w:sz w:val="18"/>
                <w:szCs w:val="18"/>
                <w:lang w:val="pt-BR" w:eastAsia="pt-BR" w:bidi="ar-SA"/>
              </w:rPr>
              <w:t>Projeto Integrado de Produto</w:t>
            </w:r>
          </w:p>
        </w:tc>
        <w:tc>
          <w:tcPr>
            <w:tcW w:w="1086"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181</w:t>
            </w:r>
          </w:p>
        </w:tc>
        <w:tc>
          <w:tcPr>
            <w:tcW w:w="842"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45</w:t>
            </w:r>
          </w:p>
        </w:tc>
        <w:tc>
          <w:tcPr>
            <w:tcW w:w="1116" w:type="dxa"/>
            <w:tcBorders>
              <w:top w:val="single" w:sz="4" w:space="0" w:color="auto"/>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8</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t xml:space="preserve">Processos de </w:t>
            </w:r>
            <w:r w:rsidRPr="006332A3">
              <w:rPr>
                <w:rFonts w:cs="Arial"/>
                <w:b/>
                <w:bCs/>
                <w:sz w:val="18"/>
                <w:szCs w:val="18"/>
                <w:lang w:val="pt-BR" w:eastAsia="pt-BR" w:bidi="ar-SA"/>
              </w:rPr>
              <w:lastRenderedPageBreak/>
              <w:t>Fabricação</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lastRenderedPageBreak/>
              <w:t>AL0152</w:t>
            </w:r>
            <w:r>
              <w:rPr>
                <w:rFonts w:cs="Arial"/>
                <w:sz w:val="18"/>
                <w:szCs w:val="18"/>
                <w:lang w:val="pt-BR" w:eastAsia="pt-BR" w:bidi="ar-SA"/>
              </w:rPr>
              <w:t xml:space="preserve"> </w:t>
            </w:r>
            <w:r w:rsidRPr="006332A3">
              <w:rPr>
                <w:rFonts w:cs="Arial"/>
                <w:sz w:val="18"/>
                <w:szCs w:val="18"/>
                <w:lang w:val="pt-BR" w:eastAsia="pt-BR" w:bidi="ar-SA"/>
              </w:rPr>
              <w:t xml:space="preserve">Manufatura Assistida por </w:t>
            </w:r>
            <w:r w:rsidRPr="006332A3">
              <w:rPr>
                <w:rFonts w:cs="Arial"/>
                <w:sz w:val="18"/>
                <w:szCs w:val="18"/>
                <w:lang w:val="pt-BR" w:eastAsia="pt-BR" w:bidi="ar-SA"/>
              </w:rPr>
              <w:lastRenderedPageBreak/>
              <w:t>Computador</w:t>
            </w:r>
          </w:p>
        </w:tc>
        <w:tc>
          <w:tcPr>
            <w:tcW w:w="10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lastRenderedPageBreak/>
              <w:t>AL0</w:t>
            </w:r>
            <w:r>
              <w:rPr>
                <w:rFonts w:cs="Arial"/>
                <w:sz w:val="18"/>
                <w:szCs w:val="18"/>
                <w:lang w:val="pt-BR" w:eastAsia="pt-BR" w:bidi="ar-SA"/>
              </w:rPr>
              <w:t xml:space="preserve">192 </w:t>
            </w:r>
            <w:r w:rsidRPr="006332A3">
              <w:rPr>
                <w:rFonts w:cs="Arial"/>
                <w:sz w:val="18"/>
                <w:szCs w:val="18"/>
                <w:lang w:val="pt-BR" w:eastAsia="pt-BR" w:bidi="ar-SA"/>
              </w:rPr>
              <w:lastRenderedPageBreak/>
              <w:t>AL0</w:t>
            </w:r>
            <w:r>
              <w:rPr>
                <w:rFonts w:cs="Arial"/>
                <w:sz w:val="18"/>
                <w:szCs w:val="18"/>
                <w:lang w:val="pt-BR" w:eastAsia="pt-BR" w:bidi="ar-SA"/>
              </w:rPr>
              <w:t>196</w:t>
            </w:r>
          </w:p>
        </w:tc>
        <w:tc>
          <w:tcPr>
            <w:tcW w:w="842"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lastRenderedPageBreak/>
              <w:t>45</w:t>
            </w:r>
          </w:p>
        </w:tc>
        <w:tc>
          <w:tcPr>
            <w:tcW w:w="111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9</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b/>
                <w:bCs/>
                <w:sz w:val="18"/>
                <w:szCs w:val="18"/>
                <w:lang w:val="pt-BR" w:eastAsia="pt-BR" w:bidi="ar-SA"/>
              </w:rPr>
            </w:pPr>
            <w:r w:rsidRPr="006332A3">
              <w:rPr>
                <w:rFonts w:cs="Arial"/>
                <w:b/>
                <w:bCs/>
                <w:sz w:val="18"/>
                <w:szCs w:val="18"/>
                <w:lang w:val="pt-BR" w:eastAsia="pt-BR" w:bidi="ar-SA"/>
              </w:rPr>
              <w:lastRenderedPageBreak/>
              <w:t> </w:t>
            </w:r>
          </w:p>
        </w:tc>
        <w:tc>
          <w:tcPr>
            <w:tcW w:w="3686" w:type="dxa"/>
            <w:tcBorders>
              <w:top w:val="nil"/>
              <w:left w:val="single" w:sz="4" w:space="0" w:color="auto"/>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AL0153</w:t>
            </w:r>
            <w:r>
              <w:rPr>
                <w:rFonts w:cs="Arial"/>
                <w:sz w:val="18"/>
                <w:szCs w:val="18"/>
                <w:lang w:val="pt-BR" w:eastAsia="pt-BR" w:bidi="ar-SA"/>
              </w:rPr>
              <w:t xml:space="preserve"> </w:t>
            </w:r>
            <w:r w:rsidRPr="006332A3">
              <w:rPr>
                <w:rFonts w:cs="Arial"/>
                <w:sz w:val="18"/>
                <w:szCs w:val="18"/>
                <w:lang w:val="pt-BR" w:eastAsia="pt-BR" w:bidi="ar-SA"/>
              </w:rPr>
              <w:t>Trabalho de Conclusão de Curso I</w:t>
            </w:r>
          </w:p>
        </w:tc>
        <w:tc>
          <w:tcPr>
            <w:tcW w:w="108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200</w:t>
            </w:r>
          </w:p>
        </w:tc>
        <w:tc>
          <w:tcPr>
            <w:tcW w:w="842"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16" w:type="dxa"/>
            <w:tcBorders>
              <w:top w:val="nil"/>
              <w:left w:val="nil"/>
              <w:bottom w:val="single" w:sz="4" w:space="0" w:color="000000"/>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proofErr w:type="gramStart"/>
            <w:r w:rsidRPr="006332A3">
              <w:rPr>
                <w:rFonts w:cs="Arial"/>
                <w:sz w:val="18"/>
                <w:szCs w:val="18"/>
                <w:lang w:val="pt-BR" w:eastAsia="pt-BR" w:bidi="ar-SA"/>
              </w:rPr>
              <w:t>9</w:t>
            </w:r>
            <w:proofErr w:type="gramEnd"/>
          </w:p>
        </w:tc>
      </w:tr>
      <w:tr w:rsidR="00AE0FE8" w:rsidRPr="006332A3" w:rsidTr="0025422E">
        <w:trPr>
          <w:trHeight w:val="255"/>
          <w:jc w:val="center"/>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 </w:t>
            </w:r>
          </w:p>
        </w:tc>
        <w:tc>
          <w:tcPr>
            <w:tcW w:w="3686" w:type="dxa"/>
            <w:tcBorders>
              <w:top w:val="nil"/>
              <w:left w:val="single" w:sz="4" w:space="0" w:color="auto"/>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AL0159</w:t>
            </w:r>
            <w:r>
              <w:rPr>
                <w:rFonts w:cs="Arial"/>
                <w:sz w:val="18"/>
                <w:szCs w:val="18"/>
                <w:lang w:val="pt-BR" w:eastAsia="pt-BR" w:bidi="ar-SA"/>
              </w:rPr>
              <w:t xml:space="preserve"> </w:t>
            </w:r>
            <w:r w:rsidRPr="006332A3">
              <w:rPr>
                <w:rFonts w:cs="Arial"/>
                <w:sz w:val="18"/>
                <w:szCs w:val="18"/>
                <w:lang w:val="pt-BR" w:eastAsia="pt-BR" w:bidi="ar-SA"/>
              </w:rPr>
              <w:t>Trabalho de Conclusão de Curso II</w:t>
            </w:r>
          </w:p>
        </w:tc>
        <w:tc>
          <w:tcPr>
            <w:tcW w:w="1086"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153</w:t>
            </w:r>
          </w:p>
        </w:tc>
        <w:tc>
          <w:tcPr>
            <w:tcW w:w="842"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30</w:t>
            </w:r>
          </w:p>
        </w:tc>
        <w:tc>
          <w:tcPr>
            <w:tcW w:w="1116" w:type="dxa"/>
            <w:tcBorders>
              <w:top w:val="nil"/>
              <w:left w:val="nil"/>
              <w:bottom w:val="single" w:sz="4" w:space="0" w:color="auto"/>
              <w:right w:val="single" w:sz="4" w:space="0" w:color="000000"/>
            </w:tcBorders>
            <w:shd w:val="clear" w:color="auto" w:fill="auto"/>
            <w:noWrap/>
            <w:vAlign w:val="center"/>
            <w:hideMark/>
          </w:tcPr>
          <w:p w:rsidR="00AE0FE8" w:rsidRPr="006332A3" w:rsidRDefault="00AE0FE8" w:rsidP="0025422E">
            <w:pPr>
              <w:suppressAutoHyphens w:val="0"/>
              <w:spacing w:before="80" w:after="80"/>
              <w:ind w:firstLine="0"/>
              <w:jc w:val="center"/>
              <w:rPr>
                <w:rFonts w:cs="Arial"/>
                <w:sz w:val="18"/>
                <w:szCs w:val="18"/>
                <w:lang w:val="pt-BR" w:eastAsia="pt-BR" w:bidi="ar-SA"/>
              </w:rPr>
            </w:pPr>
            <w:r w:rsidRPr="006332A3">
              <w:rPr>
                <w:rFonts w:cs="Arial"/>
                <w:sz w:val="18"/>
                <w:szCs w:val="18"/>
                <w:lang w:val="pt-BR" w:eastAsia="pt-BR" w:bidi="ar-SA"/>
              </w:rPr>
              <w:t>10</w:t>
            </w:r>
          </w:p>
        </w:tc>
      </w:tr>
    </w:tbl>
    <w:p w:rsidR="00AE0FE8" w:rsidRPr="006332A3" w:rsidRDefault="00AE0FE8" w:rsidP="00AE0FE8">
      <w:pPr>
        <w:rPr>
          <w:rFonts w:cs="Arial"/>
          <w:szCs w:val="22"/>
          <w:lang w:val="pt-BR"/>
        </w:rPr>
      </w:pPr>
    </w:p>
    <w:p w:rsidR="00AE0FE8" w:rsidRPr="006332A3" w:rsidRDefault="00AE0FE8" w:rsidP="00AE0FE8">
      <w:pPr>
        <w:rPr>
          <w:rFonts w:cs="Arial"/>
          <w:szCs w:val="22"/>
          <w:lang w:val="pt-BR"/>
        </w:rPr>
      </w:pPr>
    </w:p>
    <w:p w:rsidR="00AE0FE8" w:rsidRPr="006332A3" w:rsidRDefault="00AE0FE8" w:rsidP="00AE0FE8">
      <w:pPr>
        <w:suppressAutoHyphens w:val="0"/>
        <w:spacing w:before="0" w:after="0" w:line="240" w:lineRule="auto"/>
        <w:ind w:firstLine="0"/>
        <w:jc w:val="center"/>
        <w:rPr>
          <w:b/>
          <w:lang w:val="pt-BR"/>
        </w:rPr>
      </w:pPr>
      <w:r w:rsidRPr="006332A3">
        <w:rPr>
          <w:b/>
          <w:lang w:val="pt-BR"/>
        </w:rPr>
        <w:t>Tabela 4 - CCCG POR ÁREAS DE CONHECIMENTO</w:t>
      </w:r>
    </w:p>
    <w:p w:rsidR="00AE0FE8" w:rsidRPr="006332A3" w:rsidRDefault="00AE0FE8" w:rsidP="00AE0FE8">
      <w:pPr>
        <w:suppressAutoHyphens w:val="0"/>
        <w:spacing w:before="0" w:after="0" w:line="240" w:lineRule="auto"/>
        <w:ind w:firstLine="0"/>
        <w:jc w:val="left"/>
        <w:rPr>
          <w:b/>
          <w:lang w:val="pt-BR"/>
        </w:rPr>
      </w:pPr>
    </w:p>
    <w:tbl>
      <w:tblPr>
        <w:tblW w:w="8524" w:type="dxa"/>
        <w:jc w:val="center"/>
        <w:tblInd w:w="51" w:type="dxa"/>
        <w:tblCellMar>
          <w:left w:w="70" w:type="dxa"/>
          <w:right w:w="70" w:type="dxa"/>
        </w:tblCellMar>
        <w:tblLook w:val="04A0"/>
      </w:tblPr>
      <w:tblGrid>
        <w:gridCol w:w="1862"/>
        <w:gridCol w:w="4678"/>
        <w:gridCol w:w="992"/>
        <w:gridCol w:w="992"/>
      </w:tblGrid>
      <w:tr w:rsidR="00AE0FE8" w:rsidRPr="006332A3" w:rsidTr="0025422E">
        <w:trPr>
          <w:trHeight w:val="255"/>
          <w:jc w:val="center"/>
        </w:trPr>
        <w:tc>
          <w:tcPr>
            <w:tcW w:w="1862" w:type="dxa"/>
            <w:tcBorders>
              <w:top w:val="single" w:sz="4" w:space="0" w:color="auto"/>
              <w:left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left"/>
              <w:rPr>
                <w:rFonts w:cs="Arial"/>
                <w:b/>
                <w:bCs/>
                <w:sz w:val="20"/>
                <w:lang w:val="pt-BR" w:eastAsia="pt-BR" w:bidi="ar-SA"/>
              </w:rPr>
            </w:pPr>
            <w:r w:rsidRPr="006332A3">
              <w:rPr>
                <w:rFonts w:cs="Arial"/>
                <w:b/>
                <w:bCs/>
                <w:sz w:val="20"/>
                <w:lang w:val="pt-BR" w:eastAsia="pt-BR" w:bidi="ar-SA"/>
              </w:rPr>
              <w:t>Área de Conhecimento</w:t>
            </w:r>
          </w:p>
        </w:tc>
        <w:tc>
          <w:tcPr>
            <w:tcW w:w="4678" w:type="dxa"/>
            <w:tcBorders>
              <w:top w:val="single" w:sz="4" w:space="0" w:color="auto"/>
              <w:bottom w:val="single" w:sz="4" w:space="0" w:color="auto"/>
            </w:tcBorders>
            <w:shd w:val="clear" w:color="auto" w:fill="D6E3BC" w:themeFill="accent3" w:themeFillTint="66"/>
            <w:noWrap/>
            <w:vAlign w:val="center"/>
            <w:hideMark/>
          </w:tcPr>
          <w:p w:rsidR="00AE0FE8" w:rsidRPr="006332A3" w:rsidRDefault="00AE0FE8" w:rsidP="0025422E">
            <w:pPr>
              <w:suppressAutoHyphens w:val="0"/>
              <w:spacing w:before="80" w:after="80" w:line="240" w:lineRule="auto"/>
              <w:ind w:firstLine="0"/>
              <w:jc w:val="left"/>
              <w:rPr>
                <w:rFonts w:cs="Arial"/>
                <w:b/>
                <w:bCs/>
                <w:sz w:val="20"/>
                <w:lang w:val="pt-BR" w:eastAsia="pt-BR" w:bidi="ar-SA"/>
              </w:rPr>
            </w:pPr>
            <w:r w:rsidRPr="006332A3">
              <w:rPr>
                <w:rFonts w:cs="Arial"/>
                <w:b/>
                <w:bCs/>
                <w:sz w:val="20"/>
                <w:lang w:val="pt-BR" w:eastAsia="pt-BR" w:bidi="ar-SA"/>
              </w:rPr>
              <w:t>Nome:</w:t>
            </w:r>
          </w:p>
        </w:tc>
        <w:tc>
          <w:tcPr>
            <w:tcW w:w="992" w:type="dxa"/>
            <w:tcBorders>
              <w:top w:val="single" w:sz="4" w:space="0" w:color="auto"/>
              <w:bottom w:val="single" w:sz="4" w:space="0" w:color="auto"/>
            </w:tcBorders>
            <w:shd w:val="clear" w:color="auto" w:fill="D6E3BC" w:themeFill="accent3" w:themeFillTint="66"/>
            <w:vAlign w:val="center"/>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Pr>
                <w:rFonts w:cs="Arial"/>
                <w:b/>
                <w:bCs/>
                <w:sz w:val="20"/>
                <w:lang w:val="pt-BR" w:eastAsia="pt-BR" w:bidi="ar-SA"/>
              </w:rPr>
              <w:t>Pré- requisito</w:t>
            </w:r>
          </w:p>
        </w:tc>
        <w:tc>
          <w:tcPr>
            <w:tcW w:w="992" w:type="dxa"/>
            <w:tcBorders>
              <w:top w:val="single" w:sz="4" w:space="0" w:color="auto"/>
              <w:bottom w:val="single" w:sz="4" w:space="0" w:color="auto"/>
              <w:right w:val="single" w:sz="4" w:space="0" w:color="auto"/>
            </w:tcBorders>
            <w:shd w:val="clear" w:color="auto" w:fill="D6E3BC" w:themeFill="accent3" w:themeFillTint="66"/>
            <w:vAlign w:val="center"/>
          </w:tcPr>
          <w:p w:rsidR="00AE0FE8" w:rsidRPr="006332A3" w:rsidRDefault="00AE0FE8" w:rsidP="0025422E">
            <w:pPr>
              <w:suppressAutoHyphens w:val="0"/>
              <w:spacing w:before="80" w:after="80" w:line="240" w:lineRule="auto"/>
              <w:ind w:firstLine="0"/>
              <w:jc w:val="center"/>
              <w:rPr>
                <w:rFonts w:cs="Arial"/>
                <w:b/>
                <w:bCs/>
                <w:sz w:val="20"/>
                <w:lang w:val="pt-BR" w:eastAsia="pt-BR" w:bidi="ar-SA"/>
              </w:rPr>
            </w:pPr>
            <w:r w:rsidRPr="006332A3">
              <w:rPr>
                <w:rFonts w:cs="Arial"/>
                <w:b/>
                <w:bCs/>
                <w:sz w:val="20"/>
                <w:lang w:val="pt-BR" w:eastAsia="pt-BR" w:bidi="ar-SA"/>
              </w:rPr>
              <w:t>Carga Horária</w:t>
            </w:r>
          </w:p>
        </w:tc>
      </w:tr>
      <w:tr w:rsidR="00AE0FE8" w:rsidRPr="006332A3" w:rsidTr="0025422E">
        <w:trPr>
          <w:trHeight w:val="255"/>
          <w:jc w:val="center"/>
        </w:trPr>
        <w:tc>
          <w:tcPr>
            <w:tcW w:w="1862" w:type="dxa"/>
            <w:vMerge w:val="restart"/>
            <w:tcBorders>
              <w:top w:val="single" w:sz="4" w:space="0" w:color="auto"/>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r w:rsidRPr="006332A3">
              <w:rPr>
                <w:rFonts w:cs="Arial"/>
                <w:b/>
                <w:sz w:val="18"/>
                <w:szCs w:val="18"/>
                <w:lang w:val="pt-BR" w:eastAsia="pt-BR" w:bidi="ar-SA"/>
              </w:rPr>
              <w:t>Fenômenos de Transporte e Engenharia Térmica</w:t>
            </w: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Transferência de Calor Avançada</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098</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Mecânica dos Fluidos Compressíveis</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078</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Fluidodinâmica Computacional</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098</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vAlign w:val="center"/>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AL0197 </w:t>
            </w:r>
            <w:r w:rsidRPr="006332A3">
              <w:rPr>
                <w:rFonts w:cs="Arial"/>
                <w:sz w:val="18"/>
                <w:szCs w:val="18"/>
                <w:lang w:val="pt-BR"/>
              </w:rPr>
              <w:t>Máquinas Térmicas</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193</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AL0139 </w:t>
            </w:r>
            <w:r w:rsidRPr="006332A3">
              <w:rPr>
                <w:rFonts w:cs="Arial"/>
                <w:sz w:val="18"/>
                <w:szCs w:val="18"/>
                <w:lang w:val="pt-BR"/>
              </w:rPr>
              <w:t>Refrigeração e Ar Condicionado</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 xml:space="preserve">075 </w:t>
            </w:r>
            <w:r w:rsidRPr="006332A3">
              <w:rPr>
                <w:rFonts w:cs="Arial"/>
                <w:sz w:val="18"/>
                <w:szCs w:val="18"/>
                <w:lang w:val="pt-BR" w:eastAsia="pt-BR" w:bidi="ar-SA"/>
              </w:rPr>
              <w:t>AL0</w:t>
            </w:r>
            <w:r>
              <w:rPr>
                <w:rFonts w:cs="Arial"/>
                <w:sz w:val="18"/>
                <w:szCs w:val="18"/>
                <w:lang w:val="pt-BR" w:eastAsia="pt-BR" w:bidi="ar-SA"/>
              </w:rPr>
              <w:t>195</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AL0056 </w:t>
            </w:r>
            <w:r w:rsidRPr="006332A3">
              <w:rPr>
                <w:rFonts w:cs="Arial"/>
                <w:sz w:val="18"/>
                <w:szCs w:val="18"/>
                <w:lang w:val="pt-BR"/>
              </w:rPr>
              <w:t>Sistemas Hidráulicos e Térmicos</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011</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tcBorders>
              <w:top w:val="nil"/>
              <w:left w:val="nil"/>
              <w:bottom w:val="nil"/>
              <w:right w:val="nil"/>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4678" w:type="dxa"/>
            <w:tcBorders>
              <w:top w:val="nil"/>
              <w:left w:val="nil"/>
              <w:bottom w:val="nil"/>
              <w:right w:val="nil"/>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992" w:type="dxa"/>
            <w:tcBorders>
              <w:top w:val="nil"/>
              <w:left w:val="nil"/>
              <w:bottom w:val="nil"/>
              <w:right w:val="nil"/>
            </w:tcBorders>
            <w:vAlign w:val="center"/>
          </w:tcPr>
          <w:p w:rsidR="00AE0FE8" w:rsidRPr="006332A3" w:rsidRDefault="00AE0FE8" w:rsidP="0025422E">
            <w:pPr>
              <w:suppressAutoHyphens w:val="0"/>
              <w:spacing w:before="0" w:after="0" w:line="240" w:lineRule="auto"/>
              <w:ind w:firstLine="0"/>
              <w:jc w:val="center"/>
              <w:rPr>
                <w:rFonts w:cs="Arial"/>
                <w:b/>
                <w:bCs/>
                <w:sz w:val="18"/>
                <w:szCs w:val="18"/>
                <w:lang w:val="pt-BR" w:eastAsia="pt-BR" w:bidi="ar-SA"/>
              </w:rPr>
            </w:pPr>
          </w:p>
        </w:tc>
        <w:tc>
          <w:tcPr>
            <w:tcW w:w="992" w:type="dxa"/>
            <w:tcBorders>
              <w:top w:val="nil"/>
              <w:left w:val="nil"/>
              <w:bottom w:val="nil"/>
              <w:right w:val="nil"/>
            </w:tcBorders>
            <w:vAlign w:val="center"/>
          </w:tcPr>
          <w:p w:rsidR="00AE0FE8" w:rsidRPr="006332A3" w:rsidRDefault="00AE0FE8" w:rsidP="0025422E">
            <w:pPr>
              <w:suppressAutoHyphens w:val="0"/>
              <w:spacing w:before="0" w:after="0" w:line="240" w:lineRule="auto"/>
              <w:ind w:firstLine="0"/>
              <w:jc w:val="center"/>
              <w:rPr>
                <w:rFonts w:cs="Arial"/>
                <w:b/>
                <w:bCs/>
                <w:sz w:val="18"/>
                <w:szCs w:val="18"/>
                <w:lang w:val="pt-BR" w:eastAsia="pt-BR" w:bidi="ar-SA"/>
              </w:rPr>
            </w:pPr>
          </w:p>
        </w:tc>
      </w:tr>
      <w:tr w:rsidR="00AE0FE8" w:rsidRPr="006332A3" w:rsidTr="0025422E">
        <w:trPr>
          <w:trHeight w:val="255"/>
          <w:jc w:val="center"/>
        </w:trPr>
        <w:tc>
          <w:tcPr>
            <w:tcW w:w="1862" w:type="dxa"/>
            <w:vMerge w:val="restart"/>
            <w:tcBorders>
              <w:top w:val="single" w:sz="4" w:space="0" w:color="auto"/>
              <w:left w:val="single" w:sz="4" w:space="0" w:color="auto"/>
              <w:right w:val="single" w:sz="4" w:space="0" w:color="auto"/>
            </w:tcBorders>
            <w:shd w:val="clear" w:color="auto" w:fill="auto"/>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r w:rsidRPr="006332A3">
              <w:rPr>
                <w:rFonts w:cs="Arial"/>
                <w:b/>
                <w:sz w:val="18"/>
                <w:szCs w:val="18"/>
                <w:lang w:val="pt-BR" w:eastAsia="pt-BR" w:bidi="ar-SA"/>
              </w:rPr>
              <w:t>Mecânica dos Sólidos e Projeto</w:t>
            </w: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AL0198 </w:t>
            </w:r>
            <w:r w:rsidRPr="006332A3">
              <w:rPr>
                <w:rFonts w:cs="Arial"/>
                <w:sz w:val="18"/>
                <w:szCs w:val="18"/>
                <w:lang w:val="pt-BR"/>
              </w:rPr>
              <w:t>Mecânica da Fratura e Fadiga</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AL0</w:t>
            </w:r>
            <w:r>
              <w:rPr>
                <w:rFonts w:cs="Arial"/>
                <w:sz w:val="18"/>
                <w:szCs w:val="18"/>
                <w:lang w:val="pt-BR" w:eastAsia="pt-BR" w:bidi="ar-SA"/>
              </w:rPr>
              <w:t>043</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Análise de Estruturas por Computador</w:t>
            </w:r>
          </w:p>
        </w:tc>
        <w:tc>
          <w:tcPr>
            <w:tcW w:w="992" w:type="dxa"/>
            <w:tcBorders>
              <w:top w:val="nil"/>
              <w:left w:val="nil"/>
              <w:bottom w:val="single" w:sz="4" w:space="0" w:color="auto"/>
              <w:right w:val="single" w:sz="4" w:space="0" w:color="auto"/>
            </w:tcBorders>
            <w:vAlign w:val="center"/>
          </w:tcPr>
          <w:p w:rsidR="00AE0FE8" w:rsidRPr="008C6AEC" w:rsidRDefault="00AE0FE8" w:rsidP="0025422E">
            <w:pPr>
              <w:suppressAutoHyphens w:val="0"/>
              <w:spacing w:before="0" w:after="0" w:line="240" w:lineRule="auto"/>
              <w:ind w:firstLine="0"/>
              <w:jc w:val="center"/>
              <w:rPr>
                <w:rFonts w:cs="Arial"/>
                <w:sz w:val="18"/>
                <w:szCs w:val="18"/>
                <w:lang w:val="pt-BR" w:eastAsia="pt-BR" w:bidi="ar-SA"/>
              </w:rPr>
            </w:pPr>
            <w:r w:rsidRPr="008C6AEC">
              <w:rPr>
                <w:rFonts w:cs="Arial"/>
                <w:sz w:val="18"/>
                <w:szCs w:val="18"/>
                <w:lang w:val="pt-BR" w:eastAsia="pt-BR" w:bidi="ar-SA"/>
              </w:rPr>
              <w:t>AL0043</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AL2072 </w:t>
            </w:r>
            <w:r w:rsidRPr="006332A3">
              <w:rPr>
                <w:rFonts w:cs="Arial"/>
                <w:sz w:val="18"/>
                <w:szCs w:val="18"/>
                <w:lang w:val="pt-BR"/>
              </w:rPr>
              <w:t xml:space="preserve">Análise Experimental de Tensões </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AL0043</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45</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Análise de Falhas</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AL0096 AL0176</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Gestão de Projetos</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AL0044 </w:t>
            </w:r>
            <w:r w:rsidRPr="006332A3">
              <w:rPr>
                <w:rFonts w:cs="Arial"/>
                <w:sz w:val="18"/>
                <w:szCs w:val="18"/>
                <w:lang w:val="pt-BR"/>
              </w:rPr>
              <w:t>Estabilidade das Estruturas I</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AL0015</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AL0062 </w:t>
            </w:r>
            <w:r w:rsidRPr="006332A3">
              <w:rPr>
                <w:rFonts w:cs="Arial"/>
                <w:sz w:val="18"/>
                <w:szCs w:val="18"/>
                <w:lang w:val="pt-BR"/>
              </w:rPr>
              <w:t>Estabilidade das Estruturas II</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AL0044</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45</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AL0112 </w:t>
            </w:r>
            <w:r w:rsidRPr="006332A3">
              <w:rPr>
                <w:rFonts w:cs="Arial"/>
                <w:sz w:val="18"/>
                <w:szCs w:val="18"/>
                <w:lang w:val="pt-BR"/>
              </w:rPr>
              <w:t>Estruturas Metálicas</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AL0044</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45</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AL0137 </w:t>
            </w:r>
            <w:r w:rsidRPr="006332A3">
              <w:rPr>
                <w:rFonts w:cs="Arial"/>
                <w:sz w:val="18"/>
                <w:szCs w:val="18"/>
                <w:lang w:val="pt-BR"/>
              </w:rPr>
              <w:t>Máquinas Agrícolas I</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AL0096</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Máquinas Agrícolas II</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AL0096</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Máquinas Agrícolas III</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AL0137</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tcBorders>
              <w:top w:val="nil"/>
              <w:left w:val="nil"/>
              <w:bottom w:val="single" w:sz="4" w:space="0" w:color="auto"/>
              <w:right w:val="nil"/>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nil"/>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p>
        </w:tc>
        <w:tc>
          <w:tcPr>
            <w:tcW w:w="992" w:type="dxa"/>
            <w:tcBorders>
              <w:top w:val="nil"/>
              <w:left w:val="nil"/>
              <w:bottom w:val="single" w:sz="4" w:space="0" w:color="auto"/>
              <w:right w:val="nil"/>
            </w:tcBorders>
            <w:vAlign w:val="center"/>
          </w:tcPr>
          <w:p w:rsidR="00AE0FE8" w:rsidRPr="006332A3" w:rsidRDefault="00AE0FE8" w:rsidP="0025422E">
            <w:pPr>
              <w:suppressAutoHyphens w:val="0"/>
              <w:spacing w:before="0" w:after="0" w:line="240" w:lineRule="auto"/>
              <w:ind w:firstLine="0"/>
              <w:jc w:val="center"/>
              <w:rPr>
                <w:rFonts w:cs="Arial"/>
                <w:b/>
                <w:bCs/>
                <w:sz w:val="18"/>
                <w:szCs w:val="18"/>
                <w:lang w:val="pt-BR" w:eastAsia="pt-BR" w:bidi="ar-SA"/>
              </w:rPr>
            </w:pPr>
          </w:p>
        </w:tc>
        <w:tc>
          <w:tcPr>
            <w:tcW w:w="992" w:type="dxa"/>
            <w:tcBorders>
              <w:top w:val="nil"/>
              <w:left w:val="nil"/>
              <w:bottom w:val="single" w:sz="4" w:space="0" w:color="auto"/>
              <w:right w:val="nil"/>
            </w:tcBorders>
            <w:vAlign w:val="center"/>
          </w:tcPr>
          <w:p w:rsidR="00AE0FE8" w:rsidRPr="006332A3" w:rsidRDefault="00AE0FE8" w:rsidP="0025422E">
            <w:pPr>
              <w:suppressAutoHyphens w:val="0"/>
              <w:spacing w:before="0" w:after="0" w:line="240" w:lineRule="auto"/>
              <w:ind w:firstLine="0"/>
              <w:jc w:val="center"/>
              <w:rPr>
                <w:rFonts w:cs="Arial"/>
                <w:b/>
                <w:bCs/>
                <w:sz w:val="18"/>
                <w:szCs w:val="18"/>
                <w:lang w:val="pt-BR" w:eastAsia="pt-BR" w:bidi="ar-SA"/>
              </w:rPr>
            </w:pPr>
          </w:p>
        </w:tc>
      </w:tr>
      <w:tr w:rsidR="00AE0FE8" w:rsidRPr="006332A3" w:rsidTr="0025422E">
        <w:trPr>
          <w:trHeight w:val="387"/>
          <w:jc w:val="center"/>
        </w:trPr>
        <w:tc>
          <w:tcPr>
            <w:tcW w:w="1862" w:type="dxa"/>
            <w:vMerge w:val="restart"/>
            <w:tcBorders>
              <w:top w:val="single" w:sz="4" w:space="0" w:color="auto"/>
              <w:left w:val="single" w:sz="4" w:space="0" w:color="auto"/>
              <w:right w:val="single" w:sz="4" w:space="0" w:color="auto"/>
            </w:tcBorders>
            <w:shd w:val="clear" w:color="auto" w:fill="auto"/>
            <w:noWrap/>
            <w:vAlign w:val="center"/>
            <w:hideMark/>
          </w:tcPr>
          <w:p w:rsidR="00AE0FE8" w:rsidRPr="006332A3" w:rsidRDefault="00AE0FE8" w:rsidP="0025422E">
            <w:pPr>
              <w:ind w:firstLine="0"/>
              <w:jc w:val="left"/>
              <w:rPr>
                <w:rFonts w:cs="Arial"/>
                <w:b/>
                <w:sz w:val="18"/>
                <w:szCs w:val="18"/>
                <w:lang w:val="pt-BR" w:eastAsia="pt-BR" w:bidi="ar-SA"/>
              </w:rPr>
            </w:pPr>
            <w:r w:rsidRPr="006332A3">
              <w:rPr>
                <w:rFonts w:cs="Arial"/>
                <w:b/>
                <w:sz w:val="18"/>
                <w:szCs w:val="18"/>
                <w:lang w:val="pt-BR" w:eastAsia="pt-BR" w:bidi="ar-SA"/>
              </w:rPr>
              <w:t>Materiais e Processos de Fabricação</w:t>
            </w: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AL2073 </w:t>
            </w:r>
            <w:r w:rsidRPr="006332A3">
              <w:rPr>
                <w:rFonts w:cs="Arial"/>
                <w:sz w:val="18"/>
                <w:szCs w:val="18"/>
                <w:lang w:val="pt-BR"/>
              </w:rPr>
              <w:t>Corrosão</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AL0054</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30</w:t>
            </w:r>
          </w:p>
        </w:tc>
      </w:tr>
      <w:tr w:rsidR="00AE0FE8" w:rsidRPr="006332A3" w:rsidTr="0025422E">
        <w:trPr>
          <w:trHeight w:val="419"/>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vAlign w:val="center"/>
            <w:hideMark/>
          </w:tcPr>
          <w:p w:rsidR="00AE0FE8" w:rsidRPr="006332A3" w:rsidRDefault="00AE0FE8" w:rsidP="0025422E">
            <w:pPr>
              <w:suppressAutoHyphens w:val="0"/>
              <w:spacing w:before="80" w:after="80"/>
              <w:ind w:firstLine="0"/>
              <w:jc w:val="left"/>
              <w:rPr>
                <w:rFonts w:cs="Arial"/>
                <w:sz w:val="18"/>
                <w:szCs w:val="18"/>
                <w:lang w:val="pt-BR" w:eastAsia="pt-BR" w:bidi="ar-SA"/>
              </w:rPr>
            </w:pPr>
            <w:r w:rsidRPr="006332A3">
              <w:rPr>
                <w:rFonts w:cs="Arial"/>
                <w:sz w:val="18"/>
                <w:szCs w:val="18"/>
                <w:lang w:val="pt-BR" w:eastAsia="pt-BR" w:bidi="ar-SA"/>
              </w:rPr>
              <w:t>Manufatura Assistida por Computador II</w:t>
            </w:r>
          </w:p>
        </w:tc>
        <w:tc>
          <w:tcPr>
            <w:tcW w:w="992" w:type="dxa"/>
            <w:tcBorders>
              <w:top w:val="nil"/>
              <w:left w:val="nil"/>
              <w:bottom w:val="single" w:sz="4" w:space="0" w:color="auto"/>
              <w:right w:val="single" w:sz="4" w:space="0" w:color="auto"/>
            </w:tcBorders>
            <w:vAlign w:val="center"/>
          </w:tcPr>
          <w:p w:rsidR="00AE0FE8" w:rsidRPr="00EC2628"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AL0152</w:t>
            </w:r>
          </w:p>
        </w:tc>
        <w:tc>
          <w:tcPr>
            <w:tcW w:w="992" w:type="dxa"/>
            <w:tcBorders>
              <w:top w:val="nil"/>
              <w:left w:val="nil"/>
              <w:bottom w:val="single" w:sz="4" w:space="0" w:color="auto"/>
              <w:right w:val="single" w:sz="4" w:space="0" w:color="auto"/>
            </w:tcBorders>
            <w:vAlign w:val="center"/>
          </w:tcPr>
          <w:p w:rsidR="00AE0FE8" w:rsidRPr="00EC2628" w:rsidRDefault="00AE0FE8" w:rsidP="0025422E">
            <w:pPr>
              <w:suppressAutoHyphens w:val="0"/>
              <w:spacing w:before="0" w:after="0" w:line="240" w:lineRule="auto"/>
              <w:ind w:firstLine="0"/>
              <w:jc w:val="center"/>
              <w:rPr>
                <w:rFonts w:cs="Arial"/>
                <w:sz w:val="18"/>
                <w:szCs w:val="18"/>
                <w:lang w:val="pt-BR" w:eastAsia="pt-BR" w:bidi="ar-SA"/>
              </w:rPr>
            </w:pPr>
            <w:r w:rsidRPr="00EC2628">
              <w:rPr>
                <w:rFonts w:cs="Arial"/>
                <w:sz w:val="18"/>
                <w:szCs w:val="18"/>
                <w:lang w:val="pt-BR" w:eastAsia="pt-BR" w:bidi="ar-SA"/>
              </w:rPr>
              <w:t>45</w:t>
            </w:r>
          </w:p>
        </w:tc>
      </w:tr>
      <w:tr w:rsidR="00AE0FE8" w:rsidRPr="006332A3" w:rsidTr="0025422E">
        <w:trPr>
          <w:trHeight w:val="300"/>
          <w:jc w:val="center"/>
        </w:trPr>
        <w:tc>
          <w:tcPr>
            <w:tcW w:w="1862" w:type="dxa"/>
            <w:vMerge/>
            <w:tcBorders>
              <w:left w:val="single" w:sz="4" w:space="0" w:color="auto"/>
              <w:bottom w:val="single" w:sz="4" w:space="0" w:color="auto"/>
              <w:right w:val="single" w:sz="4" w:space="0" w:color="auto"/>
            </w:tcBorders>
            <w:shd w:val="clear" w:color="auto" w:fill="auto"/>
            <w:noWrap/>
            <w:vAlign w:val="bottom"/>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AL2074 </w:t>
            </w:r>
            <w:r w:rsidRPr="006332A3">
              <w:rPr>
                <w:rFonts w:cs="Arial"/>
                <w:sz w:val="18"/>
                <w:szCs w:val="18"/>
                <w:lang w:val="pt-BR"/>
              </w:rPr>
              <w:t>Materiais Poliméricos e Compósitos</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AL0175</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tcBorders>
              <w:top w:val="single" w:sz="4" w:space="0" w:color="auto"/>
              <w:bottom w:val="single" w:sz="4" w:space="0" w:color="auto"/>
            </w:tcBorders>
            <w:shd w:val="clear" w:color="auto" w:fill="auto"/>
            <w:noWrap/>
            <w:vAlign w:val="bottom"/>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single" w:sz="4" w:space="0" w:color="auto"/>
              <w:bottom w:val="single" w:sz="4" w:space="0" w:color="auto"/>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992" w:type="dxa"/>
            <w:tcBorders>
              <w:top w:val="single" w:sz="4" w:space="0" w:color="auto"/>
              <w:bottom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p>
        </w:tc>
        <w:tc>
          <w:tcPr>
            <w:tcW w:w="992" w:type="dxa"/>
            <w:tcBorders>
              <w:top w:val="single" w:sz="4" w:space="0" w:color="auto"/>
              <w:bottom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p>
        </w:tc>
      </w:tr>
      <w:tr w:rsidR="00AE0FE8" w:rsidRPr="006332A3" w:rsidTr="0025422E">
        <w:trPr>
          <w:trHeight w:val="255"/>
          <w:jc w:val="center"/>
        </w:trPr>
        <w:tc>
          <w:tcPr>
            <w:tcW w:w="1862" w:type="dxa"/>
            <w:vMerge w:val="restart"/>
            <w:tcBorders>
              <w:top w:val="single" w:sz="4" w:space="0" w:color="auto"/>
              <w:left w:val="single" w:sz="4" w:space="0" w:color="auto"/>
              <w:right w:val="single" w:sz="4" w:space="0" w:color="auto"/>
            </w:tcBorders>
            <w:shd w:val="clear" w:color="auto" w:fill="auto"/>
            <w:noWrap/>
            <w:vAlign w:val="center"/>
            <w:hideMark/>
          </w:tcPr>
          <w:p w:rsidR="00AE0FE8" w:rsidRPr="006332A3" w:rsidRDefault="00AE0FE8" w:rsidP="0025422E">
            <w:pPr>
              <w:ind w:left="-51" w:firstLine="0"/>
              <w:jc w:val="left"/>
              <w:rPr>
                <w:rFonts w:cs="Arial"/>
                <w:b/>
                <w:sz w:val="18"/>
                <w:szCs w:val="18"/>
                <w:lang w:val="pt-BR" w:eastAsia="pt-BR" w:bidi="ar-SA"/>
              </w:rPr>
            </w:pPr>
            <w:r w:rsidRPr="006332A3">
              <w:rPr>
                <w:rFonts w:cs="Arial"/>
                <w:b/>
                <w:sz w:val="18"/>
                <w:szCs w:val="18"/>
                <w:lang w:val="pt-BR" w:eastAsia="pt-BR" w:bidi="ar-SA"/>
              </w:rPr>
              <w:t xml:space="preserve">Mecatrônica, Automação e </w:t>
            </w:r>
            <w:proofErr w:type="gramStart"/>
            <w:r w:rsidRPr="006332A3">
              <w:rPr>
                <w:rFonts w:cs="Arial"/>
                <w:b/>
                <w:sz w:val="18"/>
                <w:szCs w:val="18"/>
                <w:lang w:val="pt-BR" w:eastAsia="pt-BR" w:bidi="ar-SA"/>
              </w:rPr>
              <w:t>Controle</w:t>
            </w:r>
            <w:proofErr w:type="gramEnd"/>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AL2043 </w:t>
            </w:r>
            <w:r w:rsidRPr="006332A3">
              <w:rPr>
                <w:rFonts w:cs="Arial"/>
                <w:sz w:val="18"/>
                <w:szCs w:val="18"/>
                <w:lang w:val="pt-BR"/>
              </w:rPr>
              <w:t>Introdução à Robótica</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AL0009 AL0010</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b/>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AL0013 </w:t>
            </w:r>
            <w:r w:rsidRPr="006332A3">
              <w:rPr>
                <w:rFonts w:cs="Arial"/>
                <w:sz w:val="18"/>
                <w:szCs w:val="18"/>
                <w:lang w:val="pt-BR"/>
              </w:rPr>
              <w:t>Circuitos Digitais</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AL0024 </w:t>
            </w:r>
            <w:r w:rsidRPr="006332A3">
              <w:rPr>
                <w:rFonts w:cs="Arial"/>
                <w:sz w:val="18"/>
                <w:szCs w:val="18"/>
                <w:lang w:val="pt-BR"/>
              </w:rPr>
              <w:t>Circuitos Elétricos I</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AL0010</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AL0079 </w:t>
            </w:r>
            <w:r w:rsidRPr="006332A3">
              <w:rPr>
                <w:rFonts w:cs="Arial"/>
                <w:sz w:val="18"/>
                <w:szCs w:val="18"/>
                <w:lang w:val="pt-BR"/>
              </w:rPr>
              <w:t>Eletrônica Básica</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AL0024</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b/>
                <w:sz w:val="18"/>
                <w:szCs w:val="18"/>
                <w:lang w:val="pt-BR" w:eastAsia="pt-BR" w:bidi="ar-SA"/>
              </w:rPr>
            </w:pPr>
          </w:p>
        </w:tc>
        <w:tc>
          <w:tcPr>
            <w:tcW w:w="4678" w:type="dxa"/>
            <w:tcBorders>
              <w:top w:val="nil"/>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AL0514 </w:t>
            </w:r>
            <w:r w:rsidRPr="006332A3">
              <w:rPr>
                <w:rFonts w:cs="Arial"/>
                <w:sz w:val="18"/>
                <w:szCs w:val="18"/>
                <w:lang w:val="pt-BR"/>
              </w:rPr>
              <w:t>Inteligência Artificial</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AL0005</w:t>
            </w:r>
          </w:p>
        </w:tc>
        <w:tc>
          <w:tcPr>
            <w:tcW w:w="992" w:type="dxa"/>
            <w:tcBorders>
              <w:top w:val="nil"/>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tcBorders>
              <w:top w:val="single" w:sz="4" w:space="0" w:color="auto"/>
              <w:left w:val="nil"/>
              <w:bottom w:val="nil"/>
              <w:right w:val="nil"/>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b/>
                <w:sz w:val="18"/>
                <w:szCs w:val="18"/>
                <w:lang w:val="pt-BR" w:eastAsia="pt-BR" w:bidi="ar-SA"/>
              </w:rPr>
            </w:pPr>
          </w:p>
        </w:tc>
        <w:tc>
          <w:tcPr>
            <w:tcW w:w="4678" w:type="dxa"/>
            <w:tcBorders>
              <w:top w:val="single" w:sz="4" w:space="0" w:color="auto"/>
              <w:left w:val="nil"/>
              <w:bottom w:val="single" w:sz="4" w:space="0" w:color="auto"/>
              <w:right w:val="nil"/>
            </w:tcBorders>
            <w:shd w:val="clear" w:color="auto" w:fill="auto"/>
            <w:noWrap/>
            <w:vAlign w:val="center"/>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992" w:type="dxa"/>
            <w:tcBorders>
              <w:top w:val="single" w:sz="4" w:space="0" w:color="auto"/>
              <w:left w:val="nil"/>
              <w:bottom w:val="single" w:sz="4" w:space="0" w:color="auto"/>
              <w:right w:val="nil"/>
            </w:tcBorders>
            <w:vAlign w:val="center"/>
          </w:tcPr>
          <w:p w:rsidR="00AE0FE8" w:rsidRPr="006332A3" w:rsidRDefault="00AE0FE8" w:rsidP="0025422E">
            <w:pPr>
              <w:suppressAutoHyphens w:val="0"/>
              <w:spacing w:before="0" w:after="0" w:line="240" w:lineRule="auto"/>
              <w:ind w:firstLine="0"/>
              <w:jc w:val="center"/>
              <w:rPr>
                <w:rFonts w:cs="Arial"/>
                <w:b/>
                <w:bCs/>
                <w:sz w:val="18"/>
                <w:szCs w:val="18"/>
                <w:lang w:val="pt-BR" w:eastAsia="pt-BR" w:bidi="ar-SA"/>
              </w:rPr>
            </w:pPr>
          </w:p>
        </w:tc>
        <w:tc>
          <w:tcPr>
            <w:tcW w:w="992" w:type="dxa"/>
            <w:tcBorders>
              <w:top w:val="single" w:sz="4" w:space="0" w:color="auto"/>
              <w:left w:val="nil"/>
              <w:bottom w:val="single" w:sz="4" w:space="0" w:color="auto"/>
              <w:right w:val="nil"/>
            </w:tcBorders>
            <w:vAlign w:val="center"/>
          </w:tcPr>
          <w:p w:rsidR="00AE0FE8" w:rsidRPr="006332A3" w:rsidRDefault="00AE0FE8" w:rsidP="0025422E">
            <w:pPr>
              <w:suppressAutoHyphens w:val="0"/>
              <w:spacing w:before="0" w:after="0" w:line="240" w:lineRule="auto"/>
              <w:ind w:firstLine="0"/>
              <w:jc w:val="center"/>
              <w:rPr>
                <w:rFonts w:cs="Arial"/>
                <w:b/>
                <w:bCs/>
                <w:sz w:val="18"/>
                <w:szCs w:val="18"/>
                <w:lang w:val="pt-BR" w:eastAsia="pt-BR" w:bidi="ar-SA"/>
              </w:rPr>
            </w:pPr>
          </w:p>
        </w:tc>
      </w:tr>
      <w:tr w:rsidR="00AE0FE8" w:rsidRPr="006332A3" w:rsidTr="0025422E">
        <w:trPr>
          <w:trHeight w:val="255"/>
          <w:jc w:val="center"/>
        </w:trPr>
        <w:tc>
          <w:tcPr>
            <w:tcW w:w="1862" w:type="dxa"/>
            <w:vMerge w:val="restart"/>
            <w:tcBorders>
              <w:top w:val="single" w:sz="4" w:space="0" w:color="auto"/>
              <w:left w:val="single" w:sz="4" w:space="0" w:color="auto"/>
              <w:right w:val="single" w:sz="4" w:space="0" w:color="auto"/>
            </w:tcBorders>
            <w:shd w:val="clear" w:color="auto" w:fill="auto"/>
            <w:noWrap/>
            <w:vAlign w:val="center"/>
            <w:hideMark/>
          </w:tcPr>
          <w:p w:rsidR="00AE0FE8" w:rsidRPr="006332A3" w:rsidRDefault="00AE0FE8" w:rsidP="0025422E">
            <w:pPr>
              <w:ind w:firstLine="0"/>
              <w:jc w:val="left"/>
              <w:rPr>
                <w:rFonts w:cs="Arial"/>
                <w:b/>
                <w:sz w:val="18"/>
                <w:szCs w:val="18"/>
                <w:lang w:val="pt-BR" w:eastAsia="pt-BR" w:bidi="ar-SA"/>
              </w:rPr>
            </w:pPr>
            <w:r w:rsidRPr="006332A3">
              <w:rPr>
                <w:rFonts w:cs="Arial"/>
                <w:b/>
                <w:sz w:val="18"/>
                <w:szCs w:val="18"/>
                <w:lang w:val="pt-BR" w:eastAsia="pt-BR" w:bidi="ar-SA"/>
              </w:rPr>
              <w:t>Outras Áreas</w:t>
            </w: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AL0036 </w:t>
            </w:r>
            <w:r w:rsidRPr="006332A3">
              <w:rPr>
                <w:rFonts w:cs="Arial"/>
                <w:sz w:val="18"/>
                <w:szCs w:val="18"/>
                <w:lang w:val="pt-BR"/>
              </w:rPr>
              <w:t>Equações Diferenciais II</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AL0019</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255"/>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AL0104 </w:t>
            </w:r>
            <w:r w:rsidRPr="006332A3">
              <w:rPr>
                <w:rFonts w:cs="Arial"/>
                <w:sz w:val="18"/>
                <w:szCs w:val="18"/>
                <w:lang w:val="pt-BR"/>
              </w:rPr>
              <w:t>Administração e Empreendedorismo</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Marketing</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Marcas e Patentes</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45</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AL2001 </w:t>
            </w:r>
            <w:r w:rsidRPr="006332A3">
              <w:rPr>
                <w:rFonts w:cs="Arial"/>
                <w:sz w:val="18"/>
                <w:szCs w:val="18"/>
                <w:lang w:val="pt-BR"/>
              </w:rPr>
              <w:t>Matemática Básica</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30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AL2051 </w:t>
            </w:r>
            <w:r w:rsidRPr="006332A3">
              <w:rPr>
                <w:rFonts w:cs="Arial"/>
                <w:sz w:val="18"/>
                <w:szCs w:val="18"/>
                <w:lang w:val="pt-BR"/>
              </w:rPr>
              <w:t>Tecnologia em Contexto Social</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AL0209 </w:t>
            </w:r>
            <w:r w:rsidRPr="006332A3">
              <w:rPr>
                <w:rFonts w:cs="Arial"/>
                <w:sz w:val="18"/>
                <w:szCs w:val="18"/>
                <w:lang w:val="pt-BR"/>
              </w:rPr>
              <w:t xml:space="preserve">Geometria Descritiva </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30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AL0047 </w:t>
            </w:r>
            <w:r w:rsidRPr="006332A3">
              <w:rPr>
                <w:rFonts w:cs="Arial"/>
                <w:sz w:val="18"/>
                <w:szCs w:val="18"/>
                <w:lang w:val="pt-BR"/>
              </w:rPr>
              <w:t>Desenho Digital</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AL2055 </w:t>
            </w:r>
            <w:r w:rsidRPr="006332A3">
              <w:rPr>
                <w:rFonts w:cs="Arial"/>
                <w:sz w:val="18"/>
                <w:szCs w:val="18"/>
                <w:lang w:val="pt-BR"/>
              </w:rPr>
              <w:t>Metodologia de Pesquisa Científica</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vMerge/>
            <w:tcBorders>
              <w:left w:val="single" w:sz="4" w:space="0" w:color="auto"/>
              <w:right w:val="single" w:sz="4" w:space="0" w:color="auto"/>
            </w:tcBorders>
            <w:shd w:val="clear" w:color="auto" w:fill="auto"/>
            <w:noWrap/>
            <w:vAlign w:val="bottom"/>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Pr>
                <w:rFonts w:cs="Arial"/>
                <w:sz w:val="18"/>
                <w:szCs w:val="18"/>
                <w:lang w:val="pt-BR" w:eastAsia="pt-BR" w:bidi="ar-SA"/>
              </w:rPr>
              <w:t xml:space="preserve">AL2062 </w:t>
            </w:r>
            <w:r w:rsidRPr="006332A3">
              <w:rPr>
                <w:rFonts w:cs="Arial"/>
                <w:sz w:val="18"/>
                <w:szCs w:val="18"/>
                <w:lang w:val="pt-BR"/>
              </w:rPr>
              <w:t>Introdução à Programação com MATLAB</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AL0005</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r w:rsidR="00AE0FE8" w:rsidRPr="006332A3" w:rsidTr="0025422E">
        <w:trPr>
          <w:trHeight w:val="300"/>
          <w:jc w:val="center"/>
        </w:trPr>
        <w:tc>
          <w:tcPr>
            <w:tcW w:w="1862" w:type="dxa"/>
            <w:tcBorders>
              <w:left w:val="single" w:sz="4" w:space="0" w:color="auto"/>
              <w:bottom w:val="single" w:sz="4" w:space="0" w:color="auto"/>
              <w:right w:val="single" w:sz="4" w:space="0" w:color="auto"/>
            </w:tcBorders>
            <w:shd w:val="clear" w:color="auto" w:fill="auto"/>
            <w:noWrap/>
            <w:vAlign w:val="bottom"/>
            <w:hideMark/>
          </w:tcPr>
          <w:p w:rsidR="00AE0FE8" w:rsidRPr="006332A3" w:rsidRDefault="00AE0FE8" w:rsidP="0025422E">
            <w:pPr>
              <w:suppressAutoHyphens w:val="0"/>
              <w:spacing w:before="0" w:after="0" w:line="240" w:lineRule="auto"/>
              <w:ind w:firstLine="0"/>
              <w:jc w:val="left"/>
              <w:rPr>
                <w:rFonts w:cs="Arial"/>
                <w:sz w:val="18"/>
                <w:szCs w:val="18"/>
                <w:lang w:val="pt-BR" w:eastAsia="pt-BR" w:bidi="ar-SA"/>
              </w:rPr>
            </w:pPr>
          </w:p>
        </w:tc>
        <w:tc>
          <w:tcPr>
            <w:tcW w:w="4678" w:type="dxa"/>
            <w:tcBorders>
              <w:top w:val="single" w:sz="4" w:space="0" w:color="auto"/>
              <w:left w:val="nil"/>
              <w:bottom w:val="single" w:sz="4" w:space="0" w:color="auto"/>
              <w:right w:val="single" w:sz="4" w:space="0" w:color="auto"/>
            </w:tcBorders>
            <w:shd w:val="clear" w:color="auto" w:fill="auto"/>
            <w:noWrap/>
            <w:hideMark/>
          </w:tcPr>
          <w:p w:rsidR="00AE0FE8" w:rsidRPr="006332A3" w:rsidRDefault="00AE0FE8" w:rsidP="0025422E">
            <w:pPr>
              <w:spacing w:after="0"/>
              <w:ind w:firstLine="0"/>
              <w:rPr>
                <w:rFonts w:cs="Arial"/>
                <w:sz w:val="18"/>
                <w:szCs w:val="18"/>
                <w:lang w:val="pt-BR"/>
              </w:rPr>
            </w:pPr>
            <w:r w:rsidRPr="006332A3">
              <w:rPr>
                <w:rFonts w:cs="Arial"/>
                <w:sz w:val="18"/>
                <w:szCs w:val="18"/>
                <w:lang w:val="pt-BR"/>
              </w:rPr>
              <w:t>Linguagem Brasileira de Sinais - LIBRAS</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Pr>
                <w:rFonts w:cs="Arial"/>
                <w:sz w:val="18"/>
                <w:szCs w:val="18"/>
                <w:lang w:val="pt-BR" w:eastAsia="pt-BR" w:bidi="ar-SA"/>
              </w:rPr>
              <w:t>***</w:t>
            </w:r>
          </w:p>
        </w:tc>
        <w:tc>
          <w:tcPr>
            <w:tcW w:w="992" w:type="dxa"/>
            <w:tcBorders>
              <w:top w:val="single" w:sz="4" w:space="0" w:color="auto"/>
              <w:left w:val="nil"/>
              <w:bottom w:val="single" w:sz="4" w:space="0" w:color="auto"/>
              <w:right w:val="single" w:sz="4" w:space="0" w:color="auto"/>
            </w:tcBorders>
            <w:vAlign w:val="center"/>
          </w:tcPr>
          <w:p w:rsidR="00AE0FE8" w:rsidRPr="006332A3" w:rsidRDefault="00AE0FE8" w:rsidP="0025422E">
            <w:pPr>
              <w:suppressAutoHyphens w:val="0"/>
              <w:spacing w:before="0" w:after="0" w:line="240" w:lineRule="auto"/>
              <w:ind w:firstLine="0"/>
              <w:jc w:val="center"/>
              <w:rPr>
                <w:rFonts w:cs="Arial"/>
                <w:sz w:val="18"/>
                <w:szCs w:val="18"/>
                <w:lang w:val="pt-BR" w:eastAsia="pt-BR" w:bidi="ar-SA"/>
              </w:rPr>
            </w:pPr>
            <w:r w:rsidRPr="006332A3">
              <w:rPr>
                <w:rFonts w:cs="Arial"/>
                <w:sz w:val="18"/>
                <w:szCs w:val="18"/>
                <w:lang w:val="pt-BR" w:eastAsia="pt-BR" w:bidi="ar-SA"/>
              </w:rPr>
              <w:t>60</w:t>
            </w:r>
          </w:p>
        </w:tc>
      </w:tr>
    </w:tbl>
    <w:p w:rsidR="00AE0FE8" w:rsidRPr="006332A3" w:rsidRDefault="00AE0FE8" w:rsidP="00AE0FE8">
      <w:pPr>
        <w:suppressAutoHyphens w:val="0"/>
        <w:spacing w:before="0" w:after="0" w:line="240" w:lineRule="auto"/>
        <w:ind w:firstLine="0"/>
        <w:jc w:val="left"/>
        <w:rPr>
          <w:b/>
          <w:lang w:val="pt-BR"/>
        </w:rPr>
      </w:pPr>
      <w:r w:rsidRPr="006332A3">
        <w:rPr>
          <w:b/>
          <w:lang w:val="pt-BR"/>
        </w:rPr>
        <w:br w:type="page"/>
      </w:r>
    </w:p>
    <w:p w:rsidR="00553494" w:rsidRPr="006332A3" w:rsidRDefault="0074671B" w:rsidP="00AE0FE8">
      <w:pPr>
        <w:ind w:firstLine="0"/>
        <w:rPr>
          <w:b/>
          <w:lang w:val="pt-BR"/>
        </w:rPr>
      </w:pPr>
      <w:r w:rsidRPr="006332A3">
        <w:rPr>
          <w:b/>
          <w:lang w:val="pt-BR"/>
        </w:rPr>
        <w:lastRenderedPageBreak/>
        <w:t>SEQUÊNCIA ACONSELHADA</w:t>
      </w:r>
      <w:bookmarkEnd w:id="43"/>
      <w:bookmarkEnd w:id="44"/>
      <w:bookmarkEnd w:id="45"/>
    </w:p>
    <w:p w:rsidR="00553494" w:rsidRPr="006332A3" w:rsidRDefault="00553494" w:rsidP="00553494">
      <w:pPr>
        <w:rPr>
          <w:rFonts w:cs="Arial"/>
          <w:szCs w:val="22"/>
          <w:lang w:val="pt-BR"/>
        </w:rPr>
      </w:pPr>
      <w:r w:rsidRPr="006332A3">
        <w:rPr>
          <w:rFonts w:cs="Arial"/>
          <w:szCs w:val="22"/>
          <w:lang w:val="pt-BR"/>
        </w:rPr>
        <w:t>A seguir estão listad</w:t>
      </w:r>
      <w:r w:rsidR="00111A66" w:rsidRPr="006332A3">
        <w:rPr>
          <w:rFonts w:cs="Arial"/>
          <w:szCs w:val="22"/>
          <w:lang w:val="pt-BR"/>
        </w:rPr>
        <w:t>os 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a serem cursad</w:t>
      </w:r>
      <w:r w:rsidR="00111A66" w:rsidRPr="006332A3">
        <w:rPr>
          <w:rFonts w:cs="Arial"/>
          <w:szCs w:val="22"/>
          <w:lang w:val="pt-BR"/>
        </w:rPr>
        <w:t>o</w:t>
      </w:r>
      <w:r w:rsidRPr="006332A3">
        <w:rPr>
          <w:rFonts w:cs="Arial"/>
          <w:szCs w:val="22"/>
          <w:lang w:val="pt-BR"/>
        </w:rPr>
        <w:t xml:space="preserve">s, a cada semestre, na sequencia natural do curso de Engenharia Mecânica da UNIPAMPA. </w:t>
      </w:r>
    </w:p>
    <w:p w:rsidR="00553494" w:rsidRPr="006332A3" w:rsidRDefault="00553494" w:rsidP="00553494">
      <w:pPr>
        <w:spacing w:before="0" w:after="0"/>
        <w:rPr>
          <w:rFonts w:cs="Arial"/>
          <w:szCs w:val="22"/>
          <w:lang w:val="pt-BR"/>
        </w:rPr>
      </w:pPr>
    </w:p>
    <w:tbl>
      <w:tblPr>
        <w:tblW w:w="9090" w:type="dxa"/>
        <w:tblInd w:w="55" w:type="dxa"/>
        <w:tblCellMar>
          <w:left w:w="70" w:type="dxa"/>
          <w:right w:w="70" w:type="dxa"/>
        </w:tblCellMar>
        <w:tblLook w:val="04A0"/>
      </w:tblPr>
      <w:tblGrid>
        <w:gridCol w:w="761"/>
        <w:gridCol w:w="3223"/>
        <w:gridCol w:w="567"/>
        <w:gridCol w:w="567"/>
        <w:gridCol w:w="570"/>
        <w:gridCol w:w="851"/>
        <w:gridCol w:w="850"/>
        <w:gridCol w:w="851"/>
        <w:gridCol w:w="850"/>
      </w:tblGrid>
      <w:tr w:rsidR="00001F20" w:rsidRPr="006332A3" w:rsidTr="00001F20">
        <w:trPr>
          <w:trHeight w:val="255"/>
        </w:trPr>
        <w:tc>
          <w:tcPr>
            <w:tcW w:w="761"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right"/>
              <w:rPr>
                <w:rFonts w:cs="Arial"/>
                <w:b/>
                <w:bCs/>
                <w:sz w:val="18"/>
                <w:szCs w:val="18"/>
                <w:lang w:val="pt-BR" w:eastAsia="pt-BR" w:bidi="ar-SA"/>
              </w:rPr>
            </w:pPr>
            <w:proofErr w:type="gramStart"/>
            <w:r w:rsidRPr="006332A3">
              <w:rPr>
                <w:rFonts w:cs="Arial"/>
                <w:b/>
                <w:bCs/>
                <w:sz w:val="18"/>
                <w:szCs w:val="18"/>
                <w:lang w:val="pt-BR" w:eastAsia="pt-BR" w:bidi="ar-SA"/>
              </w:rPr>
              <w:t>1</w:t>
            </w:r>
            <w:proofErr w:type="gramEnd"/>
          </w:p>
        </w:tc>
        <w:tc>
          <w:tcPr>
            <w:tcW w:w="3223"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001F20">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AL0001</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Cálculo I</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AL0002</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Geometria Analítica</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AL0003</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Física 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75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AL0004</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Introdução à Ciência e Tecnologia</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AL0007</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Desenho Técnico</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AL0012</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Química Geral e Experimental</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 </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300</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20"/>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20"/>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right"/>
              <w:rPr>
                <w:rFonts w:cs="Arial"/>
                <w:b/>
                <w:bCs/>
                <w:sz w:val="18"/>
                <w:szCs w:val="18"/>
                <w:lang w:val="pt-BR" w:eastAsia="pt-BR" w:bidi="ar-SA"/>
              </w:rPr>
            </w:pPr>
            <w:proofErr w:type="gramStart"/>
            <w:r w:rsidRPr="006332A3">
              <w:rPr>
                <w:rFonts w:cs="Arial"/>
                <w:b/>
                <w:bCs/>
                <w:sz w:val="18"/>
                <w:szCs w:val="18"/>
                <w:lang w:val="pt-BR" w:eastAsia="pt-BR" w:bidi="ar-SA"/>
              </w:rPr>
              <w:t>2</w:t>
            </w:r>
            <w:proofErr w:type="gramEnd"/>
          </w:p>
        </w:tc>
        <w:tc>
          <w:tcPr>
            <w:tcW w:w="3223"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001F20">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AL0005</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Algoritmos e Programação</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AL0006</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Eletrotécnica</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AL0009</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Álgebra Linear</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AL0002</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AL0010</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Cálculo II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AL0001</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AL0011</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Física II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75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AL0001</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AL0003</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AL0033</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Desenho Mecânico 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AL0007</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AL0175</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Ciência e Engenharia de Materiais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AL0012</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390</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20"/>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20"/>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right"/>
              <w:rPr>
                <w:rFonts w:cs="Arial"/>
                <w:b/>
                <w:bCs/>
                <w:sz w:val="18"/>
                <w:szCs w:val="18"/>
                <w:lang w:val="pt-BR" w:eastAsia="pt-BR" w:bidi="ar-SA"/>
              </w:rPr>
            </w:pPr>
            <w:proofErr w:type="gramStart"/>
            <w:r w:rsidRPr="006332A3">
              <w:rPr>
                <w:rFonts w:cs="Arial"/>
                <w:b/>
                <w:bCs/>
                <w:sz w:val="18"/>
                <w:szCs w:val="18"/>
                <w:lang w:val="pt-BR" w:eastAsia="pt-BR" w:bidi="ar-SA"/>
              </w:rPr>
              <w:t>3</w:t>
            </w:r>
            <w:proofErr w:type="gramEnd"/>
          </w:p>
        </w:tc>
        <w:tc>
          <w:tcPr>
            <w:tcW w:w="3223"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001F20">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AL0015</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Mecânica Geral</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AL0002</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AL0003</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AL0019</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Equações Diferenciais 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AL0009</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AL0020</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Cálculo III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AL0021</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Física III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75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AL0011</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AL0075</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Termodinâmica 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AL0010</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AL0011</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AL0192</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Desenho Mecânico Computacional</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AL0033</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 </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375</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b/>
                <w:bCs/>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b/>
                <w:bCs/>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b/>
                <w:bCs/>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b/>
                <w:bCs/>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right"/>
              <w:rPr>
                <w:rFonts w:cs="Arial"/>
                <w:b/>
                <w:bCs/>
                <w:sz w:val="18"/>
                <w:szCs w:val="18"/>
                <w:lang w:val="pt-BR" w:eastAsia="pt-BR" w:bidi="ar-SA"/>
              </w:rPr>
            </w:pPr>
            <w:proofErr w:type="gramStart"/>
            <w:r w:rsidRPr="006332A3">
              <w:rPr>
                <w:rFonts w:cs="Arial"/>
                <w:b/>
                <w:bCs/>
                <w:sz w:val="18"/>
                <w:szCs w:val="18"/>
                <w:lang w:val="pt-BR" w:eastAsia="pt-BR" w:bidi="ar-SA"/>
              </w:rPr>
              <w:t>4</w:t>
            </w:r>
            <w:proofErr w:type="gramEnd"/>
          </w:p>
        </w:tc>
        <w:tc>
          <w:tcPr>
            <w:tcW w:w="3223"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001F20">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AL0022</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Probabilidade e Estatística</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AL0025</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Resistência dos Materiais 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AL0034</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Metrologia</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AL0033</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AL0022</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AL0037</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Cálculo Numérico</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AL0009</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AL0053</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Máquinas Operatrizes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AL0033</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AL0054</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 xml:space="preserve">Lab. Metalografia Ensaios </w:t>
            </w:r>
            <w:proofErr w:type="gramStart"/>
            <w:r w:rsidRPr="006332A3">
              <w:rPr>
                <w:rFonts w:cs="Arial"/>
                <w:sz w:val="18"/>
                <w:szCs w:val="18"/>
                <w:lang w:val="pt-BR" w:eastAsia="pt-BR" w:bidi="ar-SA"/>
              </w:rPr>
              <w:t>Mecânicos</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AL0175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AL0078</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Mecânica dos Fluidos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AL0011</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AL0019</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AL0075</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AL0221</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Tópicos de Máquinas Elétricas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AL0006</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375</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2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2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right"/>
              <w:rPr>
                <w:rFonts w:cs="Arial"/>
                <w:b/>
                <w:bCs/>
                <w:sz w:val="18"/>
                <w:szCs w:val="18"/>
                <w:lang w:val="pt-BR" w:eastAsia="pt-BR" w:bidi="ar-SA"/>
              </w:rPr>
            </w:pPr>
            <w:proofErr w:type="gramStart"/>
            <w:r w:rsidRPr="006332A3">
              <w:rPr>
                <w:rFonts w:cs="Arial"/>
                <w:b/>
                <w:bCs/>
                <w:sz w:val="18"/>
                <w:szCs w:val="18"/>
                <w:lang w:val="pt-BR" w:eastAsia="pt-BR" w:bidi="ar-SA"/>
              </w:rPr>
              <w:lastRenderedPageBreak/>
              <w:t>5</w:t>
            </w:r>
            <w:proofErr w:type="gramEnd"/>
          </w:p>
        </w:tc>
        <w:tc>
          <w:tcPr>
            <w:tcW w:w="3223"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001F20">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AL0043</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Resistência dos Materiais II</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AL0025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AL0055</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Dinâmica</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AL0074</w:t>
            </w:r>
          </w:p>
        </w:tc>
        <w:tc>
          <w:tcPr>
            <w:tcW w:w="3223" w:type="dxa"/>
            <w:tcBorders>
              <w:top w:val="nil"/>
              <w:left w:val="nil"/>
              <w:bottom w:val="single" w:sz="4" w:space="0" w:color="auto"/>
              <w:right w:val="single" w:sz="4" w:space="0" w:color="auto"/>
            </w:tcBorders>
            <w:shd w:val="clear" w:color="auto" w:fill="auto"/>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Mecanismos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AL0010</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AL0055</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AL0076</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Usinagem</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AL0053</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AL0175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AL0025</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AL0098</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Transferência de Calor e Massa</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AL0075</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AL0078</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AL0176</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Tratamentos Térmicos e Superficiais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AL0054</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AL0193</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Termodinâmica II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390</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80"/>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0"/>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0"/>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0"/>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0"/>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0"/>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0"/>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0"/>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0"/>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right"/>
              <w:rPr>
                <w:rFonts w:cs="Arial"/>
                <w:b/>
                <w:bCs/>
                <w:sz w:val="18"/>
                <w:szCs w:val="18"/>
                <w:lang w:val="pt-BR" w:eastAsia="pt-BR" w:bidi="ar-SA"/>
              </w:rPr>
            </w:pPr>
            <w:proofErr w:type="gramStart"/>
            <w:r w:rsidRPr="006332A3">
              <w:rPr>
                <w:rFonts w:cs="Arial"/>
                <w:b/>
                <w:bCs/>
                <w:sz w:val="18"/>
                <w:szCs w:val="18"/>
                <w:lang w:val="pt-BR" w:eastAsia="pt-BR" w:bidi="ar-SA"/>
              </w:rPr>
              <w:t>6</w:t>
            </w:r>
            <w:proofErr w:type="gramEnd"/>
          </w:p>
        </w:tc>
        <w:tc>
          <w:tcPr>
            <w:tcW w:w="3223"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001F20">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AL0096</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Elementos de Máquinas I</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AL0025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AL0043</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AL0118</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Conformação Mecânica</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AL0025</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AL0175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20"/>
                <w:lang w:val="pt-BR" w:eastAsia="pt-BR" w:bidi="ar-SA"/>
              </w:rPr>
            </w:pPr>
            <w:r w:rsidRPr="006332A3">
              <w:rPr>
                <w:rFonts w:cs="Arial"/>
                <w:sz w:val="20"/>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AL0136</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Máquinas de Fluido</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AL0078</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AL0194</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Vibrações de Sistemas Mecânicos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AL0037</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AL0195</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Lab. de. Fenômenos de Transporte</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AL0098</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AL0196</w:t>
            </w:r>
          </w:p>
        </w:tc>
        <w:tc>
          <w:tcPr>
            <w:tcW w:w="3223" w:type="dxa"/>
            <w:tcBorders>
              <w:top w:val="nil"/>
              <w:left w:val="nil"/>
              <w:bottom w:val="single" w:sz="4" w:space="0" w:color="auto"/>
              <w:right w:val="single" w:sz="4" w:space="0" w:color="auto"/>
            </w:tcBorders>
            <w:shd w:val="clear" w:color="auto" w:fill="auto"/>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Sistemas de Produção</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230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AL0053</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AL0076</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82494">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Carga horária sugerida em CCCG</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390</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88"/>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2"/>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2"/>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2"/>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2"/>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2"/>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2"/>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2"/>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2"/>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2"/>
                <w:szCs w:val="16"/>
                <w:lang w:val="pt-BR" w:eastAsia="pt-BR" w:bidi="ar-SA"/>
              </w:rPr>
            </w:pPr>
          </w:p>
        </w:tc>
      </w:tr>
      <w:tr w:rsidR="00DB25E4" w:rsidRPr="006332A3" w:rsidTr="00001F20">
        <w:trPr>
          <w:trHeight w:val="255"/>
        </w:trPr>
        <w:tc>
          <w:tcPr>
            <w:tcW w:w="761" w:type="dxa"/>
            <w:tcBorders>
              <w:top w:val="nil"/>
              <w:left w:val="nil"/>
              <w:bottom w:val="nil"/>
              <w:right w:val="nil"/>
            </w:tcBorders>
            <w:shd w:val="clear" w:color="000000" w:fill="D9D9D9"/>
            <w:noWrap/>
            <w:vAlign w:val="bottom"/>
            <w:hideMark/>
          </w:tcPr>
          <w:p w:rsidR="00DB25E4" w:rsidRPr="006332A3" w:rsidRDefault="00DB25E4" w:rsidP="00317B20">
            <w:pPr>
              <w:suppressAutoHyphens w:val="0"/>
              <w:spacing w:before="0" w:after="0"/>
              <w:ind w:firstLine="0"/>
              <w:jc w:val="right"/>
              <w:rPr>
                <w:rFonts w:cs="Arial"/>
                <w:b/>
                <w:bCs/>
                <w:sz w:val="18"/>
                <w:szCs w:val="18"/>
                <w:lang w:val="pt-BR" w:eastAsia="pt-BR" w:bidi="ar-SA"/>
              </w:rPr>
            </w:pPr>
            <w:proofErr w:type="gramStart"/>
            <w:r w:rsidRPr="006332A3">
              <w:rPr>
                <w:rFonts w:cs="Arial"/>
                <w:b/>
                <w:bCs/>
                <w:sz w:val="18"/>
                <w:szCs w:val="18"/>
                <w:lang w:val="pt-BR" w:eastAsia="pt-BR" w:bidi="ar-SA"/>
              </w:rPr>
              <w:t>7</w:t>
            </w:r>
            <w:proofErr w:type="gramEnd"/>
          </w:p>
        </w:tc>
        <w:tc>
          <w:tcPr>
            <w:tcW w:w="3223" w:type="dxa"/>
            <w:tcBorders>
              <w:top w:val="nil"/>
              <w:left w:val="nil"/>
              <w:bottom w:val="nil"/>
              <w:right w:val="nil"/>
            </w:tcBorders>
            <w:shd w:val="clear" w:color="000000" w:fill="D9D9D9"/>
            <w:noWrap/>
            <w:vAlign w:val="bottom"/>
            <w:hideMark/>
          </w:tcPr>
          <w:p w:rsidR="00DB25E4" w:rsidRPr="006332A3" w:rsidRDefault="00DB25E4"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DB25E4" w:rsidRPr="006332A3" w:rsidRDefault="00DB25E4" w:rsidP="00AB1C30">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DB25E4" w:rsidRPr="006332A3" w:rsidRDefault="00DB25E4" w:rsidP="00AB1C30">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DB25E4" w:rsidRPr="006332A3" w:rsidRDefault="00DB25E4" w:rsidP="00AB1C30">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DB25E4" w:rsidRPr="006332A3" w:rsidRDefault="00DB25E4"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DB25E4" w:rsidRPr="006332A3" w:rsidRDefault="00DB25E4"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001F20">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AL0099</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Sistemas Hidráulicos e Pneumáticos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AL0011</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AL0078</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AL0117</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Elementos de Máquinas II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AL0096</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AL0043</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AL0055</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AL0125</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7519CF">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Engenharia Econômica</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AL0009</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AL0138</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Processos Metalúrgicos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AL0054</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AL0181</w:t>
            </w:r>
          </w:p>
        </w:tc>
        <w:tc>
          <w:tcPr>
            <w:tcW w:w="3223" w:type="dxa"/>
            <w:tcBorders>
              <w:top w:val="nil"/>
              <w:left w:val="nil"/>
              <w:bottom w:val="single" w:sz="4" w:space="0" w:color="auto"/>
              <w:right w:val="single" w:sz="4" w:space="0" w:color="auto"/>
            </w:tcBorders>
            <w:shd w:val="clear" w:color="auto" w:fill="auto"/>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Metodologia de Projeto de Produto</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AL0096</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AL0118</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82494">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Carga horária sugerida em CCCG</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120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390</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80"/>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20"/>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right"/>
              <w:rPr>
                <w:rFonts w:cs="Arial"/>
                <w:b/>
                <w:bCs/>
                <w:sz w:val="18"/>
                <w:szCs w:val="18"/>
                <w:lang w:val="pt-BR" w:eastAsia="pt-BR" w:bidi="ar-SA"/>
              </w:rPr>
            </w:pPr>
            <w:proofErr w:type="gramStart"/>
            <w:r w:rsidRPr="006332A3">
              <w:rPr>
                <w:rFonts w:cs="Arial"/>
                <w:b/>
                <w:bCs/>
                <w:sz w:val="18"/>
                <w:szCs w:val="18"/>
                <w:lang w:val="pt-BR" w:eastAsia="pt-BR" w:bidi="ar-SA"/>
              </w:rPr>
              <w:t>8</w:t>
            </w:r>
            <w:proofErr w:type="gramEnd"/>
          </w:p>
        </w:tc>
        <w:tc>
          <w:tcPr>
            <w:tcW w:w="3223"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001F20">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AL0142</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7D0C52">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Legislação, Ética e Exerc</w:t>
            </w:r>
            <w:r w:rsidR="007D0C52" w:rsidRPr="006332A3">
              <w:rPr>
                <w:rFonts w:cs="Arial"/>
                <w:sz w:val="18"/>
                <w:szCs w:val="18"/>
                <w:lang w:val="pt-BR" w:eastAsia="pt-BR" w:bidi="ar-SA"/>
              </w:rPr>
              <w:t>.</w:t>
            </w:r>
            <w:r w:rsidRPr="006332A3">
              <w:rPr>
                <w:rFonts w:cs="Arial"/>
                <w:sz w:val="18"/>
                <w:szCs w:val="18"/>
                <w:lang w:val="pt-BR" w:eastAsia="pt-BR" w:bidi="ar-SA"/>
              </w:rPr>
              <w:t xml:space="preserve"> Profissional</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AL0199</w:t>
            </w:r>
          </w:p>
        </w:tc>
        <w:tc>
          <w:tcPr>
            <w:tcW w:w="3223" w:type="dxa"/>
            <w:tcBorders>
              <w:top w:val="nil"/>
              <w:left w:val="nil"/>
              <w:bottom w:val="single" w:sz="4" w:space="0" w:color="auto"/>
              <w:right w:val="single" w:sz="4" w:space="0" w:color="auto"/>
            </w:tcBorders>
            <w:shd w:val="clear" w:color="auto" w:fill="auto"/>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Laboratório de Máquinas Térmicas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AL0193</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AL0200</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Projeto Integrado de Produto</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AL0181</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AL0215</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Controle de Sistemas Mecânicos</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AL0010</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AL0011</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82494">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Carga horária sugerida em CCCG</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165</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330</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80"/>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right"/>
              <w:rPr>
                <w:rFonts w:cs="Arial"/>
                <w:b/>
                <w:bCs/>
                <w:sz w:val="18"/>
                <w:szCs w:val="18"/>
                <w:lang w:val="pt-BR" w:eastAsia="pt-BR" w:bidi="ar-SA"/>
              </w:rPr>
            </w:pPr>
            <w:proofErr w:type="gramStart"/>
            <w:r w:rsidRPr="006332A3">
              <w:rPr>
                <w:rFonts w:cs="Arial"/>
                <w:b/>
                <w:bCs/>
                <w:sz w:val="18"/>
                <w:szCs w:val="18"/>
                <w:lang w:val="pt-BR" w:eastAsia="pt-BR" w:bidi="ar-SA"/>
              </w:rPr>
              <w:t>9</w:t>
            </w:r>
            <w:proofErr w:type="gramEnd"/>
          </w:p>
        </w:tc>
        <w:tc>
          <w:tcPr>
            <w:tcW w:w="3223"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9508AD">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AL0116</w:t>
            </w:r>
          </w:p>
        </w:tc>
        <w:tc>
          <w:tcPr>
            <w:tcW w:w="3223" w:type="dxa"/>
            <w:tcBorders>
              <w:top w:val="single" w:sz="4" w:space="0" w:color="auto"/>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Sistemas e Gestão de Qualidade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60</w:t>
            </w: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AL0034</w:t>
            </w: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AL0196</w:t>
            </w: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r>
      <w:tr w:rsidR="00001F20" w:rsidRPr="006332A3" w:rsidTr="009508AD">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AL0141</w:t>
            </w:r>
          </w:p>
        </w:tc>
        <w:tc>
          <w:tcPr>
            <w:tcW w:w="3223"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7D0C52">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Segurança Trab</w:t>
            </w:r>
            <w:r w:rsidR="007D0C52" w:rsidRPr="006332A3">
              <w:rPr>
                <w:rFonts w:cs="Arial"/>
                <w:sz w:val="18"/>
                <w:szCs w:val="18"/>
                <w:lang w:val="pt-BR" w:eastAsia="pt-BR" w:bidi="ar-SA"/>
              </w:rPr>
              <w:t>.</w:t>
            </w:r>
            <w:r w:rsidRPr="006332A3">
              <w:rPr>
                <w:rFonts w:cs="Arial"/>
                <w:sz w:val="18"/>
                <w:szCs w:val="18"/>
                <w:lang w:val="pt-BR" w:eastAsia="pt-BR" w:bidi="ar-SA"/>
              </w:rPr>
              <w:t xml:space="preserve"> e Gestão Ambiental</w:t>
            </w:r>
          </w:p>
        </w:tc>
        <w:tc>
          <w:tcPr>
            <w:tcW w:w="567"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r>
      <w:tr w:rsidR="00001F20" w:rsidRPr="006332A3" w:rsidTr="009508AD">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AL0152</w:t>
            </w:r>
          </w:p>
        </w:tc>
        <w:tc>
          <w:tcPr>
            <w:tcW w:w="3223"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Manufatura Assistida por Computador</w:t>
            </w:r>
          </w:p>
        </w:tc>
        <w:tc>
          <w:tcPr>
            <w:tcW w:w="567"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15</w:t>
            </w:r>
          </w:p>
        </w:tc>
        <w:tc>
          <w:tcPr>
            <w:tcW w:w="57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45</w:t>
            </w: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AL0192</w:t>
            </w: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AL0196</w:t>
            </w: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AL0153</w:t>
            </w:r>
          </w:p>
        </w:tc>
        <w:tc>
          <w:tcPr>
            <w:tcW w:w="3223"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Trabalho de Conclusão de Curso I</w:t>
            </w:r>
          </w:p>
        </w:tc>
        <w:tc>
          <w:tcPr>
            <w:tcW w:w="567"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67"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7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NORMA</w:t>
            </w: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982494">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Carga horária sugerida em CCCG</w:t>
            </w:r>
          </w:p>
        </w:tc>
        <w:tc>
          <w:tcPr>
            <w:tcW w:w="567"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120</w:t>
            </w: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851"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c>
          <w:tcPr>
            <w:tcW w:w="850" w:type="dxa"/>
            <w:tcBorders>
              <w:top w:val="nil"/>
              <w:left w:val="nil"/>
              <w:bottom w:val="single" w:sz="4" w:space="0" w:color="auto"/>
              <w:right w:val="single" w:sz="4" w:space="0" w:color="auto"/>
            </w:tcBorders>
            <w:shd w:val="clear" w:color="auto" w:fill="auto"/>
            <w:noWrap/>
            <w:vAlign w:val="center"/>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300</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80"/>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6"/>
                <w:szCs w:val="16"/>
                <w:lang w:val="pt-BR" w:eastAsia="pt-BR" w:bidi="ar-SA"/>
              </w:rPr>
            </w:pPr>
          </w:p>
        </w:tc>
      </w:tr>
      <w:tr w:rsidR="00001F20" w:rsidRPr="006332A3" w:rsidTr="00001F20">
        <w:trPr>
          <w:trHeight w:val="255"/>
        </w:trPr>
        <w:tc>
          <w:tcPr>
            <w:tcW w:w="761"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right"/>
              <w:rPr>
                <w:rFonts w:cs="Arial"/>
                <w:b/>
                <w:bCs/>
                <w:sz w:val="18"/>
                <w:szCs w:val="18"/>
                <w:lang w:val="pt-BR" w:eastAsia="pt-BR" w:bidi="ar-SA"/>
              </w:rPr>
            </w:pPr>
            <w:r w:rsidRPr="006332A3">
              <w:rPr>
                <w:rFonts w:cs="Arial"/>
                <w:b/>
                <w:bCs/>
                <w:sz w:val="18"/>
                <w:szCs w:val="18"/>
                <w:lang w:val="pt-BR" w:eastAsia="pt-BR" w:bidi="ar-SA"/>
              </w:rPr>
              <w:t>10</w:t>
            </w:r>
          </w:p>
        </w:tc>
        <w:tc>
          <w:tcPr>
            <w:tcW w:w="3223" w:type="dxa"/>
            <w:tcBorders>
              <w:top w:val="nil"/>
              <w:left w:val="nil"/>
              <w:bottom w:val="nil"/>
              <w:right w:val="nil"/>
            </w:tcBorders>
            <w:shd w:val="clear" w:color="000000" w:fill="D9D9D9"/>
            <w:noWrap/>
            <w:vAlign w:val="bottom"/>
            <w:hideMark/>
          </w:tcPr>
          <w:p w:rsidR="00001F20" w:rsidRPr="006332A3" w:rsidRDefault="00001F20" w:rsidP="00317B20">
            <w:pPr>
              <w:suppressAutoHyphens w:val="0"/>
              <w:spacing w:before="0" w:after="0"/>
              <w:ind w:firstLine="0"/>
              <w:jc w:val="left"/>
              <w:rPr>
                <w:rFonts w:cs="Arial"/>
                <w:b/>
                <w:bCs/>
                <w:sz w:val="18"/>
                <w:szCs w:val="18"/>
                <w:lang w:val="pt-BR" w:eastAsia="pt-BR" w:bidi="ar-SA"/>
              </w:rPr>
            </w:pPr>
            <w:r w:rsidRPr="006332A3">
              <w:rPr>
                <w:rFonts w:cs="Arial"/>
                <w:b/>
                <w:bCs/>
                <w:sz w:val="18"/>
                <w:szCs w:val="18"/>
                <w:lang w:val="pt-BR" w:eastAsia="pt-BR" w:bidi="ar-SA"/>
              </w:rPr>
              <w:t>º Semestre</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Teo.</w:t>
            </w:r>
          </w:p>
        </w:tc>
        <w:tc>
          <w:tcPr>
            <w:tcW w:w="567"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Prát.</w:t>
            </w:r>
          </w:p>
        </w:tc>
        <w:tc>
          <w:tcPr>
            <w:tcW w:w="570" w:type="dxa"/>
            <w:tcBorders>
              <w:top w:val="nil"/>
              <w:left w:val="nil"/>
              <w:bottom w:val="nil"/>
              <w:right w:val="nil"/>
            </w:tcBorders>
            <w:shd w:val="clear" w:color="000000" w:fill="D9D9D9"/>
            <w:noWrap/>
            <w:vAlign w:val="bottom"/>
            <w:hideMark/>
          </w:tcPr>
          <w:p w:rsidR="00001F20" w:rsidRPr="006332A3" w:rsidRDefault="00001F20" w:rsidP="009508AD">
            <w:pPr>
              <w:suppressAutoHyphens w:val="0"/>
              <w:spacing w:before="0" w:after="0"/>
              <w:ind w:firstLine="0"/>
              <w:jc w:val="center"/>
              <w:rPr>
                <w:rFonts w:cs="Arial"/>
                <w:b/>
                <w:bCs/>
                <w:sz w:val="18"/>
                <w:szCs w:val="18"/>
                <w:lang w:val="pt-BR" w:eastAsia="pt-BR" w:bidi="ar-SA"/>
              </w:rPr>
            </w:pPr>
            <w:r w:rsidRPr="006332A3">
              <w:rPr>
                <w:rFonts w:cs="Arial"/>
                <w:b/>
                <w:bCs/>
                <w:sz w:val="18"/>
                <w:szCs w:val="18"/>
                <w:lang w:val="pt-BR" w:eastAsia="pt-BR" w:bidi="ar-SA"/>
              </w:rPr>
              <w:t>Total</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PR-OBRIGATÓRIO</w:t>
            </w:r>
          </w:p>
        </w:tc>
        <w:tc>
          <w:tcPr>
            <w:tcW w:w="1701" w:type="dxa"/>
            <w:gridSpan w:val="2"/>
            <w:tcBorders>
              <w:top w:val="nil"/>
              <w:left w:val="nil"/>
              <w:bottom w:val="single" w:sz="4" w:space="0" w:color="auto"/>
              <w:right w:val="nil"/>
            </w:tcBorders>
            <w:shd w:val="clear" w:color="000000" w:fill="D9D9D9"/>
            <w:noWrap/>
            <w:vAlign w:val="bottom"/>
            <w:hideMark/>
          </w:tcPr>
          <w:p w:rsidR="00001F20" w:rsidRPr="006332A3" w:rsidRDefault="00001F20" w:rsidP="00317B20">
            <w:pPr>
              <w:suppressAutoHyphens w:val="0"/>
              <w:spacing w:before="0" w:after="0"/>
              <w:ind w:firstLine="0"/>
              <w:jc w:val="center"/>
              <w:rPr>
                <w:rFonts w:cs="Arial"/>
                <w:b/>
                <w:bCs/>
                <w:sz w:val="16"/>
                <w:szCs w:val="16"/>
                <w:lang w:val="pt-BR" w:eastAsia="pt-BR" w:bidi="ar-SA"/>
              </w:rPr>
            </w:pPr>
            <w:r w:rsidRPr="006332A3">
              <w:rPr>
                <w:rFonts w:cs="Arial"/>
                <w:b/>
                <w:bCs/>
                <w:sz w:val="16"/>
                <w:szCs w:val="16"/>
                <w:lang w:val="pt-BR" w:eastAsia="pt-BR" w:bidi="ar-SA"/>
              </w:rPr>
              <w:t>PR-DESEJÁVEL</w:t>
            </w:r>
          </w:p>
        </w:tc>
      </w:tr>
      <w:tr w:rsidR="00001F20" w:rsidRPr="006332A3" w:rsidTr="00001F20">
        <w:trPr>
          <w:trHeight w:val="255"/>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AL0158</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Estágio Supervisionado</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300</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NORMA</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AL0141</w:t>
            </w:r>
          </w:p>
        </w:tc>
      </w:tr>
      <w:tr w:rsidR="00001F20" w:rsidRPr="006332A3" w:rsidTr="00001F20">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AL0159</w:t>
            </w:r>
          </w:p>
        </w:tc>
        <w:tc>
          <w:tcPr>
            <w:tcW w:w="3223"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left"/>
              <w:rPr>
                <w:rFonts w:cs="Arial"/>
                <w:sz w:val="18"/>
                <w:szCs w:val="18"/>
                <w:lang w:val="pt-BR" w:eastAsia="pt-BR" w:bidi="ar-SA"/>
              </w:rPr>
            </w:pPr>
            <w:r w:rsidRPr="006332A3">
              <w:rPr>
                <w:rFonts w:cs="Arial"/>
                <w:sz w:val="18"/>
                <w:szCs w:val="18"/>
                <w:lang w:val="pt-BR" w:eastAsia="pt-BR" w:bidi="ar-SA"/>
              </w:rPr>
              <w:t>Trabalho de Conclusão de Curso II</w:t>
            </w:r>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roofErr w:type="gramStart"/>
            <w:r w:rsidRPr="006332A3">
              <w:rPr>
                <w:rFonts w:cs="Arial"/>
                <w:sz w:val="18"/>
                <w:szCs w:val="18"/>
                <w:lang w:val="pt-BR" w:eastAsia="pt-BR" w:bidi="ar-SA"/>
              </w:rPr>
              <w:t>0</w:t>
            </w:r>
            <w:proofErr w:type="gramEnd"/>
          </w:p>
        </w:tc>
        <w:tc>
          <w:tcPr>
            <w:tcW w:w="567"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9508AD">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57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30</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r w:rsidRPr="006332A3">
              <w:rPr>
                <w:rFonts w:cs="Arial"/>
                <w:sz w:val="16"/>
                <w:szCs w:val="16"/>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AL0153</w:t>
            </w:r>
          </w:p>
        </w:tc>
        <w:tc>
          <w:tcPr>
            <w:tcW w:w="851"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c>
          <w:tcPr>
            <w:tcW w:w="850" w:type="dxa"/>
            <w:tcBorders>
              <w:top w:val="nil"/>
              <w:left w:val="nil"/>
              <w:bottom w:val="single" w:sz="4" w:space="0" w:color="auto"/>
              <w:right w:val="single" w:sz="4" w:space="0" w:color="auto"/>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 </w:t>
            </w:r>
          </w:p>
        </w:tc>
      </w:tr>
      <w:tr w:rsidR="00001F20" w:rsidRPr="006332A3" w:rsidTr="00001F20">
        <w:trPr>
          <w:trHeight w:val="255"/>
        </w:trPr>
        <w:tc>
          <w:tcPr>
            <w:tcW w:w="76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3223"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right"/>
              <w:rPr>
                <w:rFonts w:cs="Arial"/>
                <w:sz w:val="18"/>
                <w:szCs w:val="18"/>
                <w:lang w:val="pt-BR" w:eastAsia="pt-BR" w:bidi="ar-SA"/>
              </w:rPr>
            </w:pPr>
            <w:r w:rsidRPr="006332A3">
              <w:rPr>
                <w:rFonts w:cs="Arial"/>
                <w:sz w:val="18"/>
                <w:szCs w:val="18"/>
                <w:lang w:val="pt-BR" w:eastAsia="pt-BR" w:bidi="ar-SA"/>
              </w:rPr>
              <w:t>TOTAL:</w:t>
            </w: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67"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p>
        </w:tc>
        <w:tc>
          <w:tcPr>
            <w:tcW w:w="57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8"/>
                <w:szCs w:val="18"/>
                <w:lang w:val="pt-BR" w:eastAsia="pt-BR" w:bidi="ar-SA"/>
              </w:rPr>
            </w:pPr>
            <w:r w:rsidRPr="006332A3">
              <w:rPr>
                <w:rFonts w:cs="Arial"/>
                <w:sz w:val="18"/>
                <w:szCs w:val="18"/>
                <w:lang w:val="pt-BR" w:eastAsia="pt-BR" w:bidi="ar-SA"/>
              </w:rPr>
              <w:t>330</w:t>
            </w: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c>
          <w:tcPr>
            <w:tcW w:w="851"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c>
          <w:tcPr>
            <w:tcW w:w="850" w:type="dxa"/>
            <w:tcBorders>
              <w:top w:val="nil"/>
              <w:left w:val="nil"/>
              <w:bottom w:val="nil"/>
              <w:right w:val="nil"/>
            </w:tcBorders>
            <w:shd w:val="clear" w:color="auto" w:fill="auto"/>
            <w:noWrap/>
            <w:vAlign w:val="bottom"/>
            <w:hideMark/>
          </w:tcPr>
          <w:p w:rsidR="00001F20" w:rsidRPr="006332A3" w:rsidRDefault="00001F20" w:rsidP="00317B20">
            <w:pPr>
              <w:suppressAutoHyphens w:val="0"/>
              <w:spacing w:before="0" w:after="0"/>
              <w:ind w:firstLine="0"/>
              <w:jc w:val="center"/>
              <w:rPr>
                <w:rFonts w:cs="Arial"/>
                <w:sz w:val="16"/>
                <w:szCs w:val="16"/>
                <w:lang w:val="pt-BR" w:eastAsia="pt-BR" w:bidi="ar-SA"/>
              </w:rPr>
            </w:pPr>
          </w:p>
        </w:tc>
      </w:tr>
    </w:tbl>
    <w:p w:rsidR="004B2351" w:rsidRPr="006332A3" w:rsidRDefault="004B2351" w:rsidP="006025DD">
      <w:pPr>
        <w:ind w:firstLine="0"/>
        <w:rPr>
          <w:lang w:val="pt-BR"/>
        </w:rPr>
      </w:pPr>
      <w:bookmarkStart w:id="48" w:name="_Toc328087663"/>
    </w:p>
    <w:p w:rsidR="00553494" w:rsidRPr="006332A3" w:rsidRDefault="00553494" w:rsidP="006025DD">
      <w:pPr>
        <w:pStyle w:val="Ttulo3"/>
        <w:rPr>
          <w:lang w:val="pt-BR"/>
        </w:rPr>
      </w:pPr>
      <w:bookmarkStart w:id="49" w:name="_Toc353376501"/>
      <w:r w:rsidRPr="006332A3">
        <w:rPr>
          <w:lang w:val="pt-BR"/>
        </w:rPr>
        <w:lastRenderedPageBreak/>
        <w:t>EMENTÁRIO</w:t>
      </w:r>
      <w:bookmarkEnd w:id="48"/>
      <w:bookmarkEnd w:id="49"/>
    </w:p>
    <w:p w:rsidR="00553494" w:rsidRPr="006332A3" w:rsidRDefault="00553494" w:rsidP="0074671B">
      <w:pPr>
        <w:spacing w:before="0" w:after="0"/>
        <w:rPr>
          <w:rFonts w:cs="Arial"/>
          <w:szCs w:val="22"/>
          <w:lang w:val="pt-BR"/>
        </w:rPr>
      </w:pPr>
      <w:r w:rsidRPr="006332A3">
        <w:rPr>
          <w:rFonts w:cs="Arial"/>
          <w:szCs w:val="22"/>
          <w:lang w:val="pt-BR"/>
        </w:rPr>
        <w:t>A seguir estão listad</w:t>
      </w:r>
      <w:r w:rsidR="00111A66" w:rsidRPr="006332A3">
        <w:rPr>
          <w:rFonts w:cs="Arial"/>
          <w:szCs w:val="22"/>
          <w:lang w:val="pt-BR"/>
        </w:rPr>
        <w:t>o</w:t>
      </w:r>
      <w:r w:rsidRPr="006332A3">
        <w:rPr>
          <w:rFonts w:cs="Arial"/>
          <w:szCs w:val="22"/>
          <w:lang w:val="pt-BR"/>
        </w:rPr>
        <w:t>s, na sequência dos semestres para</w:t>
      </w:r>
      <w:r w:rsidR="00111A66" w:rsidRPr="006332A3">
        <w:rPr>
          <w:rFonts w:cs="Arial"/>
          <w:szCs w:val="22"/>
          <w:lang w:val="pt-BR"/>
        </w:rPr>
        <w:t xml:space="preserve"> os quais é recomendado cursá-los, as ementas e referências do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obrigatórias do curso de Engenharia Mecânica da UNIPAMPA. </w:t>
      </w:r>
    </w:p>
    <w:p w:rsidR="00553494" w:rsidRPr="006332A3" w:rsidRDefault="00BD62E7" w:rsidP="00553494">
      <w:pPr>
        <w:spacing w:before="0" w:after="0"/>
        <w:rPr>
          <w:rFonts w:cs="Arial"/>
          <w:szCs w:val="22"/>
          <w:lang w:val="pt-BR"/>
        </w:rPr>
      </w:pPr>
      <w:r w:rsidRPr="006332A3">
        <w:rPr>
          <w:rFonts w:cs="Arial"/>
          <w:szCs w:val="22"/>
          <w:lang w:val="pt-BR"/>
        </w:rPr>
        <w:t>As ementas do</w:t>
      </w:r>
      <w:r w:rsidR="00553494" w:rsidRPr="006332A3">
        <w:rPr>
          <w:rFonts w:cs="Arial"/>
          <w:szCs w:val="22"/>
          <w:lang w:val="pt-BR"/>
        </w:rPr>
        <w:t xml:space="preserve">s </w:t>
      </w:r>
      <w:r w:rsidRPr="006332A3">
        <w:rPr>
          <w:rFonts w:cs="Arial"/>
          <w:szCs w:val="22"/>
          <w:lang w:val="pt-BR"/>
        </w:rPr>
        <w:t>CC</w:t>
      </w:r>
      <w:r w:rsidR="00553494" w:rsidRPr="006332A3">
        <w:rPr>
          <w:rFonts w:cs="Arial"/>
          <w:szCs w:val="22"/>
          <w:lang w:val="pt-BR"/>
        </w:rPr>
        <w:t xml:space="preserve">CG, para </w:t>
      </w:r>
      <w:r w:rsidRPr="006332A3">
        <w:rPr>
          <w:rFonts w:cs="Arial"/>
          <w:szCs w:val="22"/>
          <w:lang w:val="pt-BR"/>
        </w:rPr>
        <w:t>o</w:t>
      </w:r>
      <w:r w:rsidR="00553494" w:rsidRPr="006332A3">
        <w:rPr>
          <w:rFonts w:cs="Arial"/>
          <w:szCs w:val="22"/>
          <w:lang w:val="pt-BR"/>
        </w:rPr>
        <w:t>s quais apenas se aconselha na seção anterior cursar certa carga horária durante os semestres do curso, encontram-se agrupadas por subáreas de conhecimento, nas quais se propõe a possibilidade de formação específica complementar a critério do aluno</w:t>
      </w:r>
      <w:r w:rsidR="00192124" w:rsidRPr="006332A3">
        <w:rPr>
          <w:rFonts w:cs="Arial"/>
          <w:szCs w:val="22"/>
          <w:lang w:val="pt-BR"/>
        </w:rPr>
        <w:t xml:space="preserve"> como apresentadas anteriormente.</w:t>
      </w:r>
    </w:p>
    <w:p w:rsidR="004B2351" w:rsidRPr="006332A3" w:rsidRDefault="004B2351" w:rsidP="00553494">
      <w:pPr>
        <w:suppressAutoHyphens w:val="0"/>
        <w:spacing w:before="0" w:after="0"/>
        <w:ind w:firstLine="0"/>
        <w:jc w:val="center"/>
        <w:rPr>
          <w:rFonts w:cs="Arial"/>
          <w:szCs w:val="22"/>
          <w:lang w:val="pt-BR"/>
        </w:rPr>
      </w:pPr>
    </w:p>
    <w:p w:rsidR="004B2351" w:rsidRPr="006332A3" w:rsidRDefault="004B2351" w:rsidP="00553494">
      <w:pPr>
        <w:suppressAutoHyphens w:val="0"/>
        <w:spacing w:before="0" w:after="0"/>
        <w:ind w:firstLine="0"/>
        <w:jc w:val="center"/>
        <w:rPr>
          <w:rFonts w:cs="Arial"/>
          <w:szCs w:val="22"/>
          <w:lang w:val="pt-BR"/>
        </w:rPr>
      </w:pPr>
    </w:p>
    <w:p w:rsidR="00553494" w:rsidRPr="006332A3" w:rsidRDefault="00553494" w:rsidP="00553494">
      <w:pPr>
        <w:suppressAutoHyphens w:val="0"/>
        <w:spacing w:before="0" w:after="0"/>
        <w:ind w:firstLine="0"/>
        <w:jc w:val="center"/>
        <w:rPr>
          <w:rFonts w:cs="Arial"/>
          <w:szCs w:val="22"/>
          <w:lang w:val="pt-BR"/>
        </w:rPr>
      </w:pPr>
    </w:p>
    <w:p w:rsidR="001F539C" w:rsidRPr="006332A3" w:rsidRDefault="004F55DE" w:rsidP="00873B36">
      <w:pPr>
        <w:suppressAutoHyphens w:val="0"/>
        <w:spacing w:before="0" w:after="0"/>
        <w:ind w:firstLine="0"/>
        <w:jc w:val="left"/>
        <w:rPr>
          <w:rFonts w:cs="Arial"/>
          <w:b/>
          <w:noProof/>
          <w:szCs w:val="22"/>
          <w:lang w:val="pt-BR"/>
        </w:rPr>
      </w:pPr>
      <w:r w:rsidRPr="006332A3">
        <w:rPr>
          <w:rFonts w:cs="Arial"/>
          <w:b/>
          <w:noProof/>
          <w:szCs w:val="22"/>
          <w:lang w:val="pt-BR"/>
        </w:rPr>
        <w:t xml:space="preserve">CCO RECOMENDADOS </w:t>
      </w:r>
      <w:r w:rsidR="001F539C" w:rsidRPr="006332A3">
        <w:rPr>
          <w:rFonts w:cs="Arial"/>
          <w:b/>
          <w:noProof/>
          <w:szCs w:val="22"/>
          <w:lang w:val="pt-BR"/>
        </w:rPr>
        <w:t>PARA O 1º SEMESTRE:</w:t>
      </w:r>
    </w:p>
    <w:p w:rsidR="001F539C" w:rsidRPr="006332A3" w:rsidRDefault="001F539C" w:rsidP="00873B36">
      <w:pPr>
        <w:suppressAutoHyphens w:val="0"/>
        <w:spacing w:before="0" w:after="0"/>
        <w:ind w:firstLine="0"/>
        <w:jc w:val="left"/>
        <w:rPr>
          <w:rFonts w:cs="Arial"/>
          <w:noProof/>
          <w:szCs w:val="22"/>
          <w:lang w:val="pt-BR"/>
        </w:rPr>
      </w:pPr>
    </w:p>
    <w:p w:rsidR="001F539C" w:rsidRPr="006332A3" w:rsidRDefault="001F539C" w:rsidP="00873B36">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AL0001 – Cálculo I</w:t>
      </w:r>
    </w:p>
    <w:p w:rsidR="001F539C" w:rsidRPr="006332A3" w:rsidRDefault="001F539C" w:rsidP="00873B36">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AL0002 – Geometria Analítica</w:t>
      </w:r>
    </w:p>
    <w:p w:rsidR="001F539C" w:rsidRPr="006332A3" w:rsidRDefault="001F539C" w:rsidP="00873B36">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AL0003 – Física I</w:t>
      </w:r>
    </w:p>
    <w:p w:rsidR="001F539C" w:rsidRPr="006332A3" w:rsidRDefault="001F539C" w:rsidP="00873B36">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AL0004 – Introdução à Ciência e Tecnologia</w:t>
      </w:r>
    </w:p>
    <w:p w:rsidR="001F539C" w:rsidRPr="006332A3" w:rsidRDefault="001F539C" w:rsidP="00873B36">
      <w:pPr>
        <w:pStyle w:val="PargrafodaLista"/>
        <w:numPr>
          <w:ilvl w:val="0"/>
          <w:numId w:val="54"/>
        </w:numPr>
        <w:suppressAutoHyphens w:val="0"/>
        <w:spacing w:before="0" w:after="0"/>
        <w:jc w:val="left"/>
        <w:rPr>
          <w:rFonts w:cs="Arial"/>
          <w:szCs w:val="22"/>
          <w:lang w:val="pt-BR"/>
        </w:rPr>
      </w:pPr>
      <w:r w:rsidRPr="006332A3">
        <w:rPr>
          <w:rFonts w:cs="Arial"/>
          <w:szCs w:val="22"/>
          <w:lang w:val="pt-BR"/>
        </w:rPr>
        <w:t xml:space="preserve">AL0007 – </w:t>
      </w:r>
      <w:r w:rsidR="007C4F93" w:rsidRPr="006332A3">
        <w:rPr>
          <w:rFonts w:cs="Arial"/>
          <w:szCs w:val="22"/>
          <w:lang w:val="pt-BR"/>
        </w:rPr>
        <w:t>Desenho</w:t>
      </w:r>
      <w:r w:rsidRPr="006332A3">
        <w:rPr>
          <w:rFonts w:cs="Arial"/>
          <w:szCs w:val="22"/>
          <w:lang w:val="pt-BR"/>
        </w:rPr>
        <w:t xml:space="preserve"> Técnico</w:t>
      </w:r>
    </w:p>
    <w:p w:rsidR="001F539C" w:rsidRPr="006332A3" w:rsidRDefault="001F539C" w:rsidP="00873B36">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AL0012 – Química Geral e Experimental</w:t>
      </w:r>
    </w:p>
    <w:p w:rsidR="00553494" w:rsidRPr="006332A3" w:rsidRDefault="00553494" w:rsidP="00873B36">
      <w:pPr>
        <w:suppressAutoHyphens w:val="0"/>
        <w:rPr>
          <w:rFonts w:cs="Arial"/>
          <w:szCs w:val="22"/>
          <w:lang w:val="pt-BR"/>
        </w:rPr>
      </w:pPr>
    </w:p>
    <w:p w:rsidR="006C4AFB" w:rsidRPr="006332A3" w:rsidRDefault="006C4AFB" w:rsidP="00873B36">
      <w:pPr>
        <w:rPr>
          <w:rFonts w:cs="Arial"/>
          <w:lang w:val="pt-BR"/>
        </w:rPr>
      </w:pPr>
      <w:bookmarkStart w:id="50" w:name="_Toc318646767"/>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245"/>
        <w:gridCol w:w="1985"/>
        <w:gridCol w:w="567"/>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AL0001</w:t>
            </w:r>
          </w:p>
        </w:tc>
        <w:tc>
          <w:tcPr>
            <w:tcW w:w="5953"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w:t>
            </w:r>
          </w:p>
        </w:tc>
        <w:tc>
          <w:tcPr>
            <w:tcW w:w="1985"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Noções básicas de conjuntos. A reta real. Intervalos e desigualdades. Funções de uma variável. Limites. Continuidade. Derivadas. Regras de derivação. Regra da cadeia. Derivação implícita. Diferencial. Regra de </w:t>
            </w:r>
            <w:proofErr w:type="gramStart"/>
            <w:r w:rsidRPr="006332A3">
              <w:rPr>
                <w:rFonts w:cs="Arial"/>
                <w:lang w:val="pt-BR"/>
              </w:rPr>
              <w:t>L’Hôspital</w:t>
            </w:r>
            <w:proofErr w:type="gramEnd"/>
            <w:r w:rsidRPr="006332A3">
              <w:rPr>
                <w:rFonts w:cs="Arial"/>
                <w:lang w:val="pt-BR"/>
              </w:rPr>
              <w:t>, máximos e mínimos e outras aplicações.</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Compreender e aplicar as técnicas do Cálculo Diferencial e Integral para funções reais de </w:t>
            </w:r>
            <w:proofErr w:type="gramStart"/>
            <w:r w:rsidRPr="006332A3">
              <w:rPr>
                <w:rFonts w:cs="Arial"/>
                <w:lang w:val="pt-BR"/>
              </w:rPr>
              <w:t>uma variável real</w:t>
            </w:r>
            <w:proofErr w:type="gramEnd"/>
            <w:r w:rsidRPr="006332A3">
              <w:rPr>
                <w:rFonts w:cs="Arial"/>
                <w:lang w:val="pt-BR"/>
              </w:rPr>
              <w:t>, dando ênfase às suas aplicações.</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ANTON, H. </w:t>
            </w:r>
            <w:r w:rsidRPr="006332A3">
              <w:rPr>
                <w:rFonts w:cs="Arial"/>
                <w:b/>
                <w:lang w:val="pt-BR" w:eastAsia="pt-BR"/>
              </w:rPr>
              <w:t xml:space="preserve">Cálculo: </w:t>
            </w:r>
            <w:r w:rsidRPr="006332A3">
              <w:rPr>
                <w:rFonts w:cs="Arial"/>
                <w:lang w:val="pt-BR" w:eastAsia="pt-BR"/>
              </w:rPr>
              <w:t xml:space="preserve">um novo horizonte, v. 2. São Paulo: Bookman, 2007. </w:t>
            </w:r>
          </w:p>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GONÇALVES, M.B.; FLEMMING, D.M. </w:t>
            </w:r>
            <w:r w:rsidRPr="006332A3">
              <w:rPr>
                <w:rFonts w:cs="Arial"/>
                <w:b/>
                <w:lang w:val="pt-BR" w:eastAsia="pt-BR"/>
              </w:rPr>
              <w:t>Cálculo A</w:t>
            </w:r>
            <w:r w:rsidRPr="006332A3">
              <w:rPr>
                <w:rFonts w:cs="Arial"/>
                <w:lang w:val="pt-BR" w:eastAsia="pt-BR"/>
              </w:rPr>
              <w:t>. São Paulo: Makron Books, 2006.</w:t>
            </w:r>
          </w:p>
          <w:p w:rsidR="006C4AFB" w:rsidRPr="006332A3" w:rsidRDefault="006C4AFB" w:rsidP="0023640F">
            <w:pPr>
              <w:spacing w:line="240" w:lineRule="auto"/>
              <w:ind w:firstLine="0"/>
              <w:rPr>
                <w:rFonts w:cs="Arial"/>
                <w:szCs w:val="22"/>
                <w:lang w:val="pt-BR"/>
              </w:rPr>
            </w:pPr>
            <w:r w:rsidRPr="006332A3">
              <w:rPr>
                <w:rFonts w:cs="Arial"/>
                <w:lang w:val="pt-BR" w:eastAsia="pt-BR"/>
              </w:rPr>
              <w:t xml:space="preserve">LEITHOLD, L. </w:t>
            </w:r>
            <w:r w:rsidRPr="006332A3">
              <w:rPr>
                <w:rFonts w:cs="Arial"/>
                <w:b/>
                <w:lang w:val="pt-BR" w:eastAsia="pt-BR"/>
              </w:rPr>
              <w:t>O cálculo com geometria analítica, v. 1</w:t>
            </w:r>
            <w:r w:rsidRPr="006332A3">
              <w:rPr>
                <w:rFonts w:cs="Arial"/>
                <w:lang w:val="pt-BR" w:eastAsia="pt-BR"/>
              </w:rPr>
              <w:t>. São Paulo: Makron Books, 1994.</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lang w:eastAsia="pt-BR"/>
              </w:rPr>
            </w:pPr>
            <w:r w:rsidRPr="006332A3">
              <w:rPr>
                <w:rFonts w:cs="Arial"/>
                <w:lang w:val="pt-BR" w:eastAsia="pt-BR"/>
              </w:rPr>
              <w:t xml:space="preserve">BOULOS, P. </w:t>
            </w:r>
            <w:r w:rsidRPr="006332A3">
              <w:rPr>
                <w:rFonts w:cs="Arial"/>
                <w:b/>
                <w:lang w:val="pt-BR" w:eastAsia="pt-BR"/>
              </w:rPr>
              <w:t>Cálculo diferencial e integral, v. 1</w:t>
            </w:r>
            <w:r w:rsidRPr="006332A3">
              <w:rPr>
                <w:rFonts w:cs="Arial"/>
                <w:lang w:val="pt-BR" w:eastAsia="pt-BR"/>
              </w:rPr>
              <w:t xml:space="preserve">. </w:t>
            </w:r>
            <w:r w:rsidRPr="005F2E16">
              <w:rPr>
                <w:rFonts w:cs="Arial"/>
                <w:lang w:eastAsia="pt-BR"/>
              </w:rPr>
              <w:t>São Paulo: Pearson Makron Books, 2006.</w:t>
            </w:r>
          </w:p>
          <w:p w:rsidR="006C4AFB" w:rsidRPr="005F2E16" w:rsidRDefault="006C4AFB" w:rsidP="0023640F">
            <w:pPr>
              <w:spacing w:line="240" w:lineRule="auto"/>
              <w:ind w:firstLine="0"/>
              <w:rPr>
                <w:rFonts w:cs="Arial"/>
                <w:lang w:eastAsia="pt-BR"/>
              </w:rPr>
            </w:pPr>
            <w:r w:rsidRPr="005F2E16">
              <w:rPr>
                <w:rFonts w:cs="Arial"/>
                <w:lang w:eastAsia="pt-BR"/>
              </w:rPr>
              <w:t xml:space="preserve">COURANT, R. </w:t>
            </w:r>
            <w:r w:rsidRPr="005F2E16">
              <w:rPr>
                <w:rFonts w:cs="Arial"/>
                <w:b/>
                <w:lang w:eastAsia="pt-BR"/>
              </w:rPr>
              <w:t>Introduction to calculus and analysis, v. 1</w:t>
            </w:r>
            <w:r w:rsidRPr="005F2E16">
              <w:rPr>
                <w:rFonts w:cs="Arial"/>
                <w:lang w:eastAsia="pt-BR"/>
              </w:rPr>
              <w:t>. New York: Springer-Verlag, 1989.</w:t>
            </w:r>
          </w:p>
          <w:p w:rsidR="006C4AFB" w:rsidRPr="006332A3" w:rsidRDefault="006C4AFB" w:rsidP="0023640F">
            <w:pPr>
              <w:spacing w:line="240" w:lineRule="auto"/>
              <w:ind w:firstLine="0"/>
              <w:rPr>
                <w:rFonts w:cs="Arial"/>
                <w:lang w:val="pt-BR" w:eastAsia="pt-BR"/>
              </w:rPr>
            </w:pPr>
            <w:r w:rsidRPr="005F2E16">
              <w:rPr>
                <w:rFonts w:cs="Arial"/>
                <w:lang w:eastAsia="pt-BR"/>
              </w:rPr>
              <w:t xml:space="preserve">______. </w:t>
            </w:r>
            <w:r w:rsidRPr="005F2E16">
              <w:rPr>
                <w:rFonts w:cs="Arial"/>
                <w:b/>
                <w:lang w:eastAsia="pt-BR"/>
              </w:rPr>
              <w:t>Introduction to calculus and analysis, v. 2</w:t>
            </w:r>
            <w:r w:rsidRPr="005F2E16">
              <w:rPr>
                <w:rFonts w:cs="Arial"/>
                <w:lang w:eastAsia="pt-BR"/>
              </w:rPr>
              <w:t xml:space="preserve">. </w:t>
            </w:r>
            <w:r w:rsidRPr="006332A3">
              <w:rPr>
                <w:rFonts w:cs="Arial"/>
                <w:lang w:val="pt-BR" w:eastAsia="pt-BR"/>
              </w:rPr>
              <w:t>New York: Springer-Verlag, 1989.</w:t>
            </w:r>
          </w:p>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GUIDORIZZI, H.L. </w:t>
            </w:r>
            <w:r w:rsidRPr="006332A3">
              <w:rPr>
                <w:rFonts w:cs="Arial"/>
                <w:b/>
                <w:lang w:val="pt-BR" w:eastAsia="pt-BR"/>
              </w:rPr>
              <w:t>Um curso de cálculo, v. 1</w:t>
            </w:r>
            <w:r w:rsidRPr="006332A3">
              <w:rPr>
                <w:rFonts w:cs="Arial"/>
                <w:lang w:val="pt-BR" w:eastAsia="pt-BR"/>
              </w:rPr>
              <w:t>. Rio de Janeiro: LTC, 1998.</w:t>
            </w:r>
          </w:p>
          <w:p w:rsidR="006C4AFB" w:rsidRPr="005F2E16" w:rsidRDefault="006C4AFB" w:rsidP="0023640F">
            <w:pPr>
              <w:spacing w:line="240" w:lineRule="auto"/>
              <w:ind w:firstLine="0"/>
              <w:rPr>
                <w:rFonts w:cs="Arial"/>
                <w:lang w:eastAsia="pt-BR"/>
              </w:rPr>
            </w:pPr>
            <w:r w:rsidRPr="006332A3">
              <w:rPr>
                <w:rFonts w:cs="Arial"/>
                <w:lang w:val="pt-BR" w:eastAsia="pt-BR"/>
              </w:rPr>
              <w:t xml:space="preserve">STEWART, J. </w:t>
            </w:r>
            <w:r w:rsidRPr="006332A3">
              <w:rPr>
                <w:rFonts w:cs="Arial"/>
                <w:b/>
                <w:lang w:val="pt-BR" w:eastAsia="pt-BR"/>
              </w:rPr>
              <w:t>Cálculo, v. 1</w:t>
            </w:r>
            <w:r w:rsidRPr="006332A3">
              <w:rPr>
                <w:rFonts w:cs="Arial"/>
                <w:lang w:val="pt-BR" w:eastAsia="pt-BR"/>
              </w:rPr>
              <w:t xml:space="preserve">. </w:t>
            </w:r>
            <w:r w:rsidRPr="005F2E16">
              <w:rPr>
                <w:rFonts w:cs="Arial"/>
                <w:lang w:eastAsia="pt-BR"/>
              </w:rPr>
              <w:t>5. ed. São Paulo: Thomson Learning, 2006.</w:t>
            </w:r>
          </w:p>
        </w:tc>
      </w:tr>
    </w:tbl>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426"/>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AL0002</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GEOMETRIA ANALÍTICA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426"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Vetores no plano e no espaço. Retas no plano e no espaço. Estudo do plano. Distância, área e volume. Cônicas, Quádricas.</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lang w:val="pt-BR"/>
              </w:rPr>
            </w:pPr>
            <w:r w:rsidRPr="006332A3">
              <w:rPr>
                <w:rFonts w:cs="Arial"/>
                <w:lang w:val="pt-BR"/>
              </w:rPr>
              <w:t>Compreender a diferença entre grandezas físicas escalares e vetoriais</w:t>
            </w:r>
            <w:proofErr w:type="gramStart"/>
            <w:r w:rsidRPr="006332A3">
              <w:rPr>
                <w:rFonts w:cs="Arial"/>
                <w:lang w:val="pt-BR"/>
              </w:rPr>
              <w:t>.;</w:t>
            </w:r>
            <w:proofErr w:type="gramEnd"/>
            <w:r w:rsidRPr="006332A3">
              <w:rPr>
                <w:rFonts w:cs="Arial"/>
                <w:lang w:val="pt-BR"/>
              </w:rPr>
              <w:t xml:space="preserve">  Aprender o significado físico dos produtos entre vetores; Relacionar a descrição vetorial com os princípios físicos para resolução de problemas; Desenvolver uma visão tridimensional de curvas, superfícies e de interseções entre elas.</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BOULOS, P.; CAMARGO, I. </w:t>
            </w:r>
            <w:r w:rsidRPr="006332A3">
              <w:rPr>
                <w:rFonts w:cs="Arial"/>
                <w:b/>
                <w:bCs/>
                <w:lang w:val="pt-BR" w:eastAsia="pt-BR"/>
              </w:rPr>
              <w:t xml:space="preserve">Geometria </w:t>
            </w:r>
            <w:r w:rsidRPr="006332A3">
              <w:rPr>
                <w:rFonts w:cs="Arial"/>
                <w:b/>
                <w:lang w:val="pt-BR" w:eastAsia="pt-BR"/>
              </w:rPr>
              <w:t>Analítica</w:t>
            </w:r>
            <w:r w:rsidRPr="006332A3">
              <w:rPr>
                <w:rFonts w:cs="Arial"/>
                <w:b/>
                <w:bCs/>
                <w:lang w:val="pt-BR" w:eastAsia="pt-BR"/>
              </w:rPr>
              <w:t xml:space="preserve">: </w:t>
            </w:r>
            <w:r w:rsidRPr="006332A3">
              <w:rPr>
                <w:rFonts w:cs="Arial"/>
                <w:bCs/>
                <w:lang w:val="pt-BR" w:eastAsia="pt-BR"/>
              </w:rPr>
              <w:t>um tratamento vetorial.</w:t>
            </w:r>
            <w:r w:rsidRPr="006332A3">
              <w:rPr>
                <w:rFonts w:cs="Arial"/>
                <w:lang w:val="pt-BR" w:eastAsia="pt-BR"/>
              </w:rPr>
              <w:t xml:space="preserve"> 3. </w:t>
            </w:r>
            <w:proofErr w:type="gramStart"/>
            <w:r w:rsidRPr="006332A3">
              <w:rPr>
                <w:rFonts w:cs="Arial"/>
                <w:lang w:val="pt-BR" w:eastAsia="pt-BR"/>
              </w:rPr>
              <w:t>ed.</w:t>
            </w:r>
            <w:proofErr w:type="gramEnd"/>
            <w:r w:rsidRPr="006332A3">
              <w:rPr>
                <w:rFonts w:cs="Arial"/>
                <w:lang w:val="pt-BR" w:eastAsia="pt-BR"/>
              </w:rPr>
              <w:t xml:space="preserve"> São Paulo: Pearson Education, 2005. </w:t>
            </w:r>
          </w:p>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STEINBRUCH, A. </w:t>
            </w:r>
            <w:r w:rsidRPr="006332A3">
              <w:rPr>
                <w:rFonts w:cs="Arial"/>
                <w:b/>
                <w:lang w:val="pt-BR" w:eastAsia="pt-BR"/>
              </w:rPr>
              <w:t>Geometria Analítica</w:t>
            </w:r>
            <w:r w:rsidRPr="006332A3">
              <w:rPr>
                <w:rFonts w:cs="Arial"/>
                <w:lang w:val="pt-BR" w:eastAsia="pt-BR"/>
              </w:rPr>
              <w:t xml:space="preserve">. 2. </w:t>
            </w:r>
            <w:proofErr w:type="gramStart"/>
            <w:r w:rsidRPr="006332A3">
              <w:rPr>
                <w:rFonts w:cs="Arial"/>
                <w:lang w:val="pt-BR" w:eastAsia="pt-BR"/>
              </w:rPr>
              <w:t>ed.</w:t>
            </w:r>
            <w:proofErr w:type="gramEnd"/>
            <w:r w:rsidRPr="006332A3">
              <w:rPr>
                <w:rFonts w:cs="Arial"/>
                <w:lang w:val="pt-BR" w:eastAsia="pt-BR"/>
              </w:rPr>
              <w:t xml:space="preserve"> São Paulo: McGraw-Hill, 1987.</w:t>
            </w:r>
            <w:r w:rsidRPr="006332A3">
              <w:rPr>
                <w:rFonts w:cs="Arial"/>
                <w:lang w:val="pt-BR" w:eastAsia="pt-BR"/>
              </w:rPr>
              <w:tab/>
              <w:t xml:space="preserve"> </w:t>
            </w:r>
          </w:p>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WINTERLE, P. </w:t>
            </w:r>
            <w:r w:rsidRPr="006332A3">
              <w:rPr>
                <w:rFonts w:cs="Arial"/>
                <w:b/>
                <w:lang w:val="pt-BR" w:eastAsia="pt-BR"/>
              </w:rPr>
              <w:t>Vetores e Geometria Analítica</w:t>
            </w:r>
            <w:r w:rsidRPr="006332A3">
              <w:rPr>
                <w:rFonts w:cs="Arial"/>
                <w:lang w:val="pt-BR" w:eastAsia="pt-BR"/>
              </w:rPr>
              <w:t>. São Paulo: Makron Books, 2006.</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CAROLI, A.; CALLIOLI, C.; FEITOSA, M. O. </w:t>
            </w:r>
            <w:r w:rsidRPr="006332A3">
              <w:rPr>
                <w:rFonts w:cs="Arial"/>
                <w:b/>
                <w:szCs w:val="22"/>
                <w:lang w:val="pt-BR" w:eastAsia="pt-BR"/>
              </w:rPr>
              <w:t>Matrizes Vetores Geometria Analítica</w:t>
            </w:r>
            <w:r w:rsidRPr="006332A3">
              <w:rPr>
                <w:rFonts w:cs="Arial"/>
                <w:szCs w:val="22"/>
                <w:lang w:val="pt-BR" w:eastAsia="pt-BR"/>
              </w:rPr>
              <w:t xml:space="preserve">. 17. </w:t>
            </w:r>
            <w:proofErr w:type="gramStart"/>
            <w:r w:rsidRPr="006332A3">
              <w:rPr>
                <w:rFonts w:cs="Arial"/>
                <w:szCs w:val="22"/>
                <w:lang w:val="pt-BR" w:eastAsia="pt-BR"/>
              </w:rPr>
              <w:t>ed.</w:t>
            </w:r>
            <w:proofErr w:type="gramEnd"/>
            <w:r w:rsidRPr="006332A3">
              <w:rPr>
                <w:rFonts w:cs="Arial"/>
                <w:szCs w:val="22"/>
                <w:lang w:val="pt-BR" w:eastAsia="pt-BR"/>
              </w:rPr>
              <w:t xml:space="preserve"> Nobel, 1984.</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CORREA, P.S.Q. </w:t>
            </w:r>
            <w:r w:rsidRPr="006332A3">
              <w:rPr>
                <w:rFonts w:cs="Arial"/>
                <w:b/>
                <w:szCs w:val="22"/>
                <w:lang w:val="pt-BR" w:eastAsia="pt-BR"/>
              </w:rPr>
              <w:t>Álgebra Linear e Geometria Analítica</w:t>
            </w:r>
            <w:r w:rsidRPr="006332A3">
              <w:rPr>
                <w:rFonts w:cs="Arial"/>
                <w:szCs w:val="22"/>
                <w:lang w:val="pt-BR" w:eastAsia="pt-BR"/>
              </w:rPr>
              <w:t>. Editora Interciência, 2006.</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FEITOSA, M.O. </w:t>
            </w:r>
            <w:r w:rsidRPr="006332A3">
              <w:rPr>
                <w:rFonts w:cs="Arial"/>
                <w:b/>
                <w:szCs w:val="22"/>
                <w:lang w:val="pt-BR" w:eastAsia="pt-BR"/>
              </w:rPr>
              <w:t>Cálculo Vetorial e Geometria Analítica</w:t>
            </w:r>
            <w:r w:rsidRPr="006332A3">
              <w:rPr>
                <w:rFonts w:cs="Arial"/>
                <w:szCs w:val="22"/>
                <w:lang w:val="pt-BR" w:eastAsia="pt-BR"/>
              </w:rPr>
              <w:t xml:space="preserve">. 4. </w:t>
            </w:r>
            <w:proofErr w:type="gramStart"/>
            <w:r w:rsidRPr="006332A3">
              <w:rPr>
                <w:rFonts w:cs="Arial"/>
                <w:szCs w:val="22"/>
                <w:lang w:val="pt-BR" w:eastAsia="pt-BR"/>
              </w:rPr>
              <w:t>ed.</w:t>
            </w:r>
            <w:proofErr w:type="gramEnd"/>
            <w:r w:rsidRPr="006332A3">
              <w:rPr>
                <w:rFonts w:cs="Arial"/>
                <w:szCs w:val="22"/>
                <w:lang w:val="pt-BR" w:eastAsia="pt-BR"/>
              </w:rPr>
              <w:t xml:space="preserve"> Atlas, 1991. </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JULIANELLI, J.R. </w:t>
            </w:r>
            <w:r w:rsidRPr="006332A3">
              <w:rPr>
                <w:rFonts w:cs="Arial"/>
                <w:b/>
                <w:szCs w:val="22"/>
                <w:lang w:val="pt-BR" w:eastAsia="pt-BR"/>
              </w:rPr>
              <w:t>Cálculo Vetorial e Geometria Analítica</w:t>
            </w:r>
            <w:r w:rsidRPr="006332A3">
              <w:rPr>
                <w:rFonts w:cs="Arial"/>
                <w:szCs w:val="22"/>
                <w:lang w:val="pt-BR" w:eastAsia="pt-BR"/>
              </w:rPr>
              <w:t>. Editora Ciência Moderna, 2008.</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REIS, G.L.; SILVA, V.V. </w:t>
            </w:r>
            <w:r w:rsidRPr="006332A3">
              <w:rPr>
                <w:rFonts w:cs="Arial"/>
                <w:b/>
                <w:szCs w:val="22"/>
                <w:lang w:val="pt-BR" w:eastAsia="pt-BR"/>
              </w:rPr>
              <w:t>Geometria Analítica</w:t>
            </w:r>
            <w:r w:rsidRPr="006332A3">
              <w:rPr>
                <w:rFonts w:cs="Arial"/>
                <w:szCs w:val="22"/>
                <w:lang w:val="pt-BR" w:eastAsia="pt-BR"/>
              </w:rPr>
              <w:t xml:space="preserve">. </w:t>
            </w:r>
            <w:r w:rsidRPr="006332A3">
              <w:rPr>
                <w:rFonts w:cs="Arial"/>
                <w:szCs w:val="22"/>
                <w:lang w:val="pt-BR"/>
              </w:rPr>
              <w:t xml:space="preserve"> Rio de Janeiro: </w:t>
            </w:r>
            <w:r w:rsidRPr="006332A3">
              <w:rPr>
                <w:rFonts w:cs="Arial"/>
                <w:szCs w:val="22"/>
                <w:lang w:val="pt-BR" w:eastAsia="pt-BR"/>
              </w:rPr>
              <w:t>LTC, 1996.</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245"/>
        <w:gridCol w:w="1985"/>
        <w:gridCol w:w="567"/>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AL0003</w:t>
            </w:r>
          </w:p>
        </w:tc>
        <w:tc>
          <w:tcPr>
            <w:tcW w:w="5953"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FÍSICA I</w:t>
            </w:r>
          </w:p>
        </w:tc>
        <w:tc>
          <w:tcPr>
            <w:tcW w:w="1985"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75</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b/>
                <w:caps/>
                <w:lang w:val="pt-BR"/>
              </w:rPr>
            </w:pPr>
            <w:bookmarkStart w:id="51" w:name="_Toc328087458"/>
            <w:bookmarkStart w:id="52" w:name="_Toc328087664"/>
            <w:r w:rsidRPr="006332A3">
              <w:rPr>
                <w:rFonts w:cs="Arial"/>
                <w:lang w:val="pt-BR"/>
              </w:rPr>
              <w:t>Movimento retilíneo. Movimento no plano. Leis de Newton. Trabalho e energia cinética. Energia potencial e conservação de energia. Quantidade de movimento linear e choques. Rotação de corpos rígidos. Gravitação.</w:t>
            </w:r>
            <w:bookmarkEnd w:id="51"/>
            <w:bookmarkEnd w:id="52"/>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Identificar fenômenos naturais em termos de quantidade e regularidade, bem como interpretar princípios fundamentais que generalizam as relações entre eles e aplicá-los na resolução de problemas simples da mecânica clássica.</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5F2E16">
              <w:rPr>
                <w:rFonts w:cs="Arial"/>
                <w:szCs w:val="22"/>
              </w:rPr>
              <w:t xml:space="preserve">HALLIDAY, D.; RESNICK, R.; WALKER, J. </w:t>
            </w:r>
            <w:r w:rsidRPr="005F2E16">
              <w:rPr>
                <w:rFonts w:cs="Arial"/>
                <w:b/>
                <w:szCs w:val="22"/>
              </w:rPr>
              <w:t xml:space="preserve">Física I, v. 1: </w:t>
            </w:r>
            <w:r w:rsidRPr="005F2E16">
              <w:rPr>
                <w:rFonts w:cs="Arial"/>
                <w:szCs w:val="22"/>
              </w:rPr>
              <w:t xml:space="preserve">mecânica. </w:t>
            </w:r>
            <w:r w:rsidRPr="006332A3">
              <w:rPr>
                <w:rFonts w:cs="Arial"/>
                <w:szCs w:val="22"/>
                <w:lang w:val="pt-BR"/>
              </w:rPr>
              <w:t xml:space="preserve">7. </w:t>
            </w:r>
            <w:proofErr w:type="gramStart"/>
            <w:r w:rsidRPr="006332A3">
              <w:rPr>
                <w:rFonts w:cs="Arial"/>
                <w:szCs w:val="22"/>
                <w:lang w:val="pt-BR"/>
              </w:rPr>
              <w:t>ed.</w:t>
            </w:r>
            <w:proofErr w:type="gramEnd"/>
            <w:r w:rsidRPr="006332A3">
              <w:rPr>
                <w:rFonts w:cs="Arial"/>
                <w:szCs w:val="22"/>
                <w:lang w:val="pt-BR"/>
              </w:rPr>
              <w:t xml:space="preserve"> Rio de Janeiro: LTC, 2006.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NUSSENZVEIG, H.M. </w:t>
            </w:r>
            <w:r w:rsidRPr="006332A3">
              <w:rPr>
                <w:rFonts w:cs="Arial"/>
                <w:b/>
                <w:szCs w:val="22"/>
                <w:lang w:val="pt-BR"/>
              </w:rPr>
              <w:t xml:space="preserve">Curso de física básica </w:t>
            </w:r>
            <w:proofErr w:type="gramStart"/>
            <w:r w:rsidRPr="006332A3">
              <w:rPr>
                <w:rFonts w:cs="Arial"/>
                <w:b/>
                <w:szCs w:val="22"/>
                <w:lang w:val="pt-BR"/>
              </w:rPr>
              <w:t>1</w:t>
            </w:r>
            <w:proofErr w:type="gramEnd"/>
            <w:r w:rsidRPr="006332A3">
              <w:rPr>
                <w:rFonts w:cs="Arial"/>
                <w:szCs w:val="22"/>
                <w:lang w:val="pt-BR"/>
              </w:rPr>
              <w:t>. São Paulo: Blucher, 1997.</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TIPLER, P.; MOSCA, G. </w:t>
            </w:r>
            <w:r w:rsidRPr="006332A3">
              <w:rPr>
                <w:rFonts w:cs="Arial"/>
                <w:b/>
                <w:szCs w:val="22"/>
                <w:lang w:val="pt-BR"/>
              </w:rPr>
              <w:t>Física para cientistas e engenheiros, v. 1</w:t>
            </w:r>
            <w:r w:rsidRPr="006332A3">
              <w:rPr>
                <w:rFonts w:cs="Arial"/>
                <w:szCs w:val="22"/>
                <w:lang w:val="pt-BR"/>
              </w:rPr>
              <w:t>. Rio de Janeiro: LTC, 2006.</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BEER, F.P.; JOHNSTON, E.R. </w:t>
            </w:r>
            <w:r w:rsidRPr="006332A3">
              <w:rPr>
                <w:rFonts w:cs="Arial"/>
                <w:b/>
                <w:szCs w:val="22"/>
                <w:lang w:val="pt-BR"/>
              </w:rPr>
              <w:t xml:space="preserve">Mecânica vetorial para engenheiros: </w:t>
            </w:r>
            <w:r w:rsidRPr="006332A3">
              <w:rPr>
                <w:rFonts w:cs="Arial"/>
                <w:szCs w:val="22"/>
                <w:lang w:val="pt-BR"/>
              </w:rPr>
              <w:t xml:space="preserve">estática. 5. </w:t>
            </w:r>
            <w:proofErr w:type="gramStart"/>
            <w:r w:rsidRPr="006332A3">
              <w:rPr>
                <w:rFonts w:cs="Arial"/>
                <w:szCs w:val="22"/>
                <w:lang w:val="pt-BR"/>
              </w:rPr>
              <w:t>ed.</w:t>
            </w:r>
            <w:proofErr w:type="gramEnd"/>
            <w:r w:rsidRPr="006332A3">
              <w:rPr>
                <w:rFonts w:cs="Arial"/>
                <w:szCs w:val="22"/>
                <w:lang w:val="pt-BR"/>
              </w:rPr>
              <w:t xml:space="preserve"> São Paulo: Pearson Makron Books, 1994.</w:t>
            </w:r>
          </w:p>
          <w:p w:rsidR="006C4AFB" w:rsidRPr="005F2E16" w:rsidRDefault="006C4AFB" w:rsidP="0023640F">
            <w:pPr>
              <w:spacing w:line="240" w:lineRule="auto"/>
              <w:ind w:firstLine="0"/>
              <w:jc w:val="left"/>
              <w:rPr>
                <w:rFonts w:cs="Arial"/>
                <w:szCs w:val="22"/>
              </w:rPr>
            </w:pPr>
            <w:r w:rsidRPr="006332A3">
              <w:rPr>
                <w:rFonts w:cs="Arial"/>
                <w:szCs w:val="22"/>
                <w:lang w:val="pt-BR"/>
              </w:rPr>
              <w:t xml:space="preserve">HIBBELER, R.C. </w:t>
            </w:r>
            <w:r w:rsidRPr="006332A3">
              <w:rPr>
                <w:rFonts w:cs="Arial"/>
                <w:b/>
                <w:szCs w:val="22"/>
                <w:lang w:val="pt-BR"/>
              </w:rPr>
              <w:t>Estática: mecânica para engenharia</w:t>
            </w:r>
            <w:r w:rsidRPr="006332A3">
              <w:rPr>
                <w:rFonts w:cs="Arial"/>
                <w:szCs w:val="22"/>
                <w:lang w:val="pt-BR"/>
              </w:rPr>
              <w:t xml:space="preserve">. </w:t>
            </w:r>
            <w:r w:rsidRPr="005F2E16">
              <w:rPr>
                <w:rFonts w:cs="Arial"/>
                <w:szCs w:val="22"/>
              </w:rPr>
              <w:t>10. ed. São Paulo: Pearson Prentice Hall, 2006.</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RAMALHO, F.; FERRARO, N.G.; SOARES, P.A.T. </w:t>
            </w:r>
            <w:r w:rsidRPr="006332A3">
              <w:rPr>
                <w:rFonts w:cs="Arial"/>
                <w:b/>
                <w:szCs w:val="22"/>
                <w:lang w:val="pt-BR"/>
              </w:rPr>
              <w:t>Os fundamentos da física, v. 1</w:t>
            </w:r>
            <w:r w:rsidRPr="006332A3">
              <w:rPr>
                <w:rFonts w:cs="Arial"/>
                <w:szCs w:val="22"/>
                <w:lang w:val="pt-BR"/>
              </w:rPr>
              <w:t xml:space="preserve">. 6. </w:t>
            </w:r>
            <w:proofErr w:type="gramStart"/>
            <w:r w:rsidRPr="006332A3">
              <w:rPr>
                <w:rFonts w:cs="Arial"/>
                <w:szCs w:val="22"/>
                <w:lang w:val="pt-BR"/>
              </w:rPr>
              <w:t>ed.</w:t>
            </w:r>
            <w:proofErr w:type="gramEnd"/>
            <w:r w:rsidRPr="006332A3">
              <w:rPr>
                <w:rFonts w:cs="Arial"/>
                <w:szCs w:val="22"/>
                <w:lang w:val="pt-BR"/>
              </w:rPr>
              <w:t xml:space="preserve"> São Paulo: Moderna, 1996. </w:t>
            </w:r>
          </w:p>
          <w:p w:rsidR="006C4AFB" w:rsidRPr="006332A3" w:rsidRDefault="006C4AFB" w:rsidP="0023640F">
            <w:pPr>
              <w:spacing w:line="240" w:lineRule="auto"/>
              <w:ind w:firstLine="0"/>
              <w:jc w:val="left"/>
              <w:rPr>
                <w:rFonts w:cs="Arial"/>
                <w:szCs w:val="22"/>
                <w:lang w:val="pt-BR"/>
              </w:rPr>
            </w:pPr>
            <w:r w:rsidRPr="009E3A84">
              <w:rPr>
                <w:rFonts w:cs="Arial"/>
                <w:szCs w:val="22"/>
              </w:rPr>
              <w:t xml:space="preserve">RESNICK, R.; HALLIDAY, D.; KRANE, K. </w:t>
            </w:r>
            <w:r w:rsidRPr="009E3A84">
              <w:rPr>
                <w:rFonts w:cs="Arial"/>
                <w:b/>
                <w:szCs w:val="22"/>
              </w:rPr>
              <w:t>Física 1</w:t>
            </w:r>
            <w:r w:rsidRPr="009E3A84">
              <w:rPr>
                <w:rFonts w:cs="Arial"/>
                <w:szCs w:val="22"/>
              </w:rPr>
              <w:t xml:space="preserve">. </w:t>
            </w:r>
            <w:r w:rsidRPr="006332A3">
              <w:rPr>
                <w:rFonts w:cs="Arial"/>
                <w:szCs w:val="22"/>
                <w:lang w:val="pt-BR"/>
              </w:rPr>
              <w:t xml:space="preserve">5. </w:t>
            </w:r>
            <w:proofErr w:type="gramStart"/>
            <w:r w:rsidRPr="006332A3">
              <w:rPr>
                <w:rFonts w:cs="Arial"/>
                <w:szCs w:val="22"/>
                <w:lang w:val="pt-BR"/>
              </w:rPr>
              <w:t>ed.</w:t>
            </w:r>
            <w:proofErr w:type="gramEnd"/>
            <w:r w:rsidRPr="006332A3">
              <w:rPr>
                <w:rFonts w:cs="Arial"/>
                <w:szCs w:val="22"/>
                <w:lang w:val="pt-BR"/>
              </w:rPr>
              <w:t xml:space="preserve"> Rio de Janeiro: LTC, 2003.</w:t>
            </w:r>
          </w:p>
          <w:p w:rsidR="006C4AFB" w:rsidRPr="005F2E16" w:rsidRDefault="006C4AFB" w:rsidP="0023640F">
            <w:pPr>
              <w:spacing w:line="240" w:lineRule="auto"/>
              <w:ind w:firstLine="0"/>
              <w:jc w:val="left"/>
              <w:rPr>
                <w:rFonts w:cs="Arial"/>
                <w:szCs w:val="22"/>
              </w:rPr>
            </w:pPr>
            <w:r w:rsidRPr="005F2E16">
              <w:rPr>
                <w:rFonts w:cs="Arial"/>
                <w:szCs w:val="22"/>
              </w:rPr>
              <w:t xml:space="preserve">YOUNG, H.D.; FREEDMAN, R.A. </w:t>
            </w:r>
            <w:proofErr w:type="gramStart"/>
            <w:r w:rsidRPr="005F2E16">
              <w:rPr>
                <w:rFonts w:cs="Arial"/>
                <w:b/>
                <w:szCs w:val="22"/>
              </w:rPr>
              <w:t>Sears</w:t>
            </w:r>
            <w:proofErr w:type="gramEnd"/>
            <w:r w:rsidRPr="005F2E16">
              <w:rPr>
                <w:rFonts w:cs="Arial"/>
                <w:b/>
                <w:szCs w:val="22"/>
              </w:rPr>
              <w:t xml:space="preserve"> e Zemansky I</w:t>
            </w:r>
            <w:r w:rsidRPr="005F2E16">
              <w:rPr>
                <w:rFonts w:cs="Arial"/>
                <w:szCs w:val="22"/>
              </w:rPr>
              <w:t xml:space="preserve">. 10. </w:t>
            </w:r>
            <w:proofErr w:type="gramStart"/>
            <w:r w:rsidRPr="005F2E16">
              <w:rPr>
                <w:rFonts w:cs="Arial"/>
                <w:szCs w:val="22"/>
              </w:rPr>
              <w:t>ed</w:t>
            </w:r>
            <w:proofErr w:type="gramEnd"/>
            <w:r w:rsidRPr="005F2E16">
              <w:rPr>
                <w:rFonts w:cs="Arial"/>
                <w:szCs w:val="22"/>
              </w:rPr>
              <w:t>. São Paulo: Pearson Addison Wesley, 2003.</w:t>
            </w:r>
          </w:p>
        </w:tc>
      </w:tr>
    </w:tbl>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245"/>
        <w:gridCol w:w="1985"/>
        <w:gridCol w:w="567"/>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AL0004</w:t>
            </w:r>
          </w:p>
        </w:tc>
        <w:tc>
          <w:tcPr>
            <w:tcW w:w="5953"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INTRODUÇÃO À CIÊNCIA E TECNOLOGIA</w:t>
            </w:r>
          </w:p>
        </w:tc>
        <w:tc>
          <w:tcPr>
            <w:tcW w:w="1985"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A evolução tecnológica ao longo dos tempos. Disseminação da cultura científica e tecnológica. Metodologia científica. Mercado de trabalho na área tecnológica. Comunicação e Expressão. Entidades científicas e profissionais.</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tabs>
                <w:tab w:val="left" w:pos="720"/>
              </w:tabs>
              <w:spacing w:line="240" w:lineRule="auto"/>
              <w:ind w:firstLine="0"/>
              <w:rPr>
                <w:rFonts w:cs="Arial"/>
                <w:lang w:val="pt-BR"/>
              </w:rPr>
            </w:pPr>
            <w:r w:rsidRPr="006332A3">
              <w:rPr>
                <w:rFonts w:cs="Arial"/>
                <w:lang w:val="pt-BR"/>
              </w:rPr>
              <w:t>Conhecer as potencialidades e dificuldades no mercado da Engenharia mecânica; Reconhecer as entidades científicas e profissionais que regulamentam o curso de engenharia mecânica; Pesquisar sobre os diferentes campos de atuação profissional e as relações com o mercado de trabalho na área tecnológica; Compreender o método científico para a solução de um problema; Elaborar relatório técnico-científico; Despertar a necessidade do rigor metodológico.</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BAZZO, W.A. </w:t>
            </w:r>
            <w:r w:rsidRPr="006332A3">
              <w:rPr>
                <w:rFonts w:cs="Arial"/>
                <w:b/>
                <w:bCs/>
                <w:szCs w:val="22"/>
                <w:lang w:val="pt-BR"/>
              </w:rPr>
              <w:t xml:space="preserve">Introdução à engenharia: </w:t>
            </w:r>
            <w:r w:rsidRPr="006332A3">
              <w:rPr>
                <w:rFonts w:cs="Arial"/>
                <w:bCs/>
                <w:szCs w:val="22"/>
                <w:lang w:val="pt-BR"/>
              </w:rPr>
              <w:t>Conceitos, ferramentas e comportamentos</w:t>
            </w:r>
            <w:r w:rsidRPr="006332A3">
              <w:rPr>
                <w:rFonts w:cs="Arial"/>
                <w:b/>
                <w:bCs/>
                <w:szCs w:val="22"/>
                <w:lang w:val="pt-BR"/>
              </w:rPr>
              <w:t>.</w:t>
            </w:r>
            <w:r w:rsidRPr="006332A3">
              <w:rPr>
                <w:rFonts w:cs="Arial"/>
                <w:szCs w:val="22"/>
                <w:lang w:val="pt-BR"/>
              </w:rPr>
              <w:t xml:space="preserve"> 1. </w:t>
            </w:r>
            <w:proofErr w:type="gramStart"/>
            <w:r w:rsidRPr="006332A3">
              <w:rPr>
                <w:rFonts w:cs="Arial"/>
                <w:szCs w:val="22"/>
                <w:lang w:val="pt-BR"/>
              </w:rPr>
              <w:t>ed.</w:t>
            </w:r>
            <w:proofErr w:type="gramEnd"/>
            <w:r w:rsidRPr="006332A3">
              <w:rPr>
                <w:rFonts w:cs="Arial"/>
                <w:szCs w:val="22"/>
                <w:lang w:val="pt-BR"/>
              </w:rPr>
              <w:t xml:space="preserve"> Florianópolis: E. </w:t>
            </w:r>
            <w:proofErr w:type="gramStart"/>
            <w:r w:rsidRPr="006332A3">
              <w:rPr>
                <w:rFonts w:cs="Arial"/>
                <w:szCs w:val="22"/>
                <w:lang w:val="pt-BR"/>
              </w:rPr>
              <w:t>da</w:t>
            </w:r>
            <w:proofErr w:type="gramEnd"/>
            <w:r w:rsidRPr="006332A3">
              <w:rPr>
                <w:rFonts w:cs="Arial"/>
                <w:szCs w:val="22"/>
                <w:lang w:val="pt-BR"/>
              </w:rPr>
              <w:t xml:space="preserve"> UFSC, 2007. </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CERVO, A.L. </w:t>
            </w:r>
            <w:r w:rsidRPr="006332A3">
              <w:rPr>
                <w:rFonts w:cs="Arial"/>
                <w:b/>
                <w:bCs/>
                <w:szCs w:val="22"/>
                <w:lang w:val="pt-BR"/>
              </w:rPr>
              <w:t>Metodologia científica.</w:t>
            </w:r>
            <w:r w:rsidRPr="006332A3">
              <w:rPr>
                <w:rFonts w:cs="Arial"/>
                <w:szCs w:val="22"/>
                <w:lang w:val="pt-BR"/>
              </w:rPr>
              <w:t xml:space="preserve"> </w:t>
            </w:r>
            <w:r w:rsidRPr="005F2E16">
              <w:rPr>
                <w:rFonts w:cs="Arial"/>
                <w:szCs w:val="22"/>
              </w:rPr>
              <w:t xml:space="preserve">5. ed. São Paulo: Pearson Prentice Hall. </w:t>
            </w:r>
            <w:r w:rsidRPr="006332A3">
              <w:rPr>
                <w:rFonts w:cs="Arial"/>
                <w:szCs w:val="22"/>
                <w:lang w:val="pt-BR"/>
              </w:rPr>
              <w:t xml:space="preserve">SP, 2006. </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CHALMERS, A.F. </w:t>
            </w:r>
            <w:r w:rsidRPr="006332A3">
              <w:rPr>
                <w:rFonts w:cs="Arial"/>
                <w:b/>
                <w:bCs/>
                <w:szCs w:val="22"/>
                <w:lang w:val="pt-BR"/>
              </w:rPr>
              <w:t>O que é ciência afinal.</w:t>
            </w:r>
            <w:r w:rsidRPr="006332A3">
              <w:rPr>
                <w:rFonts w:cs="Arial"/>
                <w:szCs w:val="22"/>
                <w:lang w:val="pt-BR"/>
              </w:rPr>
              <w:t xml:space="preserve"> Trad. 2. </w:t>
            </w:r>
            <w:proofErr w:type="gramStart"/>
            <w:r w:rsidRPr="006332A3">
              <w:rPr>
                <w:rFonts w:cs="Arial"/>
                <w:szCs w:val="22"/>
                <w:lang w:val="pt-BR"/>
              </w:rPr>
              <w:t>ed.</w:t>
            </w:r>
            <w:proofErr w:type="gramEnd"/>
            <w:r w:rsidRPr="006332A3">
              <w:rPr>
                <w:rFonts w:cs="Arial"/>
                <w:szCs w:val="22"/>
                <w:lang w:val="pt-BR"/>
              </w:rPr>
              <w:t xml:space="preserve"> inglês. São Paulo: Brasiliense, 2008.</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16"/>
                <w:lang w:val="pt-BR"/>
              </w:rPr>
            </w:pPr>
            <w:r w:rsidRPr="006332A3">
              <w:rPr>
                <w:rFonts w:cs="Arial"/>
                <w:szCs w:val="16"/>
                <w:lang w:val="pt-BR"/>
              </w:rPr>
              <w:t>BROCKMAN, Jay B.</w:t>
            </w:r>
            <w:r w:rsidRPr="006332A3">
              <w:rPr>
                <w:rFonts w:cs="Arial"/>
                <w:sz w:val="28"/>
                <w:lang w:val="pt-BR"/>
              </w:rPr>
              <w:t xml:space="preserve"> </w:t>
            </w:r>
            <w:r w:rsidRPr="006332A3">
              <w:rPr>
                <w:rFonts w:cs="Arial"/>
                <w:b/>
                <w:szCs w:val="16"/>
                <w:lang w:val="pt-BR"/>
              </w:rPr>
              <w:t>Introdução à engenharia</w:t>
            </w:r>
            <w:r w:rsidRPr="006332A3">
              <w:rPr>
                <w:rFonts w:cs="Arial"/>
                <w:szCs w:val="16"/>
                <w:lang w:val="pt-BR"/>
              </w:rPr>
              <w:t>: modelagem e solução de problemas. Rio de Janeiro: LTC, 2010.</w:t>
            </w:r>
          </w:p>
          <w:p w:rsidR="006C4AFB" w:rsidRPr="005F2E16" w:rsidRDefault="006C4AFB" w:rsidP="0023640F">
            <w:pPr>
              <w:tabs>
                <w:tab w:val="left" w:pos="1418"/>
              </w:tabs>
              <w:spacing w:line="240" w:lineRule="auto"/>
              <w:ind w:firstLine="0"/>
              <w:jc w:val="left"/>
              <w:rPr>
                <w:rFonts w:cs="Arial"/>
                <w:szCs w:val="22"/>
              </w:rPr>
            </w:pPr>
            <w:r w:rsidRPr="006332A3">
              <w:rPr>
                <w:rFonts w:cs="Arial"/>
                <w:szCs w:val="22"/>
                <w:lang w:val="pt-BR"/>
              </w:rPr>
              <w:t>FEITOSA, V.C.</w:t>
            </w:r>
            <w:r w:rsidRPr="006332A3">
              <w:rPr>
                <w:rFonts w:cs="Arial"/>
                <w:b/>
                <w:szCs w:val="22"/>
                <w:lang w:val="pt-BR"/>
              </w:rPr>
              <w:t xml:space="preserve"> </w:t>
            </w:r>
            <w:r w:rsidRPr="006332A3">
              <w:rPr>
                <w:rFonts w:cs="Arial"/>
                <w:b/>
                <w:bCs/>
                <w:szCs w:val="22"/>
                <w:lang w:val="pt-BR"/>
              </w:rPr>
              <w:t xml:space="preserve">Comunicação na Tecnologia: </w:t>
            </w:r>
            <w:r w:rsidRPr="006332A3">
              <w:rPr>
                <w:rFonts w:cs="Arial"/>
                <w:bCs/>
                <w:szCs w:val="22"/>
                <w:lang w:val="pt-BR"/>
              </w:rPr>
              <w:t>Manual de Redação Científica</w:t>
            </w:r>
            <w:r w:rsidRPr="006332A3">
              <w:rPr>
                <w:rFonts w:cs="Arial"/>
                <w:szCs w:val="22"/>
                <w:lang w:val="pt-BR"/>
              </w:rPr>
              <w:t xml:space="preserve">. </w:t>
            </w:r>
            <w:r w:rsidRPr="005F2E16">
              <w:rPr>
                <w:rFonts w:cs="Arial"/>
                <w:szCs w:val="22"/>
              </w:rPr>
              <w:t xml:space="preserve">São Paulo: Brasiliense, 1987. </w:t>
            </w:r>
          </w:p>
          <w:p w:rsidR="006C4AFB" w:rsidRPr="006332A3" w:rsidRDefault="006C4AFB" w:rsidP="0023640F">
            <w:pPr>
              <w:spacing w:line="240" w:lineRule="auto"/>
              <w:ind w:firstLine="0"/>
              <w:jc w:val="left"/>
              <w:rPr>
                <w:rFonts w:cs="Arial"/>
                <w:szCs w:val="22"/>
                <w:lang w:val="pt-BR"/>
              </w:rPr>
            </w:pPr>
            <w:r w:rsidRPr="005F2E16">
              <w:rPr>
                <w:rFonts w:cs="Arial"/>
                <w:szCs w:val="22"/>
              </w:rPr>
              <w:t xml:space="preserve">GOATLY, A. </w:t>
            </w:r>
            <w:r w:rsidRPr="005F2E16">
              <w:rPr>
                <w:rFonts w:cs="Arial"/>
                <w:b/>
                <w:szCs w:val="22"/>
              </w:rPr>
              <w:t>Critical Reading and Writing:</w:t>
            </w:r>
            <w:r w:rsidRPr="005F2E16">
              <w:rPr>
                <w:rFonts w:cs="Arial"/>
                <w:szCs w:val="22"/>
              </w:rPr>
              <w:t xml:space="preserve"> an introductory coursebook. </w:t>
            </w:r>
            <w:r w:rsidRPr="006332A3">
              <w:rPr>
                <w:rFonts w:cs="Arial"/>
                <w:szCs w:val="22"/>
                <w:lang w:val="pt-BR"/>
              </w:rPr>
              <w:t>London: Routledge, 2005.</w:t>
            </w:r>
          </w:p>
          <w:p w:rsidR="006C4AFB" w:rsidRPr="006332A3" w:rsidRDefault="006C4AFB" w:rsidP="0023640F">
            <w:pPr>
              <w:spacing w:line="240" w:lineRule="auto"/>
              <w:ind w:firstLine="0"/>
              <w:jc w:val="left"/>
              <w:rPr>
                <w:rFonts w:cs="Arial"/>
                <w:szCs w:val="22"/>
                <w:lang w:val="pt-BR"/>
              </w:rPr>
            </w:pPr>
            <w:r w:rsidRPr="006332A3">
              <w:rPr>
                <w:rFonts w:cs="Arial"/>
                <w:szCs w:val="16"/>
                <w:lang w:val="pt-BR"/>
              </w:rPr>
              <w:t>HOLTZAPPLE, Mark T.</w:t>
            </w:r>
            <w:r w:rsidRPr="006332A3">
              <w:rPr>
                <w:rFonts w:cs="Arial"/>
                <w:sz w:val="28"/>
                <w:lang w:val="pt-BR"/>
              </w:rPr>
              <w:t xml:space="preserve"> </w:t>
            </w:r>
            <w:r w:rsidRPr="006332A3">
              <w:rPr>
                <w:rFonts w:cs="Arial"/>
                <w:b/>
                <w:szCs w:val="16"/>
                <w:lang w:val="pt-BR"/>
              </w:rPr>
              <w:t>Introdução à engenharia</w:t>
            </w:r>
            <w:r w:rsidRPr="006332A3">
              <w:rPr>
                <w:rFonts w:cs="Arial"/>
                <w:szCs w:val="16"/>
                <w:lang w:val="pt-BR"/>
              </w:rPr>
              <w:t>.</w:t>
            </w:r>
            <w:r w:rsidRPr="006332A3">
              <w:rPr>
                <w:rFonts w:cs="Arial"/>
                <w:sz w:val="28"/>
                <w:lang w:val="pt-BR"/>
              </w:rPr>
              <w:t xml:space="preserve"> </w:t>
            </w:r>
            <w:r w:rsidRPr="006332A3">
              <w:rPr>
                <w:rFonts w:cs="Arial"/>
                <w:szCs w:val="16"/>
                <w:lang w:val="pt-BR"/>
              </w:rPr>
              <w:t>Rio de Janeiro: LTC, 2006.</w:t>
            </w:r>
            <w:r w:rsidRPr="006332A3">
              <w:rPr>
                <w:rFonts w:cs="Arial"/>
                <w:szCs w:val="22"/>
                <w:lang w:val="pt-BR"/>
              </w:rPr>
              <w:t xml:space="preserve"> </w:t>
            </w:r>
          </w:p>
          <w:p w:rsidR="006C4AFB" w:rsidRPr="006332A3" w:rsidRDefault="006C4AFB" w:rsidP="0023640F">
            <w:pPr>
              <w:spacing w:line="240" w:lineRule="auto"/>
              <w:ind w:firstLine="0"/>
              <w:jc w:val="left"/>
              <w:rPr>
                <w:rFonts w:cs="Arial"/>
                <w:szCs w:val="16"/>
                <w:lang w:val="pt-BR"/>
              </w:rPr>
            </w:pPr>
            <w:r w:rsidRPr="006332A3">
              <w:rPr>
                <w:rFonts w:cs="Arial"/>
                <w:szCs w:val="22"/>
                <w:lang w:val="pt-BR"/>
              </w:rPr>
              <w:t xml:space="preserve">KLEIMAN, A. </w:t>
            </w:r>
            <w:r w:rsidRPr="006332A3">
              <w:rPr>
                <w:rFonts w:cs="Arial"/>
                <w:b/>
                <w:szCs w:val="22"/>
                <w:lang w:val="pt-BR"/>
              </w:rPr>
              <w:t>Oficina de Leitura:</w:t>
            </w:r>
            <w:r w:rsidRPr="006332A3">
              <w:rPr>
                <w:rFonts w:cs="Arial"/>
                <w:szCs w:val="22"/>
                <w:lang w:val="pt-BR"/>
              </w:rPr>
              <w:t xml:space="preserve"> teoria e prática. 4. </w:t>
            </w:r>
            <w:proofErr w:type="gramStart"/>
            <w:r w:rsidRPr="006332A3">
              <w:rPr>
                <w:rFonts w:cs="Arial"/>
                <w:szCs w:val="22"/>
                <w:lang w:val="pt-BR"/>
              </w:rPr>
              <w:t>ed.</w:t>
            </w:r>
            <w:proofErr w:type="gramEnd"/>
            <w:r w:rsidRPr="006332A3">
              <w:rPr>
                <w:rFonts w:cs="Arial"/>
                <w:szCs w:val="22"/>
                <w:lang w:val="pt-BR"/>
              </w:rPr>
              <w:t xml:space="preserve"> Campinas: E. UNICAMP, 1996.</w:t>
            </w:r>
            <w:r w:rsidRPr="006332A3">
              <w:rPr>
                <w:rFonts w:cs="Arial"/>
                <w:szCs w:val="16"/>
                <w:lang w:val="pt-BR"/>
              </w:rPr>
              <w:t xml:space="preserve"> </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245"/>
        <w:gridCol w:w="1985"/>
        <w:gridCol w:w="567"/>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AL0007</w:t>
            </w:r>
          </w:p>
        </w:tc>
        <w:tc>
          <w:tcPr>
            <w:tcW w:w="5953"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DESENHO TÉCNICO</w:t>
            </w:r>
          </w:p>
        </w:tc>
        <w:tc>
          <w:tcPr>
            <w:tcW w:w="1985"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Introdução ao desenho técnico. Desenho arquitetônico. Introdução ao desenho projetivo.</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lang w:val="pt-BR"/>
              </w:rPr>
            </w:pPr>
            <w:r w:rsidRPr="006332A3">
              <w:rPr>
                <w:rFonts w:cs="Arial"/>
                <w:lang w:val="pt-BR"/>
              </w:rPr>
              <w:t>Conhecer os fundamentos e as normas técnicas de desenho técnico; Distinguir e utilizar os instrumentos de desenho; Expressar graficamente os elementos fundamentais do desenho; Conhecer os fundamentos do desenho arquitetônico; Interpretar o desenho arquitetônico; Traçar os elementos do desenho arquitetônico; Conhecer os fundamentos do desenho projetivo; Elaborar desenhos à mão livre em projeção ortogonal e em perspectiva isométrica; Elaborar desenhos em escala, cotados em projeção ortogonal e em perspectiva isométrica.</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BUENO, C.P.D.; PAPAZOGLOU, R.S. </w:t>
            </w:r>
            <w:r w:rsidRPr="006332A3">
              <w:rPr>
                <w:rFonts w:cs="Arial"/>
                <w:b/>
                <w:lang w:val="pt-BR"/>
              </w:rPr>
              <w:t>Desenho Técnico para Engenharias</w:t>
            </w:r>
            <w:r w:rsidRPr="006332A3">
              <w:rPr>
                <w:rFonts w:cs="Arial"/>
                <w:lang w:val="pt-BR"/>
              </w:rPr>
              <w:t xml:space="preserve">. 1. </w:t>
            </w:r>
            <w:proofErr w:type="gramStart"/>
            <w:r w:rsidRPr="006332A3">
              <w:rPr>
                <w:rFonts w:cs="Arial"/>
                <w:lang w:val="pt-BR"/>
              </w:rPr>
              <w:t>ed.</w:t>
            </w:r>
            <w:proofErr w:type="gramEnd"/>
            <w:r w:rsidRPr="006332A3">
              <w:rPr>
                <w:rFonts w:cs="Arial"/>
                <w:lang w:val="pt-BR"/>
              </w:rPr>
              <w:t xml:space="preserve"> Editora Juruá, 2008.</w:t>
            </w:r>
          </w:p>
          <w:p w:rsidR="006C4AFB" w:rsidRPr="006332A3" w:rsidRDefault="006C4AFB" w:rsidP="0023640F">
            <w:pPr>
              <w:spacing w:line="240" w:lineRule="auto"/>
              <w:ind w:firstLine="0"/>
              <w:rPr>
                <w:rFonts w:cs="Arial"/>
                <w:lang w:val="pt-BR"/>
              </w:rPr>
            </w:pPr>
            <w:r w:rsidRPr="006332A3">
              <w:rPr>
                <w:rFonts w:cs="Arial"/>
                <w:lang w:val="pt-BR"/>
              </w:rPr>
              <w:t xml:space="preserve">CHING, F.D.K. </w:t>
            </w:r>
            <w:r w:rsidRPr="006332A3">
              <w:rPr>
                <w:rFonts w:cs="Arial"/>
                <w:b/>
                <w:lang w:val="pt-BR"/>
              </w:rPr>
              <w:t>Representação Gráfica em arquitetura</w:t>
            </w:r>
            <w:r w:rsidRPr="006332A3">
              <w:rPr>
                <w:rFonts w:cs="Arial"/>
                <w:lang w:val="pt-BR"/>
              </w:rPr>
              <w:t xml:space="preserve">. 3. </w:t>
            </w:r>
            <w:proofErr w:type="gramStart"/>
            <w:r w:rsidRPr="006332A3">
              <w:rPr>
                <w:rFonts w:cs="Arial"/>
                <w:lang w:val="pt-BR"/>
              </w:rPr>
              <w:t>ed.</w:t>
            </w:r>
            <w:proofErr w:type="gramEnd"/>
            <w:r w:rsidRPr="006332A3">
              <w:rPr>
                <w:rFonts w:cs="Arial"/>
                <w:lang w:val="pt-BR"/>
              </w:rPr>
              <w:t xml:space="preserve"> Editora Bookman, 2000. </w:t>
            </w:r>
          </w:p>
          <w:p w:rsidR="006C4AFB" w:rsidRPr="006332A3" w:rsidRDefault="006C4AFB" w:rsidP="0023640F">
            <w:pPr>
              <w:spacing w:line="240" w:lineRule="auto"/>
              <w:ind w:firstLine="0"/>
              <w:rPr>
                <w:rFonts w:cs="Arial"/>
                <w:lang w:val="pt-BR"/>
              </w:rPr>
            </w:pPr>
            <w:r w:rsidRPr="006332A3">
              <w:rPr>
                <w:rFonts w:cs="Arial"/>
                <w:lang w:val="pt-BR"/>
              </w:rPr>
              <w:t xml:space="preserve">DAGOSTINO, F.R. </w:t>
            </w:r>
            <w:r w:rsidRPr="006332A3">
              <w:rPr>
                <w:rFonts w:cs="Arial"/>
                <w:b/>
                <w:lang w:val="pt-BR"/>
              </w:rPr>
              <w:t>Desenho Arquitetônico Contemporâneo</w:t>
            </w:r>
            <w:r w:rsidRPr="006332A3">
              <w:rPr>
                <w:rFonts w:cs="Arial"/>
                <w:lang w:val="pt-BR"/>
              </w:rPr>
              <w:t>. Editora Hemus.</w:t>
            </w:r>
          </w:p>
          <w:p w:rsidR="006C4AFB" w:rsidRPr="006332A3" w:rsidRDefault="006C4AFB" w:rsidP="0023640F">
            <w:pPr>
              <w:spacing w:line="240" w:lineRule="auto"/>
              <w:ind w:firstLine="0"/>
              <w:rPr>
                <w:rFonts w:cs="Arial"/>
                <w:szCs w:val="22"/>
                <w:lang w:val="pt-BR"/>
              </w:rPr>
            </w:pPr>
            <w:r w:rsidRPr="006332A3">
              <w:rPr>
                <w:rFonts w:cs="Arial"/>
                <w:lang w:val="pt-BR"/>
              </w:rPr>
              <w:t xml:space="preserve">MONTENEGRO, G.A. </w:t>
            </w:r>
            <w:r w:rsidRPr="006332A3">
              <w:rPr>
                <w:rFonts w:cs="Arial"/>
                <w:b/>
                <w:lang w:val="pt-BR"/>
              </w:rPr>
              <w:t>Desenho Arquitetônico</w:t>
            </w:r>
            <w:r w:rsidRPr="006332A3">
              <w:rPr>
                <w:rFonts w:cs="Arial"/>
                <w:lang w:val="pt-BR"/>
              </w:rPr>
              <w:t xml:space="preserve">. 4. </w:t>
            </w:r>
            <w:proofErr w:type="gramStart"/>
            <w:r w:rsidRPr="006332A3">
              <w:rPr>
                <w:rFonts w:cs="Arial"/>
                <w:lang w:val="pt-BR"/>
              </w:rPr>
              <w:t>ed.</w:t>
            </w:r>
            <w:proofErr w:type="gramEnd"/>
            <w:r w:rsidRPr="006332A3">
              <w:rPr>
                <w:rFonts w:cs="Arial"/>
                <w:lang w:val="pt-BR"/>
              </w:rPr>
              <w:t xml:space="preserve"> Editora </w:t>
            </w:r>
            <w:r w:rsidRPr="006332A3">
              <w:rPr>
                <w:rFonts w:cs="Arial"/>
                <w:szCs w:val="22"/>
                <w:lang w:val="pt-BR"/>
              </w:rPr>
              <w:t xml:space="preserve"> Blucher, </w:t>
            </w:r>
            <w:r w:rsidRPr="006332A3">
              <w:rPr>
                <w:rFonts w:cs="Arial"/>
                <w:lang w:val="pt-BR"/>
              </w:rPr>
              <w:t>2001.</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19"/>
              <w:rPr>
                <w:rFonts w:cs="Arial"/>
                <w:lang w:val="pt-BR"/>
              </w:rPr>
            </w:pPr>
            <w:r w:rsidRPr="006332A3">
              <w:rPr>
                <w:rFonts w:cs="Arial"/>
                <w:lang w:val="pt-BR"/>
              </w:rPr>
              <w:t xml:space="preserve">FREENCH, T.; VIERCK, C.J. </w:t>
            </w:r>
            <w:r w:rsidRPr="006332A3">
              <w:rPr>
                <w:rFonts w:cs="Arial"/>
                <w:b/>
                <w:lang w:val="pt-BR"/>
              </w:rPr>
              <w:t>Desenho Técnico e Tecnologia Gráfica</w:t>
            </w:r>
            <w:r w:rsidRPr="006332A3">
              <w:rPr>
                <w:rFonts w:cs="Arial"/>
                <w:lang w:val="pt-BR"/>
              </w:rPr>
              <w:t xml:space="preserve">. 7. </w:t>
            </w:r>
            <w:proofErr w:type="gramStart"/>
            <w:r w:rsidRPr="006332A3">
              <w:rPr>
                <w:rFonts w:cs="Arial"/>
                <w:lang w:val="pt-BR"/>
              </w:rPr>
              <w:t>ed.</w:t>
            </w:r>
            <w:proofErr w:type="gramEnd"/>
            <w:r w:rsidRPr="006332A3">
              <w:rPr>
                <w:rFonts w:cs="Arial"/>
                <w:lang w:val="pt-BR"/>
              </w:rPr>
              <w:t xml:space="preserve"> Editora Globo, 2002.</w:t>
            </w:r>
          </w:p>
          <w:p w:rsidR="006C4AFB" w:rsidRPr="006332A3" w:rsidRDefault="006C4AFB" w:rsidP="0023640F">
            <w:pPr>
              <w:spacing w:line="240" w:lineRule="auto"/>
              <w:ind w:firstLine="19"/>
              <w:rPr>
                <w:rFonts w:cs="Arial"/>
                <w:lang w:val="pt-BR"/>
              </w:rPr>
            </w:pPr>
            <w:r w:rsidRPr="006332A3">
              <w:rPr>
                <w:rFonts w:cs="Arial"/>
                <w:lang w:val="pt-BR"/>
              </w:rPr>
              <w:t xml:space="preserve">RIBEIRO, A.S.; DIAS, C.T. </w:t>
            </w:r>
            <w:r w:rsidRPr="006332A3">
              <w:rPr>
                <w:rFonts w:cs="Arial"/>
                <w:b/>
                <w:lang w:val="pt-BR"/>
              </w:rPr>
              <w:t>Desenho Técnico Moderno</w:t>
            </w:r>
            <w:r w:rsidRPr="006332A3">
              <w:rPr>
                <w:rFonts w:cs="Arial"/>
                <w:lang w:val="pt-BR"/>
              </w:rPr>
              <w:t xml:space="preserve">. 4. </w:t>
            </w:r>
            <w:proofErr w:type="gramStart"/>
            <w:r w:rsidRPr="006332A3">
              <w:rPr>
                <w:rFonts w:cs="Arial"/>
                <w:lang w:val="pt-BR"/>
              </w:rPr>
              <w:t>ed.</w:t>
            </w:r>
            <w:proofErr w:type="gramEnd"/>
            <w:r w:rsidRPr="006332A3">
              <w:rPr>
                <w:rFonts w:cs="Arial"/>
                <w:lang w:val="pt-BR"/>
              </w:rPr>
              <w:t xml:space="preserve"> Rio de Janeiro: LTC, 2006. </w:t>
            </w:r>
          </w:p>
          <w:p w:rsidR="006C4AFB" w:rsidRPr="006332A3" w:rsidRDefault="006C4AFB" w:rsidP="0023640F">
            <w:pPr>
              <w:spacing w:line="240" w:lineRule="auto"/>
              <w:ind w:firstLine="19"/>
              <w:rPr>
                <w:rFonts w:cs="Arial"/>
                <w:lang w:val="pt-BR"/>
              </w:rPr>
            </w:pPr>
            <w:r w:rsidRPr="006332A3">
              <w:rPr>
                <w:rFonts w:cs="Arial"/>
                <w:lang w:val="pt-BR"/>
              </w:rPr>
              <w:t xml:space="preserve">ROCHA, </w:t>
            </w:r>
            <w:proofErr w:type="gramStart"/>
            <w:r w:rsidRPr="006332A3">
              <w:rPr>
                <w:rFonts w:cs="Arial"/>
                <w:lang w:val="pt-BR"/>
              </w:rPr>
              <w:t>A.J.</w:t>
            </w:r>
            <w:proofErr w:type="gramEnd"/>
            <w:r w:rsidRPr="006332A3">
              <w:rPr>
                <w:rFonts w:cs="Arial"/>
                <w:lang w:val="pt-BR"/>
              </w:rPr>
              <w:t xml:space="preserve">F; GONÇALVES, R.S. </w:t>
            </w:r>
            <w:r w:rsidRPr="006332A3">
              <w:rPr>
                <w:rFonts w:cs="Arial"/>
                <w:b/>
                <w:lang w:val="pt-BR"/>
              </w:rPr>
              <w:t>Desenho Técnico, v. 1</w:t>
            </w:r>
            <w:r w:rsidRPr="006332A3">
              <w:rPr>
                <w:rFonts w:cs="Arial"/>
                <w:lang w:val="pt-BR"/>
              </w:rPr>
              <w:t xml:space="preserve">. 4. </w:t>
            </w:r>
            <w:proofErr w:type="gramStart"/>
            <w:r w:rsidRPr="006332A3">
              <w:rPr>
                <w:rFonts w:cs="Arial"/>
                <w:lang w:val="pt-BR"/>
              </w:rPr>
              <w:t>ed.</w:t>
            </w:r>
            <w:proofErr w:type="gramEnd"/>
            <w:r w:rsidRPr="006332A3">
              <w:rPr>
                <w:rFonts w:cs="Arial"/>
                <w:lang w:val="pt-BR"/>
              </w:rPr>
              <w:t xml:space="preserve"> Editora Plêiade, 2008.</w:t>
            </w:r>
          </w:p>
          <w:p w:rsidR="006C4AFB" w:rsidRPr="006332A3" w:rsidRDefault="006C4AFB" w:rsidP="0023640F">
            <w:pPr>
              <w:spacing w:line="240" w:lineRule="auto"/>
              <w:ind w:firstLine="19"/>
              <w:rPr>
                <w:rFonts w:cs="Arial"/>
                <w:lang w:val="pt-BR"/>
              </w:rPr>
            </w:pPr>
            <w:r w:rsidRPr="006332A3">
              <w:rPr>
                <w:rFonts w:cs="Arial"/>
                <w:lang w:val="pt-BR"/>
              </w:rPr>
              <w:t xml:space="preserve">SILVA, G.S. </w:t>
            </w:r>
            <w:r w:rsidRPr="006332A3">
              <w:rPr>
                <w:rFonts w:cs="Arial"/>
                <w:b/>
                <w:lang w:val="pt-BR"/>
              </w:rPr>
              <w:t>Curso de Desenho Técnico</w:t>
            </w:r>
            <w:r w:rsidRPr="006332A3">
              <w:rPr>
                <w:rFonts w:cs="Arial"/>
                <w:lang w:val="pt-BR"/>
              </w:rPr>
              <w:t xml:space="preserve">. 1. </w:t>
            </w:r>
            <w:proofErr w:type="gramStart"/>
            <w:r w:rsidRPr="006332A3">
              <w:rPr>
                <w:rFonts w:cs="Arial"/>
                <w:lang w:val="pt-BR"/>
              </w:rPr>
              <w:t>ed.</w:t>
            </w:r>
            <w:proofErr w:type="gramEnd"/>
            <w:r w:rsidRPr="006332A3">
              <w:rPr>
                <w:rFonts w:cs="Arial"/>
                <w:lang w:val="pt-BR"/>
              </w:rPr>
              <w:t xml:space="preserve"> Editora Sagra-Luzzatto, 1993.</w:t>
            </w:r>
          </w:p>
          <w:p w:rsidR="006C4AFB" w:rsidRPr="006332A3" w:rsidRDefault="006C4AFB" w:rsidP="0023640F">
            <w:pPr>
              <w:spacing w:line="240" w:lineRule="auto"/>
              <w:ind w:firstLine="19"/>
              <w:rPr>
                <w:rFonts w:cs="Arial"/>
                <w:lang w:val="pt-BR" w:eastAsia="pt-BR"/>
              </w:rPr>
            </w:pPr>
            <w:r w:rsidRPr="006332A3">
              <w:rPr>
                <w:rFonts w:cs="Arial"/>
                <w:lang w:val="pt-BR"/>
              </w:rPr>
              <w:t>SILVA, A.; RIBEIRO, C.T.; DIAS, J</w:t>
            </w:r>
            <w:proofErr w:type="gramStart"/>
            <w:r w:rsidRPr="006332A3">
              <w:rPr>
                <w:rFonts w:cs="Arial"/>
                <w:lang w:val="pt-BR"/>
              </w:rPr>
              <w:t>.;</w:t>
            </w:r>
            <w:proofErr w:type="gramEnd"/>
            <w:r w:rsidRPr="006332A3">
              <w:rPr>
                <w:rFonts w:cs="Arial"/>
                <w:lang w:val="pt-BR"/>
              </w:rPr>
              <w:t xml:space="preserve"> SOUSA, L. </w:t>
            </w:r>
            <w:r w:rsidRPr="006332A3">
              <w:rPr>
                <w:rFonts w:cs="Arial"/>
                <w:b/>
                <w:lang w:val="pt-BR"/>
              </w:rPr>
              <w:t>Desenho Técnico Moderno</w:t>
            </w:r>
            <w:r w:rsidRPr="006332A3">
              <w:rPr>
                <w:rFonts w:cs="Arial"/>
                <w:lang w:val="pt-BR"/>
              </w:rPr>
              <w:t xml:space="preserve">. 8. </w:t>
            </w:r>
            <w:proofErr w:type="gramStart"/>
            <w:r w:rsidRPr="006332A3">
              <w:rPr>
                <w:rFonts w:cs="Arial"/>
                <w:lang w:val="pt-BR"/>
              </w:rPr>
              <w:t>ed.</w:t>
            </w:r>
            <w:proofErr w:type="gramEnd"/>
            <w:r w:rsidRPr="006332A3">
              <w:rPr>
                <w:rFonts w:cs="Arial"/>
                <w:lang w:val="pt-BR"/>
              </w:rPr>
              <w:t xml:space="preserve"> Editora LIDEL, 2008.</w:t>
            </w:r>
            <w:r w:rsidRPr="006332A3">
              <w:rPr>
                <w:rFonts w:cs="Arial"/>
                <w:lang w:val="pt-BR" w:eastAsia="pt-BR"/>
              </w:rPr>
              <w:t xml:space="preserve"> </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245"/>
        <w:gridCol w:w="2126"/>
        <w:gridCol w:w="426"/>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AL0012</w:t>
            </w:r>
          </w:p>
        </w:tc>
        <w:tc>
          <w:tcPr>
            <w:tcW w:w="5953"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QUÍMICA GERAL E EXPERIMENTAL</w:t>
            </w:r>
          </w:p>
        </w:tc>
        <w:tc>
          <w:tcPr>
            <w:tcW w:w="2126"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426"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0"/>
              </w:rPr>
              <w:t>Estrutura atômica e tabela periódica. Ligações químicas. Estrutura cristalina. Materiais cerâmicos metálicos, poliméricos e semicondutores. Reações de oxirredução. Química experimental.</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widowControl w:val="0"/>
              <w:spacing w:line="240" w:lineRule="auto"/>
              <w:ind w:firstLine="0"/>
              <w:rPr>
                <w:rFonts w:cs="Arial"/>
                <w:lang w:val="pt-BR"/>
              </w:rPr>
            </w:pPr>
            <w:r w:rsidRPr="006332A3">
              <w:rPr>
                <w:rFonts w:cs="Arial"/>
                <w:lang w:val="pt-BR"/>
              </w:rPr>
              <w:t>Conhecer a estrutura atômica e interpretar a tabela periódica; Conhecer a estrutura química dos materiais de engenharia; Saber identificar e classificar os tipos de materiais utilizados em engenharia; Conhecer as reações de oxi-redução, os princípios fundamentais das celas eletroquímicas e os processos de corrosão. Conhecer as técnicas e os equipamentos básicos utilizados em laboratório de química.</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jc w:val="left"/>
              <w:rPr>
                <w:rFonts w:cs="Arial"/>
                <w:lang w:eastAsia="pt-BR"/>
              </w:rPr>
            </w:pPr>
            <w:r w:rsidRPr="006332A3">
              <w:rPr>
                <w:rFonts w:cs="Arial"/>
                <w:lang w:val="pt-BR" w:eastAsia="pt-BR"/>
              </w:rPr>
              <w:t xml:space="preserve">ATKINS, Peter; JONES, Loretta. </w:t>
            </w:r>
            <w:r w:rsidRPr="006332A3">
              <w:rPr>
                <w:rFonts w:cs="Arial"/>
                <w:b/>
                <w:lang w:val="pt-BR" w:eastAsia="pt-BR"/>
              </w:rPr>
              <w:t xml:space="preserve">Princípios de química: </w:t>
            </w:r>
            <w:r w:rsidRPr="006332A3">
              <w:rPr>
                <w:rFonts w:cs="Arial"/>
                <w:lang w:val="pt-BR" w:eastAsia="pt-BR"/>
              </w:rPr>
              <w:t xml:space="preserve">questionando a vida moderna e o meio ambiente. </w:t>
            </w:r>
            <w:r w:rsidRPr="005F2E16">
              <w:rPr>
                <w:rFonts w:cs="Arial"/>
                <w:lang w:eastAsia="pt-BR"/>
              </w:rPr>
              <w:t>3. ed. Porto Alegre: Bookman, 2006.</w:t>
            </w:r>
          </w:p>
          <w:p w:rsidR="006C4AFB" w:rsidRPr="005F2E16" w:rsidRDefault="006C4AFB" w:rsidP="0023640F">
            <w:pPr>
              <w:spacing w:line="240" w:lineRule="auto"/>
              <w:ind w:firstLine="0"/>
              <w:jc w:val="left"/>
              <w:rPr>
                <w:rFonts w:cs="Arial"/>
                <w:lang w:eastAsia="pt-BR"/>
              </w:rPr>
            </w:pPr>
            <w:r w:rsidRPr="009E3A84">
              <w:rPr>
                <w:rFonts w:cs="Arial"/>
                <w:lang w:val="pt-BR" w:eastAsia="pt-BR"/>
              </w:rPr>
              <w:t xml:space="preserve">RUSSEL, John B. </w:t>
            </w:r>
            <w:r w:rsidRPr="009E3A84">
              <w:rPr>
                <w:rFonts w:cs="Arial"/>
                <w:b/>
                <w:lang w:val="pt-BR" w:eastAsia="pt-BR"/>
              </w:rPr>
              <w:t>Química Geral,</w:t>
            </w:r>
            <w:r w:rsidRPr="009E3A84">
              <w:rPr>
                <w:rFonts w:cs="Arial"/>
                <w:lang w:val="pt-BR" w:eastAsia="pt-BR"/>
              </w:rPr>
              <w:t xml:space="preserve"> </w:t>
            </w:r>
            <w:r w:rsidRPr="009E3A84">
              <w:rPr>
                <w:rFonts w:cs="Arial"/>
                <w:b/>
                <w:lang w:val="pt-BR" w:eastAsia="pt-BR"/>
              </w:rPr>
              <w:t>v. 1</w:t>
            </w:r>
            <w:r w:rsidRPr="009E3A84">
              <w:rPr>
                <w:rFonts w:cs="Arial"/>
                <w:lang w:val="pt-BR" w:eastAsia="pt-BR"/>
              </w:rPr>
              <w:t xml:space="preserve">. </w:t>
            </w:r>
            <w:r w:rsidRPr="005F2E16">
              <w:rPr>
                <w:rFonts w:cs="Arial"/>
                <w:lang w:eastAsia="pt-BR"/>
              </w:rPr>
              <w:t xml:space="preserve">2. ed. São Paulo: Pearson Makron Books, 2006. </w:t>
            </w:r>
          </w:p>
          <w:p w:rsidR="006C4AFB" w:rsidRPr="006332A3" w:rsidRDefault="006C4AFB" w:rsidP="0023640F">
            <w:pPr>
              <w:spacing w:line="240" w:lineRule="auto"/>
              <w:ind w:firstLine="0"/>
              <w:jc w:val="left"/>
              <w:rPr>
                <w:rFonts w:cs="Arial"/>
                <w:szCs w:val="22"/>
                <w:lang w:val="pt-BR"/>
              </w:rPr>
            </w:pPr>
            <w:r w:rsidRPr="006332A3">
              <w:rPr>
                <w:rFonts w:cs="Arial"/>
                <w:lang w:val="pt-BR" w:eastAsia="pt-BR"/>
              </w:rPr>
              <w:t xml:space="preserve">______. </w:t>
            </w:r>
            <w:r w:rsidRPr="006332A3">
              <w:rPr>
                <w:rFonts w:cs="Arial"/>
                <w:b/>
                <w:lang w:val="pt-BR" w:eastAsia="pt-BR"/>
              </w:rPr>
              <w:t>Química Geral,</w:t>
            </w:r>
            <w:r w:rsidRPr="006332A3">
              <w:rPr>
                <w:rFonts w:cs="Arial"/>
                <w:lang w:val="pt-BR" w:eastAsia="pt-BR"/>
              </w:rPr>
              <w:t xml:space="preserve"> </w:t>
            </w:r>
            <w:r w:rsidRPr="006332A3">
              <w:rPr>
                <w:rFonts w:cs="Arial"/>
                <w:b/>
                <w:lang w:val="pt-BR" w:eastAsia="pt-BR"/>
              </w:rPr>
              <w:t>v. 2</w:t>
            </w:r>
            <w:r w:rsidRPr="006332A3">
              <w:rPr>
                <w:rFonts w:cs="Arial"/>
                <w:lang w:val="pt-BR" w:eastAsia="pt-BR"/>
              </w:rPr>
              <w:t xml:space="preserve">. 2. </w:t>
            </w:r>
            <w:proofErr w:type="gramStart"/>
            <w:r w:rsidRPr="006332A3">
              <w:rPr>
                <w:rFonts w:cs="Arial"/>
                <w:lang w:val="pt-BR" w:eastAsia="pt-BR"/>
              </w:rPr>
              <w:t>ed.</w:t>
            </w:r>
            <w:proofErr w:type="gramEnd"/>
            <w:r w:rsidRPr="006332A3">
              <w:rPr>
                <w:rFonts w:cs="Arial"/>
                <w:lang w:val="pt-BR" w:eastAsia="pt-BR"/>
              </w:rPr>
              <w:t xml:space="preserve"> São Paulo: Pearson Makron Books, 2006. </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ATKINS, Peter; PAULA, Julio de. </w:t>
            </w:r>
            <w:r w:rsidRPr="006332A3">
              <w:rPr>
                <w:rFonts w:cs="Arial"/>
                <w:b/>
                <w:lang w:val="pt-BR" w:eastAsia="pt-BR"/>
              </w:rPr>
              <w:t>Físico-química, v. 1</w:t>
            </w:r>
            <w:r w:rsidRPr="006332A3">
              <w:rPr>
                <w:rFonts w:cs="Arial"/>
                <w:lang w:val="pt-BR" w:eastAsia="pt-BR"/>
              </w:rPr>
              <w:t xml:space="preserve">. 7. </w:t>
            </w:r>
            <w:proofErr w:type="gramStart"/>
            <w:r w:rsidRPr="006332A3">
              <w:rPr>
                <w:rFonts w:cs="Arial"/>
                <w:lang w:val="pt-BR" w:eastAsia="pt-BR"/>
              </w:rPr>
              <w:t>ed.</w:t>
            </w:r>
            <w:proofErr w:type="gramEnd"/>
            <w:r w:rsidRPr="006332A3">
              <w:rPr>
                <w:rFonts w:cs="Arial"/>
                <w:lang w:val="pt-BR" w:eastAsia="pt-BR"/>
              </w:rPr>
              <w:t xml:space="preserve"> Rio de Janeiro: LTC, 2003. </w:t>
            </w:r>
          </w:p>
          <w:p w:rsidR="006C4AFB" w:rsidRPr="006332A3" w:rsidRDefault="006C4AFB" w:rsidP="0023640F">
            <w:pPr>
              <w:spacing w:line="240" w:lineRule="auto"/>
              <w:ind w:firstLine="0"/>
              <w:jc w:val="left"/>
              <w:rPr>
                <w:rFonts w:cs="Arial"/>
                <w:lang w:val="pt-BR" w:eastAsia="pt-BR"/>
              </w:rPr>
            </w:pPr>
            <w:r w:rsidRPr="006332A3">
              <w:rPr>
                <w:rFonts w:cs="Arial"/>
                <w:lang w:val="pt-BR" w:eastAsia="pt-BR"/>
              </w:rPr>
              <w:t>MASTERTON, W. L.; SLOWINSKI, E. J</w:t>
            </w:r>
            <w:proofErr w:type="gramStart"/>
            <w:r w:rsidRPr="006332A3">
              <w:rPr>
                <w:rFonts w:cs="Arial"/>
                <w:lang w:val="pt-BR" w:eastAsia="pt-BR"/>
              </w:rPr>
              <w:t>.;</w:t>
            </w:r>
            <w:proofErr w:type="gramEnd"/>
            <w:r w:rsidRPr="006332A3">
              <w:rPr>
                <w:rFonts w:cs="Arial"/>
                <w:lang w:val="pt-BR" w:eastAsia="pt-BR"/>
              </w:rPr>
              <w:t xml:space="preserve"> STANITSKI, C. L. </w:t>
            </w:r>
            <w:r w:rsidRPr="006332A3">
              <w:rPr>
                <w:rFonts w:cs="Arial"/>
                <w:b/>
                <w:lang w:val="pt-BR" w:eastAsia="pt-BR"/>
              </w:rPr>
              <w:t>Princípios de Química</w:t>
            </w:r>
            <w:r w:rsidRPr="006332A3">
              <w:rPr>
                <w:rFonts w:cs="Arial"/>
                <w:lang w:val="pt-BR" w:eastAsia="pt-BR"/>
              </w:rPr>
              <w:t xml:space="preserve">. Rio de Janeiro: LTC, 1990. </w:t>
            </w:r>
          </w:p>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PILLA, Luis P. </w:t>
            </w:r>
            <w:r w:rsidRPr="006332A3">
              <w:rPr>
                <w:rFonts w:cs="Arial"/>
                <w:b/>
                <w:lang w:val="pt-BR" w:eastAsia="pt-BR"/>
              </w:rPr>
              <w:t>Físico-Química</w:t>
            </w:r>
            <w:r w:rsidRPr="006332A3">
              <w:rPr>
                <w:rFonts w:cs="Arial"/>
                <w:lang w:val="pt-BR" w:eastAsia="pt-BR"/>
              </w:rPr>
              <w:t xml:space="preserve">. 2. </w:t>
            </w:r>
            <w:proofErr w:type="gramStart"/>
            <w:r w:rsidRPr="006332A3">
              <w:rPr>
                <w:rFonts w:cs="Arial"/>
                <w:lang w:val="pt-BR" w:eastAsia="pt-BR"/>
              </w:rPr>
              <w:t>ed.</w:t>
            </w:r>
            <w:proofErr w:type="gramEnd"/>
            <w:r w:rsidRPr="006332A3">
              <w:rPr>
                <w:rFonts w:cs="Arial"/>
                <w:lang w:val="pt-BR" w:eastAsia="pt-BR"/>
              </w:rPr>
              <w:t xml:space="preserve"> Porto Alegre: Editora da UFRGS, 2006.</w:t>
            </w:r>
          </w:p>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SHACKEL, James F. </w:t>
            </w:r>
            <w:r w:rsidRPr="006332A3">
              <w:rPr>
                <w:rFonts w:cs="Arial"/>
                <w:b/>
                <w:lang w:val="pt-BR" w:eastAsia="pt-BR"/>
              </w:rPr>
              <w:t>Ciência dos materiais</w:t>
            </w:r>
            <w:r w:rsidRPr="006332A3">
              <w:rPr>
                <w:rFonts w:cs="Arial"/>
                <w:lang w:val="pt-BR" w:eastAsia="pt-BR"/>
              </w:rPr>
              <w:t xml:space="preserve">. 6. </w:t>
            </w:r>
            <w:proofErr w:type="gramStart"/>
            <w:r w:rsidRPr="006332A3">
              <w:rPr>
                <w:rFonts w:cs="Arial"/>
                <w:lang w:val="pt-BR" w:eastAsia="pt-BR"/>
              </w:rPr>
              <w:t>ed</w:t>
            </w:r>
            <w:proofErr w:type="gramEnd"/>
            <w:r w:rsidRPr="006332A3">
              <w:rPr>
                <w:rFonts w:cs="Arial"/>
                <w:lang w:val="pt-BR" w:eastAsia="pt-BR"/>
              </w:rPr>
              <w:t>, São Paulo: Pearson, 2008.</w:t>
            </w:r>
          </w:p>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VLACK, L.H. Van. </w:t>
            </w:r>
            <w:r w:rsidRPr="006332A3">
              <w:rPr>
                <w:rFonts w:cs="Arial"/>
                <w:b/>
                <w:lang w:val="pt-BR" w:eastAsia="pt-BR"/>
              </w:rPr>
              <w:t>Princípios de ciência e tecnologia dos materiais</w:t>
            </w:r>
            <w:r w:rsidRPr="006332A3">
              <w:rPr>
                <w:rFonts w:cs="Arial"/>
                <w:lang w:val="pt-BR" w:eastAsia="pt-BR"/>
              </w:rPr>
              <w:t>. São Paulo:</w:t>
            </w:r>
            <w:r w:rsidRPr="006332A3">
              <w:rPr>
                <w:rFonts w:cs="Arial"/>
                <w:szCs w:val="22"/>
                <w:lang w:val="pt-BR"/>
              </w:rPr>
              <w:t xml:space="preserve"> Blucher, </w:t>
            </w:r>
            <w:r w:rsidRPr="006332A3">
              <w:rPr>
                <w:rFonts w:cs="Arial"/>
                <w:lang w:val="pt-BR" w:eastAsia="pt-BR"/>
              </w:rPr>
              <w:t>2002.</w:t>
            </w:r>
          </w:p>
        </w:tc>
      </w:tr>
    </w:tbl>
    <w:p w:rsidR="006C4AFB" w:rsidRPr="006332A3" w:rsidRDefault="006C4AFB" w:rsidP="0023640F">
      <w:pPr>
        <w:spacing w:line="240" w:lineRule="auto"/>
        <w:rPr>
          <w:rFonts w:cs="Arial"/>
          <w:lang w:val="pt-BR"/>
        </w:rPr>
      </w:pPr>
      <w:r w:rsidRPr="006332A3">
        <w:rPr>
          <w:rFonts w:cs="Arial"/>
          <w:lang w:val="pt-BR"/>
        </w:rPr>
        <w:br w:type="page"/>
      </w:r>
    </w:p>
    <w:p w:rsidR="006C4AFB" w:rsidRPr="006332A3" w:rsidRDefault="004F55DE" w:rsidP="0019218D">
      <w:pPr>
        <w:suppressAutoHyphens w:val="0"/>
        <w:spacing w:before="0" w:after="0"/>
        <w:ind w:firstLine="0"/>
        <w:jc w:val="left"/>
        <w:rPr>
          <w:rFonts w:cs="Arial"/>
          <w:b/>
          <w:noProof/>
          <w:szCs w:val="22"/>
          <w:lang w:val="pt-BR"/>
        </w:rPr>
      </w:pPr>
      <w:r w:rsidRPr="006332A3">
        <w:rPr>
          <w:rFonts w:cs="Arial"/>
          <w:b/>
          <w:noProof/>
          <w:szCs w:val="22"/>
          <w:lang w:val="pt-BR"/>
        </w:rPr>
        <w:lastRenderedPageBreak/>
        <w:t xml:space="preserve">CCO RECOMENDADOS </w:t>
      </w:r>
      <w:r w:rsidR="006C4AFB" w:rsidRPr="006332A3">
        <w:rPr>
          <w:rFonts w:cs="Arial"/>
          <w:b/>
          <w:noProof/>
          <w:szCs w:val="22"/>
          <w:lang w:val="pt-BR"/>
        </w:rPr>
        <w:t>PARA O 2º SEMESTRE:</w:t>
      </w:r>
    </w:p>
    <w:p w:rsidR="006C4AFB" w:rsidRPr="006332A3" w:rsidRDefault="006C4AFB" w:rsidP="0019218D">
      <w:pPr>
        <w:suppressAutoHyphens w:val="0"/>
        <w:spacing w:before="0" w:after="0"/>
        <w:ind w:firstLine="0"/>
        <w:jc w:val="left"/>
        <w:rPr>
          <w:rFonts w:cs="Arial"/>
          <w:noProof/>
          <w:szCs w:val="22"/>
          <w:lang w:val="pt-BR"/>
        </w:rPr>
      </w:pPr>
    </w:p>
    <w:p w:rsidR="006C4AFB" w:rsidRPr="006332A3" w:rsidRDefault="006C4AFB" w:rsidP="0019218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AL0005 – Algoritmos e Programação</w:t>
      </w:r>
    </w:p>
    <w:p w:rsidR="006C4AFB" w:rsidRPr="006332A3" w:rsidRDefault="006C4AFB" w:rsidP="0019218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AL0006 – Eletrotécnica</w:t>
      </w:r>
    </w:p>
    <w:p w:rsidR="006C4AFB" w:rsidRPr="006332A3" w:rsidRDefault="006C4AFB" w:rsidP="0019218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AL0009 – Álgebra Linear</w:t>
      </w:r>
    </w:p>
    <w:p w:rsidR="006C4AFB" w:rsidRPr="006332A3" w:rsidRDefault="006C4AFB" w:rsidP="0019218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AL0010 - Cálculo II</w:t>
      </w:r>
    </w:p>
    <w:p w:rsidR="006C4AFB" w:rsidRPr="006332A3" w:rsidRDefault="006C4AFB" w:rsidP="0019218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AL0011 – Física II</w:t>
      </w:r>
    </w:p>
    <w:p w:rsidR="006C4AFB" w:rsidRPr="006332A3" w:rsidRDefault="006C4AFB" w:rsidP="0019218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AL0033 – Desenho Mecânico I</w:t>
      </w:r>
    </w:p>
    <w:p w:rsidR="006C4AFB" w:rsidRPr="006332A3" w:rsidRDefault="006C4AFB" w:rsidP="0019218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AL0175 – Ciência e engenharia de Materiais</w:t>
      </w:r>
    </w:p>
    <w:p w:rsidR="006C4AFB" w:rsidRPr="006332A3" w:rsidRDefault="006C4AFB" w:rsidP="0019218D">
      <w:pPr>
        <w:rPr>
          <w:rFonts w:cs="Arial"/>
          <w:lang w:val="pt-BR"/>
        </w:rPr>
      </w:pPr>
    </w:p>
    <w:p w:rsidR="006C4AFB" w:rsidRPr="006332A3" w:rsidRDefault="006C4AFB" w:rsidP="0019218D">
      <w:pPr>
        <w:rPr>
          <w:rFonts w:cs="Arial"/>
          <w:lang w:val="pt-BR"/>
        </w:rPr>
      </w:pPr>
    </w:p>
    <w:p w:rsidR="006C4AFB" w:rsidRPr="006332A3" w:rsidRDefault="006C4AFB" w:rsidP="0019218D">
      <w:pPr>
        <w:rPr>
          <w:rFonts w:cs="Arial"/>
          <w:lang w:val="pt-BR"/>
        </w:rPr>
      </w:pPr>
    </w:p>
    <w:p w:rsidR="006C4AFB" w:rsidRPr="006332A3" w:rsidRDefault="006C4AFB" w:rsidP="0019218D">
      <w:pPr>
        <w:rPr>
          <w:rFonts w:cs="Arial"/>
          <w:lang w:val="pt-BR"/>
        </w:rPr>
      </w:pPr>
      <w:r w:rsidRPr="006332A3">
        <w:rPr>
          <w:rFonts w:cs="Arial"/>
          <w:lang w:val="pt-BR"/>
        </w:rPr>
        <w:br w:type="page"/>
      </w: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245"/>
        <w:gridCol w:w="1985"/>
        <w:gridCol w:w="567"/>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AL0005</w:t>
            </w:r>
          </w:p>
        </w:tc>
        <w:tc>
          <w:tcPr>
            <w:tcW w:w="5953"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ALGORITMOS E PROGRAMAÇÃO</w:t>
            </w:r>
          </w:p>
        </w:tc>
        <w:tc>
          <w:tcPr>
            <w:tcW w:w="1985"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0"/>
              </w:rPr>
              <w:t xml:space="preserve">Noções de lógica de programação. Dados, expressões e algoritmos sequenciais. Estruturas de controle. </w:t>
            </w:r>
            <w:proofErr w:type="gramStart"/>
            <w:r w:rsidRPr="006332A3">
              <w:rPr>
                <w:rFonts w:ascii="Arial" w:hAnsi="Arial" w:cs="Arial"/>
                <w:color w:val="auto"/>
                <w:sz w:val="22"/>
                <w:szCs w:val="20"/>
              </w:rPr>
              <w:t>estruturas</w:t>
            </w:r>
            <w:proofErr w:type="gramEnd"/>
            <w:r w:rsidRPr="006332A3">
              <w:rPr>
                <w:rFonts w:ascii="Arial" w:hAnsi="Arial" w:cs="Arial"/>
                <w:color w:val="auto"/>
                <w:sz w:val="22"/>
                <w:szCs w:val="20"/>
              </w:rPr>
              <w:t xml:space="preserve"> complexas. </w:t>
            </w:r>
            <w:proofErr w:type="gramStart"/>
            <w:r w:rsidRPr="006332A3">
              <w:rPr>
                <w:rFonts w:ascii="Arial" w:hAnsi="Arial" w:cs="Arial"/>
                <w:color w:val="auto"/>
                <w:sz w:val="22"/>
                <w:szCs w:val="20"/>
              </w:rPr>
              <w:t>modularização</w:t>
            </w:r>
            <w:proofErr w:type="gramEnd"/>
            <w:r w:rsidRPr="006332A3">
              <w:rPr>
                <w:rFonts w:ascii="Arial" w:hAnsi="Arial" w:cs="Arial"/>
                <w:color w:val="auto"/>
                <w:sz w:val="22"/>
                <w:szCs w:val="20"/>
              </w:rPr>
              <w:t>.</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Permitir que o aluno </w:t>
            </w:r>
            <w:proofErr w:type="gramStart"/>
            <w:r w:rsidRPr="006332A3">
              <w:rPr>
                <w:rFonts w:cs="Arial"/>
                <w:szCs w:val="22"/>
                <w:lang w:val="pt-BR"/>
              </w:rPr>
              <w:t>desenvolva</w:t>
            </w:r>
            <w:proofErr w:type="gramEnd"/>
            <w:r w:rsidRPr="006332A3">
              <w:rPr>
                <w:rFonts w:cs="Arial"/>
                <w:szCs w:val="22"/>
                <w:lang w:val="pt-BR"/>
              </w:rPr>
              <w:t xml:space="preserve"> o raciocínio lógico aplicado à resolução de problemas em nível computacional, além de introduzir os conceitos básicos de desenvolvimento de algoritmos e prepará-lo para a atividade de programação.</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lang w:val="pt-BR" w:eastAsia="pt-BR"/>
              </w:rPr>
            </w:pPr>
            <w:r w:rsidRPr="006332A3">
              <w:rPr>
                <w:rFonts w:cs="Arial"/>
                <w:lang w:val="pt-BR" w:eastAsia="pt-BR"/>
              </w:rPr>
              <w:t>CELES, W</w:t>
            </w:r>
            <w:proofErr w:type="gramStart"/>
            <w:r w:rsidRPr="006332A3">
              <w:rPr>
                <w:rFonts w:cs="Arial"/>
                <w:lang w:val="pt-BR" w:eastAsia="pt-BR"/>
              </w:rPr>
              <w:t>.;</w:t>
            </w:r>
            <w:proofErr w:type="gramEnd"/>
            <w:r w:rsidRPr="006332A3">
              <w:rPr>
                <w:rFonts w:cs="Arial"/>
                <w:lang w:val="pt-BR" w:eastAsia="pt-BR"/>
              </w:rPr>
              <w:t xml:space="preserve"> CERQUEIRA, R.; RANGEL, J.L.. </w:t>
            </w:r>
            <w:r w:rsidRPr="006332A3">
              <w:rPr>
                <w:rFonts w:cs="Arial"/>
                <w:b/>
                <w:lang w:val="pt-BR" w:eastAsia="pt-BR"/>
              </w:rPr>
              <w:t xml:space="preserve">Introdução a Estruturas de Dados: </w:t>
            </w:r>
            <w:r w:rsidRPr="006332A3">
              <w:rPr>
                <w:rFonts w:cs="Arial"/>
                <w:lang w:val="pt-BR" w:eastAsia="pt-BR"/>
              </w:rPr>
              <w:t>com técnicas de programação em C. Rio de Janeiro: Elsevier, 2004.</w:t>
            </w:r>
          </w:p>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LOPES, A.; GARCIA, G. </w:t>
            </w:r>
            <w:r w:rsidRPr="006332A3">
              <w:rPr>
                <w:rFonts w:cs="Arial"/>
                <w:b/>
                <w:lang w:val="pt-BR" w:eastAsia="pt-BR"/>
              </w:rPr>
              <w:t xml:space="preserve">Introdução à Programação: </w:t>
            </w:r>
            <w:r w:rsidRPr="006332A3">
              <w:rPr>
                <w:rFonts w:cs="Arial"/>
                <w:lang w:val="pt-BR" w:eastAsia="pt-BR"/>
              </w:rPr>
              <w:t>500 algoritmos resolvidos. São Paulo: Campus, 2002.</w:t>
            </w:r>
          </w:p>
          <w:p w:rsidR="006C4AFB" w:rsidRPr="006332A3" w:rsidRDefault="006C4AFB" w:rsidP="0023640F">
            <w:pPr>
              <w:spacing w:line="240" w:lineRule="auto"/>
              <w:ind w:firstLine="0"/>
              <w:jc w:val="left"/>
              <w:rPr>
                <w:rFonts w:cs="Arial"/>
                <w:szCs w:val="22"/>
                <w:lang w:val="pt-BR"/>
              </w:rPr>
            </w:pPr>
            <w:r w:rsidRPr="006332A3">
              <w:rPr>
                <w:rFonts w:cs="Arial"/>
                <w:lang w:val="pt-BR" w:eastAsia="pt-BR"/>
              </w:rPr>
              <w:t xml:space="preserve">MOKARZEL, Fabio C.; </w:t>
            </w:r>
            <w:proofErr w:type="gramStart"/>
            <w:r w:rsidRPr="006332A3">
              <w:rPr>
                <w:rFonts w:cs="Arial"/>
                <w:lang w:val="pt-BR" w:eastAsia="pt-BR"/>
              </w:rPr>
              <w:t>SOMA,</w:t>
            </w:r>
            <w:proofErr w:type="gramEnd"/>
            <w:r w:rsidRPr="006332A3">
              <w:rPr>
                <w:rFonts w:cs="Arial"/>
                <w:lang w:val="pt-BR" w:eastAsia="pt-BR"/>
              </w:rPr>
              <w:t xml:space="preserve"> Nei Y. </w:t>
            </w:r>
            <w:r w:rsidRPr="006332A3">
              <w:rPr>
                <w:rFonts w:cs="Arial"/>
                <w:b/>
                <w:lang w:val="pt-BR" w:eastAsia="pt-BR"/>
              </w:rPr>
              <w:t>Introdução à Ciência da Computação</w:t>
            </w:r>
            <w:r w:rsidRPr="006332A3">
              <w:rPr>
                <w:rFonts w:cs="Arial"/>
                <w:lang w:val="pt-BR" w:eastAsia="pt-BR"/>
              </w:rPr>
              <w:t>.  Rio de Janeiro: Elsevier, 2008.</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FARRER, H.; BECKER, C. </w:t>
            </w:r>
            <w:r w:rsidRPr="006332A3">
              <w:rPr>
                <w:rFonts w:cs="Arial"/>
                <w:b/>
                <w:lang w:val="pt-BR" w:eastAsia="pt-BR"/>
              </w:rPr>
              <w:t>Algoritmos Estruturados</w:t>
            </w:r>
            <w:r w:rsidRPr="006332A3">
              <w:rPr>
                <w:rFonts w:cs="Arial"/>
                <w:lang w:val="pt-BR" w:eastAsia="pt-BR"/>
              </w:rPr>
              <w:t>. Rio de Janeiro: LTC, 1999.</w:t>
            </w:r>
          </w:p>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FEOFILOFF, P. </w:t>
            </w:r>
            <w:r w:rsidRPr="006332A3">
              <w:rPr>
                <w:rFonts w:cs="Arial"/>
                <w:b/>
                <w:lang w:val="pt-BR" w:eastAsia="pt-BR"/>
              </w:rPr>
              <w:t>Algoritmos em Linguagem C</w:t>
            </w:r>
            <w:r w:rsidRPr="006332A3">
              <w:rPr>
                <w:rFonts w:cs="Arial"/>
                <w:lang w:val="pt-BR" w:eastAsia="pt-BR"/>
              </w:rPr>
              <w:t xml:space="preserve">. Rio de Janeiro: Elsevier, 2009. </w:t>
            </w:r>
          </w:p>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KERNIGHAN, B.; RITCHIE, D. </w:t>
            </w:r>
            <w:r w:rsidRPr="006332A3">
              <w:rPr>
                <w:rFonts w:cs="Arial"/>
                <w:b/>
                <w:lang w:val="pt-BR" w:eastAsia="pt-BR"/>
              </w:rPr>
              <w:t>C: a linguagem de programação</w:t>
            </w:r>
            <w:r w:rsidRPr="006332A3">
              <w:rPr>
                <w:rFonts w:cs="Arial"/>
                <w:lang w:val="pt-BR" w:eastAsia="pt-BR"/>
              </w:rPr>
              <w:t>. Porto Alegre: Campus, 1986.</w:t>
            </w:r>
          </w:p>
          <w:p w:rsidR="006C4AFB" w:rsidRPr="005F2E16" w:rsidRDefault="006C4AFB" w:rsidP="0023640F">
            <w:pPr>
              <w:spacing w:line="240" w:lineRule="auto"/>
              <w:ind w:firstLine="0"/>
              <w:jc w:val="left"/>
              <w:rPr>
                <w:rFonts w:cs="Arial"/>
                <w:lang w:eastAsia="pt-BR"/>
              </w:rPr>
            </w:pPr>
            <w:r w:rsidRPr="005F2E16">
              <w:rPr>
                <w:rFonts w:cs="Arial"/>
                <w:lang w:eastAsia="pt-BR"/>
              </w:rPr>
              <w:t xml:space="preserve">SCHILDT, H. </w:t>
            </w:r>
            <w:r w:rsidRPr="005F2E16">
              <w:rPr>
                <w:rFonts w:cs="Arial"/>
                <w:b/>
                <w:lang w:eastAsia="pt-BR"/>
              </w:rPr>
              <w:t>C Completo e Total</w:t>
            </w:r>
            <w:r w:rsidRPr="005F2E16">
              <w:rPr>
                <w:rFonts w:cs="Arial"/>
                <w:lang w:eastAsia="pt-BR"/>
              </w:rPr>
              <w:t xml:space="preserve">. </w:t>
            </w:r>
            <w:proofErr w:type="gramStart"/>
            <w:r w:rsidRPr="005F2E16">
              <w:rPr>
                <w:rFonts w:cs="Arial"/>
                <w:lang w:eastAsia="pt-BR"/>
              </w:rPr>
              <w:t>3.ed</w:t>
            </w:r>
            <w:proofErr w:type="gramEnd"/>
            <w:r w:rsidRPr="005F2E16">
              <w:rPr>
                <w:rFonts w:cs="Arial"/>
                <w:lang w:eastAsia="pt-BR"/>
              </w:rPr>
              <w:t xml:space="preserve">. Makron Books, 1997. </w:t>
            </w:r>
          </w:p>
          <w:p w:rsidR="006C4AFB" w:rsidRPr="006332A3" w:rsidRDefault="006C4AFB" w:rsidP="0023640F">
            <w:pPr>
              <w:spacing w:line="240" w:lineRule="auto"/>
              <w:ind w:firstLine="0"/>
              <w:jc w:val="left"/>
              <w:rPr>
                <w:rFonts w:cs="Arial"/>
                <w:lang w:val="pt-BR" w:eastAsia="pt-BR"/>
              </w:rPr>
            </w:pPr>
            <w:r w:rsidRPr="006332A3">
              <w:rPr>
                <w:rFonts w:cs="Arial"/>
                <w:lang w:val="pt-BR" w:eastAsia="pt-BR"/>
              </w:rPr>
              <w:t xml:space="preserve">DE SOUZA, M.A.F.; GOMES, M.M.; SOARES, M.V.; </w:t>
            </w:r>
            <w:proofErr w:type="gramStart"/>
            <w:r w:rsidRPr="006332A3">
              <w:rPr>
                <w:rFonts w:cs="Arial"/>
                <w:lang w:val="pt-BR" w:eastAsia="pt-BR"/>
              </w:rPr>
              <w:t>CONCILIO,</w:t>
            </w:r>
            <w:proofErr w:type="gramEnd"/>
            <w:r w:rsidRPr="006332A3">
              <w:rPr>
                <w:rFonts w:cs="Arial"/>
                <w:lang w:val="pt-BR" w:eastAsia="pt-BR"/>
              </w:rPr>
              <w:t xml:space="preserve"> R. </w:t>
            </w:r>
            <w:r w:rsidRPr="006332A3">
              <w:rPr>
                <w:rFonts w:cs="Arial"/>
                <w:b/>
                <w:lang w:val="pt-BR" w:eastAsia="pt-BR"/>
              </w:rPr>
              <w:t>Algoritmos e Lógica de Programação</w:t>
            </w:r>
            <w:r w:rsidRPr="006332A3">
              <w:rPr>
                <w:rFonts w:cs="Arial"/>
                <w:lang w:val="pt-BR" w:eastAsia="pt-BR"/>
              </w:rPr>
              <w:t>. Thomson, 2004.</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245"/>
        <w:gridCol w:w="1985"/>
        <w:gridCol w:w="567"/>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AL0006</w:t>
            </w:r>
          </w:p>
        </w:tc>
        <w:tc>
          <w:tcPr>
            <w:tcW w:w="5953"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ELETROTÉCNICA</w:t>
            </w:r>
          </w:p>
        </w:tc>
        <w:tc>
          <w:tcPr>
            <w:tcW w:w="1985"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rPr>
              <w:t>Critérios de segurança no laboratório e segurança em trabalhos com eletricidade. Modelo de preparação dos relatórios. Elementos e Leis de circuitos elétricos: análise em regime permanente. Equipamentos básicos de eletricidade: voltímetro, amperímetro, wattímetro, osciloscópio. Noções de acionamento de motores elétricos. Noções de instalações elétricas residenciais.</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Identificar e utilizar corretamente os principais equipamentos para efetuar medições de tensão, corrente e potência. Aprender noções básicas de segurança com eletricidade e evitar os principais riscos de choque elétrico. Verificar conceitos fundamentais para acionamento de um motor elétrico CA.</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jc w:val="left"/>
              <w:rPr>
                <w:rFonts w:cs="Arial"/>
                <w:szCs w:val="22"/>
                <w:lang w:val="pt-BR"/>
              </w:rPr>
            </w:pPr>
            <w:r w:rsidRPr="006332A3">
              <w:rPr>
                <w:rFonts w:cs="Arial"/>
                <w:szCs w:val="22"/>
                <w:lang w:val="pt-BR"/>
              </w:rPr>
              <w:t xml:space="preserve">CAPUANO, F.G.; MARINO, M.A.M. </w:t>
            </w:r>
            <w:r w:rsidRPr="006332A3">
              <w:rPr>
                <w:rFonts w:cs="Arial"/>
                <w:b/>
                <w:szCs w:val="22"/>
                <w:lang w:val="pt-BR"/>
              </w:rPr>
              <w:t>Laboratório de eletricidade e eletrônica</w:t>
            </w:r>
            <w:r w:rsidRPr="006332A3">
              <w:rPr>
                <w:rFonts w:cs="Arial"/>
                <w:szCs w:val="22"/>
                <w:lang w:val="pt-BR"/>
              </w:rPr>
              <w:t xml:space="preserve">. 23. </w:t>
            </w:r>
            <w:proofErr w:type="gramStart"/>
            <w:r w:rsidRPr="006332A3">
              <w:rPr>
                <w:rFonts w:cs="Arial"/>
                <w:szCs w:val="22"/>
                <w:lang w:val="pt-BR"/>
              </w:rPr>
              <w:t>ed.</w:t>
            </w:r>
            <w:proofErr w:type="gramEnd"/>
            <w:r w:rsidRPr="006332A3">
              <w:rPr>
                <w:rFonts w:cs="Arial"/>
                <w:szCs w:val="22"/>
                <w:lang w:val="pt-BR"/>
              </w:rPr>
              <w:t xml:space="preserve"> São Paulo: </w:t>
            </w:r>
            <w:r w:rsidRPr="006332A3">
              <w:rPr>
                <w:rFonts w:cs="Arial"/>
                <w:iCs/>
                <w:szCs w:val="22"/>
                <w:lang w:val="pt-BR"/>
              </w:rPr>
              <w:t>Érica</w:t>
            </w:r>
            <w:r w:rsidRPr="006332A3">
              <w:rPr>
                <w:rFonts w:cs="Arial"/>
                <w:szCs w:val="22"/>
                <w:lang w:val="pt-BR"/>
              </w:rPr>
              <w:t>, 1998.</w:t>
            </w:r>
          </w:p>
          <w:p w:rsidR="006C4AFB" w:rsidRPr="006332A3" w:rsidRDefault="006C4AFB" w:rsidP="0023640F">
            <w:pPr>
              <w:autoSpaceDE w:val="0"/>
              <w:autoSpaceDN w:val="0"/>
              <w:adjustRightInd w:val="0"/>
              <w:spacing w:before="0" w:line="240" w:lineRule="auto"/>
              <w:ind w:firstLine="0"/>
              <w:jc w:val="left"/>
              <w:rPr>
                <w:rFonts w:cs="Arial"/>
                <w:szCs w:val="22"/>
                <w:lang w:val="pt-BR"/>
              </w:rPr>
            </w:pPr>
            <w:proofErr w:type="gramStart"/>
            <w:r w:rsidRPr="006332A3">
              <w:rPr>
                <w:rFonts w:cs="Arial"/>
                <w:szCs w:val="22"/>
                <w:lang w:val="pt-BR"/>
              </w:rPr>
              <w:t>CREDER,</w:t>
            </w:r>
            <w:proofErr w:type="gramEnd"/>
            <w:r w:rsidRPr="006332A3">
              <w:rPr>
                <w:rFonts w:cs="Arial"/>
                <w:szCs w:val="22"/>
                <w:lang w:val="pt-BR"/>
              </w:rPr>
              <w:t xml:space="preserve">H. </w:t>
            </w:r>
            <w:r w:rsidRPr="006332A3">
              <w:rPr>
                <w:rFonts w:cs="Arial"/>
                <w:b/>
                <w:szCs w:val="22"/>
                <w:lang w:val="pt-BR"/>
              </w:rPr>
              <w:t>Instalações Elétricas</w:t>
            </w:r>
            <w:r w:rsidRPr="006332A3">
              <w:rPr>
                <w:rFonts w:cs="Arial"/>
                <w:szCs w:val="22"/>
                <w:lang w:val="pt-BR"/>
              </w:rPr>
              <w:t xml:space="preserve">. 15. </w:t>
            </w:r>
            <w:proofErr w:type="gramStart"/>
            <w:r w:rsidRPr="006332A3">
              <w:rPr>
                <w:rFonts w:cs="Arial"/>
                <w:szCs w:val="22"/>
                <w:lang w:val="pt-BR"/>
              </w:rPr>
              <w:t>ed.</w:t>
            </w:r>
            <w:proofErr w:type="gramEnd"/>
            <w:r w:rsidRPr="006332A3">
              <w:rPr>
                <w:rFonts w:cs="Arial"/>
                <w:szCs w:val="22"/>
                <w:lang w:val="pt-BR"/>
              </w:rPr>
              <w:t xml:space="preserve"> Rio de Janeiro: </w:t>
            </w:r>
            <w:r w:rsidRPr="006332A3">
              <w:rPr>
                <w:rFonts w:cs="Arial"/>
                <w:iCs/>
                <w:szCs w:val="22"/>
                <w:lang w:val="pt-BR"/>
              </w:rPr>
              <w:t>LTC</w:t>
            </w:r>
            <w:r w:rsidRPr="006332A3">
              <w:rPr>
                <w:rFonts w:cs="Arial"/>
                <w:szCs w:val="22"/>
                <w:lang w:val="pt-BR"/>
              </w:rPr>
              <w:t xml:space="preserve">, 2007. </w:t>
            </w:r>
          </w:p>
          <w:p w:rsidR="006C4AFB" w:rsidRPr="006332A3" w:rsidRDefault="006C4AFB" w:rsidP="0023640F">
            <w:pPr>
              <w:autoSpaceDE w:val="0"/>
              <w:autoSpaceDN w:val="0"/>
              <w:adjustRightInd w:val="0"/>
              <w:spacing w:before="0" w:line="240" w:lineRule="auto"/>
              <w:ind w:firstLine="0"/>
              <w:jc w:val="left"/>
              <w:rPr>
                <w:rFonts w:cs="Arial"/>
                <w:szCs w:val="22"/>
                <w:lang w:val="pt-BR"/>
              </w:rPr>
            </w:pPr>
            <w:r w:rsidRPr="006332A3">
              <w:rPr>
                <w:rFonts w:cs="Arial"/>
                <w:szCs w:val="22"/>
                <w:lang w:val="pt-BR"/>
              </w:rPr>
              <w:t xml:space="preserve">JOHNSON, D.E.; HILBURN, J.L.; JOHNSON, J.R. </w:t>
            </w:r>
            <w:r w:rsidRPr="006332A3">
              <w:rPr>
                <w:rFonts w:cs="Arial"/>
                <w:b/>
                <w:szCs w:val="22"/>
                <w:lang w:val="pt-BR"/>
              </w:rPr>
              <w:t>Fundamentos de análise de circuitos elétricos</w:t>
            </w:r>
            <w:r w:rsidRPr="006332A3">
              <w:rPr>
                <w:rFonts w:cs="Arial"/>
                <w:szCs w:val="22"/>
                <w:lang w:val="pt-BR"/>
              </w:rPr>
              <w:t xml:space="preserve">. 4. </w:t>
            </w:r>
            <w:proofErr w:type="gramStart"/>
            <w:r w:rsidRPr="006332A3">
              <w:rPr>
                <w:rFonts w:cs="Arial"/>
                <w:szCs w:val="22"/>
                <w:lang w:val="pt-BR"/>
              </w:rPr>
              <w:t>ed.</w:t>
            </w:r>
            <w:proofErr w:type="gramEnd"/>
            <w:r w:rsidRPr="006332A3">
              <w:rPr>
                <w:rFonts w:cs="Arial"/>
                <w:szCs w:val="22"/>
                <w:lang w:val="pt-BR"/>
              </w:rPr>
              <w:t xml:space="preserve"> Rio de Janeiro: </w:t>
            </w:r>
            <w:r w:rsidRPr="006332A3">
              <w:rPr>
                <w:rFonts w:cs="Arial"/>
                <w:iCs/>
                <w:szCs w:val="22"/>
                <w:lang w:val="pt-BR"/>
              </w:rPr>
              <w:t>LTC</w:t>
            </w:r>
            <w:r w:rsidRPr="006332A3">
              <w:rPr>
                <w:rFonts w:cs="Arial"/>
                <w:szCs w:val="22"/>
                <w:lang w:val="pt-BR"/>
              </w:rPr>
              <w:t>, 1994.</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jc w:val="left"/>
              <w:rPr>
                <w:rFonts w:cs="Arial"/>
                <w:szCs w:val="22"/>
                <w:lang w:val="pt-BR"/>
              </w:rPr>
            </w:pPr>
            <w:r w:rsidRPr="006332A3">
              <w:rPr>
                <w:rFonts w:cs="Arial"/>
                <w:szCs w:val="22"/>
                <w:lang w:val="pt-BR"/>
              </w:rPr>
              <w:t xml:space="preserve">COTRIM, A.A.M.B. </w:t>
            </w:r>
            <w:r w:rsidRPr="006332A3">
              <w:rPr>
                <w:rFonts w:cs="Arial"/>
                <w:b/>
                <w:szCs w:val="22"/>
                <w:lang w:val="pt-BR"/>
              </w:rPr>
              <w:t>Instalações elétricas</w:t>
            </w:r>
            <w:r w:rsidRPr="006332A3">
              <w:rPr>
                <w:rFonts w:cs="Arial"/>
                <w:szCs w:val="22"/>
                <w:lang w:val="pt-BR"/>
              </w:rPr>
              <w:t xml:space="preserve">. 2. </w:t>
            </w:r>
            <w:proofErr w:type="gramStart"/>
            <w:r w:rsidRPr="006332A3">
              <w:rPr>
                <w:rFonts w:cs="Arial"/>
                <w:szCs w:val="22"/>
                <w:lang w:val="pt-BR"/>
              </w:rPr>
              <w:t>ed.</w:t>
            </w:r>
            <w:proofErr w:type="gramEnd"/>
            <w:r w:rsidRPr="006332A3">
              <w:rPr>
                <w:rFonts w:cs="Arial"/>
                <w:szCs w:val="22"/>
                <w:lang w:val="pt-BR"/>
              </w:rPr>
              <w:t xml:space="preserve"> São Paulo: </w:t>
            </w:r>
            <w:r w:rsidRPr="006332A3">
              <w:rPr>
                <w:rFonts w:cs="Arial"/>
                <w:iCs/>
                <w:szCs w:val="22"/>
                <w:lang w:val="pt-BR"/>
              </w:rPr>
              <w:t>Prentice Hall Brasil</w:t>
            </w:r>
            <w:r w:rsidRPr="006332A3">
              <w:rPr>
                <w:rFonts w:cs="Arial"/>
                <w:szCs w:val="22"/>
                <w:lang w:val="pt-BR"/>
              </w:rPr>
              <w:t>, 2002.</w:t>
            </w:r>
          </w:p>
          <w:p w:rsidR="006C4AFB" w:rsidRPr="006332A3" w:rsidRDefault="006C4AFB" w:rsidP="0023640F">
            <w:pPr>
              <w:autoSpaceDE w:val="0"/>
              <w:autoSpaceDN w:val="0"/>
              <w:adjustRightInd w:val="0"/>
              <w:spacing w:line="240" w:lineRule="auto"/>
              <w:ind w:firstLine="0"/>
              <w:jc w:val="left"/>
              <w:rPr>
                <w:rFonts w:cs="Arial"/>
                <w:szCs w:val="22"/>
                <w:lang w:val="pt-BR"/>
              </w:rPr>
            </w:pPr>
            <w:r w:rsidRPr="006332A3">
              <w:rPr>
                <w:rFonts w:cs="Arial"/>
                <w:szCs w:val="22"/>
                <w:lang w:val="pt-BR"/>
              </w:rPr>
              <w:t xml:space="preserve">FRANCHI, C.M. </w:t>
            </w:r>
            <w:r w:rsidRPr="006332A3">
              <w:rPr>
                <w:rFonts w:cs="Arial"/>
                <w:b/>
                <w:szCs w:val="22"/>
                <w:lang w:val="pt-BR"/>
              </w:rPr>
              <w:t>Acionamentos Elétricos</w:t>
            </w:r>
            <w:r w:rsidRPr="006332A3">
              <w:rPr>
                <w:rFonts w:cs="Arial"/>
                <w:szCs w:val="22"/>
                <w:lang w:val="pt-BR"/>
              </w:rPr>
              <w:t xml:space="preserve">. 1. </w:t>
            </w:r>
            <w:proofErr w:type="gramStart"/>
            <w:r w:rsidRPr="006332A3">
              <w:rPr>
                <w:rFonts w:cs="Arial"/>
                <w:szCs w:val="22"/>
                <w:lang w:val="pt-BR"/>
              </w:rPr>
              <w:t>ed.</w:t>
            </w:r>
            <w:proofErr w:type="gramEnd"/>
            <w:r w:rsidRPr="006332A3">
              <w:rPr>
                <w:rFonts w:cs="Arial"/>
                <w:szCs w:val="22"/>
                <w:lang w:val="pt-BR"/>
              </w:rPr>
              <w:t xml:space="preserve"> </w:t>
            </w:r>
            <w:r w:rsidRPr="006332A3">
              <w:rPr>
                <w:rFonts w:cs="Arial"/>
                <w:iCs/>
                <w:szCs w:val="22"/>
                <w:lang w:val="pt-BR"/>
              </w:rPr>
              <w:t>Editora Érica Ltda</w:t>
            </w:r>
            <w:r w:rsidRPr="006332A3">
              <w:rPr>
                <w:rFonts w:cs="Arial"/>
                <w:szCs w:val="22"/>
                <w:lang w:val="pt-BR"/>
              </w:rPr>
              <w:t>, 2007.</w:t>
            </w:r>
          </w:p>
          <w:p w:rsidR="006C4AFB" w:rsidRPr="006332A3" w:rsidRDefault="006C4AFB" w:rsidP="0023640F">
            <w:pPr>
              <w:autoSpaceDE w:val="0"/>
              <w:autoSpaceDN w:val="0"/>
              <w:adjustRightInd w:val="0"/>
              <w:spacing w:line="240" w:lineRule="auto"/>
              <w:ind w:firstLine="0"/>
              <w:jc w:val="left"/>
              <w:rPr>
                <w:rFonts w:cs="Arial"/>
                <w:szCs w:val="22"/>
                <w:lang w:val="pt-BR"/>
              </w:rPr>
            </w:pPr>
            <w:r w:rsidRPr="006332A3">
              <w:rPr>
                <w:rFonts w:cs="Arial"/>
                <w:szCs w:val="22"/>
                <w:lang w:val="pt-BR"/>
              </w:rPr>
              <w:t xml:space="preserve">NAHVI, M.; EDMINISTER, J. </w:t>
            </w:r>
            <w:r w:rsidRPr="006332A3">
              <w:rPr>
                <w:rFonts w:cs="Arial"/>
                <w:b/>
                <w:szCs w:val="22"/>
                <w:lang w:val="pt-BR"/>
              </w:rPr>
              <w:t>Teoria e problemas de circuitos elétricos</w:t>
            </w:r>
            <w:r w:rsidRPr="006332A3">
              <w:rPr>
                <w:rFonts w:cs="Arial"/>
                <w:szCs w:val="22"/>
                <w:lang w:val="pt-BR"/>
              </w:rPr>
              <w:t xml:space="preserve">. 2. </w:t>
            </w:r>
            <w:proofErr w:type="gramStart"/>
            <w:r w:rsidRPr="006332A3">
              <w:rPr>
                <w:rFonts w:cs="Arial"/>
                <w:szCs w:val="22"/>
                <w:lang w:val="pt-BR"/>
              </w:rPr>
              <w:t>ed.</w:t>
            </w:r>
            <w:proofErr w:type="gramEnd"/>
            <w:r w:rsidRPr="006332A3">
              <w:rPr>
                <w:rFonts w:cs="Arial"/>
                <w:szCs w:val="22"/>
                <w:lang w:val="pt-BR"/>
              </w:rPr>
              <w:t xml:space="preserve"> Porto Alegre: </w:t>
            </w:r>
            <w:r w:rsidRPr="006332A3">
              <w:rPr>
                <w:rFonts w:cs="Arial"/>
                <w:iCs/>
                <w:szCs w:val="22"/>
                <w:lang w:val="pt-BR"/>
              </w:rPr>
              <w:t>Bookman</w:t>
            </w:r>
            <w:r w:rsidRPr="006332A3">
              <w:rPr>
                <w:rFonts w:cs="Arial"/>
                <w:szCs w:val="22"/>
                <w:lang w:val="pt-BR"/>
              </w:rPr>
              <w:t>, 2005.</w:t>
            </w:r>
          </w:p>
          <w:p w:rsidR="006C4AFB" w:rsidRPr="006332A3" w:rsidRDefault="006C4AFB" w:rsidP="0023640F">
            <w:pPr>
              <w:autoSpaceDE w:val="0"/>
              <w:autoSpaceDN w:val="0"/>
              <w:adjustRightInd w:val="0"/>
              <w:spacing w:line="240" w:lineRule="auto"/>
              <w:ind w:firstLine="0"/>
              <w:jc w:val="left"/>
              <w:rPr>
                <w:rFonts w:cs="Arial"/>
                <w:szCs w:val="22"/>
                <w:lang w:val="pt-BR"/>
              </w:rPr>
            </w:pPr>
            <w:r w:rsidRPr="006332A3">
              <w:rPr>
                <w:rFonts w:cs="Arial"/>
                <w:szCs w:val="22"/>
                <w:lang w:val="pt-BR"/>
              </w:rPr>
              <w:t xml:space="preserve">NILSSON, J.W.; RIEDEL, S.R. </w:t>
            </w:r>
            <w:r w:rsidRPr="006332A3">
              <w:rPr>
                <w:rFonts w:cs="Arial"/>
                <w:b/>
                <w:szCs w:val="22"/>
                <w:lang w:val="pt-BR"/>
              </w:rPr>
              <w:t>Circuitos elétricos</w:t>
            </w:r>
            <w:r w:rsidRPr="006332A3">
              <w:rPr>
                <w:rFonts w:cs="Arial"/>
                <w:szCs w:val="22"/>
                <w:lang w:val="pt-BR"/>
              </w:rPr>
              <w:t xml:space="preserve">. 6. </w:t>
            </w:r>
            <w:proofErr w:type="gramStart"/>
            <w:r w:rsidRPr="006332A3">
              <w:rPr>
                <w:rFonts w:cs="Arial"/>
                <w:szCs w:val="22"/>
                <w:lang w:val="pt-BR"/>
              </w:rPr>
              <w:t>ed.</w:t>
            </w:r>
            <w:proofErr w:type="gramEnd"/>
            <w:r w:rsidRPr="006332A3">
              <w:rPr>
                <w:rFonts w:cs="Arial"/>
                <w:szCs w:val="22"/>
                <w:lang w:val="pt-BR"/>
              </w:rPr>
              <w:t xml:space="preserve"> Rio de Janeiro: </w:t>
            </w:r>
            <w:r w:rsidRPr="006332A3">
              <w:rPr>
                <w:rFonts w:cs="Arial"/>
                <w:iCs/>
                <w:szCs w:val="22"/>
                <w:lang w:val="pt-BR"/>
              </w:rPr>
              <w:t>LTC</w:t>
            </w:r>
            <w:r w:rsidRPr="006332A3">
              <w:rPr>
                <w:rFonts w:cs="Arial"/>
                <w:szCs w:val="22"/>
                <w:lang w:val="pt-BR"/>
              </w:rPr>
              <w:t xml:space="preserve">, 2003. </w:t>
            </w:r>
          </w:p>
          <w:p w:rsidR="006C4AFB" w:rsidRPr="006332A3" w:rsidRDefault="006C4AFB" w:rsidP="0023640F">
            <w:pPr>
              <w:autoSpaceDE w:val="0"/>
              <w:autoSpaceDN w:val="0"/>
              <w:adjustRightInd w:val="0"/>
              <w:spacing w:line="240" w:lineRule="auto"/>
              <w:ind w:firstLine="0"/>
              <w:jc w:val="left"/>
              <w:rPr>
                <w:rFonts w:cs="Arial"/>
                <w:szCs w:val="22"/>
                <w:lang w:val="pt-BR"/>
              </w:rPr>
            </w:pPr>
            <w:r w:rsidRPr="006332A3">
              <w:rPr>
                <w:rFonts w:cs="Arial"/>
                <w:szCs w:val="22"/>
                <w:lang w:val="pt-BR"/>
              </w:rPr>
              <w:t xml:space="preserve">ORSINI, L.Q. </w:t>
            </w:r>
            <w:r w:rsidRPr="006332A3">
              <w:rPr>
                <w:rFonts w:cs="Arial"/>
                <w:b/>
                <w:szCs w:val="22"/>
                <w:lang w:val="pt-BR"/>
              </w:rPr>
              <w:t>Curso de circuitos elétricos</w:t>
            </w:r>
            <w:r w:rsidRPr="006332A3">
              <w:rPr>
                <w:rFonts w:cs="Arial"/>
                <w:szCs w:val="22"/>
                <w:lang w:val="pt-BR"/>
              </w:rPr>
              <w:t xml:space="preserve">. 2. </w:t>
            </w:r>
            <w:proofErr w:type="gramStart"/>
            <w:r w:rsidRPr="006332A3">
              <w:rPr>
                <w:rFonts w:cs="Arial"/>
                <w:szCs w:val="22"/>
                <w:lang w:val="pt-BR"/>
              </w:rPr>
              <w:t>ed.</w:t>
            </w:r>
            <w:proofErr w:type="gramEnd"/>
            <w:r w:rsidRPr="006332A3">
              <w:rPr>
                <w:rFonts w:cs="Arial"/>
                <w:szCs w:val="22"/>
                <w:lang w:val="pt-BR"/>
              </w:rPr>
              <w:t xml:space="preserve"> São Paulo: Blucher, 2004.</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426"/>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AL0009</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ÁLGEBRA LINEAR</w:t>
            </w:r>
            <w:r w:rsidRPr="006332A3">
              <w:rPr>
                <w:rFonts w:cs="Arial"/>
                <w:szCs w:val="22"/>
                <w:lang w:val="pt-BR"/>
              </w:rPr>
              <w:tab/>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426"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rPr>
              <w:t>Matrizes. Determinantes. Sistemas lineares. Espaços Vetoriais. Espaços com produto interno. Transformações Lineares. Autovalores e autovetores. Diagonalização de operadores.</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NormalWeb"/>
              <w:spacing w:before="120" w:after="120" w:line="240" w:lineRule="auto"/>
              <w:jc w:val="both"/>
              <w:rPr>
                <w:rFonts w:cs="Arial"/>
                <w:lang w:val="pt-BR"/>
              </w:rPr>
            </w:pPr>
            <w:r w:rsidRPr="006332A3">
              <w:rPr>
                <w:rFonts w:cs="Arial"/>
                <w:lang w:val="pt-BR"/>
              </w:rPr>
              <w:t>Desenvolver o raciocínio matemático através da álgebra linear, utilizando de abstração e visualização de vetores, espaços vetoriais e suas operações no plano e no espaço; Compreender os conceitos básicos relativos aos sistemas de equações lineares, suas operações e propriedades existentes; Determinar norma, base ortogonal e base ortonormal e compreender a ortogonalização de Gran-Schmidt, nos espaços com produto interno; Identificar e compreender as transformações lineares, seu núcleo e imagem. Verificar transformações inversíveis e o espaço vetorial das transformações lineares. Compreender o conceito de autovalores e autovetores e a sua diagonalização de operadores.</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ANTON, H. </w:t>
            </w:r>
            <w:r w:rsidRPr="006332A3">
              <w:rPr>
                <w:rFonts w:cs="Arial"/>
                <w:b/>
                <w:szCs w:val="22"/>
                <w:lang w:val="pt-BR" w:eastAsia="pt-BR"/>
              </w:rPr>
              <w:t>Álgebra Linear com Aplicações</w:t>
            </w:r>
            <w:r w:rsidRPr="006332A3">
              <w:rPr>
                <w:rFonts w:cs="Arial"/>
                <w:szCs w:val="22"/>
                <w:lang w:val="pt-BR" w:eastAsia="pt-BR"/>
              </w:rPr>
              <w:t>. Porto Alegre: Bookman, 2001.</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BOLDRINI, J.L.; COSTA, S.R.I.; FIGUEIREDO V.L. </w:t>
            </w:r>
            <w:proofErr w:type="gramStart"/>
            <w:r w:rsidRPr="006332A3">
              <w:rPr>
                <w:rFonts w:cs="Arial"/>
                <w:szCs w:val="22"/>
                <w:lang w:val="pt-BR" w:eastAsia="pt-BR"/>
              </w:rPr>
              <w:t>et</w:t>
            </w:r>
            <w:proofErr w:type="gramEnd"/>
            <w:r w:rsidRPr="006332A3">
              <w:rPr>
                <w:rFonts w:cs="Arial"/>
                <w:szCs w:val="22"/>
                <w:lang w:val="pt-BR" w:eastAsia="pt-BR"/>
              </w:rPr>
              <w:t xml:space="preserve"> al, </w:t>
            </w:r>
            <w:r w:rsidRPr="006332A3">
              <w:rPr>
                <w:rFonts w:cs="Arial"/>
                <w:b/>
                <w:szCs w:val="22"/>
                <w:lang w:val="pt-BR" w:eastAsia="pt-BR"/>
              </w:rPr>
              <w:t>Álgebra linear</w:t>
            </w:r>
            <w:r w:rsidRPr="006332A3">
              <w:rPr>
                <w:rFonts w:cs="Arial"/>
                <w:szCs w:val="22"/>
                <w:lang w:val="pt-BR" w:eastAsia="pt-BR"/>
              </w:rPr>
              <w:t>. São Paulo: Harbra, 1986.</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LEON, S.J. </w:t>
            </w:r>
            <w:r w:rsidRPr="006332A3">
              <w:rPr>
                <w:rFonts w:cs="Arial"/>
                <w:b/>
                <w:szCs w:val="22"/>
                <w:lang w:val="pt-BR" w:eastAsia="pt-BR"/>
              </w:rPr>
              <w:t>Álgebra linear com aplicações</w:t>
            </w:r>
            <w:r w:rsidRPr="006332A3">
              <w:rPr>
                <w:rFonts w:cs="Arial"/>
                <w:szCs w:val="22"/>
                <w:lang w:val="pt-BR" w:eastAsia="pt-BR"/>
              </w:rPr>
              <w:t>. Rio de Janeiro: LTC, 1999.</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BUENO, H.P. </w:t>
            </w:r>
            <w:r w:rsidRPr="006332A3">
              <w:rPr>
                <w:rFonts w:cs="Arial"/>
                <w:b/>
                <w:szCs w:val="22"/>
                <w:lang w:val="pt-BR" w:eastAsia="pt-BR"/>
              </w:rPr>
              <w:t>Álgebra linear</w:t>
            </w:r>
            <w:r w:rsidRPr="006332A3">
              <w:rPr>
                <w:rFonts w:cs="Arial"/>
                <w:szCs w:val="22"/>
                <w:lang w:val="pt-BR" w:eastAsia="pt-BR"/>
              </w:rPr>
              <w:t xml:space="preserve">. Rio de Janeiro: Sociedade Brasileira de Matemática, 2006. </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CALLIOLI, C.; DOMINGUES, H.H.; COSTA, R.C.F. </w:t>
            </w:r>
            <w:r w:rsidRPr="006332A3">
              <w:rPr>
                <w:rFonts w:cs="Arial"/>
                <w:b/>
                <w:szCs w:val="22"/>
                <w:lang w:val="pt-BR" w:eastAsia="pt-BR"/>
              </w:rPr>
              <w:t>Álgebra linear e aplicações</w:t>
            </w:r>
            <w:r w:rsidRPr="006332A3">
              <w:rPr>
                <w:rFonts w:cs="Arial"/>
                <w:szCs w:val="22"/>
                <w:lang w:val="pt-BR" w:eastAsia="pt-BR"/>
              </w:rPr>
              <w:t>. São Paulo: Atual, 1995.</w:t>
            </w:r>
          </w:p>
          <w:p w:rsidR="006C4AFB" w:rsidRPr="005F2E16" w:rsidRDefault="006C4AFB" w:rsidP="0023640F">
            <w:pPr>
              <w:spacing w:line="240" w:lineRule="auto"/>
              <w:ind w:firstLine="0"/>
              <w:rPr>
                <w:rFonts w:cs="Arial"/>
                <w:szCs w:val="22"/>
                <w:lang w:eastAsia="pt-BR"/>
              </w:rPr>
            </w:pPr>
            <w:r w:rsidRPr="006332A3">
              <w:rPr>
                <w:rFonts w:cs="Arial"/>
                <w:szCs w:val="22"/>
                <w:lang w:val="pt-BR" w:eastAsia="pt-BR"/>
              </w:rPr>
              <w:t xml:space="preserve">LIPSCHUTZ, S. </w:t>
            </w:r>
            <w:r w:rsidRPr="006332A3">
              <w:rPr>
                <w:rFonts w:cs="Arial"/>
                <w:b/>
                <w:szCs w:val="22"/>
                <w:lang w:val="pt-BR" w:eastAsia="pt-BR"/>
              </w:rPr>
              <w:t>Álgebra linear: teoria e problemas</w:t>
            </w:r>
            <w:r w:rsidRPr="006332A3">
              <w:rPr>
                <w:rFonts w:cs="Arial"/>
                <w:szCs w:val="22"/>
                <w:lang w:val="pt-BR" w:eastAsia="pt-BR"/>
              </w:rPr>
              <w:t xml:space="preserve">. </w:t>
            </w:r>
            <w:r w:rsidRPr="005F2E16">
              <w:rPr>
                <w:rFonts w:cs="Arial"/>
                <w:szCs w:val="22"/>
                <w:lang w:eastAsia="pt-BR"/>
              </w:rPr>
              <w:t>São Paulo: Makron Books, 1994.</w:t>
            </w:r>
          </w:p>
          <w:p w:rsidR="006C4AFB" w:rsidRPr="005F2E16" w:rsidRDefault="006C4AFB" w:rsidP="0023640F">
            <w:pPr>
              <w:spacing w:line="240" w:lineRule="auto"/>
              <w:ind w:firstLine="0"/>
              <w:rPr>
                <w:rFonts w:cs="Arial"/>
                <w:szCs w:val="22"/>
                <w:lang w:eastAsia="pt-BR"/>
              </w:rPr>
            </w:pPr>
            <w:r w:rsidRPr="005F2E16">
              <w:rPr>
                <w:rFonts w:cs="Arial"/>
                <w:szCs w:val="22"/>
                <w:lang w:eastAsia="pt-BR"/>
              </w:rPr>
              <w:t xml:space="preserve">STRANG, G. </w:t>
            </w:r>
            <w:r w:rsidRPr="005F2E16">
              <w:rPr>
                <w:rFonts w:cs="Arial"/>
                <w:b/>
                <w:szCs w:val="22"/>
                <w:lang w:eastAsia="pt-BR"/>
              </w:rPr>
              <w:t>Linear algebra and its applications</w:t>
            </w:r>
            <w:r w:rsidRPr="005F2E16">
              <w:rPr>
                <w:rFonts w:cs="Arial"/>
                <w:szCs w:val="22"/>
                <w:lang w:eastAsia="pt-BR"/>
              </w:rPr>
              <w:t>. 3rd ed. Philadelphia Fort Worth, 2006.</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STEINBRUCH, A.; WINTERLE, P</w:t>
            </w:r>
            <w:r w:rsidRPr="006332A3">
              <w:rPr>
                <w:rFonts w:cs="Arial"/>
                <w:b/>
                <w:szCs w:val="22"/>
                <w:lang w:val="pt-BR" w:eastAsia="pt-BR"/>
              </w:rPr>
              <w:t>. Introdução à álgebra linear</w:t>
            </w:r>
            <w:r w:rsidRPr="006332A3">
              <w:rPr>
                <w:rFonts w:cs="Arial"/>
                <w:szCs w:val="22"/>
                <w:lang w:val="pt-BR" w:eastAsia="pt-BR"/>
              </w:rPr>
              <w:t>. São Paulo: Makron Books, 1987.</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245"/>
        <w:gridCol w:w="1985"/>
        <w:gridCol w:w="567"/>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AL0010</w:t>
            </w:r>
          </w:p>
        </w:tc>
        <w:tc>
          <w:tcPr>
            <w:tcW w:w="5953"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II</w:t>
            </w:r>
          </w:p>
        </w:tc>
        <w:tc>
          <w:tcPr>
            <w:tcW w:w="1985"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568"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rPr>
              <w:t>Integral indefinida e técnicas de integração. Integral definida. O teorema fundamental do cálculo. Integral imprópria. Aplicações do cálculo integral: cálculo de áreas, cálculo de volumes por rotação e invólucro cilíndrico, comprimento de arco, sistema de coordenadas polares e área de uma região em coordenadas polares. Funções de várias variáveis reais. Derivação parcial. Gradiente e derivadas direcionais.</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right="-1" w:firstLine="0"/>
              <w:rPr>
                <w:rFonts w:cs="Arial"/>
                <w:szCs w:val="22"/>
                <w:lang w:val="pt-BR"/>
              </w:rPr>
            </w:pPr>
            <w:r w:rsidRPr="006332A3">
              <w:rPr>
                <w:rFonts w:cs="Arial"/>
                <w:szCs w:val="22"/>
                <w:lang w:val="pt-BR"/>
              </w:rPr>
              <w:t xml:space="preserve">Compreender e aplicar as técnicas do Cálculo Diferencial e Integral para funções reais de </w:t>
            </w:r>
            <w:proofErr w:type="gramStart"/>
            <w:r w:rsidRPr="006332A3">
              <w:rPr>
                <w:rFonts w:cs="Arial"/>
                <w:szCs w:val="22"/>
                <w:lang w:val="pt-BR"/>
              </w:rPr>
              <w:t>uma variável real</w:t>
            </w:r>
            <w:proofErr w:type="gramEnd"/>
            <w:r w:rsidRPr="006332A3">
              <w:rPr>
                <w:rFonts w:cs="Arial"/>
                <w:szCs w:val="22"/>
                <w:lang w:val="pt-BR"/>
              </w:rPr>
              <w:t>, dando ênfase as suas aplicações. Compreender os conceitos de limite, diferenciabilidade para funções de diversas variáveis, bem como suas aplicações.</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ANTON, H. </w:t>
            </w:r>
            <w:r w:rsidRPr="006332A3">
              <w:rPr>
                <w:rFonts w:cs="Arial"/>
                <w:b/>
                <w:szCs w:val="22"/>
                <w:lang w:val="pt-BR" w:eastAsia="pt-BR"/>
              </w:rPr>
              <w:t xml:space="preserve">Cálculo: </w:t>
            </w:r>
            <w:r w:rsidRPr="006332A3">
              <w:rPr>
                <w:rFonts w:cs="Arial"/>
                <w:szCs w:val="22"/>
                <w:lang w:val="pt-BR" w:eastAsia="pt-BR"/>
              </w:rPr>
              <w:t xml:space="preserve">um novo horizonte, v. 2. São Paulo: Bookman, 2007. </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GONÇALVES, M.B.; FLEMMING, D.M. </w:t>
            </w:r>
            <w:r w:rsidRPr="006332A3">
              <w:rPr>
                <w:rFonts w:cs="Arial"/>
                <w:b/>
                <w:szCs w:val="22"/>
                <w:lang w:val="pt-BR" w:eastAsia="pt-BR"/>
              </w:rPr>
              <w:t>Cálculo A</w:t>
            </w:r>
            <w:r w:rsidRPr="006332A3">
              <w:rPr>
                <w:rFonts w:cs="Arial"/>
                <w:szCs w:val="22"/>
                <w:lang w:val="pt-BR" w:eastAsia="pt-BR"/>
              </w:rPr>
              <w:t>. São Paulo: Makron Books, 2006.</w:t>
            </w:r>
          </w:p>
          <w:p w:rsidR="006C4AFB" w:rsidRPr="006332A3" w:rsidRDefault="006C4AFB" w:rsidP="0023640F">
            <w:pPr>
              <w:spacing w:line="240" w:lineRule="auto"/>
              <w:ind w:firstLine="0"/>
              <w:rPr>
                <w:rFonts w:cs="Arial"/>
                <w:szCs w:val="22"/>
                <w:lang w:val="pt-BR"/>
              </w:rPr>
            </w:pPr>
            <w:r w:rsidRPr="006332A3">
              <w:rPr>
                <w:rFonts w:cs="Arial"/>
                <w:szCs w:val="22"/>
                <w:lang w:val="pt-BR" w:eastAsia="pt-BR"/>
              </w:rPr>
              <w:t xml:space="preserve">______. </w:t>
            </w:r>
            <w:r w:rsidRPr="006332A3">
              <w:rPr>
                <w:rFonts w:cs="Arial"/>
                <w:b/>
                <w:szCs w:val="22"/>
                <w:lang w:val="pt-BR" w:eastAsia="pt-BR"/>
              </w:rPr>
              <w:t>Cálculo B</w:t>
            </w:r>
            <w:r w:rsidRPr="006332A3">
              <w:rPr>
                <w:rFonts w:cs="Arial"/>
                <w:szCs w:val="22"/>
                <w:lang w:val="pt-BR" w:eastAsia="pt-BR"/>
              </w:rPr>
              <w:t>. São Paulo: Makron Books, 2005.</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lang w:eastAsia="pt-BR"/>
              </w:rPr>
            </w:pPr>
            <w:r w:rsidRPr="005F2E16">
              <w:rPr>
                <w:rFonts w:cs="Arial"/>
                <w:szCs w:val="22"/>
                <w:lang w:eastAsia="pt-BR"/>
              </w:rPr>
              <w:t xml:space="preserve">COURANT, R. </w:t>
            </w:r>
            <w:r w:rsidRPr="005F2E16">
              <w:rPr>
                <w:rFonts w:cs="Arial"/>
                <w:b/>
                <w:szCs w:val="22"/>
                <w:lang w:eastAsia="pt-BR"/>
              </w:rPr>
              <w:t>Introduction to calculus and analysis, v. 1</w:t>
            </w:r>
            <w:r w:rsidRPr="005F2E16">
              <w:rPr>
                <w:rFonts w:cs="Arial"/>
                <w:szCs w:val="22"/>
                <w:lang w:eastAsia="pt-BR"/>
              </w:rPr>
              <w:t>. New York: Springer-Verlag, 1989.</w:t>
            </w:r>
          </w:p>
          <w:p w:rsidR="006C4AFB" w:rsidRPr="006332A3" w:rsidRDefault="006C4AFB" w:rsidP="0023640F">
            <w:pPr>
              <w:spacing w:line="240" w:lineRule="auto"/>
              <w:ind w:firstLine="0"/>
              <w:rPr>
                <w:rFonts w:cs="Arial"/>
                <w:szCs w:val="22"/>
                <w:lang w:val="pt-BR" w:eastAsia="pt-BR"/>
              </w:rPr>
            </w:pPr>
            <w:r w:rsidRPr="005F2E16">
              <w:rPr>
                <w:rFonts w:cs="Arial"/>
                <w:szCs w:val="22"/>
                <w:lang w:eastAsia="pt-BR"/>
              </w:rPr>
              <w:t xml:space="preserve">______. </w:t>
            </w:r>
            <w:r w:rsidRPr="005F2E16">
              <w:rPr>
                <w:rFonts w:cs="Arial"/>
                <w:b/>
                <w:szCs w:val="22"/>
                <w:lang w:eastAsia="pt-BR"/>
              </w:rPr>
              <w:t>Introduction to calculus and analysis, v. 2</w:t>
            </w:r>
            <w:r w:rsidRPr="005F2E16">
              <w:rPr>
                <w:rFonts w:cs="Arial"/>
                <w:szCs w:val="22"/>
                <w:lang w:eastAsia="pt-BR"/>
              </w:rPr>
              <w:t xml:space="preserve">. </w:t>
            </w:r>
            <w:r w:rsidRPr="006332A3">
              <w:rPr>
                <w:rFonts w:cs="Arial"/>
                <w:szCs w:val="22"/>
                <w:lang w:val="pt-BR" w:eastAsia="pt-BR"/>
              </w:rPr>
              <w:t>New York: Springer-Verlag, 1989.</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GUIDORIZZI, H.L. </w:t>
            </w:r>
            <w:r w:rsidRPr="006332A3">
              <w:rPr>
                <w:rFonts w:cs="Arial"/>
                <w:b/>
                <w:szCs w:val="22"/>
                <w:lang w:val="pt-BR" w:eastAsia="pt-BR"/>
              </w:rPr>
              <w:t>Um curso de cálculo, v. 1</w:t>
            </w:r>
            <w:r w:rsidRPr="006332A3">
              <w:rPr>
                <w:rFonts w:cs="Arial"/>
                <w:szCs w:val="22"/>
                <w:lang w:val="pt-BR" w:eastAsia="pt-BR"/>
              </w:rPr>
              <w:t>. Rio de Janeiro: LTC, 1998.</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______. </w:t>
            </w:r>
            <w:r w:rsidRPr="006332A3">
              <w:rPr>
                <w:rFonts w:cs="Arial"/>
                <w:b/>
                <w:szCs w:val="22"/>
                <w:lang w:val="pt-BR" w:eastAsia="pt-BR"/>
              </w:rPr>
              <w:t>Um curso de cálculo, v. 2</w:t>
            </w:r>
            <w:r w:rsidRPr="006332A3">
              <w:rPr>
                <w:rFonts w:cs="Arial"/>
                <w:szCs w:val="22"/>
                <w:lang w:val="pt-BR" w:eastAsia="pt-BR"/>
              </w:rPr>
              <w:t>. Rio de Janeiro: LTC, 1998.</w:t>
            </w:r>
          </w:p>
          <w:p w:rsidR="006C4AFB" w:rsidRPr="005F2E16" w:rsidRDefault="006C4AFB" w:rsidP="0023640F">
            <w:pPr>
              <w:spacing w:line="240" w:lineRule="auto"/>
              <w:ind w:firstLine="0"/>
              <w:rPr>
                <w:rFonts w:cs="Arial"/>
                <w:szCs w:val="22"/>
                <w:lang w:eastAsia="pt-BR"/>
              </w:rPr>
            </w:pPr>
            <w:r w:rsidRPr="006332A3">
              <w:rPr>
                <w:rFonts w:cs="Arial"/>
                <w:szCs w:val="22"/>
                <w:lang w:val="pt-BR" w:eastAsia="pt-BR"/>
              </w:rPr>
              <w:t xml:space="preserve">STEWART, J. </w:t>
            </w:r>
            <w:r w:rsidRPr="006332A3">
              <w:rPr>
                <w:rFonts w:cs="Arial"/>
                <w:b/>
                <w:szCs w:val="22"/>
                <w:lang w:val="pt-BR" w:eastAsia="pt-BR"/>
              </w:rPr>
              <w:t>Cálculo, v. 1</w:t>
            </w:r>
            <w:r w:rsidRPr="006332A3">
              <w:rPr>
                <w:rFonts w:cs="Arial"/>
                <w:szCs w:val="22"/>
                <w:lang w:val="pt-BR" w:eastAsia="pt-BR"/>
              </w:rPr>
              <w:t xml:space="preserve">. </w:t>
            </w:r>
            <w:r w:rsidRPr="005F2E16">
              <w:rPr>
                <w:rFonts w:cs="Arial"/>
                <w:szCs w:val="22"/>
                <w:lang w:eastAsia="pt-BR"/>
              </w:rPr>
              <w:t>5. ed. São Paulo: Thomson Learning, 2006.</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______. </w:t>
            </w:r>
            <w:r w:rsidRPr="006332A3">
              <w:rPr>
                <w:rFonts w:cs="Arial"/>
                <w:b/>
                <w:szCs w:val="22"/>
                <w:lang w:val="pt-BR" w:eastAsia="pt-BR"/>
              </w:rPr>
              <w:t>Cálculo, v. 2</w:t>
            </w:r>
            <w:r w:rsidRPr="006332A3">
              <w:rPr>
                <w:rFonts w:cs="Arial"/>
                <w:szCs w:val="22"/>
                <w:lang w:val="pt-BR" w:eastAsia="pt-BR"/>
              </w:rPr>
              <w:t xml:space="preserve">. 5. </w:t>
            </w:r>
            <w:proofErr w:type="gramStart"/>
            <w:r w:rsidRPr="006332A3">
              <w:rPr>
                <w:rFonts w:cs="Arial"/>
                <w:szCs w:val="22"/>
                <w:lang w:val="pt-BR" w:eastAsia="pt-BR"/>
              </w:rPr>
              <w:t>ed.</w:t>
            </w:r>
            <w:proofErr w:type="gramEnd"/>
            <w:r w:rsidRPr="006332A3">
              <w:rPr>
                <w:rFonts w:cs="Arial"/>
                <w:szCs w:val="22"/>
                <w:lang w:val="pt-BR" w:eastAsia="pt-BR"/>
              </w:rPr>
              <w:t xml:space="preserve"> São Paulo: Thomson Learning, 2006.</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426"/>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AL0011</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FÍSICA 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426"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75</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lang w:val="pt-BR"/>
              </w:rPr>
              <w:t>CÁLCULO I (obrigatório); FÍSICA I (desejável</w:t>
            </w:r>
            <w:proofErr w:type="gramStart"/>
            <w:r w:rsidRPr="006332A3">
              <w:rPr>
                <w:rFonts w:cs="Arial"/>
                <w:lang w:val="pt-BR"/>
              </w:rPr>
              <w:t>)</w:t>
            </w:r>
            <w:proofErr w:type="gramEnd"/>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0"/>
              </w:rPr>
              <w:t>Oscilações. Ondas. Temperatura. Primeira e Segunda Lei da Termodinâmica. Teoria Cinética dos Gases. Hidrostática. Hidrodinâmica.</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lang w:val="pt-BR"/>
              </w:rPr>
            </w:pPr>
            <w:r w:rsidRPr="006332A3">
              <w:rPr>
                <w:rFonts w:cs="Arial"/>
                <w:lang w:val="pt-BR"/>
              </w:rPr>
              <w:t>Distinguir entre os fenômenos físicos de oscilações e ondas. Compreender a diferença entre calor e temperatura. Aplicar e manipular equações para resolução de problemas. Relacionar os princípios físicos estudados às aplicações práticas da engenharia.</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NUSSENZVEIG, H.M. </w:t>
            </w:r>
            <w:r w:rsidRPr="006332A3">
              <w:rPr>
                <w:rFonts w:cs="Arial"/>
                <w:b/>
                <w:szCs w:val="22"/>
                <w:lang w:val="pt-BR" w:eastAsia="pt-BR"/>
              </w:rPr>
              <w:t xml:space="preserve">Curso de física básica </w:t>
            </w:r>
            <w:proofErr w:type="gramStart"/>
            <w:r w:rsidRPr="006332A3">
              <w:rPr>
                <w:rFonts w:cs="Arial"/>
                <w:b/>
                <w:szCs w:val="22"/>
                <w:lang w:val="pt-BR" w:eastAsia="pt-BR"/>
              </w:rPr>
              <w:t>2</w:t>
            </w:r>
            <w:proofErr w:type="gramEnd"/>
            <w:r w:rsidRPr="006332A3">
              <w:rPr>
                <w:rFonts w:cs="Arial"/>
                <w:b/>
                <w:szCs w:val="22"/>
                <w:lang w:val="pt-BR" w:eastAsia="pt-BR"/>
              </w:rPr>
              <w:t xml:space="preserve">: </w:t>
            </w:r>
            <w:r w:rsidRPr="006332A3">
              <w:rPr>
                <w:rFonts w:cs="Arial"/>
                <w:szCs w:val="22"/>
                <w:lang w:val="pt-BR" w:eastAsia="pt-BR"/>
              </w:rPr>
              <w:t>fluidos, oscilações e ondas, calor.  São Paulo:</w:t>
            </w:r>
            <w:r w:rsidRPr="006332A3">
              <w:rPr>
                <w:rFonts w:cs="Arial"/>
                <w:szCs w:val="22"/>
                <w:lang w:val="pt-BR"/>
              </w:rPr>
              <w:t xml:space="preserve"> Blucher, </w:t>
            </w:r>
            <w:r w:rsidRPr="006332A3">
              <w:rPr>
                <w:rFonts w:cs="Arial"/>
                <w:szCs w:val="22"/>
                <w:lang w:val="pt-BR" w:eastAsia="pt-BR"/>
              </w:rPr>
              <w:t>2002.</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TIPLER, P.A.; MOSCA, G. </w:t>
            </w:r>
            <w:r w:rsidRPr="006332A3">
              <w:rPr>
                <w:rFonts w:cs="Arial"/>
                <w:b/>
                <w:szCs w:val="22"/>
                <w:lang w:val="pt-BR" w:eastAsia="pt-BR"/>
              </w:rPr>
              <w:t xml:space="preserve">Física: </w:t>
            </w:r>
            <w:r w:rsidRPr="006332A3">
              <w:rPr>
                <w:rFonts w:cs="Arial"/>
                <w:szCs w:val="22"/>
                <w:lang w:val="pt-BR" w:eastAsia="pt-BR"/>
              </w:rPr>
              <w:t>mecânica, oscilações e ondas, termodinâmica, v. 1.  Rio de Janeiro: LTC, 2006.</w:t>
            </w:r>
          </w:p>
          <w:p w:rsidR="006C4AFB" w:rsidRPr="005F2E16" w:rsidRDefault="006C4AFB" w:rsidP="0023640F">
            <w:pPr>
              <w:spacing w:line="240" w:lineRule="auto"/>
              <w:ind w:firstLine="0"/>
              <w:jc w:val="left"/>
              <w:rPr>
                <w:rFonts w:cs="Arial"/>
                <w:szCs w:val="22"/>
                <w:lang w:eastAsia="pt-BR"/>
              </w:rPr>
            </w:pPr>
            <w:r w:rsidRPr="006332A3">
              <w:rPr>
                <w:rFonts w:cs="Arial"/>
                <w:szCs w:val="22"/>
                <w:lang w:val="pt-BR" w:eastAsia="pt-BR"/>
              </w:rPr>
              <w:t xml:space="preserve">YOUNG, H.D.; FREEDMAN, R.A. </w:t>
            </w:r>
            <w:r w:rsidRPr="006332A3">
              <w:rPr>
                <w:rFonts w:cs="Arial"/>
                <w:b/>
                <w:szCs w:val="22"/>
                <w:lang w:val="pt-BR" w:eastAsia="pt-BR"/>
              </w:rPr>
              <w:t xml:space="preserve">Física II: </w:t>
            </w:r>
            <w:r w:rsidRPr="006332A3">
              <w:rPr>
                <w:rFonts w:cs="Arial"/>
                <w:szCs w:val="22"/>
                <w:lang w:val="pt-BR" w:eastAsia="pt-BR"/>
              </w:rPr>
              <w:t xml:space="preserve">termodinâmica e ondas. </w:t>
            </w:r>
            <w:r w:rsidRPr="005F2E16">
              <w:rPr>
                <w:rFonts w:cs="Arial"/>
                <w:szCs w:val="22"/>
                <w:lang w:eastAsia="pt-BR"/>
              </w:rPr>
              <w:t>São Paulo: Pearson – Addison Wesley, 2007.</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5F2E16" w:rsidRDefault="006C4AFB" w:rsidP="0023640F">
            <w:pPr>
              <w:spacing w:before="0" w:after="0" w:line="240" w:lineRule="auto"/>
              <w:ind w:firstLine="0"/>
              <w:jc w:val="center"/>
              <w:rPr>
                <w:rFonts w:cs="Arial"/>
                <w:b/>
                <w:bCs/>
                <w:sz w:val="10"/>
                <w:szCs w:val="22"/>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BEJAN, A. </w:t>
            </w:r>
            <w:r w:rsidRPr="006332A3">
              <w:rPr>
                <w:rFonts w:cs="Arial"/>
                <w:b/>
                <w:szCs w:val="22"/>
                <w:lang w:val="pt-BR" w:eastAsia="pt-BR"/>
              </w:rPr>
              <w:t>Transferência de calor</w:t>
            </w:r>
            <w:r w:rsidRPr="006332A3">
              <w:rPr>
                <w:rFonts w:cs="Arial"/>
                <w:szCs w:val="22"/>
                <w:lang w:val="pt-BR" w:eastAsia="pt-BR"/>
              </w:rPr>
              <w:t>.  São Paulo: Blucher, 2004.</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BISTAFA, S.R. </w:t>
            </w:r>
            <w:r w:rsidRPr="006332A3">
              <w:rPr>
                <w:rFonts w:cs="Arial"/>
                <w:b/>
                <w:szCs w:val="22"/>
                <w:lang w:val="pt-BR" w:eastAsia="pt-BR"/>
              </w:rPr>
              <w:t>Acústica aplicada ao controle do ruído</w:t>
            </w:r>
            <w:r w:rsidRPr="006332A3">
              <w:rPr>
                <w:rFonts w:cs="Arial"/>
                <w:szCs w:val="22"/>
                <w:lang w:val="pt-BR" w:eastAsia="pt-BR"/>
              </w:rPr>
              <w:t xml:space="preserve">.  São Paulo: </w:t>
            </w:r>
            <w:r w:rsidRPr="006332A3">
              <w:rPr>
                <w:rFonts w:cs="Arial"/>
                <w:szCs w:val="22"/>
                <w:lang w:val="pt-BR"/>
              </w:rPr>
              <w:t>Blucher</w:t>
            </w:r>
            <w:r w:rsidRPr="006332A3">
              <w:rPr>
                <w:rFonts w:cs="Arial"/>
                <w:szCs w:val="22"/>
                <w:lang w:val="pt-BR" w:eastAsia="pt-BR"/>
              </w:rPr>
              <w:t xml:space="preserve">, 2006. </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COSTA, E.C. </w:t>
            </w:r>
            <w:r w:rsidRPr="006332A3">
              <w:rPr>
                <w:rFonts w:cs="Arial"/>
                <w:b/>
                <w:szCs w:val="22"/>
                <w:lang w:val="pt-BR" w:eastAsia="pt-BR"/>
              </w:rPr>
              <w:t xml:space="preserve">Física aplicada à construção: </w:t>
            </w:r>
            <w:r w:rsidRPr="006332A3">
              <w:rPr>
                <w:rFonts w:cs="Arial"/>
                <w:szCs w:val="22"/>
                <w:lang w:val="pt-BR" w:eastAsia="pt-BR"/>
              </w:rPr>
              <w:t xml:space="preserve">conforto térmico. 4. </w:t>
            </w:r>
            <w:proofErr w:type="gramStart"/>
            <w:r w:rsidRPr="006332A3">
              <w:rPr>
                <w:rFonts w:cs="Arial"/>
                <w:szCs w:val="22"/>
                <w:lang w:val="pt-BR" w:eastAsia="pt-BR"/>
              </w:rPr>
              <w:t>ed.</w:t>
            </w:r>
            <w:proofErr w:type="gramEnd"/>
            <w:r w:rsidRPr="006332A3">
              <w:rPr>
                <w:rFonts w:cs="Arial"/>
                <w:szCs w:val="22"/>
                <w:lang w:val="pt-BR" w:eastAsia="pt-BR"/>
              </w:rPr>
              <w:t xml:space="preserve"> São Paulo:</w:t>
            </w:r>
            <w:r w:rsidRPr="006332A3">
              <w:rPr>
                <w:rFonts w:cs="Arial"/>
                <w:szCs w:val="22"/>
                <w:lang w:val="pt-BR"/>
              </w:rPr>
              <w:t xml:space="preserve"> Blucher, </w:t>
            </w:r>
            <w:r w:rsidRPr="006332A3">
              <w:rPr>
                <w:rFonts w:cs="Arial"/>
                <w:szCs w:val="22"/>
                <w:lang w:val="pt-BR" w:eastAsia="pt-BR"/>
              </w:rPr>
              <w:t>2003.</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INCROPERA, F.P.; DeWITT, D.P. </w:t>
            </w:r>
            <w:r w:rsidRPr="006332A3">
              <w:rPr>
                <w:rFonts w:cs="Arial"/>
                <w:b/>
                <w:szCs w:val="22"/>
                <w:lang w:val="pt-BR" w:eastAsia="pt-BR"/>
              </w:rPr>
              <w:t>Transferência de calor e de massa</w:t>
            </w:r>
            <w:r w:rsidRPr="006332A3">
              <w:rPr>
                <w:rFonts w:cs="Arial"/>
                <w:szCs w:val="22"/>
                <w:lang w:val="pt-BR" w:eastAsia="pt-BR"/>
              </w:rPr>
              <w:t xml:space="preserve">. 5. </w:t>
            </w:r>
            <w:proofErr w:type="gramStart"/>
            <w:r w:rsidRPr="006332A3">
              <w:rPr>
                <w:rFonts w:cs="Arial"/>
                <w:szCs w:val="22"/>
                <w:lang w:val="pt-BR" w:eastAsia="pt-BR"/>
              </w:rPr>
              <w:t>ed.</w:t>
            </w:r>
            <w:proofErr w:type="gramEnd"/>
            <w:r w:rsidRPr="006332A3">
              <w:rPr>
                <w:rFonts w:cs="Arial"/>
                <w:szCs w:val="22"/>
                <w:lang w:val="pt-BR" w:eastAsia="pt-BR"/>
              </w:rPr>
              <w:t xml:space="preserve">  Rio de Janeiro: LTC, 2003.</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MORAN, M.; SHAPIRO, H.N. </w:t>
            </w:r>
            <w:r w:rsidRPr="006332A3">
              <w:rPr>
                <w:rFonts w:cs="Arial"/>
                <w:b/>
                <w:szCs w:val="22"/>
                <w:lang w:val="pt-BR" w:eastAsia="pt-BR"/>
              </w:rPr>
              <w:t>Princípios de termodinâmica para engenharia</w:t>
            </w:r>
            <w:r w:rsidRPr="006332A3">
              <w:rPr>
                <w:rFonts w:cs="Arial"/>
                <w:szCs w:val="22"/>
                <w:lang w:val="pt-BR" w:eastAsia="pt-BR"/>
              </w:rPr>
              <w:t>.  Rio de Janeiro: LTC, 2002.</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444"/>
      </w:tblGrid>
      <w:tr w:rsidR="006C4AFB" w:rsidRPr="009E3A84" w:rsidTr="00C631E2">
        <w:trPr>
          <w:cantSplit/>
        </w:trPr>
        <w:tc>
          <w:tcPr>
            <w:tcW w:w="9586"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AL0033</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DESENHO MECÂNICO 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444"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815"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lang w:val="pt-BR"/>
              </w:rPr>
              <w:t>DESENHO TÉCNICO (desejável)</w:t>
            </w:r>
          </w:p>
        </w:tc>
      </w:tr>
      <w:tr w:rsidR="006C4AFB" w:rsidRPr="006332A3" w:rsidTr="00C631E2">
        <w:trPr>
          <w:cantSplit/>
        </w:trPr>
        <w:tc>
          <w:tcPr>
            <w:tcW w:w="9586"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86"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586"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Normas de Desenho Técnico Mecânico. Desenho Projetivo. Desenho de Elementos de Máquinas e Conjuntos Mecânicos</w:t>
            </w:r>
          </w:p>
        </w:tc>
      </w:tr>
      <w:tr w:rsidR="006C4AFB" w:rsidRPr="009E3A84" w:rsidTr="00C631E2">
        <w:trPr>
          <w:cantSplit/>
        </w:trPr>
        <w:tc>
          <w:tcPr>
            <w:tcW w:w="9586"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8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6332A3" w:rsidTr="00C631E2">
        <w:trPr>
          <w:cantSplit/>
        </w:trPr>
        <w:tc>
          <w:tcPr>
            <w:tcW w:w="9586"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Utilizar o desenho técnico como linguagem técnica de comunicação, conforme as técnicas normalizadas pela ABNT. Desenvolver desenhos com a correta utilização dos instrumentos de desenho, escalas, formatos e </w:t>
            </w:r>
            <w:r w:rsidRPr="006332A3">
              <w:rPr>
                <w:rFonts w:ascii="Arial" w:hAnsi="Arial" w:cs="Arial"/>
                <w:i/>
                <w:color w:val="auto"/>
                <w:sz w:val="22"/>
                <w:szCs w:val="22"/>
              </w:rPr>
              <w:t>lay-outs</w:t>
            </w:r>
            <w:r w:rsidRPr="006332A3">
              <w:rPr>
                <w:rFonts w:ascii="Arial" w:hAnsi="Arial" w:cs="Arial"/>
                <w:color w:val="auto"/>
                <w:sz w:val="22"/>
                <w:szCs w:val="22"/>
              </w:rPr>
              <w:t xml:space="preserve"> das folhas de desenho. Utilizar o desenho técnico, de acordo com as normas vigentes, para representar elementos de máquinas e conjuntos mecânicos. Proporcionar conhecimentos práticos sobre o método de concepção e as normas que regem o desenho técnico. Desenvolver a capacidade de ler e executar desenhos técnicos.</w:t>
            </w:r>
          </w:p>
        </w:tc>
      </w:tr>
      <w:tr w:rsidR="006C4AFB" w:rsidRPr="006332A3" w:rsidTr="00C631E2">
        <w:trPr>
          <w:cantSplit/>
        </w:trPr>
        <w:tc>
          <w:tcPr>
            <w:tcW w:w="9586"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86"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86"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FREENCH, T.; VIERCK, C. J. </w:t>
            </w:r>
            <w:r w:rsidRPr="006332A3">
              <w:rPr>
                <w:rFonts w:cs="Arial"/>
                <w:b/>
                <w:bCs/>
                <w:lang w:val="pt-BR"/>
              </w:rPr>
              <w:t>Desenho Técnico e Tecnologia Gráfica</w:t>
            </w:r>
            <w:r w:rsidRPr="006332A3">
              <w:rPr>
                <w:rFonts w:cs="Arial"/>
                <w:lang w:val="pt-BR"/>
              </w:rPr>
              <w:t xml:space="preserve">. 7. </w:t>
            </w:r>
            <w:proofErr w:type="gramStart"/>
            <w:r w:rsidRPr="006332A3">
              <w:rPr>
                <w:rFonts w:cs="Arial"/>
                <w:lang w:val="pt-BR"/>
              </w:rPr>
              <w:t>ed.</w:t>
            </w:r>
            <w:proofErr w:type="gramEnd"/>
            <w:r w:rsidRPr="006332A3">
              <w:rPr>
                <w:rFonts w:cs="Arial"/>
                <w:lang w:val="pt-BR"/>
              </w:rPr>
              <w:t xml:space="preserve"> Editora Globo, 2002. </w:t>
            </w:r>
          </w:p>
          <w:p w:rsidR="006C4AFB" w:rsidRPr="006332A3" w:rsidRDefault="006C4AFB" w:rsidP="0023640F">
            <w:pPr>
              <w:spacing w:line="240" w:lineRule="auto"/>
              <w:ind w:firstLine="0"/>
              <w:rPr>
                <w:rFonts w:cs="Arial"/>
                <w:lang w:val="pt-BR"/>
              </w:rPr>
            </w:pPr>
            <w:r w:rsidRPr="006332A3">
              <w:rPr>
                <w:rFonts w:cs="Arial"/>
                <w:lang w:val="pt-BR"/>
              </w:rPr>
              <w:t xml:space="preserve">MANFE, G., POZZA, R, SCARATO, G. </w:t>
            </w:r>
            <w:r w:rsidRPr="006332A3">
              <w:rPr>
                <w:rFonts w:cs="Arial"/>
                <w:b/>
                <w:lang w:val="pt-BR"/>
              </w:rPr>
              <w:t>Desenho Técnico Mecânico: Curso Completo, v.1</w:t>
            </w:r>
            <w:r w:rsidRPr="006332A3">
              <w:rPr>
                <w:rFonts w:cs="Arial"/>
                <w:lang w:val="pt-BR"/>
              </w:rPr>
              <w:t xml:space="preserve">. Hemus, 2004.  </w:t>
            </w:r>
          </w:p>
          <w:p w:rsidR="006C4AFB" w:rsidRPr="006332A3" w:rsidRDefault="006C4AFB" w:rsidP="0023640F">
            <w:pPr>
              <w:spacing w:line="240" w:lineRule="auto"/>
              <w:ind w:firstLine="0"/>
              <w:rPr>
                <w:rFonts w:cs="Arial"/>
                <w:lang w:val="pt-BR"/>
              </w:rPr>
            </w:pPr>
            <w:r w:rsidRPr="006332A3">
              <w:rPr>
                <w:rFonts w:cs="Arial"/>
                <w:lang w:val="pt-BR"/>
              </w:rPr>
              <w:t xml:space="preserve">RIBEIRO, A. S.; DIAS, C. T. </w:t>
            </w:r>
            <w:r w:rsidRPr="006332A3">
              <w:rPr>
                <w:rFonts w:cs="Arial"/>
                <w:b/>
                <w:bCs/>
                <w:lang w:val="pt-BR"/>
              </w:rPr>
              <w:t>Desenho Técnico Moderno</w:t>
            </w:r>
            <w:r w:rsidRPr="006332A3">
              <w:rPr>
                <w:rFonts w:cs="Arial"/>
                <w:lang w:val="pt-BR"/>
              </w:rPr>
              <w:t xml:space="preserve">. 4. </w:t>
            </w:r>
            <w:proofErr w:type="gramStart"/>
            <w:r w:rsidRPr="006332A3">
              <w:rPr>
                <w:rFonts w:cs="Arial"/>
                <w:lang w:val="pt-BR"/>
              </w:rPr>
              <w:t>ed.</w:t>
            </w:r>
            <w:proofErr w:type="gramEnd"/>
            <w:r w:rsidRPr="006332A3">
              <w:rPr>
                <w:rFonts w:cs="Arial"/>
                <w:lang w:val="pt-BR"/>
              </w:rPr>
              <w:t xml:space="preserve"> </w:t>
            </w:r>
            <w:r w:rsidRPr="006332A3">
              <w:rPr>
                <w:rFonts w:cs="Arial"/>
                <w:szCs w:val="22"/>
                <w:lang w:val="pt-BR" w:eastAsia="pt-BR"/>
              </w:rPr>
              <w:t xml:space="preserve"> Rio de Janeiro: </w:t>
            </w:r>
            <w:r w:rsidRPr="006332A3">
              <w:rPr>
                <w:rFonts w:cs="Arial"/>
                <w:lang w:val="pt-BR"/>
              </w:rPr>
              <w:t>LTC, 2006.</w:t>
            </w:r>
          </w:p>
          <w:p w:rsidR="006C4AFB" w:rsidRPr="006332A3" w:rsidRDefault="006C4AFB" w:rsidP="0023640F">
            <w:pPr>
              <w:spacing w:line="240" w:lineRule="auto"/>
              <w:ind w:firstLine="0"/>
              <w:rPr>
                <w:rFonts w:cs="Arial"/>
                <w:lang w:val="pt-BR"/>
              </w:rPr>
            </w:pPr>
            <w:r w:rsidRPr="006332A3">
              <w:rPr>
                <w:rFonts w:cs="Arial"/>
                <w:lang w:val="pt-BR"/>
              </w:rPr>
              <w:t xml:space="preserve">ROCHA, A. J. F; GONÇALVES, R. S. </w:t>
            </w:r>
            <w:r w:rsidRPr="006332A3">
              <w:rPr>
                <w:rFonts w:cs="Arial"/>
                <w:b/>
                <w:bCs/>
                <w:lang w:val="pt-BR"/>
              </w:rPr>
              <w:t>Desenho Técnico</w:t>
            </w:r>
            <w:r w:rsidRPr="006332A3">
              <w:rPr>
                <w:rFonts w:cs="Arial"/>
                <w:b/>
                <w:lang w:val="pt-BR"/>
              </w:rPr>
              <w:t xml:space="preserve">. </w:t>
            </w:r>
            <w:proofErr w:type="gramStart"/>
            <w:r w:rsidRPr="006332A3">
              <w:rPr>
                <w:rFonts w:cs="Arial"/>
                <w:b/>
                <w:lang w:val="pt-BR"/>
              </w:rPr>
              <w:t>v.</w:t>
            </w:r>
            <w:proofErr w:type="gramEnd"/>
            <w:r w:rsidRPr="006332A3">
              <w:rPr>
                <w:rFonts w:cs="Arial"/>
                <w:b/>
                <w:lang w:val="pt-BR"/>
              </w:rPr>
              <w:t xml:space="preserve"> 1</w:t>
            </w:r>
            <w:r w:rsidRPr="006332A3">
              <w:rPr>
                <w:rFonts w:cs="Arial"/>
                <w:lang w:val="pt-BR"/>
              </w:rPr>
              <w:t xml:space="preserve">. 4. </w:t>
            </w:r>
            <w:proofErr w:type="gramStart"/>
            <w:r w:rsidRPr="006332A3">
              <w:rPr>
                <w:rFonts w:cs="Arial"/>
                <w:lang w:val="pt-BR"/>
              </w:rPr>
              <w:t>ed.</w:t>
            </w:r>
            <w:proofErr w:type="gramEnd"/>
            <w:r w:rsidRPr="006332A3">
              <w:rPr>
                <w:rFonts w:cs="Arial"/>
                <w:lang w:val="pt-BR"/>
              </w:rPr>
              <w:t xml:space="preserve"> E. Plêiade, 2008.</w:t>
            </w:r>
          </w:p>
          <w:p w:rsidR="006C4AFB" w:rsidRPr="006332A3" w:rsidRDefault="006C4AFB" w:rsidP="0023640F">
            <w:pPr>
              <w:spacing w:line="240" w:lineRule="auto"/>
              <w:ind w:firstLine="0"/>
              <w:rPr>
                <w:rFonts w:cs="Arial"/>
                <w:lang w:val="pt-BR"/>
              </w:rPr>
            </w:pPr>
            <w:r w:rsidRPr="006332A3">
              <w:rPr>
                <w:rFonts w:cs="Arial"/>
                <w:lang w:val="pt-BR"/>
              </w:rPr>
              <w:t xml:space="preserve">SILVA, G. S. </w:t>
            </w:r>
            <w:r w:rsidRPr="006332A3">
              <w:rPr>
                <w:rFonts w:cs="Arial"/>
                <w:b/>
                <w:bCs/>
                <w:lang w:val="pt-BR"/>
              </w:rPr>
              <w:t>Curso de Desenho Técnico.</w:t>
            </w:r>
            <w:r w:rsidRPr="006332A3">
              <w:rPr>
                <w:rFonts w:cs="Arial"/>
                <w:lang w:val="pt-BR"/>
              </w:rPr>
              <w:t xml:space="preserve"> 1. </w:t>
            </w:r>
            <w:proofErr w:type="gramStart"/>
            <w:r w:rsidRPr="006332A3">
              <w:rPr>
                <w:rFonts w:cs="Arial"/>
                <w:lang w:val="pt-BR"/>
              </w:rPr>
              <w:t>ed.</w:t>
            </w:r>
            <w:proofErr w:type="gramEnd"/>
            <w:r w:rsidRPr="006332A3">
              <w:rPr>
                <w:rFonts w:cs="Arial"/>
                <w:lang w:val="pt-BR"/>
              </w:rPr>
              <w:t xml:space="preserve"> E. Sagra-Luzzatto, 1993.</w:t>
            </w:r>
          </w:p>
          <w:p w:rsidR="006C4AFB" w:rsidRPr="006332A3" w:rsidRDefault="006C4AFB" w:rsidP="0023640F">
            <w:pPr>
              <w:spacing w:line="240" w:lineRule="auto"/>
              <w:ind w:firstLine="0"/>
              <w:rPr>
                <w:rFonts w:cs="Arial"/>
                <w:szCs w:val="22"/>
                <w:lang w:val="pt-BR"/>
              </w:rPr>
            </w:pPr>
            <w:r w:rsidRPr="006332A3">
              <w:rPr>
                <w:rFonts w:cs="Arial"/>
                <w:lang w:val="pt-BR"/>
              </w:rPr>
              <w:t>SILVA, A.; RIBEIRO, C. T.; DIAS, J</w:t>
            </w:r>
            <w:proofErr w:type="gramStart"/>
            <w:r w:rsidRPr="006332A3">
              <w:rPr>
                <w:rFonts w:cs="Arial"/>
                <w:lang w:val="pt-BR"/>
              </w:rPr>
              <w:t>.;</w:t>
            </w:r>
            <w:proofErr w:type="gramEnd"/>
            <w:r w:rsidRPr="006332A3">
              <w:rPr>
                <w:rFonts w:cs="Arial"/>
                <w:lang w:val="pt-BR"/>
              </w:rPr>
              <w:t xml:space="preserve"> SOUSA, L. </w:t>
            </w:r>
            <w:r w:rsidRPr="006332A3">
              <w:rPr>
                <w:rFonts w:cs="Arial"/>
                <w:b/>
                <w:bCs/>
                <w:lang w:val="pt-BR"/>
              </w:rPr>
              <w:t>Desenho Técnico Moderno</w:t>
            </w:r>
            <w:r w:rsidRPr="006332A3">
              <w:rPr>
                <w:rFonts w:cs="Arial"/>
                <w:lang w:val="pt-BR"/>
              </w:rPr>
              <w:t xml:space="preserve">. 8. </w:t>
            </w:r>
            <w:proofErr w:type="gramStart"/>
            <w:r w:rsidRPr="006332A3">
              <w:rPr>
                <w:rFonts w:cs="Arial"/>
                <w:lang w:val="pt-BR"/>
              </w:rPr>
              <w:t>ed.</w:t>
            </w:r>
            <w:proofErr w:type="gramEnd"/>
            <w:r w:rsidRPr="006332A3">
              <w:rPr>
                <w:rFonts w:cs="Arial"/>
                <w:lang w:val="pt-BR"/>
              </w:rPr>
              <w:t xml:space="preserve"> Editora LIDEL, 2008.</w:t>
            </w:r>
          </w:p>
        </w:tc>
      </w:tr>
      <w:tr w:rsidR="006C4AFB" w:rsidRPr="006332A3" w:rsidTr="00C631E2">
        <w:trPr>
          <w:cantSplit/>
        </w:trPr>
        <w:tc>
          <w:tcPr>
            <w:tcW w:w="9586"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86"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586"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eastAsia="Arial Unicode MS" w:hAnsi="Arial" w:cs="Arial"/>
                <w:color w:val="auto"/>
                <w:sz w:val="22"/>
                <w:szCs w:val="22"/>
              </w:rPr>
            </w:pPr>
            <w:r w:rsidRPr="006332A3">
              <w:rPr>
                <w:rFonts w:ascii="Arial" w:eastAsia="Arial Unicode MS" w:hAnsi="Arial" w:cs="Arial"/>
                <w:color w:val="auto"/>
                <w:sz w:val="22"/>
                <w:szCs w:val="22"/>
              </w:rPr>
              <w:t xml:space="preserve">ABNT / SENAI. </w:t>
            </w:r>
            <w:r w:rsidRPr="006332A3">
              <w:rPr>
                <w:rFonts w:ascii="Arial" w:eastAsia="Arial Unicode MS" w:hAnsi="Arial" w:cs="Arial"/>
                <w:b/>
                <w:color w:val="auto"/>
                <w:sz w:val="22"/>
                <w:szCs w:val="22"/>
              </w:rPr>
              <w:t>Coletânea de Normas de Desenho Técnico</w:t>
            </w:r>
            <w:r w:rsidRPr="006332A3">
              <w:rPr>
                <w:rFonts w:ascii="Arial" w:eastAsia="Arial Unicode MS" w:hAnsi="Arial" w:cs="Arial"/>
                <w:color w:val="auto"/>
                <w:sz w:val="22"/>
                <w:szCs w:val="22"/>
              </w:rPr>
              <w:t xml:space="preserve">. </w:t>
            </w:r>
            <w:r w:rsidRPr="006332A3">
              <w:rPr>
                <w:rFonts w:ascii="Arial" w:hAnsi="Arial" w:cs="Arial"/>
                <w:color w:val="auto"/>
                <w:sz w:val="22"/>
              </w:rPr>
              <w:t xml:space="preserve"> São Paulo,</w:t>
            </w:r>
            <w:r w:rsidRPr="006332A3">
              <w:rPr>
                <w:rFonts w:ascii="Arial" w:eastAsia="Arial Unicode MS" w:hAnsi="Arial" w:cs="Arial"/>
                <w:color w:val="auto"/>
                <w:sz w:val="22"/>
                <w:szCs w:val="22"/>
              </w:rPr>
              <w:t xml:space="preserve"> 1990.</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ASSOCIAÇÃO BRASILEIRA DE NORMA TÉCNICAS. </w:t>
            </w:r>
            <w:r w:rsidRPr="006332A3">
              <w:rPr>
                <w:rFonts w:ascii="Arial" w:hAnsi="Arial" w:cs="Arial"/>
                <w:b/>
                <w:color w:val="auto"/>
                <w:sz w:val="22"/>
                <w:szCs w:val="22"/>
              </w:rPr>
              <w:t>NBR 8403</w:t>
            </w:r>
            <w:r w:rsidRPr="006332A3">
              <w:rPr>
                <w:rFonts w:ascii="Arial" w:hAnsi="Arial" w:cs="Arial"/>
                <w:color w:val="auto"/>
                <w:sz w:val="22"/>
                <w:szCs w:val="22"/>
              </w:rPr>
              <w:t xml:space="preserve">: Aplicação de linhas em desenhos – Tipos de linhas – Largura das linhas. Rio de Janeiro: 1984.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softHyphen/>
            </w:r>
            <w:r w:rsidRPr="006332A3">
              <w:rPr>
                <w:rFonts w:ascii="Arial" w:hAnsi="Arial" w:cs="Arial"/>
                <w:color w:val="auto"/>
                <w:sz w:val="22"/>
                <w:szCs w:val="22"/>
              </w:rPr>
              <w:softHyphen/>
            </w:r>
            <w:r w:rsidRPr="006332A3">
              <w:rPr>
                <w:rFonts w:ascii="Arial" w:hAnsi="Arial" w:cs="Arial"/>
                <w:color w:val="auto"/>
                <w:sz w:val="22"/>
                <w:szCs w:val="22"/>
              </w:rPr>
              <w:softHyphen/>
            </w:r>
            <w:r w:rsidRPr="006332A3">
              <w:rPr>
                <w:rFonts w:ascii="Arial" w:hAnsi="Arial" w:cs="Arial"/>
                <w:color w:val="auto"/>
                <w:sz w:val="22"/>
                <w:szCs w:val="22"/>
              </w:rPr>
              <w:softHyphen/>
            </w:r>
            <w:r w:rsidRPr="006332A3">
              <w:rPr>
                <w:rFonts w:ascii="Arial" w:hAnsi="Arial" w:cs="Arial"/>
                <w:color w:val="auto"/>
                <w:sz w:val="22"/>
                <w:szCs w:val="22"/>
              </w:rPr>
              <w:softHyphen/>
              <w:t xml:space="preserve">______. </w:t>
            </w:r>
            <w:r w:rsidRPr="006332A3">
              <w:rPr>
                <w:rFonts w:ascii="Arial" w:hAnsi="Arial" w:cs="Arial"/>
                <w:b/>
                <w:color w:val="auto"/>
                <w:sz w:val="22"/>
                <w:szCs w:val="22"/>
              </w:rPr>
              <w:t>NBR 10126</w:t>
            </w:r>
            <w:r w:rsidRPr="006332A3">
              <w:rPr>
                <w:rFonts w:ascii="Arial" w:hAnsi="Arial" w:cs="Arial"/>
                <w:color w:val="auto"/>
                <w:sz w:val="22"/>
                <w:szCs w:val="22"/>
              </w:rPr>
              <w:t xml:space="preserve">: Cotagem em Desenho Técnico. Rio de Janeiro: 1987.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______. </w:t>
            </w:r>
            <w:r w:rsidRPr="006332A3">
              <w:rPr>
                <w:rFonts w:ascii="Arial" w:hAnsi="Arial" w:cs="Arial"/>
                <w:b/>
                <w:color w:val="auto"/>
                <w:sz w:val="22"/>
                <w:szCs w:val="22"/>
              </w:rPr>
              <w:t>NBR 10067</w:t>
            </w:r>
            <w:r w:rsidRPr="006332A3">
              <w:rPr>
                <w:rFonts w:ascii="Arial" w:hAnsi="Arial" w:cs="Arial"/>
                <w:color w:val="auto"/>
                <w:sz w:val="22"/>
                <w:szCs w:val="22"/>
              </w:rPr>
              <w:t xml:space="preserve">: Princípios gerais de representação em desenho técnico. Rio de Janeiro: 1995.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______. </w:t>
            </w:r>
            <w:r w:rsidRPr="006332A3">
              <w:rPr>
                <w:rFonts w:ascii="Arial" w:hAnsi="Arial" w:cs="Arial"/>
                <w:b/>
                <w:color w:val="auto"/>
                <w:sz w:val="22"/>
                <w:szCs w:val="22"/>
              </w:rPr>
              <w:t>NBR 12298</w:t>
            </w:r>
            <w:r w:rsidRPr="006332A3">
              <w:rPr>
                <w:rFonts w:ascii="Arial" w:hAnsi="Arial" w:cs="Arial"/>
                <w:color w:val="auto"/>
                <w:sz w:val="22"/>
                <w:szCs w:val="22"/>
              </w:rPr>
              <w:t xml:space="preserve">: Representação de área de corte por meio de hachuras em desenho técnico. Rio de Janeiro: 1995.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MICELI, M. T. </w:t>
            </w:r>
            <w:r w:rsidRPr="006332A3">
              <w:rPr>
                <w:rFonts w:ascii="Arial" w:hAnsi="Arial" w:cs="Arial"/>
                <w:b/>
                <w:color w:val="auto"/>
                <w:sz w:val="22"/>
                <w:szCs w:val="22"/>
              </w:rPr>
              <w:t>Desenho Técnico Básico</w:t>
            </w:r>
            <w:r w:rsidRPr="006332A3">
              <w:rPr>
                <w:rFonts w:ascii="Arial" w:hAnsi="Arial" w:cs="Arial"/>
                <w:color w:val="auto"/>
                <w:sz w:val="22"/>
                <w:szCs w:val="22"/>
              </w:rPr>
              <w:t xml:space="preserve">. Rio de Janeiro: Ao Livro Técnico, 2001. </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426"/>
      </w:tblGrid>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AL0175</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CIÊNCIA E ENGENHARIA DE MATERIAIS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426"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797"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QUÍMICA GERAL E EXPERIMENTAL (obrigatório)</w:t>
            </w:r>
          </w:p>
        </w:tc>
      </w:tr>
      <w:tr w:rsidR="006C4AFB" w:rsidRPr="009E3A84" w:rsidTr="00C631E2">
        <w:trPr>
          <w:cantSplit/>
        </w:trPr>
        <w:tc>
          <w:tcPr>
            <w:tcW w:w="9568"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 w:val="28"/>
                <w:lang w:val="pt-BR"/>
              </w:rPr>
            </w:pPr>
            <w:r w:rsidRPr="006332A3">
              <w:rPr>
                <w:rFonts w:cs="Arial"/>
                <w:lang w:val="pt-BR"/>
              </w:rPr>
              <w:t>Diagramas de fases isomorfos. Diagramas de fases binários. Diagrama Fe-Fe</w:t>
            </w:r>
            <w:r w:rsidRPr="006332A3">
              <w:rPr>
                <w:rFonts w:cs="Arial"/>
                <w:vertAlign w:val="subscript"/>
                <w:lang w:val="pt-BR"/>
              </w:rPr>
              <w:t>3</w:t>
            </w:r>
            <w:r w:rsidRPr="006332A3">
              <w:rPr>
                <w:rFonts w:cs="Arial"/>
                <w:lang w:val="pt-BR"/>
              </w:rPr>
              <w:t xml:space="preserve">C, reações eutetóides e eutéticas. Aços e ferros fundidos. Ligas </w:t>
            </w:r>
            <w:proofErr w:type="gramStart"/>
            <w:r w:rsidRPr="006332A3">
              <w:rPr>
                <w:rFonts w:cs="Arial"/>
                <w:lang w:val="pt-BR"/>
              </w:rPr>
              <w:t>não-ferrosas</w:t>
            </w:r>
            <w:proofErr w:type="gramEnd"/>
            <w:r w:rsidRPr="006332A3">
              <w:rPr>
                <w:rFonts w:cs="Arial"/>
                <w:lang w:val="pt-BR"/>
              </w:rPr>
              <w:t>. Ensaios Mecânicos: caracterização e ensaios não destrutivos. Mecanismos de fratura</w:t>
            </w:r>
            <w:r w:rsidRPr="006332A3">
              <w:rPr>
                <w:rFonts w:cs="Arial"/>
                <w:sz w:val="28"/>
                <w:lang w:val="pt-BR"/>
              </w:rPr>
              <w:t>.</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lang w:val="pt-BR"/>
              </w:rPr>
            </w:pPr>
            <w:r w:rsidRPr="006332A3">
              <w:rPr>
                <w:rFonts w:cs="Arial"/>
                <w:spacing w:val="-3"/>
                <w:lang w:val="pt-BR"/>
              </w:rPr>
              <w:t>Proporcionar ao aluno o conhecimento básico para a utilização de diagramas de fases. Proporcionar ao aluno o embasamento sobre as principais propriedades mecânicas e microestruturas de materiais metálicos. Capacitar ao aluno conhecer, avaliar e especificar ensaios para materiais de construção mecânica em função de suas aplicações na engenharia.</w:t>
            </w:r>
          </w:p>
        </w:tc>
      </w:tr>
      <w:tr w:rsidR="006C4AFB" w:rsidRPr="009E3A84"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tabs>
                <w:tab w:val="left" w:pos="9354"/>
              </w:tabs>
              <w:spacing w:line="240" w:lineRule="auto"/>
              <w:ind w:firstLine="0"/>
              <w:rPr>
                <w:rFonts w:cs="Arial"/>
                <w:szCs w:val="22"/>
                <w:lang w:val="pt-BR"/>
              </w:rPr>
            </w:pPr>
            <w:r w:rsidRPr="006332A3">
              <w:rPr>
                <w:rFonts w:cs="Arial"/>
                <w:szCs w:val="22"/>
                <w:lang w:val="pt-BR"/>
              </w:rPr>
              <w:t xml:space="preserve">ASKELAND, Donald R., </w:t>
            </w:r>
            <w:r w:rsidRPr="006332A3">
              <w:rPr>
                <w:rFonts w:cs="Arial"/>
                <w:b/>
                <w:szCs w:val="22"/>
                <w:lang w:val="pt-BR"/>
              </w:rPr>
              <w:t>Ciência e Engenharia dos Materiais</w:t>
            </w:r>
            <w:r w:rsidRPr="006332A3">
              <w:rPr>
                <w:rFonts w:cs="Arial"/>
                <w:szCs w:val="22"/>
                <w:lang w:val="pt-BR"/>
              </w:rPr>
              <w:t xml:space="preserve">. Cengage Learning, 2008. </w:t>
            </w:r>
          </w:p>
          <w:p w:rsidR="006C4AFB" w:rsidRPr="006332A3" w:rsidRDefault="006C4AFB" w:rsidP="0023640F">
            <w:pPr>
              <w:tabs>
                <w:tab w:val="left" w:pos="9354"/>
              </w:tabs>
              <w:spacing w:line="240" w:lineRule="auto"/>
              <w:ind w:firstLine="0"/>
              <w:rPr>
                <w:rFonts w:cs="Arial"/>
                <w:szCs w:val="22"/>
                <w:lang w:val="pt-BR"/>
              </w:rPr>
            </w:pPr>
            <w:r w:rsidRPr="006332A3">
              <w:rPr>
                <w:rFonts w:cs="Arial"/>
                <w:szCs w:val="22"/>
                <w:lang w:val="pt-BR"/>
              </w:rPr>
              <w:t xml:space="preserve">CALLISTER Jr., W.D. </w:t>
            </w:r>
            <w:r w:rsidRPr="006332A3">
              <w:rPr>
                <w:rFonts w:cs="Arial"/>
                <w:b/>
                <w:szCs w:val="22"/>
                <w:lang w:val="pt-BR"/>
              </w:rPr>
              <w:t xml:space="preserve">Ciência e Engenharia de Materiais: </w:t>
            </w:r>
            <w:r w:rsidRPr="006332A3">
              <w:rPr>
                <w:rFonts w:cs="Arial"/>
                <w:szCs w:val="22"/>
                <w:lang w:val="pt-BR"/>
              </w:rPr>
              <w:t xml:space="preserve">Uma introdução. </w:t>
            </w:r>
            <w:r w:rsidRPr="006332A3">
              <w:rPr>
                <w:rFonts w:cs="Arial"/>
                <w:szCs w:val="22"/>
                <w:lang w:val="pt-BR" w:eastAsia="pt-BR"/>
              </w:rPr>
              <w:t xml:space="preserve"> Rio de Janeiro: </w:t>
            </w:r>
            <w:r w:rsidRPr="006332A3">
              <w:rPr>
                <w:rFonts w:cs="Arial"/>
                <w:szCs w:val="22"/>
                <w:lang w:val="pt-BR"/>
              </w:rPr>
              <w:t>LTC, 2008.</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GARCIA, A. </w:t>
            </w:r>
            <w:proofErr w:type="gramStart"/>
            <w:r w:rsidRPr="006332A3">
              <w:rPr>
                <w:rFonts w:cs="Arial"/>
                <w:szCs w:val="22"/>
                <w:lang w:val="pt-BR"/>
              </w:rPr>
              <w:t>et</w:t>
            </w:r>
            <w:proofErr w:type="gramEnd"/>
            <w:r w:rsidRPr="006332A3">
              <w:rPr>
                <w:rFonts w:cs="Arial"/>
                <w:szCs w:val="22"/>
                <w:lang w:val="pt-BR"/>
              </w:rPr>
              <w:t xml:space="preserve"> al, </w:t>
            </w:r>
            <w:r w:rsidRPr="006332A3">
              <w:rPr>
                <w:rFonts w:cs="Arial"/>
                <w:b/>
                <w:szCs w:val="22"/>
                <w:lang w:val="pt-BR"/>
              </w:rPr>
              <w:t>Ensaios dos materiais</w:t>
            </w:r>
            <w:r w:rsidRPr="006332A3">
              <w:rPr>
                <w:rFonts w:cs="Arial"/>
                <w:szCs w:val="22"/>
                <w:lang w:val="pt-BR"/>
              </w:rPr>
              <w:t xml:space="preserve">. </w:t>
            </w:r>
            <w:r w:rsidRPr="006332A3">
              <w:rPr>
                <w:rFonts w:cs="Arial"/>
                <w:szCs w:val="22"/>
                <w:lang w:val="pt-BR" w:eastAsia="pt-BR"/>
              </w:rPr>
              <w:t xml:space="preserve">Rio de Janeiro: </w:t>
            </w:r>
            <w:r w:rsidRPr="006332A3">
              <w:rPr>
                <w:rFonts w:cs="Arial"/>
                <w:szCs w:val="22"/>
                <w:lang w:val="pt-BR"/>
              </w:rPr>
              <w:t>LTC, 2000.</w:t>
            </w:r>
          </w:p>
        </w:tc>
      </w:tr>
      <w:tr w:rsidR="006C4AFB" w:rsidRPr="006332A3" w:rsidTr="00C631E2">
        <w:trPr>
          <w:cantSplit/>
        </w:trPr>
        <w:tc>
          <w:tcPr>
            <w:tcW w:w="9568"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568"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jc w:val="left"/>
              <w:rPr>
                <w:rFonts w:cs="Arial"/>
                <w:szCs w:val="22"/>
              </w:rPr>
            </w:pPr>
            <w:r w:rsidRPr="005F2E16">
              <w:rPr>
                <w:rFonts w:cs="Arial"/>
                <w:szCs w:val="22"/>
              </w:rPr>
              <w:t xml:space="preserve">ASM Handbook, </w:t>
            </w:r>
            <w:r w:rsidRPr="005F2E16">
              <w:rPr>
                <w:rFonts w:cs="Arial"/>
                <w:b/>
                <w:szCs w:val="22"/>
              </w:rPr>
              <w:t>Mechanical Testing and Evaluation, v. 8</w:t>
            </w:r>
            <w:r w:rsidRPr="005F2E16">
              <w:rPr>
                <w:rFonts w:cs="Arial"/>
                <w:szCs w:val="22"/>
              </w:rPr>
              <w:t xml:space="preserve">, Ohio, 2000. </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CHIAVERINI, V. </w:t>
            </w:r>
            <w:r w:rsidRPr="006332A3">
              <w:rPr>
                <w:rFonts w:cs="Arial"/>
                <w:b/>
                <w:szCs w:val="22"/>
                <w:lang w:val="pt-BR"/>
              </w:rPr>
              <w:t>Aços e Ferros Fundidos</w:t>
            </w:r>
            <w:r w:rsidRPr="006332A3">
              <w:rPr>
                <w:rFonts w:cs="Arial"/>
                <w:szCs w:val="22"/>
                <w:lang w:val="pt-BR"/>
              </w:rPr>
              <w:t xml:space="preserve">. 7. </w:t>
            </w:r>
            <w:proofErr w:type="gramStart"/>
            <w:r w:rsidRPr="006332A3">
              <w:rPr>
                <w:rFonts w:cs="Arial"/>
                <w:szCs w:val="22"/>
                <w:lang w:val="pt-BR"/>
              </w:rPr>
              <w:t>ed.</w:t>
            </w:r>
            <w:proofErr w:type="gramEnd"/>
            <w:r w:rsidRPr="006332A3">
              <w:rPr>
                <w:rFonts w:cs="Arial"/>
                <w:szCs w:val="22"/>
                <w:lang w:val="pt-BR"/>
              </w:rPr>
              <w:t xml:space="preserve"> São Paulo: Associação Brasileira de Metalurgia e Materiais, 1996. </w:t>
            </w:r>
          </w:p>
          <w:p w:rsidR="006C4AFB" w:rsidRPr="005F2E16" w:rsidRDefault="006C4AFB" w:rsidP="0023640F">
            <w:pPr>
              <w:spacing w:line="240" w:lineRule="auto"/>
              <w:ind w:firstLine="0"/>
              <w:jc w:val="left"/>
              <w:rPr>
                <w:rFonts w:cs="Arial"/>
                <w:szCs w:val="22"/>
              </w:rPr>
            </w:pPr>
            <w:r w:rsidRPr="006332A3">
              <w:rPr>
                <w:rFonts w:cs="Arial"/>
                <w:szCs w:val="22"/>
                <w:lang w:val="pt-BR"/>
              </w:rPr>
              <w:t xml:space="preserve">COLPAERT Hubertus, </w:t>
            </w:r>
            <w:r w:rsidRPr="006332A3">
              <w:rPr>
                <w:rFonts w:cs="Arial"/>
                <w:b/>
                <w:szCs w:val="22"/>
                <w:lang w:val="pt-BR"/>
              </w:rPr>
              <w:t>Metalografia dos Produtos Siderúrgicos Comuns</w:t>
            </w:r>
            <w:r w:rsidRPr="006332A3">
              <w:rPr>
                <w:rFonts w:cs="Arial"/>
                <w:szCs w:val="22"/>
                <w:lang w:val="pt-BR"/>
              </w:rPr>
              <w:t xml:space="preserve">. </w:t>
            </w:r>
            <w:r w:rsidRPr="006332A3">
              <w:rPr>
                <w:rFonts w:cs="Arial"/>
                <w:szCs w:val="22"/>
                <w:lang w:val="pt-BR" w:eastAsia="pt-BR"/>
              </w:rPr>
              <w:t xml:space="preserve"> </w:t>
            </w:r>
            <w:r w:rsidRPr="005F2E16">
              <w:rPr>
                <w:rFonts w:cs="Arial"/>
                <w:szCs w:val="22"/>
                <w:lang w:eastAsia="pt-BR"/>
              </w:rPr>
              <w:t xml:space="preserve">São Paulo: Blucher, </w:t>
            </w:r>
            <w:r w:rsidRPr="005F2E16">
              <w:rPr>
                <w:rFonts w:cs="Arial"/>
                <w:szCs w:val="22"/>
              </w:rPr>
              <w:t>2008.</w:t>
            </w:r>
          </w:p>
          <w:p w:rsidR="006C4AFB" w:rsidRPr="005F2E16" w:rsidRDefault="006C4AFB" w:rsidP="0023640F">
            <w:pPr>
              <w:spacing w:line="240" w:lineRule="auto"/>
              <w:ind w:firstLine="0"/>
              <w:jc w:val="left"/>
              <w:rPr>
                <w:rFonts w:cs="Arial"/>
                <w:szCs w:val="22"/>
              </w:rPr>
            </w:pPr>
            <w:r w:rsidRPr="005F2E16">
              <w:rPr>
                <w:rFonts w:cs="Arial"/>
              </w:rPr>
              <w:t xml:space="preserve">GROVER, M. </w:t>
            </w:r>
            <w:r w:rsidRPr="005F2E16">
              <w:rPr>
                <w:rFonts w:cs="Arial"/>
                <w:b/>
              </w:rPr>
              <w:t>Fundamentals of Modern Manufacturing</w:t>
            </w:r>
            <w:r w:rsidRPr="005F2E16">
              <w:rPr>
                <w:rFonts w:cs="Arial"/>
              </w:rPr>
              <w:t>. John Willey and Sons, 1999.</w:t>
            </w:r>
          </w:p>
          <w:p w:rsidR="006C4AFB" w:rsidRPr="006332A3" w:rsidRDefault="006C4AFB" w:rsidP="0023640F">
            <w:pPr>
              <w:tabs>
                <w:tab w:val="left" w:pos="9354"/>
              </w:tabs>
              <w:spacing w:line="240" w:lineRule="auto"/>
              <w:ind w:firstLine="0"/>
              <w:jc w:val="left"/>
              <w:rPr>
                <w:rFonts w:cs="Arial"/>
                <w:szCs w:val="22"/>
                <w:lang w:val="pt-BR"/>
              </w:rPr>
            </w:pPr>
            <w:r w:rsidRPr="006332A3">
              <w:rPr>
                <w:rFonts w:cs="Arial"/>
                <w:szCs w:val="22"/>
                <w:lang w:val="pt-BR"/>
              </w:rPr>
              <w:t xml:space="preserve">SOUZA, Sérgio A. </w:t>
            </w:r>
            <w:r w:rsidRPr="006332A3">
              <w:rPr>
                <w:rFonts w:cs="Arial"/>
                <w:b/>
                <w:szCs w:val="22"/>
                <w:lang w:val="pt-BR"/>
              </w:rPr>
              <w:t>Ensaios Mecânicos de Materiais Metálicos</w:t>
            </w:r>
            <w:r w:rsidRPr="006332A3">
              <w:rPr>
                <w:rFonts w:cs="Arial"/>
                <w:szCs w:val="22"/>
                <w:lang w:val="pt-BR"/>
              </w:rPr>
              <w:t>.</w:t>
            </w:r>
            <w:r w:rsidRPr="006332A3">
              <w:rPr>
                <w:rFonts w:cs="Arial"/>
                <w:b/>
                <w:szCs w:val="22"/>
                <w:lang w:val="pt-BR"/>
              </w:rPr>
              <w:t xml:space="preserve"> </w:t>
            </w:r>
            <w:r w:rsidRPr="006332A3">
              <w:rPr>
                <w:rFonts w:cs="Arial"/>
                <w:szCs w:val="22"/>
                <w:lang w:val="pt-BR"/>
              </w:rPr>
              <w:t xml:space="preserve"> </w:t>
            </w:r>
            <w:r w:rsidRPr="006332A3">
              <w:rPr>
                <w:rFonts w:cs="Arial"/>
                <w:szCs w:val="22"/>
                <w:lang w:val="pt-BR" w:eastAsia="pt-BR"/>
              </w:rPr>
              <w:t xml:space="preserve"> São Paulo: Blucher, </w:t>
            </w:r>
            <w:r w:rsidRPr="006332A3">
              <w:rPr>
                <w:rFonts w:cs="Arial"/>
                <w:szCs w:val="22"/>
                <w:lang w:val="pt-BR"/>
              </w:rPr>
              <w:t>2004.</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26BBD">
      <w:pPr>
        <w:suppressAutoHyphens w:val="0"/>
        <w:spacing w:before="0" w:after="0"/>
        <w:ind w:firstLine="0"/>
        <w:jc w:val="left"/>
        <w:rPr>
          <w:rFonts w:cs="Arial"/>
          <w:b/>
          <w:noProof/>
          <w:szCs w:val="22"/>
          <w:lang w:val="pt-BR"/>
        </w:rPr>
      </w:pPr>
      <w:r w:rsidRPr="006332A3">
        <w:rPr>
          <w:rFonts w:cs="Arial"/>
          <w:b/>
          <w:szCs w:val="22"/>
          <w:lang w:val="pt-BR"/>
        </w:rPr>
        <w:br w:type="page"/>
      </w:r>
      <w:r w:rsidR="004F55DE" w:rsidRPr="006332A3">
        <w:rPr>
          <w:rFonts w:cs="Arial"/>
          <w:b/>
          <w:noProof/>
          <w:szCs w:val="22"/>
          <w:lang w:val="pt-BR"/>
        </w:rPr>
        <w:lastRenderedPageBreak/>
        <w:t xml:space="preserve">CCO RECOMENDADOS </w:t>
      </w:r>
      <w:r w:rsidRPr="006332A3">
        <w:rPr>
          <w:rFonts w:cs="Arial"/>
          <w:b/>
          <w:noProof/>
          <w:szCs w:val="22"/>
          <w:lang w:val="pt-BR"/>
        </w:rPr>
        <w:t>PARA O 3º SEMESTRE:</w:t>
      </w:r>
    </w:p>
    <w:p w:rsidR="006C4AFB" w:rsidRPr="006332A3" w:rsidRDefault="006C4AFB" w:rsidP="00226BBD">
      <w:pPr>
        <w:suppressAutoHyphens w:val="0"/>
        <w:spacing w:before="0" w:after="0"/>
        <w:ind w:firstLine="0"/>
        <w:jc w:val="left"/>
        <w:rPr>
          <w:rFonts w:cs="Arial"/>
          <w:noProof/>
          <w:szCs w:val="22"/>
          <w:lang w:val="pt-BR"/>
        </w:rPr>
      </w:pPr>
    </w:p>
    <w:p w:rsidR="006C4AFB" w:rsidRPr="006332A3" w:rsidRDefault="006C4AFB" w:rsidP="00226BB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AL0015 – Mecância Geral</w:t>
      </w:r>
    </w:p>
    <w:p w:rsidR="006C4AFB" w:rsidRPr="006332A3" w:rsidRDefault="006C4AFB" w:rsidP="00226BB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AL0019 – Equações Diferenciais I</w:t>
      </w:r>
    </w:p>
    <w:p w:rsidR="006C4AFB" w:rsidRPr="006332A3" w:rsidRDefault="006C4AFB" w:rsidP="00226BB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AL0020 - Cálculo III</w:t>
      </w:r>
    </w:p>
    <w:p w:rsidR="006C4AFB" w:rsidRPr="006332A3" w:rsidRDefault="006C4AFB" w:rsidP="00226BB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AL0021 – Física III</w:t>
      </w:r>
    </w:p>
    <w:p w:rsidR="006C4AFB" w:rsidRPr="006332A3" w:rsidRDefault="006C4AFB" w:rsidP="00226BB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AL0075 – Termodinâmica I</w:t>
      </w:r>
    </w:p>
    <w:p w:rsidR="006C4AFB" w:rsidRPr="006332A3" w:rsidRDefault="006C4AFB" w:rsidP="00226BBD">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AL0192 – Desenho Mecânico Computacional</w:t>
      </w:r>
    </w:p>
    <w:p w:rsidR="006C4AFB" w:rsidRPr="006332A3" w:rsidRDefault="006C4AFB" w:rsidP="00226BBD">
      <w:pPr>
        <w:suppressAutoHyphens w:val="0"/>
        <w:spacing w:before="0" w:after="0"/>
        <w:ind w:firstLine="0"/>
        <w:jc w:val="left"/>
        <w:rPr>
          <w:rFonts w:cs="Arial"/>
          <w:szCs w:val="22"/>
          <w:lang w:val="pt-BR"/>
        </w:rPr>
      </w:pPr>
    </w:p>
    <w:p w:rsidR="006C4AFB" w:rsidRPr="006332A3" w:rsidRDefault="006C4AFB" w:rsidP="00226BBD">
      <w:pPr>
        <w:rPr>
          <w:rFonts w:cs="Arial"/>
          <w:szCs w:val="22"/>
          <w:lang w:val="pt-BR"/>
        </w:rPr>
      </w:pPr>
    </w:p>
    <w:p w:rsidR="006C4AFB" w:rsidRPr="006332A3" w:rsidRDefault="006C4AFB" w:rsidP="00226BBD">
      <w:pPr>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AL0015</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MECÂNICA GERAL</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GEOMETRIA ANALÍTICA (obrigatório); FÍSICA I (obrigatório</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Princípios da estática. Sistemas de forças em equilíbrio. Equilíbrio de partículas e de corpos rígidos. Esforços internos solicitantes em vigas isostáticas. Atrito. Centro de gravidade e centro da massa. Momento de inércia e produto de inércia.</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lang w:val="pt-BR" w:eastAsia="zh-CN"/>
              </w:rPr>
            </w:pPr>
            <w:r w:rsidRPr="006332A3">
              <w:rPr>
                <w:rFonts w:cs="Arial"/>
                <w:lang w:val="pt-BR" w:eastAsia="zh-CN"/>
              </w:rPr>
              <w:t>Desenvolver nos alunos habilidades para o equacionamento das condições de equilíbrio de partículas e de corpos rígidos. Desenvolver capacitação para análises de esforços de maneira escalar e vetorial. Utilizar essa habilidade na determinação dos esforços atuantes em estruturas e componentes de máquinas equilibradas estaticamente.</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autoSpaceDE w:val="0"/>
              <w:autoSpaceDN w:val="0"/>
              <w:adjustRightInd w:val="0"/>
              <w:spacing w:line="240" w:lineRule="auto"/>
              <w:ind w:firstLine="0"/>
              <w:rPr>
                <w:rFonts w:cs="Arial"/>
                <w:szCs w:val="22"/>
                <w:lang w:eastAsia="zh-CN"/>
              </w:rPr>
            </w:pPr>
            <w:r w:rsidRPr="006332A3">
              <w:rPr>
                <w:rFonts w:cs="Arial"/>
                <w:szCs w:val="22"/>
                <w:lang w:val="pt-BR" w:eastAsia="zh-CN"/>
              </w:rPr>
              <w:t xml:space="preserve">BEER, F.P.; JOHNSTON JR., E.R.; EISENBERG, E.R. </w:t>
            </w:r>
            <w:r w:rsidRPr="006332A3">
              <w:rPr>
                <w:rFonts w:cs="Arial"/>
                <w:b/>
                <w:szCs w:val="22"/>
                <w:lang w:val="pt-BR" w:eastAsia="zh-CN"/>
              </w:rPr>
              <w:t>Mecânica Vetorial para Engenheiros</w:t>
            </w:r>
            <w:r w:rsidRPr="006332A3">
              <w:rPr>
                <w:rFonts w:cs="Arial"/>
                <w:szCs w:val="22"/>
                <w:lang w:val="pt-BR" w:eastAsia="zh-CN"/>
              </w:rPr>
              <w:t xml:space="preserve">. </w:t>
            </w:r>
            <w:r w:rsidRPr="005F2E16">
              <w:rPr>
                <w:rFonts w:cs="Arial"/>
                <w:szCs w:val="22"/>
                <w:lang w:eastAsia="zh-CN"/>
              </w:rPr>
              <w:t>7. ed. Editora McGraw-Hill, 2006.</w:t>
            </w:r>
          </w:p>
          <w:p w:rsidR="006C4AFB" w:rsidRPr="006332A3" w:rsidRDefault="006C4AFB" w:rsidP="0023640F">
            <w:pPr>
              <w:autoSpaceDE w:val="0"/>
              <w:autoSpaceDN w:val="0"/>
              <w:adjustRightInd w:val="0"/>
              <w:spacing w:line="240" w:lineRule="auto"/>
              <w:ind w:firstLine="0"/>
              <w:rPr>
                <w:rFonts w:cs="Arial"/>
                <w:szCs w:val="22"/>
                <w:lang w:val="pt-BR" w:eastAsia="zh-CN"/>
              </w:rPr>
            </w:pPr>
            <w:r w:rsidRPr="009E3A84">
              <w:rPr>
                <w:rFonts w:cs="Arial"/>
                <w:szCs w:val="22"/>
                <w:lang w:val="pt-BR" w:eastAsia="zh-CN"/>
              </w:rPr>
              <w:t xml:space="preserve">BORESI, A.P. SCHMIDT, R. J. </w:t>
            </w:r>
            <w:r w:rsidRPr="009E3A84">
              <w:rPr>
                <w:rFonts w:cs="Arial"/>
                <w:b/>
                <w:szCs w:val="22"/>
                <w:lang w:val="pt-BR" w:eastAsia="zh-CN"/>
              </w:rPr>
              <w:t>Estática</w:t>
            </w:r>
            <w:r w:rsidRPr="009E3A84">
              <w:rPr>
                <w:rFonts w:cs="Arial"/>
                <w:szCs w:val="22"/>
                <w:lang w:val="pt-BR" w:eastAsia="zh-CN"/>
              </w:rPr>
              <w:t xml:space="preserve">.  </w:t>
            </w:r>
            <w:r w:rsidRPr="006332A3">
              <w:rPr>
                <w:rFonts w:cs="Arial"/>
                <w:szCs w:val="22"/>
                <w:lang w:val="pt-BR" w:eastAsia="zh-CN"/>
              </w:rPr>
              <w:t>São Paulo: E. Thomson, 2003.</w:t>
            </w:r>
          </w:p>
          <w:p w:rsidR="006C4AFB" w:rsidRPr="005F2E16" w:rsidRDefault="006C4AFB" w:rsidP="0023640F">
            <w:pPr>
              <w:autoSpaceDE w:val="0"/>
              <w:autoSpaceDN w:val="0"/>
              <w:adjustRightInd w:val="0"/>
              <w:spacing w:line="240" w:lineRule="auto"/>
              <w:ind w:firstLine="0"/>
              <w:rPr>
                <w:rFonts w:cs="Arial"/>
                <w:szCs w:val="22"/>
                <w:lang w:eastAsia="zh-CN"/>
              </w:rPr>
            </w:pPr>
            <w:r w:rsidRPr="006332A3">
              <w:rPr>
                <w:rFonts w:cs="Arial"/>
                <w:szCs w:val="22"/>
                <w:lang w:val="pt-BR" w:eastAsia="zh-CN"/>
              </w:rPr>
              <w:t xml:space="preserve">HIBBELER, R.C. </w:t>
            </w:r>
            <w:r w:rsidRPr="006332A3">
              <w:rPr>
                <w:rFonts w:cs="Arial"/>
                <w:b/>
                <w:szCs w:val="22"/>
                <w:lang w:val="pt-BR" w:eastAsia="zh-CN"/>
              </w:rPr>
              <w:t>Estática – Mecânica para Engenharia</w:t>
            </w:r>
            <w:r w:rsidRPr="006332A3">
              <w:rPr>
                <w:rFonts w:cs="Arial"/>
                <w:szCs w:val="22"/>
                <w:lang w:val="pt-BR" w:eastAsia="zh-CN"/>
              </w:rPr>
              <w:t xml:space="preserve">. </w:t>
            </w:r>
            <w:r w:rsidRPr="005F2E16">
              <w:rPr>
                <w:rFonts w:cs="Arial"/>
                <w:szCs w:val="22"/>
                <w:lang w:eastAsia="zh-CN"/>
              </w:rPr>
              <w:t xml:space="preserve">10. </w:t>
            </w:r>
            <w:proofErr w:type="gramStart"/>
            <w:r w:rsidRPr="005F2E16">
              <w:rPr>
                <w:rFonts w:cs="Arial"/>
                <w:szCs w:val="22"/>
                <w:lang w:eastAsia="zh-CN"/>
              </w:rPr>
              <w:t>ed</w:t>
            </w:r>
            <w:proofErr w:type="gramEnd"/>
            <w:r w:rsidRPr="005F2E16">
              <w:rPr>
                <w:rFonts w:cs="Arial"/>
                <w:szCs w:val="22"/>
                <w:lang w:eastAsia="zh-CN"/>
              </w:rPr>
              <w:t xml:space="preserve">. </w:t>
            </w:r>
            <w:r w:rsidRPr="005F2E16">
              <w:rPr>
                <w:rFonts w:cs="Arial"/>
                <w:szCs w:val="22"/>
                <w:lang w:eastAsia="pt-BR"/>
              </w:rPr>
              <w:t xml:space="preserve"> São Paulo: </w:t>
            </w:r>
            <w:r w:rsidRPr="005F2E16">
              <w:rPr>
                <w:rFonts w:cs="Arial"/>
                <w:lang w:eastAsia="zh-CN"/>
              </w:rPr>
              <w:t xml:space="preserve">Pearson </w:t>
            </w:r>
            <w:r w:rsidRPr="005F2E16">
              <w:rPr>
                <w:rFonts w:cs="Arial"/>
                <w:szCs w:val="22"/>
                <w:lang w:eastAsia="zh-CN"/>
              </w:rPr>
              <w:t>Prentice Hall, 2004.</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5F2E16" w:rsidRDefault="006C4AFB" w:rsidP="0023640F">
            <w:pPr>
              <w:spacing w:before="0" w:after="0" w:line="240" w:lineRule="auto"/>
              <w:ind w:firstLine="0"/>
              <w:jc w:val="center"/>
              <w:rPr>
                <w:rFonts w:cs="Arial"/>
                <w:b/>
                <w:bCs/>
                <w:sz w:val="10"/>
                <w:szCs w:val="22"/>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lang w:val="pt-BR" w:eastAsia="zh-CN"/>
              </w:rPr>
            </w:pPr>
            <w:r w:rsidRPr="006332A3">
              <w:rPr>
                <w:rFonts w:cs="Arial"/>
                <w:lang w:val="pt-BR" w:eastAsia="zh-CN"/>
              </w:rPr>
              <w:t xml:space="preserve">FRANÇA, L.N.F.; MATSUMURA, A.Z. - </w:t>
            </w:r>
            <w:r w:rsidRPr="006332A3">
              <w:rPr>
                <w:rFonts w:cs="Arial"/>
                <w:b/>
                <w:lang w:val="pt-BR" w:eastAsia="zh-CN"/>
              </w:rPr>
              <w:t>Mecânica Geral, v. 1</w:t>
            </w:r>
            <w:proofErr w:type="gramStart"/>
            <w:r w:rsidRPr="006332A3">
              <w:rPr>
                <w:rFonts w:cs="Arial"/>
                <w:b/>
                <w:lang w:val="pt-BR" w:eastAsia="zh-CN"/>
              </w:rPr>
              <w:t>.:</w:t>
            </w:r>
            <w:proofErr w:type="gramEnd"/>
            <w:r w:rsidRPr="006332A3">
              <w:rPr>
                <w:rFonts w:cs="Arial"/>
                <w:b/>
                <w:lang w:val="pt-BR" w:eastAsia="zh-CN"/>
              </w:rPr>
              <w:t xml:space="preserve"> </w:t>
            </w:r>
            <w:r w:rsidRPr="006332A3">
              <w:rPr>
                <w:rFonts w:cs="Arial"/>
                <w:lang w:val="pt-BR" w:eastAsia="zh-CN"/>
              </w:rPr>
              <w:t xml:space="preserve">Estática . 2. </w:t>
            </w:r>
            <w:proofErr w:type="gramStart"/>
            <w:r w:rsidRPr="006332A3">
              <w:rPr>
                <w:rFonts w:cs="Arial"/>
                <w:lang w:val="pt-BR" w:eastAsia="zh-CN"/>
              </w:rPr>
              <w:t>ed.</w:t>
            </w:r>
            <w:proofErr w:type="gramEnd"/>
            <w:r w:rsidRPr="006332A3">
              <w:rPr>
                <w:rFonts w:cs="Arial"/>
                <w:lang w:val="pt-BR" w:eastAsia="zh-CN"/>
              </w:rPr>
              <w:t xml:space="preserve"> </w:t>
            </w:r>
            <w:r w:rsidRPr="006332A3">
              <w:rPr>
                <w:rFonts w:cs="Arial"/>
                <w:szCs w:val="22"/>
                <w:lang w:val="pt-BR" w:eastAsia="pt-BR"/>
              </w:rPr>
              <w:t xml:space="preserve"> São Paulo: Blucher, </w:t>
            </w:r>
            <w:r w:rsidRPr="006332A3">
              <w:rPr>
                <w:rFonts w:cs="Arial"/>
                <w:lang w:val="pt-BR" w:eastAsia="zh-CN"/>
              </w:rPr>
              <w:t>2004.</w:t>
            </w:r>
          </w:p>
          <w:p w:rsidR="006C4AFB" w:rsidRPr="006332A3" w:rsidRDefault="006C4AFB" w:rsidP="0023640F">
            <w:pPr>
              <w:autoSpaceDE w:val="0"/>
              <w:autoSpaceDN w:val="0"/>
              <w:adjustRightInd w:val="0"/>
              <w:spacing w:line="240" w:lineRule="auto"/>
              <w:ind w:firstLine="0"/>
              <w:rPr>
                <w:rFonts w:cs="Arial"/>
                <w:lang w:val="pt-BR" w:eastAsia="zh-CN"/>
              </w:rPr>
            </w:pPr>
            <w:r w:rsidRPr="006332A3">
              <w:rPr>
                <w:rFonts w:cs="Arial"/>
                <w:lang w:val="pt-BR" w:eastAsia="zh-CN"/>
              </w:rPr>
              <w:t xml:space="preserve">HIGDON, STILES, DAVIS, EVCES, WEESE, </w:t>
            </w:r>
            <w:r w:rsidRPr="006332A3">
              <w:rPr>
                <w:rFonts w:cs="Arial"/>
                <w:b/>
                <w:lang w:val="pt-BR" w:eastAsia="zh-CN"/>
              </w:rPr>
              <w:t>Mecânica, v. 1</w:t>
            </w:r>
            <w:proofErr w:type="gramStart"/>
            <w:r w:rsidRPr="006332A3">
              <w:rPr>
                <w:rFonts w:cs="Arial"/>
                <w:b/>
                <w:lang w:val="pt-BR" w:eastAsia="zh-CN"/>
              </w:rPr>
              <w:t>.:</w:t>
            </w:r>
            <w:proofErr w:type="gramEnd"/>
            <w:r w:rsidRPr="006332A3">
              <w:rPr>
                <w:rFonts w:cs="Arial"/>
                <w:b/>
                <w:lang w:val="pt-BR" w:eastAsia="zh-CN"/>
              </w:rPr>
              <w:t xml:space="preserve"> </w:t>
            </w:r>
            <w:r w:rsidRPr="006332A3">
              <w:rPr>
                <w:rFonts w:cs="Arial"/>
                <w:lang w:val="pt-BR" w:eastAsia="zh-CN"/>
              </w:rPr>
              <w:t xml:space="preserve">Estática. 2. </w:t>
            </w:r>
            <w:proofErr w:type="gramStart"/>
            <w:r w:rsidRPr="006332A3">
              <w:rPr>
                <w:rFonts w:cs="Arial"/>
                <w:lang w:val="pt-BR" w:eastAsia="zh-CN"/>
              </w:rPr>
              <w:t>ed.</w:t>
            </w:r>
            <w:proofErr w:type="gramEnd"/>
            <w:r w:rsidRPr="006332A3">
              <w:rPr>
                <w:rFonts w:cs="Arial"/>
                <w:lang w:val="pt-BR" w:eastAsia="zh-CN"/>
              </w:rPr>
              <w:t xml:space="preserve"> Prentice Hall, 1984.</w:t>
            </w:r>
          </w:p>
          <w:p w:rsidR="006C4AFB" w:rsidRPr="006332A3" w:rsidRDefault="006C4AFB" w:rsidP="0023640F">
            <w:pPr>
              <w:autoSpaceDE w:val="0"/>
              <w:autoSpaceDN w:val="0"/>
              <w:adjustRightInd w:val="0"/>
              <w:spacing w:line="240" w:lineRule="auto"/>
              <w:ind w:firstLine="0"/>
              <w:rPr>
                <w:rFonts w:cs="Arial"/>
                <w:lang w:val="pt-BR" w:eastAsia="zh-CN"/>
              </w:rPr>
            </w:pPr>
            <w:r w:rsidRPr="006332A3">
              <w:rPr>
                <w:rFonts w:cs="Arial"/>
                <w:lang w:val="pt-BR" w:eastAsia="zh-CN"/>
              </w:rPr>
              <w:t xml:space="preserve">KAMINSKI, P.C. </w:t>
            </w:r>
            <w:r w:rsidRPr="006332A3">
              <w:rPr>
                <w:rFonts w:cs="Arial"/>
                <w:b/>
                <w:lang w:val="pt-BR" w:eastAsia="zh-CN"/>
              </w:rPr>
              <w:t>Mecânica Geral para Engenheiros</w:t>
            </w:r>
            <w:r w:rsidRPr="006332A3">
              <w:rPr>
                <w:rFonts w:cs="Arial"/>
                <w:lang w:val="pt-BR" w:eastAsia="zh-CN"/>
              </w:rPr>
              <w:t xml:space="preserve">. 1. </w:t>
            </w:r>
            <w:proofErr w:type="gramStart"/>
            <w:r w:rsidRPr="006332A3">
              <w:rPr>
                <w:rFonts w:cs="Arial"/>
                <w:lang w:val="pt-BR" w:eastAsia="zh-CN"/>
              </w:rPr>
              <w:t>ed.</w:t>
            </w:r>
            <w:proofErr w:type="gramEnd"/>
            <w:r w:rsidRPr="006332A3">
              <w:rPr>
                <w:rFonts w:cs="Arial"/>
                <w:lang w:val="pt-BR" w:eastAsia="zh-CN"/>
              </w:rPr>
              <w:t xml:space="preserve"> </w:t>
            </w:r>
            <w:r w:rsidRPr="006332A3">
              <w:rPr>
                <w:rFonts w:cs="Arial"/>
                <w:szCs w:val="22"/>
                <w:lang w:val="pt-BR" w:eastAsia="pt-BR"/>
              </w:rPr>
              <w:t xml:space="preserve"> São Paulo: Blucher, </w:t>
            </w:r>
            <w:r w:rsidRPr="006332A3">
              <w:rPr>
                <w:rFonts w:cs="Arial"/>
                <w:lang w:val="pt-BR" w:eastAsia="zh-CN"/>
              </w:rPr>
              <w:t>2000.</w:t>
            </w:r>
          </w:p>
          <w:p w:rsidR="006C4AFB" w:rsidRPr="006332A3" w:rsidRDefault="006C4AFB" w:rsidP="0023640F">
            <w:pPr>
              <w:autoSpaceDE w:val="0"/>
              <w:autoSpaceDN w:val="0"/>
              <w:adjustRightInd w:val="0"/>
              <w:spacing w:line="240" w:lineRule="auto"/>
              <w:ind w:firstLine="0"/>
              <w:rPr>
                <w:rFonts w:cs="Arial"/>
                <w:lang w:val="pt-BR" w:eastAsia="zh-CN"/>
              </w:rPr>
            </w:pPr>
            <w:r w:rsidRPr="006332A3">
              <w:rPr>
                <w:rFonts w:cs="Arial"/>
                <w:lang w:val="pt-BR" w:eastAsia="zh-CN"/>
              </w:rPr>
              <w:t xml:space="preserve">MERIAM, J.L.; KRAIGE, L.G. </w:t>
            </w:r>
            <w:r w:rsidRPr="006332A3">
              <w:rPr>
                <w:rFonts w:cs="Arial"/>
                <w:b/>
                <w:lang w:val="pt-BR" w:eastAsia="zh-CN"/>
              </w:rPr>
              <w:t xml:space="preserve">Engenharia Mecânica: </w:t>
            </w:r>
            <w:r w:rsidRPr="006332A3">
              <w:rPr>
                <w:rFonts w:cs="Arial"/>
                <w:lang w:val="pt-BR" w:eastAsia="zh-CN"/>
              </w:rPr>
              <w:t xml:space="preserve">Estática. 4. </w:t>
            </w:r>
            <w:proofErr w:type="gramStart"/>
            <w:r w:rsidRPr="006332A3">
              <w:rPr>
                <w:rFonts w:cs="Arial"/>
                <w:lang w:val="pt-BR" w:eastAsia="zh-CN"/>
              </w:rPr>
              <w:t>ed.</w:t>
            </w:r>
            <w:proofErr w:type="gramEnd"/>
            <w:r w:rsidRPr="006332A3">
              <w:rPr>
                <w:rFonts w:cs="Arial"/>
                <w:lang w:val="pt-BR" w:eastAsia="zh-CN"/>
              </w:rPr>
              <w:t xml:space="preserve"> </w:t>
            </w:r>
            <w:r w:rsidRPr="006332A3">
              <w:rPr>
                <w:rFonts w:cs="Arial"/>
                <w:szCs w:val="22"/>
                <w:lang w:val="pt-BR" w:eastAsia="pt-BR"/>
              </w:rPr>
              <w:t xml:space="preserve"> Rio de Janeiro: </w:t>
            </w:r>
            <w:r w:rsidRPr="006332A3">
              <w:rPr>
                <w:rFonts w:cs="Arial"/>
                <w:szCs w:val="22"/>
                <w:lang w:val="pt-BR"/>
              </w:rPr>
              <w:t>LTC,</w:t>
            </w:r>
            <w:r w:rsidRPr="006332A3">
              <w:rPr>
                <w:rFonts w:cs="Arial"/>
                <w:lang w:val="pt-BR" w:eastAsia="zh-CN"/>
              </w:rPr>
              <w:t xml:space="preserve"> 1999.</w:t>
            </w:r>
          </w:p>
          <w:p w:rsidR="006C4AFB" w:rsidRPr="005F2E16" w:rsidRDefault="006C4AFB" w:rsidP="0023640F">
            <w:pPr>
              <w:autoSpaceDE w:val="0"/>
              <w:autoSpaceDN w:val="0"/>
              <w:adjustRightInd w:val="0"/>
              <w:spacing w:line="240" w:lineRule="auto"/>
              <w:ind w:firstLine="0"/>
              <w:rPr>
                <w:rFonts w:cs="Arial"/>
              </w:rPr>
            </w:pPr>
            <w:r w:rsidRPr="006332A3">
              <w:rPr>
                <w:rFonts w:cs="Arial"/>
                <w:lang w:val="pt-BR" w:eastAsia="zh-CN"/>
              </w:rPr>
              <w:t xml:space="preserve">SHAMES, I. H. </w:t>
            </w:r>
            <w:r w:rsidRPr="006332A3">
              <w:rPr>
                <w:rFonts w:cs="Arial"/>
                <w:b/>
                <w:lang w:val="pt-BR" w:eastAsia="zh-CN"/>
              </w:rPr>
              <w:t>Estática - Mecânica para engenharia, v. 1</w:t>
            </w:r>
            <w:r w:rsidRPr="006332A3">
              <w:rPr>
                <w:rFonts w:cs="Arial"/>
                <w:lang w:val="pt-BR" w:eastAsia="zh-CN"/>
              </w:rPr>
              <w:t xml:space="preserve">. </w:t>
            </w:r>
            <w:r w:rsidRPr="005F2E16">
              <w:rPr>
                <w:rFonts w:cs="Arial"/>
                <w:lang w:eastAsia="zh-CN"/>
              </w:rPr>
              <w:t xml:space="preserve">4. </w:t>
            </w:r>
            <w:proofErr w:type="gramStart"/>
            <w:r w:rsidRPr="005F2E16">
              <w:rPr>
                <w:rFonts w:cs="Arial"/>
                <w:lang w:eastAsia="zh-CN"/>
              </w:rPr>
              <w:t>ed</w:t>
            </w:r>
            <w:proofErr w:type="gramEnd"/>
            <w:r w:rsidRPr="005F2E16">
              <w:rPr>
                <w:rFonts w:cs="Arial"/>
                <w:lang w:eastAsia="zh-CN"/>
              </w:rPr>
              <w:t xml:space="preserve">. </w:t>
            </w:r>
            <w:r w:rsidRPr="005F2E16">
              <w:rPr>
                <w:rFonts w:cs="Arial"/>
                <w:szCs w:val="22"/>
                <w:lang w:eastAsia="pt-BR"/>
              </w:rPr>
              <w:t xml:space="preserve"> São Paulo: </w:t>
            </w:r>
            <w:r w:rsidRPr="005F2E16">
              <w:rPr>
                <w:rFonts w:cs="Arial"/>
                <w:lang w:eastAsia="zh-CN"/>
              </w:rPr>
              <w:t>Pearson</w:t>
            </w:r>
            <w:r w:rsidRPr="005F2E16">
              <w:rPr>
                <w:rFonts w:cs="Arial"/>
                <w:szCs w:val="22"/>
                <w:lang w:eastAsia="zh-CN"/>
              </w:rPr>
              <w:t xml:space="preserve"> Prentice Hall, </w:t>
            </w:r>
            <w:r w:rsidRPr="005F2E16">
              <w:rPr>
                <w:rFonts w:cs="Arial"/>
                <w:lang w:eastAsia="zh-CN"/>
              </w:rPr>
              <w:t>2002.</w:t>
            </w:r>
          </w:p>
        </w:tc>
      </w:tr>
    </w:tbl>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AL0019</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EQUAÇÕES DIFERENCIAIS 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ÁLGEBRA LINEAR (obrigatório); CÁLCULO II (obrigatório</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Conceito e classificação de Equações diferenciais. Tipos de soluções. Equações diferenciais de primeira ordem. Equações diferenciais de segunda ordem. Equações lineares de ordem superior. Sistemas lineares de equações diferenciais.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NormalWeb"/>
              <w:spacing w:before="120" w:after="120" w:line="240" w:lineRule="auto"/>
              <w:jc w:val="both"/>
              <w:rPr>
                <w:rFonts w:cs="Arial"/>
                <w:lang w:val="pt-BR"/>
              </w:rPr>
            </w:pPr>
            <w:r w:rsidRPr="006332A3">
              <w:rPr>
                <w:rFonts w:cs="Arial"/>
                <w:lang w:val="pt-BR"/>
              </w:rPr>
              <w:t>Desenvolver conceitos matemáticos relacionados às equações diferenciais; Aplicar os conceitos estudados nas equações diferenciais em problemas relacionados com o interesse do curso de graduação;</w:t>
            </w:r>
            <w:proofErr w:type="gramStart"/>
            <w:r w:rsidRPr="006332A3">
              <w:rPr>
                <w:rFonts w:cs="Arial"/>
                <w:lang w:val="pt-BR"/>
              </w:rPr>
              <w:t xml:space="preserve">  </w:t>
            </w:r>
            <w:proofErr w:type="gramEnd"/>
            <w:r w:rsidRPr="006332A3">
              <w:rPr>
                <w:rFonts w:cs="Arial"/>
                <w:lang w:val="pt-BR"/>
              </w:rPr>
              <w:t>Compreender os resultados obtidos através das técnicas de equações diferenciais objetivando a  interpretação dos resultados e a decisão daquele que melhor se adapta ao problema proposto.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BOYCE, W.E.; DIPRIMA, R.C. </w:t>
            </w:r>
            <w:r w:rsidRPr="006332A3">
              <w:rPr>
                <w:rFonts w:cs="Arial"/>
                <w:b/>
                <w:szCs w:val="22"/>
                <w:lang w:val="pt-BR" w:eastAsia="pt-BR"/>
              </w:rPr>
              <w:t>Equações Diferenciais Elementares e Problemas de Valores de Contorno</w:t>
            </w:r>
            <w:r w:rsidRPr="006332A3">
              <w:rPr>
                <w:rFonts w:cs="Arial"/>
                <w:szCs w:val="22"/>
                <w:lang w:val="pt-BR" w:eastAsia="pt-BR"/>
              </w:rPr>
              <w:t>. Rio de Janeiro: LTC, 2006.</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DIACU, F. </w:t>
            </w:r>
            <w:r w:rsidRPr="006332A3">
              <w:rPr>
                <w:rFonts w:cs="Arial"/>
                <w:b/>
                <w:szCs w:val="22"/>
                <w:lang w:val="pt-BR" w:eastAsia="pt-BR"/>
              </w:rPr>
              <w:t>Introdução a Equações Diferenciais</w:t>
            </w:r>
            <w:r w:rsidRPr="006332A3">
              <w:rPr>
                <w:rFonts w:cs="Arial"/>
                <w:szCs w:val="22"/>
                <w:lang w:val="pt-BR" w:eastAsia="pt-BR"/>
              </w:rPr>
              <w:t xml:space="preserve">. 1. </w:t>
            </w:r>
            <w:proofErr w:type="gramStart"/>
            <w:r w:rsidRPr="006332A3">
              <w:rPr>
                <w:rFonts w:cs="Arial"/>
                <w:szCs w:val="22"/>
                <w:lang w:val="pt-BR" w:eastAsia="pt-BR"/>
              </w:rPr>
              <w:t>ed.</w:t>
            </w:r>
            <w:proofErr w:type="gramEnd"/>
            <w:r w:rsidRPr="006332A3">
              <w:rPr>
                <w:rFonts w:cs="Arial"/>
                <w:szCs w:val="22"/>
                <w:lang w:val="pt-BR" w:eastAsia="pt-BR"/>
              </w:rPr>
              <w:t xml:space="preserve">  Rio de Janeiro: LTC, 2004.</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ZILL, D.G.; CULLEN, M.R. </w:t>
            </w:r>
            <w:r w:rsidRPr="006332A3">
              <w:rPr>
                <w:rFonts w:cs="Arial"/>
                <w:b/>
                <w:szCs w:val="22"/>
                <w:lang w:val="pt-BR" w:eastAsia="pt-BR"/>
              </w:rPr>
              <w:t>Equações Diferenciais, v. 1</w:t>
            </w:r>
            <w:r w:rsidRPr="006332A3">
              <w:rPr>
                <w:rFonts w:cs="Arial"/>
                <w:szCs w:val="22"/>
                <w:lang w:val="pt-BR" w:eastAsia="pt-BR"/>
              </w:rPr>
              <w:t>. São Paulo: Makron Books, 2001.</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jc w:val="left"/>
              <w:rPr>
                <w:rFonts w:cs="Arial"/>
                <w:szCs w:val="22"/>
                <w:lang w:eastAsia="pt-BR"/>
              </w:rPr>
            </w:pPr>
            <w:r w:rsidRPr="006332A3">
              <w:rPr>
                <w:rFonts w:cs="Arial"/>
                <w:szCs w:val="22"/>
                <w:lang w:val="pt-BR" w:eastAsia="pt-BR"/>
              </w:rPr>
              <w:t>FIGUEIREDO, D.G.; NEVES, A.F</w:t>
            </w:r>
            <w:r w:rsidRPr="006332A3">
              <w:rPr>
                <w:rFonts w:cs="Arial"/>
                <w:b/>
                <w:szCs w:val="22"/>
                <w:lang w:val="pt-BR" w:eastAsia="pt-BR"/>
              </w:rPr>
              <w:t>. Equações Diferenciais Aplicadas</w:t>
            </w:r>
            <w:r w:rsidRPr="006332A3">
              <w:rPr>
                <w:rFonts w:cs="Arial"/>
                <w:szCs w:val="22"/>
                <w:lang w:val="pt-BR" w:eastAsia="pt-BR"/>
              </w:rPr>
              <w:t xml:space="preserve">. </w:t>
            </w:r>
            <w:r w:rsidRPr="005F2E16">
              <w:rPr>
                <w:rFonts w:cs="Arial"/>
                <w:szCs w:val="22"/>
                <w:lang w:eastAsia="pt-BR"/>
              </w:rPr>
              <w:t xml:space="preserve">Publicação IMPA, 2001. </w:t>
            </w:r>
          </w:p>
          <w:p w:rsidR="006C4AFB" w:rsidRPr="006332A3" w:rsidRDefault="006C4AFB" w:rsidP="0023640F">
            <w:pPr>
              <w:spacing w:line="240" w:lineRule="auto"/>
              <w:ind w:firstLine="0"/>
              <w:jc w:val="left"/>
              <w:rPr>
                <w:rFonts w:cs="Arial"/>
                <w:szCs w:val="22"/>
                <w:lang w:val="pt-BR" w:eastAsia="pt-BR"/>
              </w:rPr>
            </w:pPr>
            <w:r w:rsidRPr="005F2E16">
              <w:rPr>
                <w:rFonts w:cs="Arial"/>
                <w:szCs w:val="22"/>
                <w:lang w:eastAsia="pt-BR"/>
              </w:rPr>
              <w:t xml:space="preserve">GUSTAFSON, G.B.; WILCOX, C.H. </w:t>
            </w:r>
            <w:r w:rsidRPr="005F2E16">
              <w:rPr>
                <w:rFonts w:cs="Arial"/>
                <w:b/>
                <w:szCs w:val="22"/>
                <w:lang w:eastAsia="pt-BR"/>
              </w:rPr>
              <w:t>Analytical and Computational Methods of Advanced Engineering Mathematics</w:t>
            </w:r>
            <w:r w:rsidRPr="005F2E16">
              <w:rPr>
                <w:rFonts w:cs="Arial"/>
                <w:szCs w:val="22"/>
                <w:lang w:eastAsia="pt-BR"/>
              </w:rPr>
              <w:t xml:space="preserve">. </w:t>
            </w:r>
            <w:r w:rsidRPr="006332A3">
              <w:rPr>
                <w:rFonts w:cs="Arial"/>
                <w:szCs w:val="22"/>
                <w:lang w:val="pt-BR" w:eastAsia="pt-BR"/>
              </w:rPr>
              <w:t>Editora Springer Verlag, c1998.</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KREYSZIG, E. </w:t>
            </w:r>
            <w:r w:rsidRPr="006332A3">
              <w:rPr>
                <w:rFonts w:cs="Arial"/>
                <w:b/>
                <w:szCs w:val="22"/>
                <w:lang w:val="pt-BR" w:eastAsia="pt-BR"/>
              </w:rPr>
              <w:t>Matemática superior para engenharia, v. 1, v. 2 e v. 3</w:t>
            </w:r>
            <w:r w:rsidRPr="006332A3">
              <w:rPr>
                <w:rFonts w:cs="Arial"/>
                <w:szCs w:val="22"/>
                <w:lang w:val="pt-BR" w:eastAsia="pt-BR"/>
              </w:rPr>
              <w:t xml:space="preserve">.  9. </w:t>
            </w:r>
            <w:proofErr w:type="gramStart"/>
            <w:r w:rsidRPr="006332A3">
              <w:rPr>
                <w:rFonts w:cs="Arial"/>
                <w:szCs w:val="22"/>
                <w:lang w:val="pt-BR" w:eastAsia="pt-BR"/>
              </w:rPr>
              <w:t>ed.</w:t>
            </w:r>
            <w:proofErr w:type="gramEnd"/>
            <w:r w:rsidRPr="006332A3">
              <w:rPr>
                <w:rFonts w:cs="Arial"/>
                <w:szCs w:val="22"/>
                <w:lang w:val="pt-BR" w:eastAsia="pt-BR"/>
              </w:rPr>
              <w:t xml:space="preserve">  Rio de Janeiro: LTC, 2009.</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WEBER, H.; ARFKEN G. </w:t>
            </w:r>
            <w:r w:rsidRPr="006332A3">
              <w:rPr>
                <w:rFonts w:cs="Arial"/>
                <w:b/>
                <w:szCs w:val="22"/>
                <w:lang w:val="pt-BR" w:eastAsia="pt-BR"/>
              </w:rPr>
              <w:t xml:space="preserve">Física matemática: </w:t>
            </w:r>
            <w:r w:rsidRPr="006332A3">
              <w:rPr>
                <w:rFonts w:cs="Arial"/>
                <w:szCs w:val="22"/>
                <w:lang w:val="pt-BR" w:eastAsia="pt-BR"/>
              </w:rPr>
              <w:t>métodos matemáticos para engenharia e física. Campus, 2007.</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ZILL, D.G., CULLEN, M.R., </w:t>
            </w:r>
            <w:r w:rsidRPr="006332A3">
              <w:rPr>
                <w:rFonts w:cs="Arial"/>
                <w:b/>
                <w:szCs w:val="22"/>
                <w:lang w:val="pt-BR" w:eastAsia="pt-BR"/>
              </w:rPr>
              <w:t>Matemática avançada para engenharia, v. 3.</w:t>
            </w:r>
            <w:r w:rsidRPr="006332A3">
              <w:rPr>
                <w:rFonts w:cs="Arial"/>
                <w:szCs w:val="22"/>
                <w:lang w:val="pt-BR" w:eastAsia="pt-BR"/>
              </w:rPr>
              <w:t xml:space="preserve"> 3. </w:t>
            </w:r>
            <w:proofErr w:type="gramStart"/>
            <w:r w:rsidRPr="006332A3">
              <w:rPr>
                <w:rFonts w:cs="Arial"/>
                <w:szCs w:val="22"/>
                <w:lang w:val="pt-BR" w:eastAsia="pt-BR"/>
              </w:rPr>
              <w:t>ed.</w:t>
            </w:r>
            <w:proofErr w:type="gramEnd"/>
            <w:r w:rsidRPr="006332A3">
              <w:rPr>
                <w:rFonts w:cs="Arial"/>
                <w:szCs w:val="22"/>
                <w:lang w:val="pt-BR" w:eastAsia="pt-BR"/>
              </w:rPr>
              <w:t xml:space="preserve"> Porto Alegre: Bookman,</w:t>
            </w:r>
            <w:r w:rsidRPr="006332A3">
              <w:rPr>
                <w:rFonts w:cs="Arial"/>
                <w:szCs w:val="22"/>
                <w:lang w:val="pt-BR" w:eastAsia="pt-BR"/>
              </w:rPr>
              <w:br/>
              <w:t>2009.</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AL0020</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rPr>
              <w:t>Integrais duplas (coordenadas polares) e triplas (sistemas de coordenadas cartesianas, cilíndricas e esféricas). Funções vetoriais. Campos vetoriais. Integrais curvilíneas. Operadores divergente e rotacional. Teorema de Green. Integrais de superfície. Teoremas de Gauss e Stokes.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szCs w:val="24"/>
                <w:lang w:val="pt-BR" w:eastAsia="pt-BR" w:bidi="ar-SA"/>
              </w:rPr>
              <w:t>Compreender os conceitos de integração para funções de várias variáveis, bem como suas aplicações. Compreender e aplicar os conceitos de derivada e integral de funções vetoriais e aplicar os teoremas da divergência e Stokes em alguns casos particulares.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ANTON, H. </w:t>
            </w:r>
            <w:r w:rsidRPr="006332A3">
              <w:rPr>
                <w:rFonts w:cs="Arial"/>
                <w:b/>
                <w:szCs w:val="22"/>
                <w:lang w:val="pt-BR" w:eastAsia="pt-BR"/>
              </w:rPr>
              <w:t>Cálculo – um novo horizonte, v. 2</w:t>
            </w:r>
            <w:r w:rsidRPr="006332A3">
              <w:rPr>
                <w:rFonts w:cs="Arial"/>
                <w:szCs w:val="22"/>
                <w:lang w:val="pt-BR" w:eastAsia="pt-BR"/>
              </w:rPr>
              <w:t xml:space="preserve">. São Paulo: Bookman, 2007. </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GONÇALVES, M.B.; FLEMMING, D.M. </w:t>
            </w:r>
            <w:r w:rsidRPr="006332A3">
              <w:rPr>
                <w:rFonts w:cs="Arial"/>
                <w:b/>
                <w:szCs w:val="22"/>
                <w:lang w:val="pt-BR" w:eastAsia="pt-BR"/>
              </w:rPr>
              <w:t>Cálculo B</w:t>
            </w:r>
            <w:r w:rsidRPr="006332A3">
              <w:rPr>
                <w:rFonts w:cs="Arial"/>
                <w:szCs w:val="22"/>
                <w:lang w:val="pt-BR" w:eastAsia="pt-BR"/>
              </w:rPr>
              <w:t>. São Paulo: Makron Books, 2005.</w:t>
            </w:r>
          </w:p>
          <w:p w:rsidR="006C4AFB" w:rsidRPr="006332A3" w:rsidRDefault="006C4AFB" w:rsidP="0023640F">
            <w:pPr>
              <w:spacing w:line="240" w:lineRule="auto"/>
              <w:ind w:firstLine="0"/>
              <w:rPr>
                <w:rFonts w:cs="Arial"/>
                <w:szCs w:val="22"/>
                <w:lang w:val="pt-BR"/>
              </w:rPr>
            </w:pPr>
            <w:r w:rsidRPr="006332A3">
              <w:rPr>
                <w:rFonts w:cs="Arial"/>
                <w:szCs w:val="22"/>
                <w:lang w:val="pt-BR" w:eastAsia="pt-BR"/>
              </w:rPr>
              <w:t xml:space="preserve">LEITHOLD, L. </w:t>
            </w:r>
            <w:r w:rsidRPr="006332A3">
              <w:rPr>
                <w:rFonts w:cs="Arial"/>
                <w:b/>
                <w:szCs w:val="22"/>
                <w:lang w:val="pt-BR" w:eastAsia="pt-BR"/>
              </w:rPr>
              <w:t>O cálculo com geometria analítica, v. 1</w:t>
            </w:r>
            <w:r w:rsidRPr="006332A3">
              <w:rPr>
                <w:rFonts w:cs="Arial"/>
                <w:szCs w:val="22"/>
                <w:lang w:val="pt-BR" w:eastAsia="pt-BR"/>
              </w:rPr>
              <w:t>. São Paulo: Makron Books, 1994.</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lang w:eastAsia="pt-BR"/>
              </w:rPr>
            </w:pPr>
            <w:r w:rsidRPr="005F2E16">
              <w:rPr>
                <w:rFonts w:cs="Arial"/>
                <w:szCs w:val="22"/>
                <w:lang w:eastAsia="pt-BR"/>
              </w:rPr>
              <w:t xml:space="preserve">COURANT, R. </w:t>
            </w:r>
            <w:r w:rsidRPr="005F2E16">
              <w:rPr>
                <w:rFonts w:cs="Arial"/>
                <w:b/>
                <w:szCs w:val="22"/>
                <w:lang w:eastAsia="pt-BR"/>
              </w:rPr>
              <w:t>Introduction to calculus and analysis, v. 2</w:t>
            </w:r>
            <w:r w:rsidRPr="005F2E16">
              <w:rPr>
                <w:rFonts w:cs="Arial"/>
                <w:szCs w:val="22"/>
                <w:lang w:eastAsia="pt-BR"/>
              </w:rPr>
              <w:t>. New York: Springer-Verlag, 1989.</w:t>
            </w:r>
          </w:p>
          <w:p w:rsidR="006C4AFB" w:rsidRPr="005F2E16" w:rsidRDefault="006C4AFB" w:rsidP="0023640F">
            <w:pPr>
              <w:spacing w:line="240" w:lineRule="auto"/>
              <w:ind w:firstLine="0"/>
              <w:rPr>
                <w:rFonts w:cs="Arial"/>
                <w:szCs w:val="22"/>
                <w:lang w:eastAsia="pt-BR"/>
              </w:rPr>
            </w:pPr>
            <w:r w:rsidRPr="005F2E16">
              <w:rPr>
                <w:rFonts w:cs="Arial"/>
                <w:szCs w:val="22"/>
                <w:lang w:eastAsia="pt-BR"/>
              </w:rPr>
              <w:t xml:space="preserve">FINNEY, R.L.; THOMAS George B. </w:t>
            </w:r>
            <w:r w:rsidRPr="005F2E16">
              <w:rPr>
                <w:rFonts w:cs="Arial"/>
                <w:b/>
                <w:szCs w:val="22"/>
                <w:lang w:eastAsia="pt-BR"/>
              </w:rPr>
              <w:t>Cálculo v. 2</w:t>
            </w:r>
            <w:r w:rsidRPr="005F2E16">
              <w:rPr>
                <w:rFonts w:cs="Arial"/>
                <w:szCs w:val="22"/>
                <w:lang w:eastAsia="pt-BR"/>
              </w:rPr>
              <w:t>. 10. ed. São Paulo: Pearson Addison Wesley, 2006.</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GUIDORIZZI, H.L. </w:t>
            </w:r>
            <w:r w:rsidRPr="006332A3">
              <w:rPr>
                <w:rFonts w:cs="Arial"/>
                <w:b/>
                <w:szCs w:val="22"/>
                <w:lang w:val="pt-BR" w:eastAsia="pt-BR"/>
              </w:rPr>
              <w:t>Um curso de cálculo, v. 2</w:t>
            </w:r>
            <w:r w:rsidRPr="006332A3">
              <w:rPr>
                <w:rFonts w:cs="Arial"/>
                <w:szCs w:val="22"/>
                <w:lang w:val="pt-BR" w:eastAsia="pt-BR"/>
              </w:rPr>
              <w:t>. Rio de Janeiro: LTC, 1998.</w:t>
            </w:r>
          </w:p>
          <w:p w:rsidR="006C4AFB" w:rsidRPr="005F2E16" w:rsidRDefault="006C4AFB" w:rsidP="0023640F">
            <w:pPr>
              <w:spacing w:line="240" w:lineRule="auto"/>
              <w:ind w:firstLine="0"/>
              <w:rPr>
                <w:rFonts w:cs="Arial"/>
                <w:szCs w:val="22"/>
                <w:lang w:eastAsia="pt-BR"/>
              </w:rPr>
            </w:pPr>
            <w:r w:rsidRPr="006332A3">
              <w:rPr>
                <w:rFonts w:cs="Arial"/>
                <w:szCs w:val="22"/>
                <w:lang w:val="pt-BR" w:eastAsia="pt-BR"/>
              </w:rPr>
              <w:t xml:space="preserve">MARSDEN, J.E.; TROMBA, A.J. </w:t>
            </w:r>
            <w:r w:rsidRPr="006332A3">
              <w:rPr>
                <w:rFonts w:cs="Arial"/>
                <w:b/>
                <w:szCs w:val="22"/>
                <w:lang w:val="pt-BR" w:eastAsia="pt-BR"/>
              </w:rPr>
              <w:t>Basic multivariable calculus</w:t>
            </w:r>
            <w:r w:rsidRPr="006332A3">
              <w:rPr>
                <w:rFonts w:cs="Arial"/>
                <w:szCs w:val="22"/>
                <w:lang w:val="pt-BR" w:eastAsia="pt-BR"/>
              </w:rPr>
              <w:t xml:space="preserve">. </w:t>
            </w:r>
            <w:r w:rsidRPr="005F2E16">
              <w:rPr>
                <w:rFonts w:cs="Arial"/>
                <w:szCs w:val="22"/>
                <w:lang w:eastAsia="pt-BR"/>
              </w:rPr>
              <w:t>New York: Springer-Verlag, 1993.</w:t>
            </w:r>
          </w:p>
          <w:p w:rsidR="006C4AFB" w:rsidRPr="005F2E16" w:rsidRDefault="006C4AFB" w:rsidP="0023640F">
            <w:pPr>
              <w:spacing w:line="240" w:lineRule="auto"/>
              <w:ind w:firstLine="0"/>
              <w:rPr>
                <w:rFonts w:cs="Arial"/>
                <w:szCs w:val="22"/>
                <w:lang w:eastAsia="pt-BR"/>
              </w:rPr>
            </w:pPr>
            <w:r w:rsidRPr="005F2E16">
              <w:rPr>
                <w:rFonts w:cs="Arial"/>
                <w:szCs w:val="22"/>
                <w:lang w:eastAsia="pt-BR"/>
              </w:rPr>
              <w:t xml:space="preserve">STEWART, J. </w:t>
            </w:r>
            <w:r w:rsidRPr="005F2E16">
              <w:rPr>
                <w:rFonts w:cs="Arial"/>
                <w:b/>
                <w:szCs w:val="22"/>
                <w:lang w:eastAsia="pt-BR"/>
              </w:rPr>
              <w:t>Cálculo, v. 2</w:t>
            </w:r>
            <w:r w:rsidRPr="005F2E16">
              <w:rPr>
                <w:rFonts w:cs="Arial"/>
                <w:szCs w:val="22"/>
                <w:lang w:eastAsia="pt-BR"/>
              </w:rPr>
              <w:t>. 5. ed. São Paulo: Thomson Learning, 2006.</w:t>
            </w:r>
          </w:p>
        </w:tc>
      </w:tr>
    </w:tbl>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AL0021</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FÍSICA III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75</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eastAsia="Calibri" w:cs="Arial"/>
                <w:szCs w:val="22"/>
                <w:lang w:val="pt-BR"/>
              </w:rPr>
              <w:t xml:space="preserve">Lei de Coulomb. Campo elétrico. Potencial eletrostático. Capacitância e capacitores. Dielétricos. Corrente elétrica. Campo magnético. Lei de Ampère. Lei de indução. Indutância e indutores. </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widowControl w:val="0"/>
              <w:spacing w:line="240" w:lineRule="auto"/>
              <w:ind w:firstLine="0"/>
              <w:rPr>
                <w:rFonts w:eastAsia="Lucida Sans Unicode" w:cs="Arial"/>
                <w:lang w:val="pt-BR"/>
              </w:rPr>
            </w:pPr>
            <w:r w:rsidRPr="006332A3">
              <w:rPr>
                <w:rFonts w:eastAsia="Lucida Sans Unicode" w:cs="Arial"/>
                <w:lang w:val="pt-BR"/>
              </w:rPr>
              <w:t xml:space="preserve">Conhecer e interpretar os fenômenos físicos relacionados </w:t>
            </w:r>
            <w:proofErr w:type="gramStart"/>
            <w:r w:rsidRPr="006332A3">
              <w:rPr>
                <w:rFonts w:eastAsia="Lucida Sans Unicode" w:cs="Arial"/>
                <w:lang w:val="pt-BR"/>
              </w:rPr>
              <w:t>a</w:t>
            </w:r>
            <w:proofErr w:type="gramEnd"/>
            <w:r w:rsidRPr="006332A3">
              <w:rPr>
                <w:rFonts w:eastAsia="Lucida Sans Unicode" w:cs="Arial"/>
                <w:lang w:val="pt-BR"/>
              </w:rPr>
              <w:t xml:space="preserve"> eletricidade e magnetismo a partir da teoria eletromagnética.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HALLIDAY, </w:t>
            </w:r>
            <w:proofErr w:type="gramStart"/>
            <w:r w:rsidRPr="006332A3">
              <w:rPr>
                <w:rFonts w:cs="Arial"/>
                <w:szCs w:val="22"/>
                <w:lang w:val="pt-BR" w:eastAsia="pt-BR"/>
              </w:rPr>
              <w:t>D.</w:t>
            </w:r>
            <w:proofErr w:type="gramEnd"/>
            <w:r w:rsidRPr="006332A3">
              <w:rPr>
                <w:rFonts w:cs="Arial"/>
                <w:szCs w:val="22"/>
                <w:lang w:val="pt-BR" w:eastAsia="pt-BR"/>
              </w:rPr>
              <w:t xml:space="preserve">;  RESNICK, R.;  WALKER, J. </w:t>
            </w:r>
            <w:r w:rsidRPr="006332A3">
              <w:rPr>
                <w:rFonts w:cs="Arial"/>
                <w:b/>
                <w:szCs w:val="22"/>
                <w:lang w:val="pt-BR" w:eastAsia="pt-BR"/>
              </w:rPr>
              <w:t xml:space="preserve">Fundamentos de Física, v. 3: </w:t>
            </w:r>
            <w:r w:rsidRPr="006332A3">
              <w:rPr>
                <w:rFonts w:cs="Arial"/>
                <w:szCs w:val="22"/>
                <w:lang w:val="pt-BR" w:eastAsia="pt-BR"/>
              </w:rPr>
              <w:t xml:space="preserve">eletromagnetismo. 7. </w:t>
            </w:r>
            <w:proofErr w:type="gramStart"/>
            <w:r w:rsidRPr="006332A3">
              <w:rPr>
                <w:rFonts w:cs="Arial"/>
                <w:szCs w:val="22"/>
                <w:lang w:val="pt-BR" w:eastAsia="pt-BR"/>
              </w:rPr>
              <w:t>ed.</w:t>
            </w:r>
            <w:proofErr w:type="gramEnd"/>
            <w:r w:rsidRPr="006332A3">
              <w:rPr>
                <w:rFonts w:cs="Arial"/>
                <w:szCs w:val="22"/>
                <w:lang w:val="pt-BR" w:eastAsia="pt-BR"/>
              </w:rPr>
              <w:t xml:space="preserve"> Rio de Janeiro: LTC, 2007.</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NUSSENZVEIG, H.M. </w:t>
            </w:r>
            <w:r w:rsidRPr="006332A3">
              <w:rPr>
                <w:rFonts w:cs="Arial"/>
                <w:b/>
                <w:szCs w:val="22"/>
                <w:lang w:val="pt-BR" w:eastAsia="pt-BR"/>
              </w:rPr>
              <w:t xml:space="preserve">Curso de Física Básica </w:t>
            </w:r>
            <w:proofErr w:type="gramStart"/>
            <w:r w:rsidRPr="006332A3">
              <w:rPr>
                <w:rFonts w:cs="Arial"/>
                <w:b/>
                <w:szCs w:val="22"/>
                <w:lang w:val="pt-BR" w:eastAsia="pt-BR"/>
              </w:rPr>
              <w:t>3</w:t>
            </w:r>
            <w:proofErr w:type="gramEnd"/>
            <w:r w:rsidRPr="006332A3">
              <w:rPr>
                <w:rFonts w:cs="Arial"/>
                <w:b/>
                <w:szCs w:val="22"/>
                <w:lang w:val="pt-BR" w:eastAsia="pt-BR"/>
              </w:rPr>
              <w:t xml:space="preserve">: </w:t>
            </w:r>
            <w:r w:rsidRPr="006332A3">
              <w:rPr>
                <w:rFonts w:cs="Arial"/>
                <w:szCs w:val="22"/>
                <w:lang w:val="pt-BR" w:eastAsia="pt-BR"/>
              </w:rPr>
              <w:t xml:space="preserve">Eletromagnetismo. 1. </w:t>
            </w:r>
            <w:proofErr w:type="gramStart"/>
            <w:r w:rsidRPr="006332A3">
              <w:rPr>
                <w:rFonts w:cs="Arial"/>
                <w:szCs w:val="22"/>
                <w:lang w:val="pt-BR" w:eastAsia="pt-BR"/>
              </w:rPr>
              <w:t>ed.</w:t>
            </w:r>
            <w:proofErr w:type="gramEnd"/>
            <w:r w:rsidRPr="006332A3">
              <w:rPr>
                <w:rFonts w:cs="Arial"/>
                <w:szCs w:val="22"/>
                <w:lang w:val="pt-BR" w:eastAsia="pt-BR"/>
              </w:rPr>
              <w:t xml:space="preserve"> São Paulo: Editora  Blucher, 1997.</w:t>
            </w:r>
          </w:p>
          <w:p w:rsidR="006C4AFB" w:rsidRPr="006332A3" w:rsidRDefault="006C4AFB" w:rsidP="0023640F">
            <w:pPr>
              <w:spacing w:line="240" w:lineRule="auto"/>
              <w:ind w:firstLine="0"/>
              <w:jc w:val="left"/>
              <w:rPr>
                <w:rFonts w:cs="Arial"/>
                <w:szCs w:val="22"/>
                <w:lang w:val="pt-BR"/>
              </w:rPr>
            </w:pPr>
            <w:r w:rsidRPr="006332A3">
              <w:rPr>
                <w:rFonts w:cs="Arial"/>
                <w:szCs w:val="22"/>
                <w:lang w:val="pt-BR" w:eastAsia="pt-BR"/>
              </w:rPr>
              <w:t>TIPLER, P.A.;</w:t>
            </w:r>
            <w:proofErr w:type="gramStart"/>
            <w:r w:rsidRPr="006332A3">
              <w:rPr>
                <w:rFonts w:cs="Arial"/>
                <w:szCs w:val="22"/>
                <w:lang w:val="pt-BR" w:eastAsia="pt-BR"/>
              </w:rPr>
              <w:t xml:space="preserve">  </w:t>
            </w:r>
            <w:proofErr w:type="gramEnd"/>
            <w:r w:rsidRPr="006332A3">
              <w:rPr>
                <w:rFonts w:cs="Arial"/>
                <w:szCs w:val="22"/>
                <w:lang w:val="pt-BR" w:eastAsia="pt-BR"/>
              </w:rPr>
              <w:t xml:space="preserve">MOSCA, G. </w:t>
            </w:r>
            <w:r w:rsidRPr="006332A3">
              <w:rPr>
                <w:rFonts w:cs="Arial"/>
                <w:b/>
                <w:szCs w:val="22"/>
                <w:lang w:val="pt-BR" w:eastAsia="pt-BR"/>
              </w:rPr>
              <w:t xml:space="preserve">Física para cientistas e engenheiros, v. 2: </w:t>
            </w:r>
            <w:r w:rsidRPr="006332A3">
              <w:rPr>
                <w:rFonts w:cs="Arial"/>
                <w:szCs w:val="22"/>
                <w:lang w:val="pt-BR" w:eastAsia="pt-BR"/>
              </w:rPr>
              <w:t xml:space="preserve">eletricidade e magnetismo. 5. </w:t>
            </w:r>
            <w:proofErr w:type="gramStart"/>
            <w:r w:rsidRPr="006332A3">
              <w:rPr>
                <w:rFonts w:cs="Arial"/>
                <w:szCs w:val="22"/>
                <w:lang w:val="pt-BR" w:eastAsia="pt-BR"/>
              </w:rPr>
              <w:t>ed.</w:t>
            </w:r>
            <w:proofErr w:type="gramEnd"/>
            <w:r w:rsidRPr="006332A3">
              <w:rPr>
                <w:rFonts w:cs="Arial"/>
                <w:szCs w:val="22"/>
                <w:lang w:val="pt-BR" w:eastAsia="pt-BR"/>
              </w:rPr>
              <w:t xml:space="preserve"> Rio de Janeiro: LTC, 2006.</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eastAsia="pt-BR"/>
              </w:rPr>
            </w:pPr>
            <w:r w:rsidRPr="005F2E16">
              <w:rPr>
                <w:rFonts w:cs="Arial"/>
                <w:szCs w:val="22"/>
                <w:lang w:eastAsia="pt-BR"/>
              </w:rPr>
              <w:t>HALLIDAY, D.</w:t>
            </w:r>
            <w:proofErr w:type="gramStart"/>
            <w:r w:rsidRPr="005F2E16">
              <w:rPr>
                <w:rFonts w:cs="Arial"/>
                <w:szCs w:val="22"/>
                <w:lang w:eastAsia="pt-BR"/>
              </w:rPr>
              <w:t>;  RESNICK</w:t>
            </w:r>
            <w:proofErr w:type="gramEnd"/>
            <w:r w:rsidRPr="005F2E16">
              <w:rPr>
                <w:rFonts w:cs="Arial"/>
                <w:szCs w:val="22"/>
                <w:lang w:eastAsia="pt-BR"/>
              </w:rPr>
              <w:t xml:space="preserve">, R.;  KRANE, K.S. </w:t>
            </w:r>
            <w:r w:rsidRPr="005F2E16">
              <w:rPr>
                <w:rFonts w:cs="Arial"/>
                <w:b/>
                <w:szCs w:val="22"/>
                <w:lang w:eastAsia="pt-BR"/>
              </w:rPr>
              <w:t>Física 3</w:t>
            </w:r>
            <w:r w:rsidRPr="005F2E16">
              <w:rPr>
                <w:rFonts w:cs="Arial"/>
                <w:szCs w:val="22"/>
                <w:lang w:eastAsia="pt-BR"/>
              </w:rPr>
              <w:t xml:space="preserve">. </w:t>
            </w:r>
            <w:r w:rsidRPr="006332A3">
              <w:rPr>
                <w:rFonts w:cs="Arial"/>
                <w:szCs w:val="22"/>
                <w:lang w:val="pt-BR" w:eastAsia="pt-BR"/>
              </w:rPr>
              <w:t xml:space="preserve">5. </w:t>
            </w:r>
            <w:proofErr w:type="gramStart"/>
            <w:r w:rsidRPr="006332A3">
              <w:rPr>
                <w:rFonts w:cs="Arial"/>
                <w:szCs w:val="22"/>
                <w:lang w:val="pt-BR" w:eastAsia="pt-BR"/>
              </w:rPr>
              <w:t>ed.</w:t>
            </w:r>
            <w:proofErr w:type="gramEnd"/>
            <w:r w:rsidRPr="006332A3">
              <w:rPr>
                <w:rFonts w:cs="Arial"/>
                <w:szCs w:val="22"/>
                <w:lang w:val="pt-BR" w:eastAsia="pt-BR"/>
              </w:rPr>
              <w:t xml:space="preserve"> Rio de Janeiro: LTC, 2006.</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HAYT, W.H.;</w:t>
            </w:r>
            <w:proofErr w:type="gramStart"/>
            <w:r w:rsidRPr="006332A3">
              <w:rPr>
                <w:rFonts w:cs="Arial"/>
                <w:szCs w:val="22"/>
                <w:lang w:val="pt-BR" w:eastAsia="pt-BR"/>
              </w:rPr>
              <w:t xml:space="preserve">  </w:t>
            </w:r>
            <w:proofErr w:type="gramEnd"/>
            <w:r w:rsidRPr="006332A3">
              <w:rPr>
                <w:rFonts w:cs="Arial"/>
                <w:szCs w:val="22"/>
                <w:lang w:val="pt-BR" w:eastAsia="pt-BR"/>
              </w:rPr>
              <w:t xml:space="preserve">BUCK, J.A. </w:t>
            </w:r>
            <w:r w:rsidRPr="006332A3">
              <w:rPr>
                <w:rFonts w:cs="Arial"/>
                <w:b/>
                <w:szCs w:val="22"/>
                <w:lang w:val="pt-BR" w:eastAsia="pt-BR"/>
              </w:rPr>
              <w:t>Eletromagnetismo</w:t>
            </w:r>
            <w:r w:rsidRPr="006332A3">
              <w:rPr>
                <w:rFonts w:cs="Arial"/>
                <w:szCs w:val="22"/>
                <w:lang w:val="pt-BR" w:eastAsia="pt-BR"/>
              </w:rPr>
              <w:t>. Rio de Janeiro: LTC, 2003.</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 xml:space="preserve">PAUL, C.P. </w:t>
            </w:r>
            <w:r w:rsidRPr="006332A3">
              <w:rPr>
                <w:rFonts w:cs="Arial"/>
                <w:b/>
                <w:szCs w:val="22"/>
                <w:lang w:val="pt-BR" w:eastAsia="pt-BR"/>
              </w:rPr>
              <w:t xml:space="preserve">Eletromagnetismo para engenheiros: </w:t>
            </w:r>
            <w:r w:rsidRPr="006332A3">
              <w:rPr>
                <w:rFonts w:cs="Arial"/>
                <w:szCs w:val="22"/>
                <w:lang w:val="pt-BR" w:eastAsia="pt-BR"/>
              </w:rPr>
              <w:t>com aplicações a sistemas digitais e interferência eletromagnética. Rio de Janeiro: LTC, 2006.</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REITZ, F J.R.</w:t>
            </w:r>
            <w:proofErr w:type="gramStart"/>
            <w:r w:rsidRPr="006332A3">
              <w:rPr>
                <w:rFonts w:cs="Arial"/>
                <w:szCs w:val="22"/>
                <w:lang w:val="pt-BR" w:eastAsia="pt-BR"/>
              </w:rPr>
              <w:t>;.</w:t>
            </w:r>
            <w:proofErr w:type="gramEnd"/>
            <w:r w:rsidRPr="006332A3">
              <w:rPr>
                <w:rFonts w:cs="Arial"/>
                <w:szCs w:val="22"/>
                <w:lang w:val="pt-BR" w:eastAsia="pt-BR"/>
              </w:rPr>
              <w:t xml:space="preserve"> MILFORD, J</w:t>
            </w:r>
            <w:proofErr w:type="gramStart"/>
            <w:r w:rsidRPr="006332A3">
              <w:rPr>
                <w:rFonts w:cs="Arial"/>
                <w:szCs w:val="22"/>
                <w:lang w:val="pt-BR" w:eastAsia="pt-BR"/>
              </w:rPr>
              <w:t>.;</w:t>
            </w:r>
            <w:proofErr w:type="gramEnd"/>
            <w:r w:rsidRPr="006332A3">
              <w:rPr>
                <w:rFonts w:cs="Arial"/>
                <w:szCs w:val="22"/>
                <w:lang w:val="pt-BR" w:eastAsia="pt-BR"/>
              </w:rPr>
              <w:t xml:space="preserve">  CHRISTY, R.W. </w:t>
            </w:r>
            <w:r w:rsidRPr="006332A3">
              <w:rPr>
                <w:rFonts w:cs="Arial"/>
                <w:b/>
                <w:szCs w:val="22"/>
                <w:lang w:val="pt-BR" w:eastAsia="pt-BR"/>
              </w:rPr>
              <w:t>Fundamentos da teoria eletromagnética</w:t>
            </w:r>
            <w:r w:rsidRPr="006332A3">
              <w:rPr>
                <w:rFonts w:cs="Arial"/>
                <w:szCs w:val="22"/>
                <w:lang w:val="pt-BR" w:eastAsia="pt-BR"/>
              </w:rPr>
              <w:t>. Rio de Janeiro: Elsiever, 1982.</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eastAsia="pt-BR"/>
              </w:rPr>
              <w:t>YOUNG, H.D.;</w:t>
            </w:r>
            <w:proofErr w:type="gramStart"/>
            <w:r w:rsidRPr="006332A3">
              <w:rPr>
                <w:rFonts w:cs="Arial"/>
                <w:szCs w:val="22"/>
                <w:lang w:val="pt-BR" w:eastAsia="pt-BR"/>
              </w:rPr>
              <w:t xml:space="preserve">  </w:t>
            </w:r>
            <w:proofErr w:type="gramEnd"/>
            <w:r w:rsidRPr="006332A3">
              <w:rPr>
                <w:rFonts w:cs="Arial"/>
                <w:szCs w:val="22"/>
                <w:lang w:val="pt-BR" w:eastAsia="pt-BR"/>
              </w:rPr>
              <w:t xml:space="preserve">FREEDMAN, R.A. </w:t>
            </w:r>
            <w:r w:rsidRPr="006332A3">
              <w:rPr>
                <w:rFonts w:cs="Arial"/>
                <w:b/>
                <w:szCs w:val="22"/>
                <w:lang w:val="pt-BR" w:eastAsia="pt-BR"/>
              </w:rPr>
              <w:t>Sears e Zemansky Física III: eletromagnetismo</w:t>
            </w:r>
            <w:r w:rsidRPr="006332A3">
              <w:rPr>
                <w:rFonts w:cs="Arial"/>
                <w:szCs w:val="22"/>
                <w:lang w:val="pt-BR" w:eastAsia="pt-BR"/>
              </w:rPr>
              <w:t xml:space="preserve">. 10. </w:t>
            </w:r>
            <w:proofErr w:type="gramStart"/>
            <w:r w:rsidRPr="006332A3">
              <w:rPr>
                <w:rFonts w:cs="Arial"/>
                <w:szCs w:val="22"/>
                <w:lang w:val="pt-BR" w:eastAsia="pt-BR"/>
              </w:rPr>
              <w:t>ed.</w:t>
            </w:r>
            <w:proofErr w:type="gramEnd"/>
            <w:r w:rsidRPr="006332A3">
              <w:rPr>
                <w:rFonts w:cs="Arial"/>
                <w:szCs w:val="22"/>
                <w:lang w:val="pt-BR" w:eastAsia="pt-BR"/>
              </w:rPr>
              <w:t xml:space="preserve"> São Paulo: Pearson Addison Wesley, 2004.</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AL0075</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TERMODINÂMICA 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II (obrigatório); FÍSICA II (obrigatório</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szCs w:val="22"/>
                <w:lang w:val="pt-BR"/>
              </w:rPr>
            </w:pPr>
            <w:r w:rsidRPr="006332A3">
              <w:rPr>
                <w:rFonts w:cs="Arial"/>
                <w:szCs w:val="22"/>
                <w:lang w:val="pt-BR"/>
              </w:rPr>
              <w:t>Introdução à termodinâmica, e suas aplicações em engenharia. Propriedades das substâncias puras. Primeira e segunda Lei da Termodinâmica para massas e volumes de controle. Aplicação da termodinâmica para processos estacionários e transientes. Formas de transferência de calor. Ciclos de potência e de refrigeração.</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lang w:val="pt-BR"/>
              </w:rPr>
            </w:pPr>
            <w:r w:rsidRPr="006332A3">
              <w:rPr>
                <w:rFonts w:cs="Arial"/>
                <w:lang w:val="pt-BR"/>
              </w:rPr>
              <w:t xml:space="preserve">Apresentar conceitos básicos e alguns equipamentos das ciências térmicas. Discutir as propriedades e o comportamento das substâncias puras. Demonstrar como calcular o trabalho, o calor e a potência em processos térmicos. Demonstrar as leis de conservação de energia e massa. Demonstrar que a soma da entropia do sistema e dos arredores aumenta em todos os processos reais. Apresentar o </w:t>
            </w:r>
            <w:proofErr w:type="gramStart"/>
            <w:r w:rsidRPr="006332A3">
              <w:rPr>
                <w:rFonts w:cs="Arial"/>
                <w:lang w:val="pt-BR"/>
              </w:rPr>
              <w:t>principio</w:t>
            </w:r>
            <w:proofErr w:type="gramEnd"/>
            <w:r w:rsidRPr="006332A3">
              <w:rPr>
                <w:rFonts w:cs="Arial"/>
                <w:lang w:val="pt-BR"/>
              </w:rPr>
              <w:t xml:space="preserve"> de funcionamento das máquinas térmicas e dos refrigeradores.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BORGNAKKE, C.; SONNTAG, R.E. </w:t>
            </w:r>
            <w:r w:rsidRPr="006332A3">
              <w:rPr>
                <w:rFonts w:cs="Arial"/>
                <w:b/>
                <w:szCs w:val="22"/>
                <w:lang w:val="pt-BR"/>
              </w:rPr>
              <w:t>Fundamentos da Termodinâmica</w:t>
            </w:r>
            <w:r w:rsidRPr="006332A3">
              <w:rPr>
                <w:rFonts w:cs="Arial"/>
                <w:szCs w:val="22"/>
                <w:lang w:val="pt-BR"/>
              </w:rPr>
              <w:t>. São Paulo: Blucher, 2009.</w:t>
            </w:r>
          </w:p>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LEVENSPIEL, O. </w:t>
            </w:r>
            <w:r w:rsidRPr="006332A3">
              <w:rPr>
                <w:rFonts w:cs="Arial"/>
                <w:b/>
                <w:szCs w:val="22"/>
                <w:lang w:val="pt-BR"/>
              </w:rPr>
              <w:t xml:space="preserve"> Termodinâmica Amistosa para Engenheiros</w:t>
            </w:r>
            <w:r w:rsidRPr="006332A3">
              <w:rPr>
                <w:rFonts w:cs="Arial"/>
                <w:szCs w:val="22"/>
                <w:lang w:val="pt-BR"/>
              </w:rPr>
              <w:t xml:space="preserve">. São Paulo: Blucher, 2002. </w:t>
            </w:r>
          </w:p>
          <w:p w:rsidR="006C4AFB" w:rsidRPr="006332A3" w:rsidRDefault="006C4AFB" w:rsidP="0023640F">
            <w:pPr>
              <w:suppressAutoHyphens w:val="0"/>
              <w:spacing w:line="240" w:lineRule="auto"/>
              <w:ind w:firstLine="0"/>
              <w:rPr>
                <w:rFonts w:cs="Arial"/>
                <w:b/>
                <w:szCs w:val="22"/>
                <w:lang w:val="pt-BR"/>
              </w:rPr>
            </w:pPr>
            <w:r w:rsidRPr="006332A3">
              <w:rPr>
                <w:rFonts w:cs="Arial"/>
                <w:szCs w:val="22"/>
                <w:lang w:val="pt-BR"/>
              </w:rPr>
              <w:t xml:space="preserve">POTTER, M.C.; SCOTT, E.P. </w:t>
            </w:r>
            <w:r w:rsidRPr="006332A3">
              <w:rPr>
                <w:rFonts w:cs="Arial"/>
                <w:b/>
                <w:szCs w:val="22"/>
                <w:lang w:val="pt-BR"/>
              </w:rPr>
              <w:t xml:space="preserve">Ciências Térmicas: </w:t>
            </w:r>
            <w:r w:rsidRPr="006332A3">
              <w:rPr>
                <w:rFonts w:cs="Arial"/>
                <w:szCs w:val="22"/>
                <w:lang w:val="pt-BR"/>
              </w:rPr>
              <w:t>Termodinâmica, Mecânica dos Fluidos e Transmissão de Calor. São Paulo: Thomson Learning, 2007.</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lang w:val="pt-BR"/>
              </w:rPr>
            </w:pPr>
            <w:r w:rsidRPr="006332A3">
              <w:rPr>
                <w:rFonts w:cs="Arial"/>
                <w:lang w:val="pt-BR"/>
              </w:rPr>
              <w:t xml:space="preserve">BEJAN, A. </w:t>
            </w:r>
            <w:r w:rsidRPr="006332A3">
              <w:rPr>
                <w:rFonts w:cs="Arial"/>
                <w:b/>
                <w:lang w:val="pt-BR"/>
              </w:rPr>
              <w:t>Transferência de Calor</w:t>
            </w:r>
            <w:r w:rsidRPr="006332A3">
              <w:rPr>
                <w:rFonts w:cs="Arial"/>
                <w:lang w:val="pt-BR"/>
              </w:rPr>
              <w:t xml:space="preserve">. </w:t>
            </w:r>
            <w:r w:rsidRPr="006332A3">
              <w:rPr>
                <w:rFonts w:cs="Arial"/>
                <w:szCs w:val="22"/>
                <w:lang w:val="pt-BR"/>
              </w:rPr>
              <w:t xml:space="preserve"> São Paulo: </w:t>
            </w:r>
            <w:r w:rsidRPr="006332A3">
              <w:rPr>
                <w:rFonts w:cs="Arial"/>
                <w:lang w:val="pt-BR"/>
              </w:rPr>
              <w:t>Blucher, 1996.</w:t>
            </w:r>
          </w:p>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ÇENGEL, Y. A.; </w:t>
            </w:r>
            <w:proofErr w:type="gramStart"/>
            <w:r w:rsidRPr="006332A3">
              <w:rPr>
                <w:rFonts w:cs="Arial"/>
                <w:szCs w:val="22"/>
                <w:lang w:val="pt-BR"/>
              </w:rPr>
              <w:t>BOLES,</w:t>
            </w:r>
            <w:proofErr w:type="gramEnd"/>
            <w:r w:rsidRPr="006332A3">
              <w:rPr>
                <w:rFonts w:cs="Arial"/>
                <w:szCs w:val="22"/>
                <w:lang w:val="pt-BR"/>
              </w:rPr>
              <w:t xml:space="preserve"> M.A. </w:t>
            </w:r>
            <w:r w:rsidRPr="006332A3">
              <w:rPr>
                <w:rFonts w:cs="Arial"/>
                <w:b/>
                <w:szCs w:val="22"/>
                <w:lang w:val="pt-BR"/>
              </w:rPr>
              <w:t xml:space="preserve"> Termodinâmica</w:t>
            </w:r>
            <w:r w:rsidRPr="006332A3">
              <w:rPr>
                <w:rFonts w:cs="Arial"/>
                <w:szCs w:val="22"/>
                <w:lang w:val="pt-BR"/>
              </w:rPr>
              <w:t xml:space="preserve">. 5. </w:t>
            </w:r>
            <w:proofErr w:type="gramStart"/>
            <w:r w:rsidRPr="006332A3">
              <w:rPr>
                <w:rFonts w:cs="Arial"/>
                <w:szCs w:val="22"/>
                <w:lang w:val="pt-BR"/>
              </w:rPr>
              <w:t>ed.</w:t>
            </w:r>
            <w:proofErr w:type="gramEnd"/>
            <w:r w:rsidRPr="006332A3">
              <w:rPr>
                <w:rFonts w:cs="Arial"/>
                <w:szCs w:val="22"/>
                <w:lang w:val="pt-BR"/>
              </w:rPr>
              <w:t xml:space="preserve"> São Paulo: McGraw-Hill, 2006.</w:t>
            </w:r>
          </w:p>
          <w:p w:rsidR="006C4AFB" w:rsidRPr="006332A3" w:rsidRDefault="006C4AFB" w:rsidP="0023640F">
            <w:pPr>
              <w:suppressAutoHyphens w:val="0"/>
              <w:spacing w:line="240" w:lineRule="auto"/>
              <w:ind w:firstLine="0"/>
              <w:rPr>
                <w:rFonts w:cs="Arial"/>
                <w:szCs w:val="22"/>
                <w:lang w:val="pt-BR"/>
              </w:rPr>
            </w:pPr>
            <w:r w:rsidRPr="006332A3">
              <w:rPr>
                <w:rFonts w:cs="Arial"/>
                <w:lang w:val="pt-BR"/>
              </w:rPr>
              <w:t xml:space="preserve">INCROPERA, F.P. </w:t>
            </w:r>
            <w:proofErr w:type="gramStart"/>
            <w:r w:rsidRPr="006332A3">
              <w:rPr>
                <w:rFonts w:cs="Arial"/>
                <w:lang w:val="pt-BR"/>
              </w:rPr>
              <w:t>et</w:t>
            </w:r>
            <w:proofErr w:type="gramEnd"/>
            <w:r w:rsidRPr="006332A3">
              <w:rPr>
                <w:rFonts w:cs="Arial"/>
                <w:lang w:val="pt-BR"/>
              </w:rPr>
              <w:t xml:space="preserve"> al. </w:t>
            </w:r>
            <w:r w:rsidRPr="006332A3">
              <w:rPr>
                <w:rFonts w:cs="Arial"/>
                <w:b/>
                <w:lang w:val="pt-BR"/>
              </w:rPr>
              <w:t>Fundamentos de Transferência de Calor e Massa</w:t>
            </w:r>
            <w:r w:rsidRPr="006332A3">
              <w:rPr>
                <w:rFonts w:cs="Arial"/>
                <w:lang w:val="pt-BR"/>
              </w:rPr>
              <w:t>. Editora Wiley, 2003.</w:t>
            </w:r>
            <w:r w:rsidRPr="006332A3">
              <w:rPr>
                <w:rFonts w:cs="Arial"/>
                <w:szCs w:val="22"/>
                <w:lang w:val="pt-BR"/>
              </w:rPr>
              <w:t xml:space="preserve"> </w:t>
            </w:r>
          </w:p>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MORAN, M.J.; SHAPIRO, H.N. </w:t>
            </w:r>
            <w:r w:rsidRPr="006332A3">
              <w:rPr>
                <w:rFonts w:cs="Arial"/>
                <w:b/>
                <w:szCs w:val="22"/>
                <w:lang w:val="pt-BR"/>
              </w:rPr>
              <w:t>Engenharia de Sistemas Térmicos</w:t>
            </w:r>
            <w:r w:rsidRPr="006332A3">
              <w:rPr>
                <w:rFonts w:cs="Arial"/>
                <w:szCs w:val="22"/>
                <w:lang w:val="pt-BR"/>
              </w:rPr>
              <w:t>. Rio de Janeiro: Editora LTC, 2005.</w:t>
            </w:r>
          </w:p>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______. </w:t>
            </w:r>
            <w:r w:rsidRPr="006332A3">
              <w:rPr>
                <w:rFonts w:cs="Arial"/>
                <w:b/>
                <w:szCs w:val="22"/>
                <w:lang w:val="pt-BR"/>
              </w:rPr>
              <w:t>Princípios de Termodinâmica para Engenharia</w:t>
            </w:r>
            <w:r w:rsidRPr="006332A3">
              <w:rPr>
                <w:rFonts w:cs="Arial"/>
                <w:szCs w:val="22"/>
                <w:lang w:val="pt-BR"/>
              </w:rPr>
              <w:t>. Rio de Janeiro: Editora LTC, 2002.</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AL0192</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DESENHO MECÂNICO COMPUTACIONAL</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DESENHO MECÂNICO 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Introdução e histórico. Conceitos gerais de desenho assistido por computador (CAD). Geração de padrões e templates. Criação de sketches e modelagem de peças. Recursos e técnicas para </w:t>
            </w:r>
            <w:proofErr w:type="gramStart"/>
            <w:r w:rsidRPr="006332A3">
              <w:rPr>
                <w:rFonts w:cs="Arial"/>
                <w:szCs w:val="22"/>
                <w:lang w:val="pt-BR"/>
              </w:rPr>
              <w:t>otimização</w:t>
            </w:r>
            <w:proofErr w:type="gramEnd"/>
            <w:r w:rsidRPr="006332A3">
              <w:rPr>
                <w:rFonts w:cs="Arial"/>
                <w:szCs w:val="22"/>
                <w:lang w:val="pt-BR"/>
              </w:rPr>
              <w:t xml:space="preserve"> e agilidade no desenho. Montagens. Reparos e alterações no desenho.</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Apresentar os conceitos e histórico do uso de computadores no desenho mecânico, proporcionar domínio dos princípios gerais de sistemas CAD, permitindo a modelagem </w:t>
            </w:r>
            <w:proofErr w:type="gramStart"/>
            <w:r w:rsidRPr="006332A3">
              <w:rPr>
                <w:rFonts w:cs="Arial"/>
                <w:lang w:val="pt-BR"/>
              </w:rPr>
              <w:t>2D</w:t>
            </w:r>
            <w:proofErr w:type="gramEnd"/>
            <w:r w:rsidRPr="006332A3">
              <w:rPr>
                <w:rFonts w:cs="Arial"/>
                <w:lang w:val="pt-BR"/>
              </w:rPr>
              <w:t xml:space="preserve"> e 3D. Entender os aspectos específicos da representação de elementos de máquinas e de construção e representação de montagens.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autoSpaceDE w:val="0"/>
              <w:autoSpaceDN w:val="0"/>
              <w:adjustRightInd w:val="0"/>
              <w:spacing w:line="240" w:lineRule="auto"/>
              <w:ind w:firstLine="0"/>
              <w:jc w:val="left"/>
              <w:rPr>
                <w:rFonts w:cs="Arial"/>
              </w:rPr>
            </w:pPr>
            <w:r w:rsidRPr="005F2E16">
              <w:rPr>
                <w:rFonts w:cs="Arial"/>
              </w:rPr>
              <w:t xml:space="preserve">LUEPTOW, R.M.; MINBIONE, M. </w:t>
            </w:r>
            <w:r w:rsidRPr="005F2E16">
              <w:rPr>
                <w:rFonts w:cs="Arial"/>
                <w:b/>
              </w:rPr>
              <w:t>Graphic Concepts with solidworks</w:t>
            </w:r>
            <w:r w:rsidRPr="005F2E16">
              <w:rPr>
                <w:rFonts w:cs="Arial"/>
              </w:rPr>
              <w:t xml:space="preserve">. 2. </w:t>
            </w:r>
            <w:proofErr w:type="gramStart"/>
            <w:r w:rsidRPr="005F2E16">
              <w:rPr>
                <w:rFonts w:cs="Arial"/>
              </w:rPr>
              <w:t>ed</w:t>
            </w:r>
            <w:proofErr w:type="gramEnd"/>
            <w:r w:rsidRPr="005F2E16">
              <w:rPr>
                <w:rFonts w:cs="Arial"/>
              </w:rPr>
              <w:t>. New Jersey: Prentice Hall, 2003.</w:t>
            </w:r>
          </w:p>
          <w:p w:rsidR="006C4AFB" w:rsidRPr="006332A3" w:rsidRDefault="006C4AFB" w:rsidP="0023640F">
            <w:pPr>
              <w:autoSpaceDE w:val="0"/>
              <w:autoSpaceDN w:val="0"/>
              <w:adjustRightInd w:val="0"/>
              <w:spacing w:line="240" w:lineRule="auto"/>
              <w:ind w:firstLine="0"/>
              <w:jc w:val="left"/>
              <w:rPr>
                <w:rFonts w:cs="Arial"/>
                <w:szCs w:val="22"/>
                <w:lang w:val="pt-BR"/>
              </w:rPr>
            </w:pPr>
            <w:r w:rsidRPr="006332A3">
              <w:rPr>
                <w:rFonts w:cs="Arial"/>
                <w:lang w:val="pt-BR"/>
              </w:rPr>
              <w:t xml:space="preserve">SILVA, A. </w:t>
            </w:r>
            <w:proofErr w:type="gramStart"/>
            <w:r w:rsidRPr="006332A3">
              <w:rPr>
                <w:rFonts w:cs="Arial"/>
                <w:lang w:val="pt-BR"/>
              </w:rPr>
              <w:t>et</w:t>
            </w:r>
            <w:proofErr w:type="gramEnd"/>
            <w:r w:rsidRPr="006332A3">
              <w:rPr>
                <w:rFonts w:cs="Arial"/>
                <w:lang w:val="pt-BR"/>
              </w:rPr>
              <w:t xml:space="preserve"> al. </w:t>
            </w:r>
            <w:r w:rsidRPr="006332A3">
              <w:rPr>
                <w:rFonts w:cs="Arial"/>
                <w:b/>
                <w:lang w:val="pt-BR"/>
              </w:rPr>
              <w:t>Desenho técnico moderno</w:t>
            </w:r>
            <w:r w:rsidRPr="006332A3">
              <w:rPr>
                <w:rFonts w:cs="Arial"/>
                <w:lang w:val="pt-BR"/>
              </w:rPr>
              <w:t xml:space="preserve">.  </w:t>
            </w:r>
            <w:proofErr w:type="gramStart"/>
            <w:r w:rsidRPr="006332A3">
              <w:rPr>
                <w:rFonts w:cs="Arial"/>
                <w:lang w:val="pt-BR"/>
              </w:rPr>
              <w:t>4.</w:t>
            </w:r>
            <w:proofErr w:type="gramEnd"/>
            <w:r w:rsidRPr="006332A3">
              <w:rPr>
                <w:rFonts w:cs="Arial"/>
                <w:lang w:val="pt-BR"/>
              </w:rPr>
              <w:t>ed. Rio de Janeiro: LTC, 2006.</w:t>
            </w:r>
            <w:r w:rsidRPr="006332A3">
              <w:rPr>
                <w:rFonts w:cs="Arial"/>
                <w:szCs w:val="22"/>
                <w:lang w:val="pt-BR"/>
              </w:rPr>
              <w:t xml:space="preserve"> </w:t>
            </w:r>
          </w:p>
          <w:p w:rsidR="006C4AFB" w:rsidRPr="006332A3" w:rsidRDefault="006C4AFB" w:rsidP="0023640F">
            <w:pPr>
              <w:autoSpaceDE w:val="0"/>
              <w:autoSpaceDN w:val="0"/>
              <w:adjustRightInd w:val="0"/>
              <w:spacing w:line="240" w:lineRule="auto"/>
              <w:ind w:firstLine="0"/>
              <w:jc w:val="left"/>
              <w:rPr>
                <w:rFonts w:cs="Arial"/>
                <w:szCs w:val="22"/>
                <w:lang w:val="pt-BR"/>
              </w:rPr>
            </w:pPr>
            <w:r w:rsidRPr="005F2E16">
              <w:rPr>
                <w:rFonts w:cs="Arial"/>
                <w:szCs w:val="22"/>
              </w:rPr>
              <w:t>SOUZA, A.C.</w:t>
            </w:r>
            <w:proofErr w:type="gramStart"/>
            <w:r w:rsidRPr="005F2E16">
              <w:rPr>
                <w:rFonts w:cs="Arial"/>
                <w:szCs w:val="22"/>
              </w:rPr>
              <w:t>;  ROHLERDER</w:t>
            </w:r>
            <w:proofErr w:type="gramEnd"/>
            <w:r w:rsidRPr="005F2E16">
              <w:rPr>
                <w:rFonts w:cs="Arial"/>
                <w:szCs w:val="22"/>
              </w:rPr>
              <w:t xml:space="preserve">, E.;  SPECK, H.J.;  GOMEZ, L.A. </w:t>
            </w:r>
            <w:r w:rsidRPr="005F2E16">
              <w:rPr>
                <w:rFonts w:cs="Arial"/>
                <w:b/>
                <w:szCs w:val="22"/>
              </w:rPr>
              <w:t>Solidworks 2003</w:t>
            </w:r>
            <w:r w:rsidRPr="005F2E16">
              <w:rPr>
                <w:rFonts w:cs="Arial"/>
                <w:szCs w:val="22"/>
              </w:rPr>
              <w:t xml:space="preserve">.  </w:t>
            </w:r>
            <w:r w:rsidRPr="006332A3">
              <w:rPr>
                <w:rFonts w:cs="Arial"/>
                <w:szCs w:val="22"/>
                <w:lang w:val="pt-BR"/>
              </w:rPr>
              <w:t xml:space="preserve">Florianópolis: </w:t>
            </w:r>
            <w:proofErr w:type="gramStart"/>
            <w:r w:rsidRPr="006332A3">
              <w:rPr>
                <w:rFonts w:cs="Arial"/>
                <w:szCs w:val="22"/>
                <w:lang w:val="pt-BR"/>
              </w:rPr>
              <w:t>Visual Books</w:t>
            </w:r>
            <w:proofErr w:type="gramEnd"/>
            <w:r w:rsidRPr="006332A3">
              <w:rPr>
                <w:rFonts w:cs="Arial"/>
                <w:szCs w:val="22"/>
                <w:lang w:val="pt-BR"/>
              </w:rPr>
              <w:t>, 2005.</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rPr>
            </w:pPr>
            <w:r w:rsidRPr="006332A3">
              <w:rPr>
                <w:rFonts w:cs="Arial"/>
                <w:lang w:val="pt-BR"/>
              </w:rPr>
              <w:t xml:space="preserve">FRENCH, T.E.; VIERCK, C.J. </w:t>
            </w:r>
            <w:r w:rsidRPr="006332A3">
              <w:rPr>
                <w:rFonts w:cs="Arial"/>
                <w:b/>
                <w:lang w:val="pt-BR"/>
              </w:rPr>
              <w:t>Desenho Técnico e Tecnologia Gráfica</w:t>
            </w:r>
            <w:r w:rsidRPr="006332A3">
              <w:rPr>
                <w:rFonts w:cs="Arial"/>
                <w:lang w:val="pt-BR"/>
              </w:rPr>
              <w:t xml:space="preserve">. </w:t>
            </w:r>
            <w:r w:rsidRPr="005F2E16">
              <w:rPr>
                <w:rFonts w:cs="Arial"/>
              </w:rPr>
              <w:t>8. ed. E. McGraw-Hill, 2005.</w:t>
            </w:r>
          </w:p>
          <w:p w:rsidR="006C4AFB" w:rsidRPr="006332A3" w:rsidRDefault="006C4AFB" w:rsidP="0023640F">
            <w:pPr>
              <w:spacing w:line="240" w:lineRule="auto"/>
              <w:ind w:firstLine="0"/>
              <w:rPr>
                <w:rFonts w:cs="Arial"/>
                <w:lang w:val="pt-BR"/>
              </w:rPr>
            </w:pPr>
            <w:r w:rsidRPr="005F2E16">
              <w:rPr>
                <w:rFonts w:cs="Arial"/>
              </w:rPr>
              <w:t xml:space="preserve">MADSEN, D.A.; MADSEN, D.P.; TURPIN, J.L. </w:t>
            </w:r>
            <w:r w:rsidRPr="005F2E16">
              <w:rPr>
                <w:rFonts w:cs="Arial"/>
                <w:b/>
              </w:rPr>
              <w:t>Engineering drawing and design</w:t>
            </w:r>
            <w:r w:rsidRPr="005F2E16">
              <w:rPr>
                <w:rFonts w:cs="Arial"/>
              </w:rPr>
              <w:t xml:space="preserve">. </w:t>
            </w:r>
            <w:r w:rsidRPr="006332A3">
              <w:rPr>
                <w:rFonts w:cs="Arial"/>
                <w:lang w:val="pt-BR"/>
              </w:rPr>
              <w:t>4th ed. Australia</w:t>
            </w:r>
            <w:proofErr w:type="gramStart"/>
            <w:r w:rsidRPr="006332A3">
              <w:rPr>
                <w:rFonts w:cs="Arial"/>
                <w:lang w:val="pt-BR"/>
              </w:rPr>
              <w:t>:.</w:t>
            </w:r>
            <w:proofErr w:type="gramEnd"/>
            <w:r w:rsidRPr="006332A3">
              <w:rPr>
                <w:rFonts w:cs="Arial"/>
                <w:lang w:val="pt-BR"/>
              </w:rPr>
              <w:t xml:space="preserve"> Thompson, c2007.</w:t>
            </w:r>
          </w:p>
          <w:p w:rsidR="006C4AFB" w:rsidRPr="006332A3" w:rsidRDefault="006C4AFB" w:rsidP="0023640F">
            <w:pPr>
              <w:spacing w:line="240" w:lineRule="auto"/>
              <w:ind w:firstLine="0"/>
              <w:rPr>
                <w:rFonts w:cs="Arial"/>
                <w:lang w:val="pt-BR"/>
              </w:rPr>
            </w:pPr>
            <w:r w:rsidRPr="006332A3">
              <w:rPr>
                <w:rFonts w:cs="Arial"/>
                <w:lang w:val="pt-BR"/>
              </w:rPr>
              <w:t xml:space="preserve">MANFÉ, G.; POZZA, R.; SCARATO, G. </w:t>
            </w:r>
            <w:r w:rsidRPr="006332A3">
              <w:rPr>
                <w:rFonts w:cs="Arial"/>
                <w:b/>
                <w:lang w:val="pt-BR"/>
              </w:rPr>
              <w:t>Desenho Técnico</w:t>
            </w:r>
            <w:proofErr w:type="gramStart"/>
            <w:r w:rsidRPr="006332A3">
              <w:rPr>
                <w:rFonts w:cs="Arial"/>
                <w:b/>
                <w:lang w:val="pt-BR"/>
              </w:rPr>
              <w:t xml:space="preserve">  </w:t>
            </w:r>
            <w:proofErr w:type="gramEnd"/>
            <w:r w:rsidRPr="006332A3">
              <w:rPr>
                <w:rFonts w:cs="Arial"/>
                <w:b/>
                <w:lang w:val="pt-BR"/>
              </w:rPr>
              <w:t>Mecânico, v. 2</w:t>
            </w:r>
            <w:r w:rsidRPr="006332A3">
              <w:rPr>
                <w:rFonts w:cs="Arial"/>
                <w:lang w:val="pt-BR"/>
              </w:rPr>
              <w:t>. E. Hemus, 2004.</w:t>
            </w:r>
          </w:p>
          <w:p w:rsidR="006C4AFB" w:rsidRPr="006332A3" w:rsidRDefault="006C4AFB" w:rsidP="0023640F">
            <w:pPr>
              <w:spacing w:line="240" w:lineRule="auto"/>
              <w:ind w:firstLine="0"/>
              <w:rPr>
                <w:rFonts w:cs="Arial"/>
                <w:lang w:val="pt-BR"/>
              </w:rPr>
            </w:pPr>
            <w:r w:rsidRPr="006332A3">
              <w:rPr>
                <w:rFonts w:cs="Arial"/>
                <w:lang w:val="pt-BR"/>
              </w:rPr>
              <w:t xml:space="preserve">______. </w:t>
            </w:r>
            <w:r w:rsidRPr="006332A3">
              <w:rPr>
                <w:rFonts w:cs="Arial"/>
                <w:b/>
                <w:lang w:val="pt-BR"/>
              </w:rPr>
              <w:t>Desenho Técnico Mecânico, v. 3</w:t>
            </w:r>
            <w:r w:rsidRPr="006332A3">
              <w:rPr>
                <w:rFonts w:cs="Arial"/>
                <w:lang w:val="pt-BR"/>
              </w:rPr>
              <w:t>. E. Hemus, 2004.</w:t>
            </w:r>
          </w:p>
          <w:p w:rsidR="006C4AFB" w:rsidRPr="005F2E16" w:rsidRDefault="006C4AFB" w:rsidP="0023640F">
            <w:pPr>
              <w:spacing w:line="240" w:lineRule="auto"/>
              <w:ind w:firstLine="0"/>
              <w:rPr>
                <w:rFonts w:cs="Arial"/>
              </w:rPr>
            </w:pPr>
            <w:r w:rsidRPr="006332A3">
              <w:rPr>
                <w:rFonts w:cs="Arial"/>
                <w:lang w:val="pt-BR"/>
              </w:rPr>
              <w:t xml:space="preserve">MURRAY, D. </w:t>
            </w:r>
            <w:r w:rsidRPr="006332A3">
              <w:rPr>
                <w:rFonts w:cs="Arial"/>
                <w:b/>
                <w:lang w:val="pt-BR"/>
              </w:rPr>
              <w:t>Inside Solidworks</w:t>
            </w:r>
            <w:r w:rsidRPr="006332A3">
              <w:rPr>
                <w:rFonts w:cs="Arial"/>
                <w:lang w:val="pt-BR"/>
              </w:rPr>
              <w:t xml:space="preserve">. </w:t>
            </w:r>
            <w:r w:rsidRPr="005F2E16">
              <w:rPr>
                <w:rFonts w:cs="Arial"/>
              </w:rPr>
              <w:t>4th ed. New York</w:t>
            </w:r>
            <w:r w:rsidRPr="005F2E16">
              <w:rPr>
                <w:rFonts w:cs="Arial"/>
                <w:szCs w:val="22"/>
              </w:rPr>
              <w:t>: Delmar Cengage Learning</w:t>
            </w:r>
            <w:r w:rsidRPr="005F2E16">
              <w:rPr>
                <w:rFonts w:cs="Arial"/>
              </w:rPr>
              <w:t>, 2005.</w:t>
            </w:r>
          </w:p>
        </w:tc>
      </w:tr>
    </w:tbl>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uppressAutoHyphens w:val="0"/>
        <w:spacing w:before="0" w:after="0" w:line="240" w:lineRule="auto"/>
        <w:ind w:firstLine="0"/>
        <w:jc w:val="left"/>
        <w:rPr>
          <w:rFonts w:cs="Arial"/>
          <w:noProof/>
          <w:sz w:val="28"/>
          <w:szCs w:val="28"/>
        </w:rPr>
      </w:pPr>
      <w:r w:rsidRPr="005F2E16">
        <w:rPr>
          <w:rFonts w:cs="Arial"/>
          <w:noProof/>
          <w:sz w:val="28"/>
          <w:szCs w:val="28"/>
        </w:rPr>
        <w:br w:type="page"/>
      </w:r>
    </w:p>
    <w:p w:rsidR="006C4AFB" w:rsidRPr="006332A3" w:rsidRDefault="004F55DE" w:rsidP="005A3727">
      <w:pPr>
        <w:suppressAutoHyphens w:val="0"/>
        <w:spacing w:before="0" w:after="0"/>
        <w:ind w:firstLine="0"/>
        <w:jc w:val="left"/>
        <w:rPr>
          <w:rFonts w:cs="Arial"/>
          <w:b/>
          <w:noProof/>
          <w:szCs w:val="22"/>
          <w:lang w:val="pt-BR"/>
        </w:rPr>
      </w:pPr>
      <w:r w:rsidRPr="006332A3">
        <w:rPr>
          <w:rFonts w:cs="Arial"/>
          <w:b/>
          <w:noProof/>
          <w:szCs w:val="22"/>
          <w:lang w:val="pt-BR"/>
        </w:rPr>
        <w:lastRenderedPageBreak/>
        <w:t xml:space="preserve">CCO RECOMENDADOS </w:t>
      </w:r>
      <w:r w:rsidR="006C4AFB" w:rsidRPr="006332A3">
        <w:rPr>
          <w:rFonts w:cs="Arial"/>
          <w:b/>
          <w:noProof/>
          <w:szCs w:val="22"/>
          <w:lang w:val="pt-BR"/>
        </w:rPr>
        <w:t>PARA O 4º SEMESTRE:</w:t>
      </w:r>
    </w:p>
    <w:p w:rsidR="006C4AFB" w:rsidRPr="006332A3" w:rsidRDefault="006C4AFB" w:rsidP="005A3727">
      <w:pPr>
        <w:suppressAutoHyphens w:val="0"/>
        <w:spacing w:before="0" w:after="0"/>
        <w:ind w:firstLine="0"/>
        <w:jc w:val="left"/>
        <w:rPr>
          <w:rFonts w:cs="Arial"/>
          <w:noProof/>
          <w:szCs w:val="22"/>
          <w:lang w:val="pt-BR"/>
        </w:rPr>
      </w:pPr>
    </w:p>
    <w:p w:rsidR="006C4AFB" w:rsidRPr="006332A3" w:rsidRDefault="006C4AFB" w:rsidP="005A3727">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AL0022 – Probabilidade e Estatística</w:t>
      </w:r>
    </w:p>
    <w:p w:rsidR="006C4AFB" w:rsidRPr="006332A3" w:rsidRDefault="006C4AFB" w:rsidP="005A3727">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AL0025 – Resistência dos Materiais I</w:t>
      </w:r>
    </w:p>
    <w:p w:rsidR="006C4AFB" w:rsidRPr="006332A3" w:rsidRDefault="006C4AFB" w:rsidP="005A3727">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AL0034 - Metrologia</w:t>
      </w:r>
    </w:p>
    <w:p w:rsidR="006C4AFB" w:rsidRPr="006332A3" w:rsidRDefault="006C4AFB" w:rsidP="005A3727">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AL0037 – Cálculo Numérico</w:t>
      </w:r>
    </w:p>
    <w:p w:rsidR="006C4AFB" w:rsidRPr="006332A3" w:rsidRDefault="006C4AFB" w:rsidP="005A3727">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AL0053 – Máquinas Operatrizes</w:t>
      </w:r>
    </w:p>
    <w:p w:rsidR="006C4AFB" w:rsidRPr="006332A3" w:rsidRDefault="006C4AFB" w:rsidP="005A3727">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AL0054 – Laboratório de Metalografia e Ensaios Mecânicos</w:t>
      </w:r>
    </w:p>
    <w:p w:rsidR="006C4AFB" w:rsidRPr="006332A3" w:rsidRDefault="006C4AFB" w:rsidP="005A3727">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AL0078 – Mecânica dos Fluidos</w:t>
      </w:r>
    </w:p>
    <w:p w:rsidR="006C4AFB" w:rsidRPr="006332A3" w:rsidRDefault="006C4AFB" w:rsidP="005A3727">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AL0221 – Tópicos de Máquinas Elétricas</w:t>
      </w:r>
    </w:p>
    <w:p w:rsidR="006C4AFB" w:rsidRPr="006332A3" w:rsidRDefault="006C4AFB" w:rsidP="005A3727">
      <w:pPr>
        <w:rPr>
          <w:rFonts w:cs="Arial"/>
          <w:szCs w:val="22"/>
          <w:lang w:val="pt-BR"/>
        </w:rPr>
      </w:pPr>
    </w:p>
    <w:p w:rsidR="006C4AFB" w:rsidRPr="006332A3" w:rsidRDefault="006C4AFB" w:rsidP="005A3727">
      <w:pPr>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AL0022</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PROBABILIDADE E ESTATÍSTICA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Estatística Descritiva. Teoria das Probabilidades. Distribuições Discretas de Probabilidades. Distribuições Contínuas de Probabilidades. Teoria da Amostragem. Estimação de Parâmetros. Testes de Hipóteses. Correlação e Regressão.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Conhecer a linguagem estatística; Construir e interpretar tabelas e gráficos; Calcular medidas descritivas e interpretá-las; Conhecer as técnicas de probabilidade; Conhecer e utilizar as técnicas de amostragem; Aplicar testes comparativos entre grupos; Trabalhar com correlação e análise de regressão; Analisar e interpretar conjuntos de dados experimentais.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749B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BARBETTA, Pedro A.; REIS, Marcelo M.; BORNIA, Antonio C. </w:t>
            </w:r>
            <w:r w:rsidRPr="006332A3">
              <w:rPr>
                <w:rFonts w:cs="Arial"/>
                <w:b/>
                <w:bCs/>
                <w:szCs w:val="22"/>
                <w:lang w:val="pt-BR"/>
              </w:rPr>
              <w:t>Estatística: para cursos de engenharia e informática</w:t>
            </w:r>
            <w:r w:rsidRPr="006332A3">
              <w:rPr>
                <w:rFonts w:cs="Arial"/>
                <w:szCs w:val="22"/>
                <w:lang w:val="pt-BR"/>
              </w:rPr>
              <w:t>. São Paulo: Atlas, 2004.</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FONSECA, J.S.F. </w:t>
            </w:r>
            <w:r w:rsidRPr="006332A3">
              <w:rPr>
                <w:rFonts w:cs="Arial"/>
                <w:b/>
                <w:bCs/>
                <w:szCs w:val="22"/>
                <w:lang w:val="pt-BR"/>
              </w:rPr>
              <w:t>Curso de estatística</w:t>
            </w:r>
            <w:r w:rsidRPr="006332A3">
              <w:rPr>
                <w:rFonts w:cs="Arial"/>
                <w:szCs w:val="22"/>
                <w:lang w:val="pt-BR"/>
              </w:rPr>
              <w:t xml:space="preserve">. 6. </w:t>
            </w:r>
            <w:proofErr w:type="gramStart"/>
            <w:r w:rsidRPr="006332A3">
              <w:rPr>
                <w:rFonts w:cs="Arial"/>
                <w:szCs w:val="22"/>
                <w:lang w:val="pt-BR"/>
              </w:rPr>
              <w:t>ed.</w:t>
            </w:r>
            <w:proofErr w:type="gramEnd"/>
            <w:r w:rsidRPr="006332A3">
              <w:rPr>
                <w:rFonts w:cs="Arial"/>
                <w:szCs w:val="22"/>
                <w:lang w:val="pt-BR"/>
              </w:rPr>
              <w:t xml:space="preserve"> São Paulo : Atlas, 1996.</w:t>
            </w:r>
          </w:p>
          <w:p w:rsidR="006C4AFB" w:rsidRPr="009E3A84" w:rsidRDefault="006C4AFB" w:rsidP="0023640F">
            <w:pPr>
              <w:spacing w:line="240" w:lineRule="auto"/>
              <w:ind w:firstLine="0"/>
              <w:jc w:val="left"/>
              <w:rPr>
                <w:rFonts w:cs="Arial"/>
                <w:szCs w:val="22"/>
              </w:rPr>
            </w:pPr>
            <w:r w:rsidRPr="006332A3">
              <w:rPr>
                <w:rFonts w:cs="Arial"/>
                <w:szCs w:val="22"/>
                <w:lang w:val="pt-BR"/>
              </w:rPr>
              <w:t xml:space="preserve">MORETTIN, Luiz Gonzaga. </w:t>
            </w:r>
            <w:r w:rsidRPr="006332A3">
              <w:rPr>
                <w:rFonts w:cs="Arial"/>
                <w:b/>
                <w:bCs/>
                <w:szCs w:val="22"/>
                <w:lang w:val="pt-BR"/>
              </w:rPr>
              <w:t>Estatística básica</w:t>
            </w:r>
            <w:r w:rsidRPr="006332A3">
              <w:rPr>
                <w:rFonts w:cs="Arial"/>
                <w:szCs w:val="22"/>
                <w:lang w:val="pt-BR"/>
              </w:rPr>
              <w:t xml:space="preserve"> v. 2</w:t>
            </w:r>
            <w:proofErr w:type="gramStart"/>
            <w:r w:rsidRPr="006332A3">
              <w:rPr>
                <w:rFonts w:cs="Arial"/>
                <w:szCs w:val="22"/>
                <w:lang w:val="pt-BR"/>
              </w:rPr>
              <w:t>..</w:t>
            </w:r>
            <w:proofErr w:type="gramEnd"/>
            <w:r w:rsidRPr="006332A3">
              <w:rPr>
                <w:rFonts w:cs="Arial"/>
                <w:szCs w:val="22"/>
                <w:lang w:val="pt-BR"/>
              </w:rPr>
              <w:t xml:space="preserve"> </w:t>
            </w:r>
            <w:r w:rsidRPr="009E3A84">
              <w:rPr>
                <w:rFonts w:cs="Arial"/>
                <w:szCs w:val="22"/>
              </w:rPr>
              <w:t xml:space="preserve">São Paulo: Pearson Makron Books, 2005. </w:t>
            </w:r>
          </w:p>
        </w:tc>
      </w:tr>
      <w:tr w:rsidR="006C4AFB" w:rsidRPr="009749B4" w:rsidTr="00C631E2">
        <w:trPr>
          <w:cantSplit/>
        </w:trPr>
        <w:tc>
          <w:tcPr>
            <w:tcW w:w="9709" w:type="dxa"/>
            <w:gridSpan w:val="5"/>
            <w:tcBorders>
              <w:top w:val="single" w:sz="4" w:space="0" w:color="auto"/>
              <w:left w:val="nil"/>
              <w:bottom w:val="single" w:sz="4" w:space="0" w:color="auto"/>
              <w:right w:val="nil"/>
            </w:tcBorders>
          </w:tcPr>
          <w:p w:rsidR="006C4AFB" w:rsidRPr="009E3A84" w:rsidRDefault="006C4AFB" w:rsidP="0023640F">
            <w:pPr>
              <w:spacing w:before="0" w:after="0" w:line="240" w:lineRule="auto"/>
              <w:ind w:firstLine="0"/>
              <w:jc w:val="center"/>
              <w:rPr>
                <w:rFonts w:cs="Arial"/>
                <w:b/>
                <w:bCs/>
                <w:sz w:val="10"/>
                <w:szCs w:val="22"/>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BRAULE, Ricardo. </w:t>
            </w:r>
            <w:r w:rsidRPr="006332A3">
              <w:rPr>
                <w:rFonts w:cs="Arial"/>
                <w:b/>
                <w:bCs/>
                <w:szCs w:val="22"/>
                <w:lang w:val="pt-BR"/>
              </w:rPr>
              <w:t xml:space="preserve">Estatística aplicada com </w:t>
            </w:r>
            <w:proofErr w:type="gramStart"/>
            <w:r w:rsidRPr="006332A3">
              <w:rPr>
                <w:rFonts w:cs="Arial"/>
                <w:b/>
                <w:bCs/>
                <w:szCs w:val="22"/>
                <w:lang w:val="pt-BR"/>
              </w:rPr>
              <w:t>excel</w:t>
            </w:r>
            <w:proofErr w:type="gramEnd"/>
            <w:r w:rsidRPr="006332A3">
              <w:rPr>
                <w:rFonts w:cs="Arial"/>
                <w:szCs w:val="22"/>
                <w:lang w:val="pt-BR"/>
              </w:rPr>
              <w:t>: para cursos de administração e economia. Rio de Janeiro: Elsevier, 2001.</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COSTA NETO, Pedro Luiz de Oliveira. </w:t>
            </w:r>
            <w:r w:rsidRPr="006332A3">
              <w:rPr>
                <w:rFonts w:cs="Arial"/>
                <w:b/>
                <w:bCs/>
                <w:szCs w:val="22"/>
                <w:lang w:val="pt-BR"/>
              </w:rPr>
              <w:t xml:space="preserve">Estatística. </w:t>
            </w:r>
            <w:r w:rsidRPr="006332A3">
              <w:rPr>
                <w:rFonts w:cs="Arial"/>
                <w:szCs w:val="22"/>
                <w:lang w:val="pt-BR"/>
              </w:rPr>
              <w:t xml:space="preserve">2. </w:t>
            </w:r>
            <w:proofErr w:type="gramStart"/>
            <w:r w:rsidRPr="006332A3">
              <w:rPr>
                <w:rFonts w:cs="Arial"/>
                <w:szCs w:val="22"/>
                <w:lang w:val="pt-BR"/>
              </w:rPr>
              <w:t>ed.</w:t>
            </w:r>
            <w:proofErr w:type="gramEnd"/>
            <w:r w:rsidRPr="006332A3">
              <w:rPr>
                <w:rFonts w:cs="Arial"/>
                <w:szCs w:val="22"/>
                <w:lang w:val="pt-BR"/>
              </w:rPr>
              <w:t xml:space="preserve"> rev. e ampl. São Paulo: Blucher, 2002.</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MORETTIN, Pedro A.; BUSSAB, Wilton de O. </w:t>
            </w:r>
            <w:r w:rsidRPr="006332A3">
              <w:rPr>
                <w:rFonts w:cs="Arial"/>
                <w:b/>
                <w:bCs/>
                <w:szCs w:val="22"/>
                <w:lang w:val="pt-BR"/>
              </w:rPr>
              <w:t>Estatística básica</w:t>
            </w:r>
            <w:r w:rsidRPr="006332A3">
              <w:rPr>
                <w:rFonts w:cs="Arial"/>
                <w:szCs w:val="22"/>
                <w:lang w:val="pt-BR"/>
              </w:rPr>
              <w:t xml:space="preserve">. 5. </w:t>
            </w:r>
            <w:proofErr w:type="gramStart"/>
            <w:r w:rsidRPr="006332A3">
              <w:rPr>
                <w:rFonts w:cs="Arial"/>
                <w:szCs w:val="22"/>
                <w:lang w:val="pt-BR"/>
              </w:rPr>
              <w:t>ed.</w:t>
            </w:r>
            <w:proofErr w:type="gramEnd"/>
            <w:r w:rsidRPr="006332A3">
              <w:rPr>
                <w:rFonts w:cs="Arial"/>
                <w:szCs w:val="22"/>
                <w:lang w:val="pt-BR"/>
              </w:rPr>
              <w:t xml:space="preserve"> São Paulo: Saraiva, 2002.</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MONTGOMERY, D.C.; RUNGER, G.C; HUBELE, N.F</w:t>
            </w:r>
            <w:r w:rsidRPr="006332A3">
              <w:rPr>
                <w:rFonts w:cs="Arial"/>
                <w:b/>
                <w:bCs/>
                <w:szCs w:val="22"/>
                <w:lang w:val="pt-BR"/>
              </w:rPr>
              <w:t>. Estatística aplicada à engenharia</w:t>
            </w:r>
            <w:r w:rsidRPr="006332A3">
              <w:rPr>
                <w:rFonts w:cs="Arial"/>
                <w:szCs w:val="22"/>
                <w:lang w:val="pt-BR"/>
              </w:rPr>
              <w:t xml:space="preserve">. 2. </w:t>
            </w:r>
            <w:proofErr w:type="gramStart"/>
            <w:r w:rsidRPr="006332A3">
              <w:rPr>
                <w:rFonts w:cs="Arial"/>
                <w:szCs w:val="22"/>
                <w:lang w:val="pt-BR"/>
              </w:rPr>
              <w:t>ed.</w:t>
            </w:r>
            <w:proofErr w:type="gramEnd"/>
            <w:r w:rsidRPr="006332A3">
              <w:rPr>
                <w:rFonts w:cs="Arial"/>
                <w:szCs w:val="22"/>
                <w:lang w:val="pt-BR"/>
              </w:rPr>
              <w:t xml:space="preserve"> Rio de Janeiro: LTC, 2004.</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rPr>
              <w:t xml:space="preserve">MONTGOMERY, D.C.; RUNGER, G.C. </w:t>
            </w:r>
            <w:r w:rsidRPr="006332A3">
              <w:rPr>
                <w:rFonts w:cs="Arial"/>
                <w:b/>
                <w:bCs/>
                <w:szCs w:val="22"/>
                <w:lang w:val="pt-BR"/>
              </w:rPr>
              <w:t>Estatística aplicada e probabilidade para engenheiros</w:t>
            </w:r>
            <w:r w:rsidRPr="006332A3">
              <w:rPr>
                <w:rFonts w:cs="Arial"/>
                <w:szCs w:val="22"/>
                <w:lang w:val="pt-BR"/>
              </w:rPr>
              <w:t xml:space="preserve">. 2. </w:t>
            </w:r>
            <w:proofErr w:type="gramStart"/>
            <w:r w:rsidRPr="006332A3">
              <w:rPr>
                <w:rFonts w:cs="Arial"/>
                <w:szCs w:val="22"/>
                <w:lang w:val="pt-BR"/>
              </w:rPr>
              <w:t>ed.</w:t>
            </w:r>
            <w:proofErr w:type="gramEnd"/>
            <w:r w:rsidRPr="006332A3">
              <w:rPr>
                <w:rFonts w:cs="Arial"/>
                <w:szCs w:val="22"/>
                <w:lang w:val="pt-BR"/>
              </w:rPr>
              <w:t xml:space="preserve"> Rio de Janeiro: LTC, 2003.</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AL0025</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RESISTÊNCIA DOS MATERIAIS 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MECÂNICA GERAL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Conceito de tensão, tensão axial, tensão de cisalhamento, conceito de deformação, relação tensão x deformação, solicitação de torção e de flexão, estruturas estaticamente indeterminadas, solicitações compostas, concentração de tensões, tensões devido à dilatação térmica.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szCs w:val="24"/>
                <w:lang w:val="pt-BR" w:eastAsia="pt-BR" w:bidi="ar-SA"/>
              </w:rPr>
              <w:t>Permitir ao aluno determinar e compreender os esforços internos e deformações atuantes em diferentes tipos de materiais, quando submetido a tensões axiais e multiaxiais.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BEER, Ferdinand P. </w:t>
            </w:r>
            <w:r w:rsidRPr="006332A3">
              <w:rPr>
                <w:rFonts w:cs="Arial"/>
                <w:b/>
                <w:szCs w:val="22"/>
                <w:lang w:val="pt-BR"/>
              </w:rPr>
              <w:t>Resistência dos Materiais</w:t>
            </w:r>
            <w:r w:rsidRPr="006332A3">
              <w:rPr>
                <w:rFonts w:cs="Arial"/>
                <w:szCs w:val="22"/>
                <w:lang w:val="pt-BR"/>
              </w:rPr>
              <w:t xml:space="preserve">. 4. </w:t>
            </w:r>
            <w:proofErr w:type="gramStart"/>
            <w:r w:rsidRPr="006332A3">
              <w:rPr>
                <w:rFonts w:cs="Arial"/>
                <w:szCs w:val="22"/>
                <w:lang w:val="pt-BR"/>
              </w:rPr>
              <w:t>ed.</w:t>
            </w:r>
            <w:proofErr w:type="gramEnd"/>
            <w:r w:rsidRPr="006332A3">
              <w:rPr>
                <w:rFonts w:cs="Arial"/>
                <w:szCs w:val="22"/>
                <w:lang w:val="pt-BR"/>
              </w:rPr>
              <w:t xml:space="preserve"> São Paulo: Editora McGraw-Hill, 2006.</w:t>
            </w:r>
          </w:p>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HIBBELER, R.C. </w:t>
            </w:r>
            <w:r w:rsidRPr="006332A3">
              <w:rPr>
                <w:rFonts w:cs="Arial"/>
                <w:b/>
                <w:szCs w:val="22"/>
                <w:lang w:val="pt-BR"/>
              </w:rPr>
              <w:t>Resistência dos Materiais</w:t>
            </w:r>
            <w:r w:rsidRPr="006332A3">
              <w:rPr>
                <w:rFonts w:cs="Arial"/>
                <w:szCs w:val="22"/>
                <w:lang w:val="pt-BR"/>
              </w:rPr>
              <w:t xml:space="preserve">. 7. </w:t>
            </w:r>
            <w:proofErr w:type="gramStart"/>
            <w:r w:rsidRPr="006332A3">
              <w:rPr>
                <w:rFonts w:cs="Arial"/>
                <w:szCs w:val="22"/>
                <w:lang w:val="pt-BR"/>
              </w:rPr>
              <w:t>ed.</w:t>
            </w:r>
            <w:proofErr w:type="gramEnd"/>
            <w:r w:rsidRPr="006332A3">
              <w:rPr>
                <w:rFonts w:cs="Arial"/>
                <w:szCs w:val="22"/>
                <w:lang w:val="pt-BR"/>
              </w:rPr>
              <w:t xml:space="preserve"> São Paulo: Editora Pearson, 2010.</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POPOV, Egor P. </w:t>
            </w:r>
            <w:r w:rsidRPr="006332A3">
              <w:rPr>
                <w:rFonts w:cs="Arial"/>
                <w:b/>
                <w:szCs w:val="22"/>
                <w:lang w:val="pt-BR"/>
              </w:rPr>
              <w:t>Introdução à Mecânica dos Sólidos</w:t>
            </w:r>
            <w:r w:rsidRPr="006332A3">
              <w:rPr>
                <w:rFonts w:cs="Arial"/>
                <w:szCs w:val="22"/>
                <w:lang w:val="pt-BR"/>
              </w:rPr>
              <w:t xml:space="preserve">.  7ª reimp. </w:t>
            </w:r>
            <w:r w:rsidRPr="006332A3">
              <w:rPr>
                <w:rFonts w:cs="Arial"/>
                <w:szCs w:val="22"/>
                <w:lang w:val="pt-BR" w:eastAsia="pt-BR"/>
              </w:rPr>
              <w:t xml:space="preserve"> São Paulo: Blucher, </w:t>
            </w:r>
            <w:r w:rsidRPr="006332A3">
              <w:rPr>
                <w:rFonts w:cs="Arial"/>
                <w:szCs w:val="22"/>
                <w:lang w:val="pt-BR"/>
              </w:rPr>
              <w:t>2008.</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uppressAutoHyphens w:val="0"/>
              <w:spacing w:line="240" w:lineRule="auto"/>
              <w:ind w:firstLine="0"/>
              <w:jc w:val="left"/>
              <w:rPr>
                <w:rFonts w:cs="Arial"/>
                <w:szCs w:val="22"/>
              </w:rPr>
            </w:pPr>
            <w:r w:rsidRPr="006332A3">
              <w:rPr>
                <w:rFonts w:cs="Arial"/>
                <w:szCs w:val="22"/>
                <w:lang w:val="pt-BR"/>
              </w:rPr>
              <w:t xml:space="preserve">CALLISTER, W.D. </w:t>
            </w:r>
            <w:r w:rsidRPr="006332A3">
              <w:rPr>
                <w:rFonts w:cs="Arial"/>
                <w:b/>
                <w:szCs w:val="22"/>
                <w:lang w:val="pt-BR"/>
              </w:rPr>
              <w:t>Ciência e Engenharia de Materiais</w:t>
            </w:r>
            <w:r w:rsidRPr="006332A3">
              <w:rPr>
                <w:rFonts w:cs="Arial"/>
                <w:szCs w:val="22"/>
                <w:lang w:val="pt-BR"/>
              </w:rPr>
              <w:t xml:space="preserve">: Uma Introdução. </w:t>
            </w:r>
            <w:r w:rsidRPr="005F2E16">
              <w:rPr>
                <w:rFonts w:cs="Arial"/>
                <w:szCs w:val="22"/>
              </w:rPr>
              <w:t>7. ed. Rio de Janeiro: LTC, 2008.</w:t>
            </w:r>
          </w:p>
          <w:p w:rsidR="006C4AFB" w:rsidRPr="005F2E16" w:rsidRDefault="006C4AFB" w:rsidP="0023640F">
            <w:pPr>
              <w:suppressAutoHyphens w:val="0"/>
              <w:spacing w:line="240" w:lineRule="auto"/>
              <w:ind w:firstLine="0"/>
              <w:jc w:val="left"/>
              <w:rPr>
                <w:rFonts w:cs="Arial"/>
                <w:szCs w:val="22"/>
              </w:rPr>
            </w:pPr>
            <w:r w:rsidRPr="005F2E16">
              <w:rPr>
                <w:rFonts w:cs="Arial"/>
                <w:szCs w:val="22"/>
              </w:rPr>
              <w:t xml:space="preserve">MOTT, Robert L. </w:t>
            </w:r>
            <w:r w:rsidRPr="005F2E16">
              <w:rPr>
                <w:rFonts w:cs="Arial"/>
                <w:b/>
                <w:szCs w:val="22"/>
              </w:rPr>
              <w:t>Applied Strength of Materials</w:t>
            </w:r>
            <w:r w:rsidRPr="005F2E16">
              <w:rPr>
                <w:rFonts w:cs="Arial"/>
                <w:szCs w:val="22"/>
              </w:rPr>
              <w:t>. 5. ed. São Paulo: Pearson, 2008.</w:t>
            </w:r>
          </w:p>
          <w:p w:rsidR="006C4AFB" w:rsidRPr="005F2E16" w:rsidRDefault="006C4AFB" w:rsidP="0023640F">
            <w:pPr>
              <w:suppressAutoHyphens w:val="0"/>
              <w:spacing w:line="240" w:lineRule="auto"/>
              <w:ind w:firstLine="0"/>
              <w:jc w:val="left"/>
              <w:rPr>
                <w:rFonts w:cs="Arial"/>
                <w:szCs w:val="22"/>
              </w:rPr>
            </w:pPr>
            <w:r w:rsidRPr="005F2E16">
              <w:rPr>
                <w:rFonts w:cs="Arial"/>
                <w:szCs w:val="22"/>
              </w:rPr>
              <w:t xml:space="preserve">POPOV, Egor P. </w:t>
            </w:r>
            <w:r w:rsidRPr="005F2E16">
              <w:rPr>
                <w:rFonts w:cs="Arial"/>
                <w:b/>
                <w:szCs w:val="22"/>
              </w:rPr>
              <w:t>Engineering Mechanics of Solids</w:t>
            </w:r>
            <w:r w:rsidRPr="005F2E16">
              <w:rPr>
                <w:rFonts w:cs="Arial"/>
                <w:szCs w:val="22"/>
              </w:rPr>
              <w:t>. Upper Saddle River, NJ: Prentice Hall, 1991.</w:t>
            </w:r>
          </w:p>
          <w:p w:rsidR="006C4AFB" w:rsidRPr="006332A3" w:rsidRDefault="006C4AFB" w:rsidP="0023640F">
            <w:pPr>
              <w:suppressAutoHyphens w:val="0"/>
              <w:spacing w:line="240" w:lineRule="auto"/>
              <w:ind w:firstLine="0"/>
              <w:jc w:val="left"/>
              <w:rPr>
                <w:rFonts w:cs="Arial"/>
                <w:szCs w:val="22"/>
                <w:lang w:val="pt-BR"/>
              </w:rPr>
            </w:pPr>
            <w:r w:rsidRPr="006332A3">
              <w:rPr>
                <w:rFonts w:cs="Arial"/>
                <w:szCs w:val="22"/>
                <w:lang w:val="pt-BR"/>
              </w:rPr>
              <w:t xml:space="preserve">RIBEIRO, Carmem C. </w:t>
            </w:r>
            <w:r w:rsidRPr="006332A3">
              <w:rPr>
                <w:rFonts w:cs="Arial"/>
                <w:b/>
                <w:szCs w:val="22"/>
                <w:lang w:val="pt-BR"/>
              </w:rPr>
              <w:t>Materiais de Construção Civil</w:t>
            </w:r>
            <w:r w:rsidRPr="006332A3">
              <w:rPr>
                <w:rFonts w:cs="Arial"/>
                <w:szCs w:val="22"/>
                <w:lang w:val="pt-BR"/>
              </w:rPr>
              <w:t xml:space="preserve">. 2. </w:t>
            </w:r>
            <w:proofErr w:type="gramStart"/>
            <w:r w:rsidRPr="006332A3">
              <w:rPr>
                <w:rFonts w:cs="Arial"/>
                <w:szCs w:val="22"/>
                <w:lang w:val="pt-BR"/>
              </w:rPr>
              <w:t>ed.</w:t>
            </w:r>
            <w:proofErr w:type="gramEnd"/>
            <w:r w:rsidRPr="006332A3">
              <w:rPr>
                <w:rFonts w:cs="Arial"/>
                <w:szCs w:val="22"/>
                <w:lang w:val="pt-BR"/>
              </w:rPr>
              <w:t xml:space="preserve"> Belo Horizonte: UFMG, 2002.</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rPr>
              <w:t xml:space="preserve">SOUZA, Sergio A. </w:t>
            </w:r>
            <w:r w:rsidRPr="006332A3">
              <w:rPr>
                <w:rFonts w:cs="Arial"/>
                <w:b/>
                <w:szCs w:val="22"/>
                <w:lang w:val="pt-BR"/>
              </w:rPr>
              <w:t>Ensaios Mecânicos de Materiais Metálicos</w:t>
            </w:r>
            <w:r w:rsidRPr="006332A3">
              <w:rPr>
                <w:rFonts w:cs="Arial"/>
                <w:szCs w:val="22"/>
                <w:lang w:val="pt-BR"/>
              </w:rPr>
              <w:t xml:space="preserve">: Fundamentos teóricos e práticos. 5. </w:t>
            </w:r>
            <w:proofErr w:type="gramStart"/>
            <w:r w:rsidRPr="006332A3">
              <w:rPr>
                <w:rFonts w:cs="Arial"/>
                <w:szCs w:val="22"/>
                <w:lang w:val="pt-BR"/>
              </w:rPr>
              <w:t>ed.</w:t>
            </w:r>
            <w:proofErr w:type="gramEnd"/>
            <w:r w:rsidRPr="006332A3">
              <w:rPr>
                <w:rFonts w:cs="Arial"/>
                <w:szCs w:val="22"/>
                <w:lang w:val="pt-BR"/>
              </w:rPr>
              <w:t xml:space="preserve"> </w:t>
            </w:r>
            <w:r w:rsidRPr="006332A3">
              <w:rPr>
                <w:rFonts w:cs="Arial"/>
                <w:szCs w:val="22"/>
                <w:lang w:val="pt-BR" w:eastAsia="pt-BR"/>
              </w:rPr>
              <w:t xml:space="preserve"> São Paulo: Blucher, </w:t>
            </w:r>
            <w:r w:rsidRPr="006332A3">
              <w:rPr>
                <w:rFonts w:cs="Arial"/>
                <w:szCs w:val="22"/>
                <w:lang w:val="pt-BR"/>
              </w:rPr>
              <w:t>1982.</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AL0034</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METROLOGIA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DESENHO MECÂNICO 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bookmarkStart w:id="53" w:name="_Toc328087459"/>
            <w:bookmarkStart w:id="54" w:name="_Toc328087665"/>
            <w:r w:rsidRPr="006332A3">
              <w:rPr>
                <w:rFonts w:cs="Arial"/>
                <w:lang w:val="pt-BR"/>
              </w:rPr>
              <w:t>Conceitos Fundamentais de Metrologia e Instrumentação; Tolerância e Ajustes; Controle Dimensional; Tolerância Geométrica; Instrumentos de Controle Geométrico; Rugosidade Superficial; Atividade Prática Pertinente a cada Item Anterior.</w:t>
            </w:r>
            <w:bookmarkEnd w:id="53"/>
            <w:bookmarkEnd w:id="54"/>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Aprendizado dos princípios básicos envolvidos na realização das medições, como o controle dimensional e geométrico, o princípio de funcionamento e a seleção dos instrumentos para as medições de distâncias, de ângulos e de irregularidades micro geométricas das superfícies das peças mecânicas.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ALBERTAZZI, Armando G.; SOUSA, André R. </w:t>
            </w:r>
            <w:r w:rsidRPr="006332A3">
              <w:rPr>
                <w:rFonts w:cs="Arial"/>
                <w:b/>
                <w:szCs w:val="22"/>
                <w:lang w:val="pt-BR"/>
              </w:rPr>
              <w:t>Fundamentos de Metrologia Científica e Industrial</w:t>
            </w:r>
            <w:r w:rsidRPr="006332A3">
              <w:rPr>
                <w:rFonts w:cs="Arial"/>
                <w:szCs w:val="22"/>
                <w:lang w:val="pt-BR"/>
              </w:rPr>
              <w:t>. São Paulo: Manole, c2008.</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BINI, Edson; RABELLO, Ivone D. </w:t>
            </w:r>
            <w:r w:rsidRPr="006332A3">
              <w:rPr>
                <w:rFonts w:cs="Arial"/>
                <w:b/>
                <w:szCs w:val="22"/>
                <w:lang w:val="pt-BR"/>
              </w:rPr>
              <w:t>A técnica da ajustagem:</w:t>
            </w:r>
            <w:r w:rsidRPr="006332A3">
              <w:rPr>
                <w:rFonts w:cs="Arial"/>
                <w:szCs w:val="22"/>
                <w:lang w:val="pt-BR"/>
              </w:rPr>
              <w:t xml:space="preserve"> metrologia, medição, roscas, acabamento. São Paulo, SP: Hemus, c2004. </w:t>
            </w:r>
          </w:p>
          <w:p w:rsidR="006C4AFB" w:rsidRPr="006332A3" w:rsidRDefault="006C4AFB" w:rsidP="0023640F">
            <w:pPr>
              <w:spacing w:line="240" w:lineRule="auto"/>
              <w:ind w:firstLine="0"/>
              <w:jc w:val="left"/>
              <w:rPr>
                <w:rFonts w:cs="Arial"/>
                <w:b/>
                <w:szCs w:val="22"/>
                <w:lang w:val="pt-BR"/>
              </w:rPr>
            </w:pPr>
            <w:r w:rsidRPr="006332A3">
              <w:rPr>
                <w:rFonts w:cs="Arial"/>
                <w:szCs w:val="22"/>
                <w:lang w:val="pt-BR"/>
              </w:rPr>
              <w:t xml:space="preserve">NOVASK, O. </w:t>
            </w:r>
            <w:r w:rsidRPr="006332A3">
              <w:rPr>
                <w:rFonts w:cs="Arial"/>
                <w:b/>
                <w:szCs w:val="22"/>
                <w:lang w:val="pt-BR"/>
              </w:rPr>
              <w:t>Introdução à Engenharia de Fabricação Mecânica</w:t>
            </w:r>
            <w:r w:rsidRPr="006332A3">
              <w:rPr>
                <w:rFonts w:cs="Arial"/>
                <w:szCs w:val="22"/>
                <w:lang w:val="pt-BR"/>
              </w:rPr>
              <w:t>. São Paulo: Blucher, 1994.</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jc w:val="left"/>
              <w:rPr>
                <w:rFonts w:cs="Arial"/>
                <w:szCs w:val="22"/>
              </w:rPr>
            </w:pPr>
            <w:r w:rsidRPr="005F2E16">
              <w:rPr>
                <w:rFonts w:cs="Arial"/>
                <w:szCs w:val="22"/>
              </w:rPr>
              <w:t xml:space="preserve">BECKWITH, Thomas G.; MARANGONI, Roy D.; LIENHARD, John H. </w:t>
            </w:r>
            <w:r w:rsidRPr="005F2E16">
              <w:rPr>
                <w:rFonts w:cs="Arial"/>
                <w:b/>
                <w:szCs w:val="22"/>
              </w:rPr>
              <w:t>Mechanical measurements</w:t>
            </w:r>
            <w:r w:rsidRPr="005F2E16">
              <w:rPr>
                <w:rFonts w:cs="Arial"/>
                <w:szCs w:val="22"/>
              </w:rPr>
              <w:t xml:space="preserve">. 6th ed. Upper Saddle River, NJ: Pearson Prentice Hall, c2007. </w:t>
            </w:r>
          </w:p>
          <w:p w:rsidR="006C4AFB" w:rsidRPr="006332A3" w:rsidRDefault="006C4AFB" w:rsidP="0023640F">
            <w:pPr>
              <w:spacing w:line="240" w:lineRule="auto"/>
              <w:ind w:firstLine="0"/>
              <w:jc w:val="left"/>
              <w:rPr>
                <w:rFonts w:cs="Arial"/>
                <w:szCs w:val="22"/>
                <w:lang w:val="pt-BR"/>
              </w:rPr>
            </w:pPr>
            <w:r w:rsidRPr="006332A3">
              <w:rPr>
                <w:rFonts w:cs="Arial"/>
                <w:szCs w:val="22"/>
                <w:lang w:val="pt-BR" w:eastAsia="zh-CN"/>
              </w:rPr>
              <w:t xml:space="preserve">JUVINALL, R.C.; MARSHEK, K.M. </w:t>
            </w:r>
            <w:r w:rsidRPr="006332A3">
              <w:rPr>
                <w:rFonts w:cs="Arial"/>
                <w:b/>
                <w:szCs w:val="22"/>
                <w:lang w:val="pt-BR" w:eastAsia="zh-CN"/>
              </w:rPr>
              <w:t>Fundamentos do Projeto de Componentes de Máquinas</w:t>
            </w:r>
            <w:r w:rsidRPr="006332A3">
              <w:rPr>
                <w:rFonts w:cs="Arial"/>
                <w:szCs w:val="22"/>
                <w:lang w:val="pt-BR" w:eastAsia="zh-CN"/>
              </w:rPr>
              <w:t xml:space="preserve">. 4. </w:t>
            </w:r>
            <w:proofErr w:type="gramStart"/>
            <w:r w:rsidRPr="006332A3">
              <w:rPr>
                <w:rFonts w:cs="Arial"/>
                <w:szCs w:val="22"/>
                <w:lang w:val="pt-BR" w:eastAsia="zh-CN"/>
              </w:rPr>
              <w:t>ed.</w:t>
            </w:r>
            <w:proofErr w:type="gramEnd"/>
            <w:r w:rsidRPr="006332A3">
              <w:rPr>
                <w:rFonts w:cs="Arial"/>
                <w:szCs w:val="22"/>
                <w:lang w:val="pt-BR" w:eastAsia="zh-CN"/>
              </w:rPr>
              <w:t xml:space="preserve"> Rio de Janeiro: LTC, c2008.</w:t>
            </w:r>
          </w:p>
          <w:p w:rsidR="006C4AFB" w:rsidRPr="005F2E16" w:rsidRDefault="006C4AFB" w:rsidP="0023640F">
            <w:pPr>
              <w:spacing w:line="240" w:lineRule="auto"/>
              <w:ind w:firstLine="0"/>
              <w:jc w:val="left"/>
              <w:rPr>
                <w:rFonts w:cs="Arial"/>
                <w:szCs w:val="22"/>
                <w:lang w:eastAsia="zh-CN"/>
              </w:rPr>
            </w:pPr>
            <w:r w:rsidRPr="006332A3">
              <w:rPr>
                <w:rFonts w:cs="Arial"/>
                <w:szCs w:val="22"/>
                <w:lang w:val="pt-BR" w:eastAsia="zh-CN"/>
              </w:rPr>
              <w:t xml:space="preserve">NORTON, R.L. </w:t>
            </w:r>
            <w:proofErr w:type="gramStart"/>
            <w:r w:rsidRPr="006332A3">
              <w:rPr>
                <w:rFonts w:cs="Arial"/>
                <w:b/>
                <w:szCs w:val="22"/>
                <w:lang w:val="pt-BR" w:eastAsia="zh-CN"/>
              </w:rPr>
              <w:t xml:space="preserve">Projeto </w:t>
            </w:r>
            <w:r w:rsidRPr="006332A3">
              <w:rPr>
                <w:rFonts w:cs="Arial"/>
                <w:szCs w:val="22"/>
                <w:lang w:val="pt-BR" w:eastAsia="zh-CN"/>
              </w:rPr>
              <w:t>:</w:t>
            </w:r>
            <w:proofErr w:type="gramEnd"/>
            <w:r w:rsidRPr="006332A3">
              <w:rPr>
                <w:rFonts w:cs="Arial"/>
                <w:szCs w:val="22"/>
                <w:lang w:val="pt-BR" w:eastAsia="zh-CN"/>
              </w:rPr>
              <w:t xml:space="preserve"> uma abordagem integrada. </w:t>
            </w:r>
            <w:r w:rsidRPr="005F2E16">
              <w:rPr>
                <w:rFonts w:cs="Arial"/>
                <w:szCs w:val="22"/>
                <w:lang w:eastAsia="zh-CN"/>
              </w:rPr>
              <w:t xml:space="preserve">2. </w:t>
            </w:r>
            <w:proofErr w:type="gramStart"/>
            <w:r w:rsidRPr="005F2E16">
              <w:rPr>
                <w:rFonts w:cs="Arial"/>
                <w:szCs w:val="22"/>
                <w:lang w:eastAsia="zh-CN"/>
              </w:rPr>
              <w:t>ed</w:t>
            </w:r>
            <w:proofErr w:type="gramEnd"/>
            <w:r w:rsidRPr="005F2E16">
              <w:rPr>
                <w:rFonts w:cs="Arial"/>
                <w:szCs w:val="22"/>
                <w:lang w:eastAsia="zh-CN"/>
              </w:rPr>
              <w:t>.  E. Bookman, 2004.</w:t>
            </w:r>
          </w:p>
          <w:p w:rsidR="006C4AFB" w:rsidRPr="005F2E16" w:rsidRDefault="006C4AFB" w:rsidP="0023640F">
            <w:pPr>
              <w:spacing w:line="240" w:lineRule="auto"/>
              <w:ind w:firstLine="0"/>
              <w:jc w:val="left"/>
              <w:rPr>
                <w:rFonts w:cs="Arial"/>
                <w:szCs w:val="22"/>
              </w:rPr>
            </w:pPr>
            <w:r w:rsidRPr="005F2E16">
              <w:rPr>
                <w:rFonts w:cs="Arial"/>
                <w:szCs w:val="22"/>
                <w:lang w:eastAsia="zh-CN"/>
              </w:rPr>
              <w:t xml:space="preserve">SHIGLEY, J. </w:t>
            </w:r>
            <w:r w:rsidRPr="005F2E16">
              <w:rPr>
                <w:rFonts w:cs="Arial"/>
                <w:b/>
                <w:szCs w:val="22"/>
                <w:lang w:eastAsia="zh-CN"/>
              </w:rPr>
              <w:t>Mechanical engineering design</w:t>
            </w:r>
            <w:r w:rsidRPr="005F2E16">
              <w:rPr>
                <w:rFonts w:cs="Arial"/>
                <w:szCs w:val="22"/>
                <w:lang w:eastAsia="zh-CN"/>
              </w:rPr>
              <w:t>. 8th ed.  New York: McGraw-Hill, 2008.</w:t>
            </w:r>
          </w:p>
          <w:p w:rsidR="006C4AFB" w:rsidRPr="005F2E16" w:rsidRDefault="006C4AFB" w:rsidP="0023640F">
            <w:pPr>
              <w:spacing w:line="240" w:lineRule="auto"/>
              <w:ind w:firstLine="0"/>
              <w:jc w:val="left"/>
              <w:rPr>
                <w:rFonts w:cs="Arial"/>
                <w:szCs w:val="22"/>
              </w:rPr>
            </w:pPr>
            <w:r w:rsidRPr="005F2E16">
              <w:rPr>
                <w:rFonts w:cs="Arial"/>
                <w:szCs w:val="22"/>
              </w:rPr>
              <w:t xml:space="preserve">WHITEHOUSE, David J. </w:t>
            </w:r>
            <w:r w:rsidRPr="005F2E16">
              <w:rPr>
                <w:rFonts w:cs="Arial"/>
                <w:b/>
                <w:szCs w:val="22"/>
              </w:rPr>
              <w:t>Handbook of surface metrology</w:t>
            </w:r>
            <w:r w:rsidRPr="005F2E16">
              <w:rPr>
                <w:rFonts w:cs="Arial"/>
                <w:szCs w:val="22"/>
              </w:rPr>
              <w:t>. London:  Institute of Physics Publishing, c1994.</w:t>
            </w:r>
          </w:p>
        </w:tc>
      </w:tr>
    </w:tbl>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AL0037</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CÁLCULO NUMÉRICO</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II (obrigatório); ÁLGEBRA LINEAR (desejável</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Erros. Zeros de Funções e Polinômios. Aproximações de Funções. Interpolação Numérica. Integração Numérica.  Sistemas Lineares. Resolução Numérica de Equações Diferenciais Ordinárias. Apoio Computacional.</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szCs w:val="22"/>
                <w:lang w:val="pt-BR"/>
              </w:rPr>
            </w:pPr>
            <w:r w:rsidRPr="006332A3">
              <w:rPr>
                <w:rFonts w:cs="Arial"/>
                <w:szCs w:val="22"/>
                <w:lang w:val="pt-BR" w:eastAsia="pt-BR" w:bidi="ar-SA"/>
              </w:rPr>
              <w:t>Conhecer alguns métodos para a resolução de problemas difíceis ou sem solução analítica; Verificar a viabilidade do uso de alguns métodos numéricos; Conhecer o funcionamento de alguns métodos numéricos; Usar auxílio computacional na resolução de problemas matemáticos.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FRANCO,</w:t>
            </w:r>
            <w:r w:rsidRPr="006332A3">
              <w:rPr>
                <w:rFonts w:cs="Arial"/>
                <w:b/>
                <w:szCs w:val="22"/>
                <w:lang w:val="pt-BR" w:eastAsia="pt-BR"/>
              </w:rPr>
              <w:t xml:space="preserve"> </w:t>
            </w:r>
            <w:r w:rsidRPr="006332A3">
              <w:rPr>
                <w:rFonts w:cs="Arial"/>
                <w:szCs w:val="22"/>
                <w:lang w:val="pt-BR" w:eastAsia="pt-BR"/>
              </w:rPr>
              <w:t xml:space="preserve">N.B. </w:t>
            </w:r>
            <w:r w:rsidRPr="006332A3">
              <w:rPr>
                <w:rFonts w:cs="Arial"/>
                <w:b/>
                <w:szCs w:val="22"/>
                <w:lang w:val="pt-BR" w:eastAsia="pt-BR"/>
              </w:rPr>
              <w:t>Cálculo numérico</w:t>
            </w:r>
            <w:r w:rsidRPr="006332A3">
              <w:rPr>
                <w:rFonts w:cs="Arial"/>
                <w:szCs w:val="22"/>
                <w:lang w:val="pt-BR" w:eastAsia="pt-BR"/>
              </w:rPr>
              <w:t>. Pearson Education, 2006.</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RUGGIERO, M.A.G.; LOPES, V.L. </w:t>
            </w:r>
            <w:r w:rsidRPr="006332A3">
              <w:rPr>
                <w:rFonts w:cs="Arial"/>
                <w:b/>
                <w:szCs w:val="22"/>
                <w:lang w:val="pt-BR" w:eastAsia="pt-BR"/>
              </w:rPr>
              <w:t xml:space="preserve">Cálculo numérico: </w:t>
            </w:r>
            <w:r w:rsidRPr="006332A3">
              <w:rPr>
                <w:rFonts w:cs="Arial"/>
                <w:szCs w:val="22"/>
                <w:lang w:val="pt-BR" w:eastAsia="pt-BR"/>
              </w:rPr>
              <w:t>aspectos teóricos e computacionais. São Paulo: Makron Books, 1997.</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SPERANDIO, </w:t>
            </w:r>
            <w:proofErr w:type="gramStart"/>
            <w:r w:rsidRPr="006332A3">
              <w:rPr>
                <w:rFonts w:cs="Arial"/>
                <w:szCs w:val="22"/>
                <w:lang w:val="pt-BR" w:eastAsia="pt-BR"/>
              </w:rPr>
              <w:t>D.</w:t>
            </w:r>
            <w:proofErr w:type="gramEnd"/>
            <w:r w:rsidRPr="006332A3">
              <w:rPr>
                <w:rFonts w:cs="Arial"/>
                <w:szCs w:val="22"/>
                <w:lang w:val="pt-BR" w:eastAsia="pt-BR"/>
              </w:rPr>
              <w:t xml:space="preserve">; MENDES, J.T.; SILVA, L.H.M. </w:t>
            </w:r>
            <w:r w:rsidRPr="006332A3">
              <w:rPr>
                <w:rFonts w:cs="Arial"/>
                <w:b/>
                <w:szCs w:val="22"/>
                <w:lang w:val="pt-BR" w:eastAsia="pt-BR"/>
              </w:rPr>
              <w:t xml:space="preserve">Calculo Numérico: </w:t>
            </w:r>
            <w:r w:rsidRPr="006332A3">
              <w:rPr>
                <w:rFonts w:cs="Arial"/>
                <w:szCs w:val="22"/>
                <w:lang w:val="pt-BR" w:eastAsia="pt-BR"/>
              </w:rPr>
              <w:t xml:space="preserve">Características Matemáticas e Computacionais. 1. </w:t>
            </w:r>
            <w:proofErr w:type="gramStart"/>
            <w:r w:rsidRPr="006332A3">
              <w:rPr>
                <w:rFonts w:cs="Arial"/>
                <w:szCs w:val="22"/>
                <w:lang w:val="pt-BR" w:eastAsia="pt-BR"/>
              </w:rPr>
              <w:t>ed.</w:t>
            </w:r>
            <w:proofErr w:type="gramEnd"/>
            <w:r w:rsidRPr="006332A3">
              <w:rPr>
                <w:rFonts w:cs="Arial"/>
                <w:szCs w:val="22"/>
                <w:lang w:val="pt-BR" w:eastAsia="pt-BR"/>
              </w:rPr>
              <w:t xml:space="preserve"> Prentice Hall Brasil. 2003.</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BURDEN, R.L. </w:t>
            </w:r>
            <w:r w:rsidRPr="006332A3">
              <w:rPr>
                <w:rFonts w:cs="Arial"/>
                <w:b/>
                <w:szCs w:val="22"/>
                <w:lang w:val="pt-BR" w:eastAsia="pt-BR"/>
              </w:rPr>
              <w:t>Análise Numérica</w:t>
            </w:r>
            <w:r w:rsidRPr="006332A3">
              <w:rPr>
                <w:rFonts w:cs="Arial"/>
                <w:szCs w:val="22"/>
                <w:lang w:val="pt-BR" w:eastAsia="pt-BR"/>
              </w:rPr>
              <w:t>. São Paulo: Pioneira Thomsom Learning, 2001.</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BURIAN, R. </w:t>
            </w:r>
            <w:r w:rsidRPr="006332A3">
              <w:rPr>
                <w:rFonts w:cs="Arial"/>
                <w:b/>
                <w:szCs w:val="22"/>
                <w:lang w:val="pt-BR" w:eastAsia="pt-BR"/>
              </w:rPr>
              <w:t>Cálculo numérico</w:t>
            </w:r>
            <w:r w:rsidRPr="006332A3">
              <w:rPr>
                <w:rFonts w:cs="Arial"/>
                <w:szCs w:val="22"/>
                <w:lang w:val="pt-BR" w:eastAsia="pt-BR"/>
              </w:rPr>
              <w:t>. Rio de Janeiro: LTC, 2007.</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CHAPMAN, S.J. </w:t>
            </w:r>
            <w:r w:rsidRPr="006332A3">
              <w:rPr>
                <w:rFonts w:cs="Arial"/>
                <w:b/>
                <w:szCs w:val="22"/>
                <w:lang w:val="pt-BR" w:eastAsia="pt-BR"/>
              </w:rPr>
              <w:t>Programação em Matlab para engenheiros</w:t>
            </w:r>
            <w:r w:rsidRPr="006332A3">
              <w:rPr>
                <w:rFonts w:cs="Arial"/>
                <w:szCs w:val="22"/>
                <w:lang w:val="pt-BR" w:eastAsia="pt-BR"/>
              </w:rPr>
              <w:t>. Thomson, 2002.</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MATSUMOTO, E.Y. </w:t>
            </w:r>
            <w:r w:rsidRPr="006332A3">
              <w:rPr>
                <w:rFonts w:cs="Arial"/>
                <w:b/>
                <w:szCs w:val="22"/>
                <w:lang w:val="pt-BR" w:eastAsia="pt-BR"/>
              </w:rPr>
              <w:t xml:space="preserve">Matlab </w:t>
            </w:r>
            <w:proofErr w:type="gramStart"/>
            <w:r w:rsidRPr="006332A3">
              <w:rPr>
                <w:rFonts w:cs="Arial"/>
                <w:b/>
                <w:szCs w:val="22"/>
                <w:lang w:val="pt-BR" w:eastAsia="pt-BR"/>
              </w:rPr>
              <w:t>7</w:t>
            </w:r>
            <w:proofErr w:type="gramEnd"/>
            <w:r w:rsidRPr="006332A3">
              <w:rPr>
                <w:rFonts w:cs="Arial"/>
                <w:b/>
                <w:szCs w:val="22"/>
                <w:lang w:val="pt-BR" w:eastAsia="pt-BR"/>
              </w:rPr>
              <w:t xml:space="preserve">: </w:t>
            </w:r>
            <w:r w:rsidRPr="006332A3">
              <w:rPr>
                <w:rFonts w:cs="Arial"/>
                <w:szCs w:val="22"/>
                <w:lang w:val="pt-BR" w:eastAsia="pt-BR"/>
              </w:rPr>
              <w:t xml:space="preserve">fundamentos. 2. </w:t>
            </w:r>
            <w:proofErr w:type="gramStart"/>
            <w:r w:rsidRPr="006332A3">
              <w:rPr>
                <w:rFonts w:cs="Arial"/>
                <w:szCs w:val="22"/>
                <w:lang w:val="pt-BR" w:eastAsia="pt-BR"/>
              </w:rPr>
              <w:t>ed.</w:t>
            </w:r>
            <w:proofErr w:type="gramEnd"/>
            <w:r w:rsidRPr="006332A3">
              <w:rPr>
                <w:rFonts w:cs="Arial"/>
                <w:szCs w:val="22"/>
                <w:lang w:val="pt-BR" w:eastAsia="pt-BR"/>
              </w:rPr>
              <w:t xml:space="preserve"> Érica, 2006.</w:t>
            </w:r>
          </w:p>
          <w:p w:rsidR="006C4AFB" w:rsidRPr="006332A3" w:rsidRDefault="006C4AFB" w:rsidP="0023640F">
            <w:pPr>
              <w:spacing w:line="240" w:lineRule="auto"/>
              <w:ind w:firstLine="0"/>
              <w:rPr>
                <w:rFonts w:cs="Arial"/>
                <w:szCs w:val="22"/>
                <w:lang w:val="pt-BR" w:eastAsia="pt-BR"/>
              </w:rPr>
            </w:pPr>
            <w:r w:rsidRPr="005F2E16">
              <w:rPr>
                <w:rFonts w:cs="Arial"/>
                <w:szCs w:val="22"/>
                <w:lang w:eastAsia="pt-BR"/>
              </w:rPr>
              <w:t xml:space="preserve">PRESS, W.H. </w:t>
            </w:r>
            <w:r w:rsidRPr="005F2E16">
              <w:rPr>
                <w:rFonts w:cs="Arial"/>
                <w:b/>
                <w:szCs w:val="22"/>
                <w:lang w:eastAsia="pt-BR"/>
              </w:rPr>
              <w:t xml:space="preserve">Numerical recipes in C: </w:t>
            </w:r>
            <w:r w:rsidRPr="005F2E16">
              <w:rPr>
                <w:rFonts w:cs="Arial"/>
                <w:szCs w:val="22"/>
                <w:lang w:eastAsia="pt-BR"/>
              </w:rPr>
              <w:t>The art of scientific computing</w:t>
            </w:r>
            <w:r w:rsidRPr="005F2E16">
              <w:rPr>
                <w:rFonts w:cs="Arial"/>
                <w:b/>
                <w:szCs w:val="22"/>
                <w:lang w:eastAsia="pt-BR"/>
              </w:rPr>
              <w:t xml:space="preserve">. </w:t>
            </w:r>
            <w:r w:rsidRPr="006332A3">
              <w:rPr>
                <w:rFonts w:cs="Arial"/>
                <w:szCs w:val="22"/>
                <w:lang w:val="pt-BR" w:eastAsia="pt-BR"/>
              </w:rPr>
              <w:t>Cambridge: University Press, 2002.</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AL0053</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MÁQUINAS OPERATRIZES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DESENHO MECÂNICO 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bCs/>
                <w:lang w:val="pt-BR"/>
              </w:rPr>
              <w:t>Conceitos Iniciais das Máquinas Operatrizes, Técnicas de Fabricação, Acionamento das Máquinas Operatrizes, Técnicas de Comando em Máquinas Operatrizes, Características construtivas das máquinas operatrizes.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lang w:val="pt-BR"/>
              </w:rPr>
            </w:pPr>
            <w:r w:rsidRPr="006332A3">
              <w:rPr>
                <w:rFonts w:cs="Arial"/>
                <w:lang w:val="pt-BR"/>
              </w:rPr>
              <w:t>Conhecer os diversos processos existentes, relacionando custos, qualidades, rapidez e segurança na decisão e aplicação do processo.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lang w:val="pt-BR"/>
              </w:rPr>
            </w:pPr>
            <w:r w:rsidRPr="006332A3">
              <w:rPr>
                <w:rFonts w:cs="Arial"/>
                <w:lang w:val="pt-BR"/>
              </w:rPr>
              <w:t xml:space="preserve">CUNHA, Lauro Salles; CRAVENCO, M.P. </w:t>
            </w:r>
            <w:r w:rsidRPr="006332A3">
              <w:rPr>
                <w:rFonts w:cs="Arial"/>
                <w:b/>
                <w:lang w:val="pt-BR"/>
              </w:rPr>
              <w:t>Manual Prático do Mecânico</w:t>
            </w:r>
            <w:r w:rsidRPr="006332A3">
              <w:rPr>
                <w:rFonts w:cs="Arial"/>
                <w:lang w:val="pt-BR"/>
              </w:rPr>
              <w:t xml:space="preserve">. 2. </w:t>
            </w:r>
            <w:proofErr w:type="gramStart"/>
            <w:r w:rsidRPr="006332A3">
              <w:rPr>
                <w:rFonts w:cs="Arial"/>
                <w:lang w:val="pt-BR"/>
              </w:rPr>
              <w:t>ed.</w:t>
            </w:r>
            <w:proofErr w:type="gramEnd"/>
            <w:r w:rsidRPr="006332A3">
              <w:rPr>
                <w:rFonts w:cs="Arial"/>
                <w:lang w:val="pt-BR"/>
              </w:rPr>
              <w:t xml:space="preserve"> São Paulo: Hemus, c2006.</w:t>
            </w:r>
          </w:p>
          <w:p w:rsidR="006C4AFB" w:rsidRPr="006332A3" w:rsidRDefault="006C4AFB" w:rsidP="0023640F">
            <w:pPr>
              <w:spacing w:line="240" w:lineRule="auto"/>
              <w:ind w:firstLine="0"/>
              <w:jc w:val="left"/>
              <w:rPr>
                <w:rFonts w:cs="Arial"/>
                <w:b/>
                <w:lang w:val="pt-BR"/>
              </w:rPr>
            </w:pPr>
            <w:r w:rsidRPr="006332A3">
              <w:rPr>
                <w:rFonts w:cs="Arial"/>
                <w:lang w:val="pt-BR"/>
              </w:rPr>
              <w:t xml:space="preserve">FERRARESI, Dino. </w:t>
            </w:r>
            <w:r w:rsidRPr="006332A3">
              <w:rPr>
                <w:rFonts w:cs="Arial"/>
                <w:b/>
                <w:lang w:val="pt-BR"/>
              </w:rPr>
              <w:t>Fundamentos da usinagem dos metais</w:t>
            </w:r>
            <w:r w:rsidRPr="006332A3">
              <w:rPr>
                <w:rFonts w:cs="Arial"/>
                <w:lang w:val="pt-BR"/>
              </w:rPr>
              <w:t>. São Paulo: Blucher, c1970.</w:t>
            </w:r>
          </w:p>
          <w:p w:rsidR="006C4AFB" w:rsidRPr="006332A3" w:rsidRDefault="006C4AFB" w:rsidP="0023640F">
            <w:pPr>
              <w:spacing w:line="240" w:lineRule="auto"/>
              <w:ind w:firstLine="0"/>
              <w:jc w:val="left"/>
              <w:rPr>
                <w:rFonts w:cs="Arial"/>
                <w:lang w:val="pt-BR"/>
              </w:rPr>
            </w:pPr>
            <w:r w:rsidRPr="006332A3">
              <w:rPr>
                <w:rFonts w:cs="Arial"/>
                <w:lang w:val="pt-BR"/>
              </w:rPr>
              <w:t xml:space="preserve">MACHADO, A.R. </w:t>
            </w:r>
            <w:proofErr w:type="gramStart"/>
            <w:r w:rsidRPr="006332A3">
              <w:rPr>
                <w:rFonts w:cs="Arial"/>
                <w:lang w:val="pt-BR"/>
              </w:rPr>
              <w:t>et</w:t>
            </w:r>
            <w:proofErr w:type="gramEnd"/>
            <w:r w:rsidRPr="006332A3">
              <w:rPr>
                <w:rFonts w:cs="Arial"/>
                <w:lang w:val="pt-BR"/>
              </w:rPr>
              <w:t xml:space="preserve"> al.</w:t>
            </w:r>
            <w:r w:rsidRPr="006332A3">
              <w:rPr>
                <w:rFonts w:cs="Arial"/>
                <w:b/>
                <w:lang w:val="pt-BR"/>
              </w:rPr>
              <w:t>Teoria da Usinagem dos materiais</w:t>
            </w:r>
            <w:r w:rsidRPr="006332A3">
              <w:rPr>
                <w:rFonts w:cs="Arial"/>
                <w:lang w:val="pt-BR"/>
              </w:rPr>
              <w:t xml:space="preserve">. 6. </w:t>
            </w:r>
            <w:proofErr w:type="gramStart"/>
            <w:r w:rsidRPr="006332A3">
              <w:rPr>
                <w:rFonts w:cs="Arial"/>
                <w:lang w:val="pt-BR"/>
              </w:rPr>
              <w:t>ed.</w:t>
            </w:r>
            <w:proofErr w:type="gramEnd"/>
            <w:r w:rsidRPr="006332A3">
              <w:rPr>
                <w:rFonts w:cs="Arial"/>
                <w:lang w:val="pt-BR"/>
              </w:rPr>
              <w:t xml:space="preserve">   São Paulo: Blucher , 2009.</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lang w:val="pt-BR"/>
              </w:rPr>
              <w:t xml:space="preserve">CHIAVERINI, </w:t>
            </w:r>
            <w:r w:rsidRPr="006332A3">
              <w:rPr>
                <w:rFonts w:cs="Arial"/>
                <w:szCs w:val="22"/>
                <w:lang w:val="pt-BR"/>
              </w:rPr>
              <w:t xml:space="preserve">Vicente. </w:t>
            </w:r>
            <w:r w:rsidRPr="006332A3">
              <w:rPr>
                <w:rFonts w:cs="Arial"/>
                <w:b/>
                <w:bCs/>
                <w:szCs w:val="22"/>
                <w:lang w:val="pt-BR"/>
              </w:rPr>
              <w:t xml:space="preserve">Tecnologia Mecânica: </w:t>
            </w:r>
            <w:r w:rsidRPr="006332A3">
              <w:rPr>
                <w:rFonts w:cs="Arial"/>
                <w:bCs/>
                <w:szCs w:val="22"/>
                <w:lang w:val="pt-BR"/>
              </w:rPr>
              <w:t>processos de fabricação e tratamento, v. 2</w:t>
            </w:r>
            <w:r w:rsidRPr="006332A3">
              <w:rPr>
                <w:rFonts w:cs="Arial"/>
                <w:szCs w:val="22"/>
                <w:lang w:val="pt-BR"/>
              </w:rPr>
              <w:t xml:space="preserve">. 2. </w:t>
            </w:r>
            <w:proofErr w:type="gramStart"/>
            <w:r w:rsidRPr="006332A3">
              <w:rPr>
                <w:rFonts w:cs="Arial"/>
                <w:szCs w:val="22"/>
                <w:lang w:val="pt-BR"/>
              </w:rPr>
              <w:t>ed.</w:t>
            </w:r>
            <w:proofErr w:type="gramEnd"/>
            <w:r w:rsidRPr="006332A3">
              <w:rPr>
                <w:rFonts w:cs="Arial"/>
                <w:szCs w:val="22"/>
                <w:lang w:val="pt-BR"/>
              </w:rPr>
              <w:t xml:space="preserve"> São Paulo: McGraw-Hill, 1986.</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FREIRE, J.M. </w:t>
            </w:r>
            <w:r w:rsidRPr="006332A3">
              <w:rPr>
                <w:rFonts w:cs="Arial"/>
                <w:b/>
                <w:szCs w:val="22"/>
                <w:lang w:val="pt-BR"/>
              </w:rPr>
              <w:t>Instrumentos e ferramentas manuais</w:t>
            </w:r>
            <w:r w:rsidRPr="006332A3">
              <w:rPr>
                <w:rFonts w:cs="Arial"/>
                <w:szCs w:val="22"/>
                <w:lang w:val="pt-BR"/>
              </w:rPr>
              <w:t>. Riio de Janeiro: Interciência, c1989.</w:t>
            </w:r>
          </w:p>
          <w:p w:rsidR="006C4AFB" w:rsidRPr="006332A3" w:rsidRDefault="006C4AFB" w:rsidP="0023640F">
            <w:pPr>
              <w:spacing w:line="240" w:lineRule="auto"/>
              <w:ind w:firstLine="0"/>
              <w:jc w:val="left"/>
              <w:rPr>
                <w:rFonts w:cs="Arial"/>
                <w:szCs w:val="22"/>
                <w:lang w:val="pt-BR"/>
              </w:rPr>
            </w:pPr>
            <w:r w:rsidRPr="005F2E16">
              <w:rPr>
                <w:rFonts w:cs="Arial"/>
                <w:szCs w:val="22"/>
              </w:rPr>
              <w:t xml:space="preserve">GROOVER, M.P. </w:t>
            </w:r>
            <w:r w:rsidRPr="005F2E16">
              <w:rPr>
                <w:rFonts w:cs="Arial"/>
                <w:b/>
                <w:szCs w:val="22"/>
              </w:rPr>
              <w:t xml:space="preserve">Fundamentals of Modern Manufacturing: </w:t>
            </w:r>
            <w:r w:rsidRPr="005F2E16">
              <w:rPr>
                <w:rFonts w:cs="Arial"/>
                <w:szCs w:val="22"/>
              </w:rPr>
              <w:t xml:space="preserve">Materials, Processes and Systems. </w:t>
            </w:r>
            <w:r w:rsidRPr="006332A3">
              <w:rPr>
                <w:rFonts w:cs="Arial"/>
                <w:szCs w:val="22"/>
                <w:lang w:val="pt-BR"/>
              </w:rPr>
              <w:t xml:space="preserve">3rd ed. </w:t>
            </w:r>
            <w:proofErr w:type="gramStart"/>
            <w:r w:rsidRPr="006332A3">
              <w:rPr>
                <w:rFonts w:cs="Arial"/>
                <w:szCs w:val="22"/>
                <w:lang w:val="pt-BR"/>
              </w:rPr>
              <w:t>NewJersey</w:t>
            </w:r>
            <w:proofErr w:type="gramEnd"/>
            <w:r w:rsidRPr="006332A3">
              <w:rPr>
                <w:rFonts w:cs="Arial"/>
                <w:szCs w:val="22"/>
                <w:lang w:val="pt-BR"/>
              </w:rPr>
              <w:t xml:space="preserve">: Prentice-Hall, c2007. </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STEMMER, Carpar Erich. </w:t>
            </w:r>
            <w:r w:rsidRPr="006332A3">
              <w:rPr>
                <w:rFonts w:cs="Arial"/>
                <w:b/>
                <w:szCs w:val="22"/>
                <w:lang w:val="pt-BR"/>
              </w:rPr>
              <w:t>Ferramentas de corte I</w:t>
            </w:r>
            <w:r w:rsidRPr="006332A3">
              <w:rPr>
                <w:rFonts w:cs="Arial"/>
                <w:szCs w:val="22"/>
                <w:lang w:val="pt-BR"/>
              </w:rPr>
              <w:t xml:space="preserve">. 7. </w:t>
            </w:r>
            <w:proofErr w:type="gramStart"/>
            <w:r w:rsidRPr="006332A3">
              <w:rPr>
                <w:rFonts w:cs="Arial"/>
                <w:szCs w:val="22"/>
                <w:lang w:val="pt-BR"/>
              </w:rPr>
              <w:t>ed.</w:t>
            </w:r>
            <w:proofErr w:type="gramEnd"/>
            <w:r w:rsidRPr="006332A3">
              <w:rPr>
                <w:rFonts w:cs="Arial"/>
                <w:szCs w:val="22"/>
                <w:lang w:val="pt-BR"/>
              </w:rPr>
              <w:t xml:space="preserve"> Florianópolis: E. </w:t>
            </w:r>
            <w:proofErr w:type="gramStart"/>
            <w:r w:rsidRPr="006332A3">
              <w:rPr>
                <w:rFonts w:cs="Arial"/>
                <w:szCs w:val="22"/>
                <w:lang w:val="pt-BR"/>
              </w:rPr>
              <w:t>da</w:t>
            </w:r>
            <w:proofErr w:type="gramEnd"/>
            <w:r w:rsidRPr="006332A3">
              <w:rPr>
                <w:rFonts w:cs="Arial"/>
                <w:szCs w:val="22"/>
                <w:lang w:val="pt-BR"/>
              </w:rPr>
              <w:t xml:space="preserve"> UFSC, 2007.</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______. </w:t>
            </w:r>
            <w:r w:rsidRPr="006332A3">
              <w:rPr>
                <w:rFonts w:cs="Arial"/>
                <w:b/>
                <w:szCs w:val="22"/>
                <w:lang w:val="pt-BR"/>
              </w:rPr>
              <w:t>Ferramentas de corte II:</w:t>
            </w:r>
            <w:r w:rsidRPr="006332A3">
              <w:rPr>
                <w:rFonts w:cs="Arial"/>
                <w:szCs w:val="22"/>
                <w:lang w:val="pt-BR"/>
              </w:rPr>
              <w:t xml:space="preserve"> brocas, alargadores, ferramentas de roscar, fresas, brochas, rebolos, abrasivos. 4. </w:t>
            </w:r>
            <w:proofErr w:type="gramStart"/>
            <w:r w:rsidRPr="006332A3">
              <w:rPr>
                <w:rFonts w:cs="Arial"/>
                <w:szCs w:val="22"/>
                <w:lang w:val="pt-BR"/>
              </w:rPr>
              <w:t>ed.</w:t>
            </w:r>
            <w:proofErr w:type="gramEnd"/>
            <w:r w:rsidRPr="006332A3">
              <w:rPr>
                <w:rFonts w:cs="Arial"/>
                <w:szCs w:val="22"/>
                <w:lang w:val="pt-BR"/>
              </w:rPr>
              <w:t xml:space="preserve"> Florianópolis: E. </w:t>
            </w:r>
            <w:proofErr w:type="gramStart"/>
            <w:r w:rsidRPr="006332A3">
              <w:rPr>
                <w:rFonts w:cs="Arial"/>
                <w:szCs w:val="22"/>
                <w:lang w:val="pt-BR"/>
              </w:rPr>
              <w:t>da</w:t>
            </w:r>
            <w:proofErr w:type="gramEnd"/>
            <w:r w:rsidRPr="006332A3">
              <w:rPr>
                <w:rFonts w:cs="Arial"/>
                <w:szCs w:val="22"/>
                <w:lang w:val="pt-BR"/>
              </w:rPr>
              <w:t xml:space="preserve"> UFSC, 2008.</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AL0054</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 xml:space="preserve">LAB. DE METALOGRAFIA E ENSAIOS </w:t>
            </w:r>
            <w:proofErr w:type="gramStart"/>
            <w:r w:rsidRPr="006332A3">
              <w:rPr>
                <w:rFonts w:cs="Arial"/>
                <w:szCs w:val="22"/>
                <w:lang w:val="pt-BR"/>
              </w:rPr>
              <w:t>MECÂNICOS</w:t>
            </w:r>
            <w:proofErr w:type="gramEnd"/>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CIÊNCIA E ENGENHARIA DE MATERIAIS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Análise microestrutural de metais e correlação com os respectivos diagramas de fases. Aços, ferros fundidos e ligas </w:t>
            </w:r>
            <w:proofErr w:type="gramStart"/>
            <w:r w:rsidRPr="006332A3">
              <w:rPr>
                <w:rFonts w:cs="Arial"/>
                <w:szCs w:val="22"/>
                <w:lang w:val="pt-BR"/>
              </w:rPr>
              <w:t>não-ferrosas</w:t>
            </w:r>
            <w:proofErr w:type="gramEnd"/>
            <w:r w:rsidRPr="006332A3">
              <w:rPr>
                <w:rFonts w:cs="Arial"/>
                <w:szCs w:val="22"/>
                <w:lang w:val="pt-BR"/>
              </w:rPr>
              <w:t xml:space="preserve">. Ensaios Mecânicos: Mecanismos de fratura. Ensaios não destrutivos. </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lang w:val="pt-BR"/>
              </w:rPr>
            </w:pPr>
            <w:r w:rsidRPr="006332A3">
              <w:rPr>
                <w:rFonts w:cs="Arial"/>
                <w:spacing w:val="-3"/>
                <w:lang w:val="pt-BR"/>
              </w:rPr>
              <w:t>Habilitar o aluno para o uso de equipamentos na área de metalogria e ensaios mecânicos; Proporcionar ao aluno o embasamento sobre as principais propriedades mecânicas e microestruturas de materiais metálicos;</w:t>
            </w:r>
            <w:proofErr w:type="gramStart"/>
            <w:r w:rsidRPr="006332A3">
              <w:rPr>
                <w:rFonts w:cs="Arial"/>
                <w:spacing w:val="-3"/>
                <w:lang w:val="pt-BR"/>
              </w:rPr>
              <w:t xml:space="preserve">  </w:t>
            </w:r>
            <w:proofErr w:type="gramEnd"/>
            <w:r w:rsidRPr="006332A3">
              <w:rPr>
                <w:rFonts w:cs="Arial"/>
                <w:spacing w:val="-3"/>
                <w:lang w:val="pt-BR"/>
              </w:rPr>
              <w:t>Capacitar ao aluno conhecer, avaliar e especificar ensaios para materiais de construção mecânica em função de suas aplicações na engenharia.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tabs>
                <w:tab w:val="left" w:pos="9354"/>
              </w:tabs>
              <w:spacing w:line="240" w:lineRule="auto"/>
              <w:ind w:firstLine="0"/>
              <w:jc w:val="left"/>
              <w:rPr>
                <w:rFonts w:cs="Arial"/>
                <w:szCs w:val="22"/>
                <w:lang w:val="pt-BR"/>
              </w:rPr>
            </w:pPr>
            <w:r w:rsidRPr="006332A3">
              <w:rPr>
                <w:rFonts w:cs="Arial"/>
                <w:szCs w:val="22"/>
                <w:lang w:val="pt-BR"/>
              </w:rPr>
              <w:t xml:space="preserve">COLPAERT Hubertus, </w:t>
            </w:r>
            <w:r w:rsidRPr="006332A3">
              <w:rPr>
                <w:rFonts w:cs="Arial"/>
                <w:b/>
                <w:szCs w:val="22"/>
                <w:lang w:val="pt-BR"/>
              </w:rPr>
              <w:t>Metalografia dos Produtos Siderúrgicos Comuns</w:t>
            </w:r>
            <w:r w:rsidRPr="006332A3">
              <w:rPr>
                <w:rFonts w:cs="Arial"/>
                <w:szCs w:val="22"/>
                <w:lang w:val="pt-BR"/>
              </w:rPr>
              <w:t xml:space="preserve">. 4. </w:t>
            </w:r>
            <w:proofErr w:type="gramStart"/>
            <w:r w:rsidRPr="006332A3">
              <w:rPr>
                <w:rFonts w:cs="Arial"/>
                <w:szCs w:val="22"/>
                <w:lang w:val="pt-BR"/>
              </w:rPr>
              <w:t>ed.</w:t>
            </w:r>
            <w:proofErr w:type="gramEnd"/>
            <w:r w:rsidRPr="006332A3">
              <w:rPr>
                <w:rFonts w:cs="Arial"/>
                <w:lang w:val="pt-BR"/>
              </w:rPr>
              <w:t xml:space="preserve"> São Paulo: Blucher,</w:t>
            </w:r>
            <w:r w:rsidRPr="006332A3">
              <w:rPr>
                <w:rFonts w:cs="Arial"/>
                <w:szCs w:val="22"/>
                <w:lang w:val="pt-BR"/>
              </w:rPr>
              <w:t xml:space="preserve"> c2008. </w:t>
            </w:r>
          </w:p>
          <w:p w:rsidR="006C4AFB" w:rsidRPr="006332A3" w:rsidRDefault="006C4AFB" w:rsidP="0023640F">
            <w:pPr>
              <w:tabs>
                <w:tab w:val="left" w:pos="9354"/>
              </w:tabs>
              <w:spacing w:line="240" w:lineRule="auto"/>
              <w:ind w:firstLine="0"/>
              <w:jc w:val="left"/>
              <w:rPr>
                <w:rFonts w:cs="Arial"/>
                <w:szCs w:val="22"/>
                <w:lang w:val="pt-BR"/>
              </w:rPr>
            </w:pPr>
            <w:r w:rsidRPr="006332A3">
              <w:rPr>
                <w:rFonts w:cs="Arial"/>
                <w:szCs w:val="22"/>
                <w:lang w:val="pt-BR"/>
              </w:rPr>
              <w:t xml:space="preserve">GARCIA A </w:t>
            </w:r>
            <w:proofErr w:type="gramStart"/>
            <w:r w:rsidRPr="006332A3">
              <w:rPr>
                <w:rFonts w:cs="Arial"/>
                <w:szCs w:val="22"/>
                <w:lang w:val="pt-BR"/>
              </w:rPr>
              <w:t>et</w:t>
            </w:r>
            <w:proofErr w:type="gramEnd"/>
            <w:r w:rsidRPr="006332A3">
              <w:rPr>
                <w:rFonts w:cs="Arial"/>
                <w:szCs w:val="22"/>
                <w:lang w:val="pt-BR"/>
              </w:rPr>
              <w:t xml:space="preserve"> al. </w:t>
            </w:r>
            <w:r w:rsidRPr="006332A3">
              <w:rPr>
                <w:rFonts w:cs="Arial"/>
                <w:b/>
                <w:szCs w:val="22"/>
                <w:lang w:val="pt-BR"/>
              </w:rPr>
              <w:t>Ensaios dos materiais</w:t>
            </w:r>
            <w:r w:rsidRPr="006332A3">
              <w:rPr>
                <w:rFonts w:cs="Arial"/>
                <w:szCs w:val="22"/>
                <w:lang w:val="pt-BR"/>
              </w:rPr>
              <w:t>.</w:t>
            </w:r>
            <w:r w:rsidRPr="006332A3">
              <w:rPr>
                <w:rFonts w:cs="Arial"/>
                <w:szCs w:val="22"/>
                <w:lang w:val="pt-BR" w:eastAsia="pt-BR"/>
              </w:rPr>
              <w:t xml:space="preserve"> Rio de Janeiro: </w:t>
            </w:r>
            <w:r w:rsidRPr="006332A3">
              <w:rPr>
                <w:rFonts w:cs="Arial"/>
                <w:szCs w:val="22"/>
                <w:lang w:val="pt-BR"/>
              </w:rPr>
              <w:t>LTC, 2000.</w:t>
            </w:r>
          </w:p>
          <w:p w:rsidR="006C4AFB" w:rsidRPr="006332A3" w:rsidRDefault="006C4AFB" w:rsidP="0023640F">
            <w:pPr>
              <w:tabs>
                <w:tab w:val="left" w:pos="9354"/>
              </w:tabs>
              <w:spacing w:line="240" w:lineRule="auto"/>
              <w:ind w:firstLine="0"/>
              <w:jc w:val="left"/>
              <w:rPr>
                <w:rFonts w:cs="Arial"/>
                <w:szCs w:val="22"/>
                <w:lang w:val="pt-BR"/>
              </w:rPr>
            </w:pPr>
            <w:r w:rsidRPr="006332A3">
              <w:rPr>
                <w:rFonts w:cs="Arial"/>
                <w:szCs w:val="22"/>
                <w:lang w:val="pt-BR"/>
              </w:rPr>
              <w:t xml:space="preserve">SOUZA, Sérgio A. </w:t>
            </w:r>
            <w:r w:rsidRPr="006332A3">
              <w:rPr>
                <w:rFonts w:cs="Arial"/>
                <w:b/>
                <w:szCs w:val="22"/>
                <w:lang w:val="pt-BR"/>
              </w:rPr>
              <w:t>Ensaios Mecânicos de Materiais Metálicos</w:t>
            </w:r>
            <w:r w:rsidRPr="006332A3">
              <w:rPr>
                <w:rFonts w:cs="Arial"/>
                <w:szCs w:val="22"/>
                <w:lang w:val="pt-BR"/>
              </w:rPr>
              <w:t>.</w:t>
            </w:r>
            <w:r w:rsidRPr="006332A3">
              <w:rPr>
                <w:rFonts w:cs="Arial"/>
                <w:b/>
                <w:szCs w:val="22"/>
                <w:lang w:val="pt-BR"/>
              </w:rPr>
              <w:t xml:space="preserve"> </w:t>
            </w:r>
            <w:r w:rsidRPr="006332A3">
              <w:rPr>
                <w:rFonts w:cs="Arial"/>
                <w:lang w:val="pt-BR"/>
              </w:rPr>
              <w:t>São Paulo: Blucher</w:t>
            </w:r>
            <w:r w:rsidRPr="006332A3">
              <w:rPr>
                <w:rFonts w:cs="Arial"/>
                <w:szCs w:val="22"/>
                <w:lang w:val="pt-BR"/>
              </w:rPr>
              <w:t>, 2004.</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ASKELAND, Donald R. </w:t>
            </w:r>
            <w:r w:rsidRPr="006332A3">
              <w:rPr>
                <w:rFonts w:cs="Arial"/>
                <w:b/>
                <w:szCs w:val="22"/>
                <w:lang w:val="pt-BR"/>
              </w:rPr>
              <w:t>Ciência e Engenharia dos Materiais</w:t>
            </w:r>
            <w:r w:rsidRPr="006332A3">
              <w:rPr>
                <w:rFonts w:cs="Arial"/>
                <w:szCs w:val="22"/>
                <w:lang w:val="pt-BR"/>
              </w:rPr>
              <w:t>. Cengage Learning, 2008.</w:t>
            </w:r>
          </w:p>
          <w:p w:rsidR="006C4AFB" w:rsidRPr="006332A3" w:rsidRDefault="006C4AFB" w:rsidP="0023640F">
            <w:pPr>
              <w:numPr>
                <w:ilvl w:val="0"/>
                <w:numId w:val="37"/>
              </w:numPr>
              <w:suppressAutoHyphens w:val="0"/>
              <w:autoSpaceDE w:val="0"/>
              <w:autoSpaceDN w:val="0"/>
              <w:adjustRightInd w:val="0"/>
              <w:spacing w:line="240" w:lineRule="auto"/>
              <w:ind w:left="0" w:hanging="284"/>
              <w:jc w:val="left"/>
              <w:rPr>
                <w:rFonts w:cs="Arial"/>
                <w:szCs w:val="22"/>
                <w:lang w:val="pt-BR"/>
              </w:rPr>
            </w:pPr>
            <w:r w:rsidRPr="005F2E16">
              <w:rPr>
                <w:rFonts w:cs="Arial"/>
                <w:szCs w:val="22"/>
              </w:rPr>
              <w:t xml:space="preserve">AMERICAN SOCIETY FOR METALS. </w:t>
            </w:r>
            <w:r w:rsidRPr="005F2E16">
              <w:rPr>
                <w:rFonts w:cs="Arial"/>
                <w:b/>
                <w:szCs w:val="22"/>
              </w:rPr>
              <w:t>ASM Handbook, v. 8:</w:t>
            </w:r>
            <w:r w:rsidRPr="005F2E16">
              <w:rPr>
                <w:rFonts w:cs="Arial"/>
                <w:szCs w:val="22"/>
              </w:rPr>
              <w:t xml:space="preserve"> Mechanical Testing and Evaluation. </w:t>
            </w:r>
            <w:r w:rsidRPr="006332A3">
              <w:rPr>
                <w:rFonts w:cs="Arial"/>
                <w:szCs w:val="22"/>
                <w:lang w:val="pt-BR"/>
              </w:rPr>
              <w:t>ASM, c1990.</w:t>
            </w:r>
          </w:p>
          <w:p w:rsidR="006C4AFB" w:rsidRPr="006332A3" w:rsidRDefault="006C4AFB" w:rsidP="0023640F">
            <w:pPr>
              <w:tabs>
                <w:tab w:val="left" w:pos="9354"/>
              </w:tabs>
              <w:spacing w:line="240" w:lineRule="auto"/>
              <w:ind w:firstLine="0"/>
              <w:jc w:val="left"/>
              <w:rPr>
                <w:rFonts w:cs="Arial"/>
                <w:szCs w:val="22"/>
                <w:lang w:val="pt-BR"/>
              </w:rPr>
            </w:pPr>
            <w:r w:rsidRPr="006332A3">
              <w:rPr>
                <w:rFonts w:cs="Arial"/>
                <w:szCs w:val="22"/>
                <w:lang w:val="pt-BR"/>
              </w:rPr>
              <w:t xml:space="preserve">CALLISTER Jr., W.D., </w:t>
            </w:r>
            <w:r w:rsidRPr="006332A3">
              <w:rPr>
                <w:rFonts w:cs="Arial"/>
                <w:b/>
                <w:szCs w:val="22"/>
                <w:lang w:val="pt-BR"/>
              </w:rPr>
              <w:t>Ciência e Engenharia de Materiais</w:t>
            </w:r>
            <w:r w:rsidRPr="006332A3">
              <w:rPr>
                <w:rFonts w:cs="Arial"/>
                <w:szCs w:val="22"/>
                <w:lang w:val="pt-BR"/>
              </w:rPr>
              <w:t>: Uma introdução.</w:t>
            </w:r>
            <w:r w:rsidRPr="006332A3">
              <w:rPr>
                <w:rFonts w:cs="Arial"/>
                <w:szCs w:val="22"/>
                <w:lang w:val="pt-BR" w:eastAsia="pt-BR"/>
              </w:rPr>
              <w:t xml:space="preserve"> Rio de Janeiro: </w:t>
            </w:r>
            <w:r w:rsidRPr="006332A3">
              <w:rPr>
                <w:rFonts w:cs="Arial"/>
                <w:szCs w:val="22"/>
                <w:lang w:val="pt-BR"/>
              </w:rPr>
              <w:t>LTC, 2008.</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CHIAVERINI, V. </w:t>
            </w:r>
            <w:r w:rsidRPr="006332A3">
              <w:rPr>
                <w:rFonts w:cs="Arial"/>
                <w:b/>
                <w:szCs w:val="22"/>
                <w:lang w:val="pt-BR"/>
              </w:rPr>
              <w:t>Aços e Ferros Fundidos</w:t>
            </w:r>
            <w:r w:rsidRPr="006332A3">
              <w:rPr>
                <w:rFonts w:cs="Arial"/>
                <w:szCs w:val="22"/>
                <w:lang w:val="pt-BR"/>
              </w:rPr>
              <w:t xml:space="preserve">. 7. </w:t>
            </w:r>
            <w:proofErr w:type="gramStart"/>
            <w:r w:rsidRPr="006332A3">
              <w:rPr>
                <w:rFonts w:cs="Arial"/>
                <w:szCs w:val="22"/>
                <w:lang w:val="pt-BR"/>
              </w:rPr>
              <w:t>ed.</w:t>
            </w:r>
            <w:proofErr w:type="gramEnd"/>
            <w:r w:rsidRPr="006332A3">
              <w:rPr>
                <w:rFonts w:cs="Arial"/>
                <w:szCs w:val="22"/>
                <w:lang w:val="pt-BR"/>
              </w:rPr>
              <w:t xml:space="preserve"> São Paulo: Associação Brasileira de Metalurgia e Materiais, 1996.</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rPr>
              <w:t xml:space="preserve">VAN VLACK, L.H. </w:t>
            </w:r>
            <w:r w:rsidRPr="006332A3">
              <w:rPr>
                <w:rFonts w:cs="Arial"/>
                <w:b/>
                <w:szCs w:val="22"/>
                <w:lang w:val="pt-BR"/>
              </w:rPr>
              <w:t>Princípios de ciência e tecnologia dos materiais</w:t>
            </w:r>
            <w:r w:rsidRPr="006332A3">
              <w:rPr>
                <w:rFonts w:cs="Arial"/>
                <w:szCs w:val="22"/>
                <w:lang w:val="pt-BR"/>
              </w:rPr>
              <w:t>. Rio de Janeiro: Campus, c2003.</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AL0078</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MECÂNICA DOS FLUIDOS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FÍSICA II (obrigatório); EQUAÇÕES DIFERENCIAIS I (obrigatório</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szCs w:val="22"/>
                <w:lang w:val="pt-BR"/>
              </w:rPr>
            </w:pPr>
            <w:r w:rsidRPr="006332A3">
              <w:rPr>
                <w:rFonts w:cs="Arial"/>
                <w:szCs w:val="22"/>
                <w:lang w:val="pt-BR"/>
              </w:rPr>
              <w:t>Caracterização dos fluidos: propriedades físicas relevantes. Estática dos fluidos. Equações integrais do movimento. Análise Diferencial dos movimentos dos fluidos. Escoamento incompressível de fluidos invíscidos. Análise dimensional e semelhança. Escoamento laminar completamente desenvolvido. Escoamento em tubos e dutos. Camada limite. Escoamento de fluidos ao redor de corpos submersos.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lang w:val="pt-BR"/>
              </w:rPr>
            </w:pPr>
            <w:r w:rsidRPr="006332A3">
              <w:rPr>
                <w:rFonts w:cs="Arial"/>
                <w:lang w:val="pt-BR"/>
              </w:rPr>
              <w:t>Compreender e aplicar conhecimentos básicos de estática e dinâmica dos fluidos na resolução de problemas de interesse à área de Engenharia.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ÇENGEL, Y.A. </w:t>
            </w:r>
            <w:r w:rsidRPr="006332A3">
              <w:rPr>
                <w:rFonts w:cs="Arial"/>
                <w:b/>
                <w:szCs w:val="22"/>
                <w:lang w:val="pt-BR"/>
              </w:rPr>
              <w:t>Mecânica dos fluidos</w:t>
            </w:r>
            <w:r w:rsidRPr="006332A3">
              <w:rPr>
                <w:rFonts w:cs="Arial"/>
                <w:szCs w:val="22"/>
                <w:lang w:val="pt-BR"/>
              </w:rPr>
              <w:t xml:space="preserve">: fundamentos e aplicações. McGraw-Hill, 2007.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FOX, R.W.; McDONALD, A.T. </w:t>
            </w:r>
            <w:r w:rsidRPr="006332A3">
              <w:rPr>
                <w:rFonts w:cs="Arial"/>
                <w:b/>
                <w:szCs w:val="22"/>
                <w:lang w:val="pt-BR"/>
              </w:rPr>
              <w:t>Introdução à Mecânica dos fluidos</w:t>
            </w:r>
            <w:r w:rsidRPr="006332A3">
              <w:rPr>
                <w:rFonts w:cs="Arial"/>
                <w:szCs w:val="22"/>
                <w:lang w:val="pt-BR"/>
              </w:rPr>
              <w:t xml:space="preserve">. 6. </w:t>
            </w:r>
            <w:proofErr w:type="gramStart"/>
            <w:r w:rsidRPr="006332A3">
              <w:rPr>
                <w:rFonts w:cs="Arial"/>
                <w:szCs w:val="22"/>
                <w:lang w:val="pt-BR"/>
              </w:rPr>
              <w:t>ed.</w:t>
            </w:r>
            <w:proofErr w:type="gramEnd"/>
            <w:r w:rsidRPr="006332A3">
              <w:rPr>
                <w:rFonts w:cs="Arial"/>
                <w:szCs w:val="22"/>
                <w:lang w:val="pt-BR"/>
              </w:rPr>
              <w:t xml:space="preserve"> Rio de Janeiro: LTC, 2006.</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WHITE, F.M. </w:t>
            </w:r>
            <w:r w:rsidRPr="006332A3">
              <w:rPr>
                <w:rFonts w:cs="Arial"/>
                <w:b/>
                <w:szCs w:val="22"/>
                <w:lang w:val="pt-BR"/>
              </w:rPr>
              <w:t>Mecânica dos fluidos</w:t>
            </w:r>
            <w:r w:rsidRPr="006332A3">
              <w:rPr>
                <w:rFonts w:cs="Arial"/>
                <w:szCs w:val="22"/>
                <w:lang w:val="pt-BR"/>
              </w:rPr>
              <w:t xml:space="preserve">. 6. </w:t>
            </w:r>
            <w:proofErr w:type="gramStart"/>
            <w:r w:rsidRPr="006332A3">
              <w:rPr>
                <w:rFonts w:cs="Arial"/>
                <w:szCs w:val="22"/>
                <w:lang w:val="pt-BR"/>
              </w:rPr>
              <w:t>ed.</w:t>
            </w:r>
            <w:proofErr w:type="gramEnd"/>
            <w:r w:rsidRPr="006332A3">
              <w:rPr>
                <w:rFonts w:cs="Arial"/>
                <w:szCs w:val="22"/>
                <w:lang w:val="pt-BR"/>
              </w:rPr>
              <w:t xml:space="preserve"> Porto Alegre: McGraw-Hill, 2011. </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5F2E16">
              <w:rPr>
                <w:rFonts w:cs="Arial"/>
                <w:szCs w:val="22"/>
              </w:rPr>
              <w:t xml:space="preserve">KUNDU, P.K. </w:t>
            </w:r>
            <w:r w:rsidRPr="005F2E16">
              <w:rPr>
                <w:rFonts w:cs="Arial"/>
                <w:b/>
                <w:szCs w:val="22"/>
              </w:rPr>
              <w:t>Fluid Mechanics</w:t>
            </w:r>
            <w:r w:rsidRPr="005F2E16">
              <w:rPr>
                <w:rFonts w:cs="Arial"/>
                <w:szCs w:val="22"/>
              </w:rPr>
              <w:t xml:space="preserve">. 4th ed. Academic Press, 2010. </w:t>
            </w:r>
          </w:p>
          <w:p w:rsidR="006C4AFB" w:rsidRPr="005F2E16" w:rsidRDefault="006C4AFB" w:rsidP="0023640F">
            <w:pPr>
              <w:spacing w:line="240" w:lineRule="auto"/>
              <w:ind w:firstLine="0"/>
              <w:rPr>
                <w:rFonts w:cs="Arial"/>
                <w:szCs w:val="22"/>
              </w:rPr>
            </w:pPr>
            <w:r w:rsidRPr="005F2E16">
              <w:rPr>
                <w:rFonts w:cs="Arial"/>
                <w:szCs w:val="22"/>
              </w:rPr>
              <w:t xml:space="preserve">LANDAU, L.D. </w:t>
            </w:r>
            <w:r w:rsidRPr="005F2E16">
              <w:rPr>
                <w:rFonts w:cs="Arial"/>
                <w:b/>
                <w:szCs w:val="22"/>
              </w:rPr>
              <w:t>Fluid Mechanics</w:t>
            </w:r>
            <w:r w:rsidRPr="005F2E16">
              <w:rPr>
                <w:rFonts w:cs="Arial"/>
                <w:szCs w:val="22"/>
              </w:rPr>
              <w:t>. 2nd. ed. Elsevier Science, 1987.</w:t>
            </w:r>
          </w:p>
          <w:p w:rsidR="006C4AFB" w:rsidRPr="005F2E16" w:rsidRDefault="006C4AFB" w:rsidP="0023640F">
            <w:pPr>
              <w:spacing w:line="240" w:lineRule="auto"/>
              <w:ind w:firstLine="0"/>
              <w:rPr>
                <w:rFonts w:cs="Arial"/>
                <w:szCs w:val="22"/>
              </w:rPr>
            </w:pPr>
            <w:r w:rsidRPr="005F2E16">
              <w:rPr>
                <w:rFonts w:cs="Arial"/>
                <w:szCs w:val="22"/>
              </w:rPr>
              <w:t xml:space="preserve">SCHLICHTING, H. </w:t>
            </w:r>
            <w:r w:rsidRPr="005F2E16">
              <w:rPr>
                <w:rFonts w:cs="Arial"/>
                <w:b/>
                <w:szCs w:val="22"/>
              </w:rPr>
              <w:t>Boundary-layer theory</w:t>
            </w:r>
            <w:r w:rsidRPr="005F2E16">
              <w:rPr>
                <w:rFonts w:cs="Arial"/>
                <w:szCs w:val="22"/>
              </w:rPr>
              <w:t xml:space="preserve">. New York: McGraw-Hill, 1968. </w:t>
            </w:r>
          </w:p>
          <w:p w:rsidR="006C4AFB" w:rsidRPr="005F2E16" w:rsidRDefault="006C4AFB" w:rsidP="0023640F">
            <w:pPr>
              <w:spacing w:line="240" w:lineRule="auto"/>
              <w:ind w:firstLine="0"/>
              <w:rPr>
                <w:rFonts w:cs="Arial"/>
                <w:szCs w:val="22"/>
              </w:rPr>
            </w:pPr>
            <w:r w:rsidRPr="005F2E16">
              <w:rPr>
                <w:rFonts w:cs="Arial"/>
                <w:szCs w:val="22"/>
              </w:rPr>
              <w:t xml:space="preserve">SHAMES, I. </w:t>
            </w:r>
            <w:r w:rsidRPr="005F2E16">
              <w:rPr>
                <w:rFonts w:cs="Arial"/>
                <w:b/>
                <w:szCs w:val="22"/>
              </w:rPr>
              <w:t>Mechanics of Fluids</w:t>
            </w:r>
            <w:r w:rsidRPr="005F2E16">
              <w:rPr>
                <w:rFonts w:cs="Arial"/>
                <w:szCs w:val="22"/>
              </w:rPr>
              <w:t xml:space="preserve">. 4th ed. McGraw-Hill Science. 2006. </w:t>
            </w:r>
          </w:p>
          <w:p w:rsidR="006C4AFB" w:rsidRPr="005F2E16" w:rsidRDefault="006C4AFB" w:rsidP="0023640F">
            <w:pPr>
              <w:spacing w:line="240" w:lineRule="auto"/>
              <w:ind w:firstLine="0"/>
              <w:rPr>
                <w:rFonts w:cs="Arial"/>
                <w:szCs w:val="22"/>
              </w:rPr>
            </w:pPr>
            <w:r w:rsidRPr="005F2E16">
              <w:rPr>
                <w:rFonts w:cs="Arial"/>
                <w:szCs w:val="22"/>
              </w:rPr>
              <w:t xml:space="preserve">STREETER, V.L.; WYLIE, E. Benjamin; BEDFORD, K.W. </w:t>
            </w:r>
            <w:r w:rsidRPr="005F2E16">
              <w:rPr>
                <w:rFonts w:cs="Arial"/>
                <w:b/>
                <w:szCs w:val="22"/>
              </w:rPr>
              <w:t>Fluid Mechanics</w:t>
            </w:r>
            <w:r w:rsidRPr="005F2E16">
              <w:rPr>
                <w:rFonts w:cs="Arial"/>
                <w:szCs w:val="22"/>
              </w:rPr>
              <w:t xml:space="preserve">. 9th ed. McGraw-Hill, 1998. </w:t>
            </w:r>
          </w:p>
          <w:p w:rsidR="006C4AFB" w:rsidRPr="005F2E16" w:rsidRDefault="006C4AFB" w:rsidP="0023640F">
            <w:pPr>
              <w:spacing w:line="240" w:lineRule="auto"/>
              <w:ind w:firstLine="0"/>
              <w:rPr>
                <w:rFonts w:cs="Arial"/>
                <w:szCs w:val="22"/>
              </w:rPr>
            </w:pPr>
            <w:r w:rsidRPr="005F2E16">
              <w:rPr>
                <w:rFonts w:cs="Arial"/>
                <w:szCs w:val="22"/>
              </w:rPr>
              <w:t xml:space="preserve">WARSI, Z.U.A., </w:t>
            </w:r>
            <w:r w:rsidRPr="005F2E16">
              <w:rPr>
                <w:rFonts w:cs="Arial"/>
                <w:b/>
                <w:szCs w:val="22"/>
              </w:rPr>
              <w:t>Fluid mechanics:</w:t>
            </w:r>
            <w:r w:rsidRPr="005F2E16">
              <w:rPr>
                <w:rFonts w:cs="Arial"/>
                <w:szCs w:val="22"/>
              </w:rPr>
              <w:t xml:space="preserve"> Theoretical and computational approaches. 3rd ed. Boca Raton: CRC Press, 1993. </w:t>
            </w:r>
          </w:p>
          <w:p w:rsidR="006C4AFB" w:rsidRPr="005F2E16" w:rsidRDefault="006C4AFB" w:rsidP="0023640F">
            <w:pPr>
              <w:spacing w:line="240" w:lineRule="auto"/>
              <w:ind w:firstLine="0"/>
              <w:rPr>
                <w:rFonts w:cs="Arial"/>
                <w:szCs w:val="22"/>
                <w:lang w:eastAsia="pt-BR"/>
              </w:rPr>
            </w:pPr>
            <w:r w:rsidRPr="005F2E16">
              <w:rPr>
                <w:rFonts w:cs="Arial"/>
                <w:szCs w:val="22"/>
              </w:rPr>
              <w:t xml:space="preserve">WHITE, F.M., </w:t>
            </w:r>
            <w:r w:rsidRPr="005F2E16">
              <w:rPr>
                <w:rFonts w:cs="Arial"/>
                <w:b/>
                <w:szCs w:val="22"/>
              </w:rPr>
              <w:t>Viscous fluid flow</w:t>
            </w:r>
            <w:r w:rsidRPr="005F2E16">
              <w:rPr>
                <w:rFonts w:cs="Arial"/>
                <w:szCs w:val="22"/>
              </w:rPr>
              <w:t xml:space="preserve">. 2nd. ed. USA: McGraw-Hill, 1991. </w:t>
            </w:r>
          </w:p>
        </w:tc>
      </w:tr>
    </w:tbl>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AL0221</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TÓPICOS DE MÁQUINAS ELÉTRICAS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ELETROTÉCNICA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O Sistema Elétrico: Geração Transmissão; Distribuição; Energização versus Eletrificação Rural; Legislação e Tarifas de Energia Elétrica; Transformadores: Monofásicos; Trifásicos; Aplicações; Especificação; Condições Operacionais; Máquinas Elétricas: Corrente Contínua e Alternada; Aplicações; Especificações; Proteção; Controle; Aplicações de Energia Elétrica em Sistemas e Processos de Uso Final.</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Identificar e utilizar corretamente os principais equipamentos para efetuar medições de tensão, corrente e potência. Aprender noções básicas de segurança com eletricidade e evitar os principais riscos de choque elétrico. Verificar conceitos fundamentais para acionamento de um motor elétrico CA. Fornecer conhecimento de sistemas, equipamentos e dispositivos elétricos.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eastAsia="MS Mincho" w:cs="Arial"/>
                <w:szCs w:val="22"/>
                <w:lang w:val="pt-BR"/>
              </w:rPr>
            </w:pPr>
            <w:r w:rsidRPr="006332A3">
              <w:rPr>
                <w:rFonts w:eastAsia="MS Mincho" w:cs="Arial"/>
                <w:szCs w:val="22"/>
                <w:lang w:val="pt-BR"/>
              </w:rPr>
              <w:t xml:space="preserve">FITZGERALD, A.E. </w:t>
            </w:r>
            <w:r w:rsidRPr="006332A3">
              <w:rPr>
                <w:rFonts w:eastAsia="MS Mincho" w:cs="Arial"/>
                <w:b/>
                <w:szCs w:val="22"/>
                <w:lang w:val="pt-BR"/>
              </w:rPr>
              <w:t>Máquinas elétricas</w:t>
            </w:r>
            <w:r w:rsidRPr="006332A3">
              <w:rPr>
                <w:rFonts w:eastAsia="MS Mincho" w:cs="Arial"/>
                <w:szCs w:val="22"/>
                <w:lang w:val="pt-BR"/>
              </w:rPr>
              <w:t>. São Paulo: McGraw-Hill, 2006.</w:t>
            </w:r>
          </w:p>
          <w:p w:rsidR="006C4AFB" w:rsidRPr="006332A3" w:rsidRDefault="006C4AFB" w:rsidP="0023640F">
            <w:pPr>
              <w:suppressAutoHyphens w:val="0"/>
              <w:spacing w:line="240" w:lineRule="auto"/>
              <w:ind w:firstLine="0"/>
              <w:jc w:val="left"/>
              <w:rPr>
                <w:rFonts w:cs="Arial"/>
                <w:szCs w:val="22"/>
                <w:lang w:val="pt-BR"/>
              </w:rPr>
            </w:pPr>
            <w:r w:rsidRPr="006332A3">
              <w:rPr>
                <w:rFonts w:cs="Arial"/>
                <w:szCs w:val="22"/>
                <w:lang w:val="pt-BR"/>
              </w:rPr>
              <w:t xml:space="preserve">FRANCHI, C.M. </w:t>
            </w:r>
            <w:r w:rsidRPr="006332A3">
              <w:rPr>
                <w:rFonts w:cs="Arial"/>
                <w:b/>
                <w:szCs w:val="22"/>
                <w:lang w:val="pt-BR"/>
              </w:rPr>
              <w:t>Acionamentos Elétricos</w:t>
            </w:r>
            <w:r w:rsidRPr="006332A3">
              <w:rPr>
                <w:rFonts w:cs="Arial"/>
                <w:szCs w:val="22"/>
                <w:lang w:val="pt-BR"/>
              </w:rPr>
              <w:t xml:space="preserve">. 4. </w:t>
            </w:r>
            <w:proofErr w:type="gramStart"/>
            <w:r w:rsidRPr="006332A3">
              <w:rPr>
                <w:rFonts w:cs="Arial"/>
                <w:szCs w:val="22"/>
                <w:lang w:val="pt-BR"/>
              </w:rPr>
              <w:t>ed.</w:t>
            </w:r>
            <w:proofErr w:type="gramEnd"/>
            <w:r w:rsidRPr="006332A3">
              <w:rPr>
                <w:rFonts w:cs="Arial"/>
                <w:szCs w:val="22"/>
                <w:lang w:val="pt-BR"/>
              </w:rPr>
              <w:t xml:space="preserve"> São Paulo: Erica, 2008.</w:t>
            </w:r>
          </w:p>
          <w:p w:rsidR="006C4AFB" w:rsidRPr="006332A3" w:rsidRDefault="006C4AFB" w:rsidP="0023640F">
            <w:pPr>
              <w:suppressAutoHyphens w:val="0"/>
              <w:spacing w:line="240" w:lineRule="auto"/>
              <w:ind w:firstLine="0"/>
              <w:jc w:val="left"/>
              <w:rPr>
                <w:rFonts w:cs="Arial"/>
                <w:szCs w:val="22"/>
                <w:lang w:val="pt-BR"/>
              </w:rPr>
            </w:pPr>
            <w:r w:rsidRPr="006332A3">
              <w:rPr>
                <w:rFonts w:cs="Arial"/>
                <w:lang w:val="pt-BR"/>
              </w:rPr>
              <w:t>MAMEDE FILHO, J</w:t>
            </w:r>
            <w:r w:rsidRPr="006332A3">
              <w:rPr>
                <w:rFonts w:cs="Arial"/>
                <w:b/>
                <w:caps/>
                <w:lang w:val="pt-BR"/>
              </w:rPr>
              <w:t>.</w:t>
            </w:r>
            <w:r w:rsidRPr="006332A3">
              <w:rPr>
                <w:rFonts w:cs="Arial"/>
                <w:lang w:val="pt-BR"/>
              </w:rPr>
              <w:t xml:space="preserve"> </w:t>
            </w:r>
            <w:r w:rsidRPr="006332A3">
              <w:rPr>
                <w:rFonts w:eastAsia="MS Mincho" w:cs="Arial"/>
                <w:b/>
                <w:szCs w:val="22"/>
                <w:lang w:val="pt-BR"/>
              </w:rPr>
              <w:t>Manual de Equipamentos Elétricos</w:t>
            </w:r>
            <w:r w:rsidRPr="006332A3">
              <w:rPr>
                <w:rFonts w:eastAsia="MS Mincho" w:cs="Arial"/>
                <w:szCs w:val="22"/>
                <w:lang w:val="pt-BR"/>
              </w:rPr>
              <w:t xml:space="preserve">. 3. </w:t>
            </w:r>
            <w:proofErr w:type="gramStart"/>
            <w:r w:rsidRPr="006332A3">
              <w:rPr>
                <w:rFonts w:eastAsia="MS Mincho" w:cs="Arial"/>
                <w:szCs w:val="22"/>
                <w:lang w:val="pt-BR"/>
              </w:rPr>
              <w:t>ed.</w:t>
            </w:r>
            <w:proofErr w:type="gramEnd"/>
            <w:r w:rsidRPr="006332A3">
              <w:rPr>
                <w:rFonts w:eastAsia="MS Mincho" w:cs="Arial"/>
                <w:szCs w:val="22"/>
                <w:lang w:val="pt-BR"/>
              </w:rPr>
              <w:t xml:space="preserve"> Rio de Janeiro: </w:t>
            </w:r>
            <w:r w:rsidRPr="006332A3">
              <w:rPr>
                <w:rFonts w:eastAsia="MS Mincho" w:cs="Arial"/>
                <w:iCs/>
                <w:szCs w:val="22"/>
                <w:lang w:val="pt-BR"/>
              </w:rPr>
              <w:t>LTC</w:t>
            </w:r>
            <w:r w:rsidRPr="006332A3">
              <w:rPr>
                <w:rFonts w:eastAsia="MS Mincho" w:cs="Arial"/>
                <w:szCs w:val="22"/>
                <w:lang w:val="pt-BR"/>
              </w:rPr>
              <w:t xml:space="preserve">, 2005. </w:t>
            </w:r>
          </w:p>
          <w:p w:rsidR="006C4AFB" w:rsidRPr="006332A3" w:rsidRDefault="006C4AFB" w:rsidP="0023640F">
            <w:pPr>
              <w:autoSpaceDE w:val="0"/>
              <w:autoSpaceDN w:val="0"/>
              <w:adjustRightInd w:val="0"/>
              <w:spacing w:line="240" w:lineRule="auto"/>
              <w:ind w:firstLine="0"/>
              <w:rPr>
                <w:rFonts w:eastAsia="MS Mincho" w:cs="Arial"/>
                <w:szCs w:val="22"/>
                <w:lang w:val="pt-BR"/>
              </w:rPr>
            </w:pPr>
            <w:r w:rsidRPr="006332A3">
              <w:rPr>
                <w:rFonts w:cs="Arial"/>
                <w:lang w:val="pt-BR"/>
              </w:rPr>
              <w:t>______</w:t>
            </w:r>
            <w:r w:rsidRPr="006332A3">
              <w:rPr>
                <w:rFonts w:cs="Arial"/>
                <w:b/>
                <w:caps/>
                <w:lang w:val="pt-BR"/>
              </w:rPr>
              <w:t>.</w:t>
            </w:r>
            <w:r w:rsidRPr="006332A3">
              <w:rPr>
                <w:rFonts w:cs="Arial"/>
                <w:lang w:val="pt-BR"/>
              </w:rPr>
              <w:t xml:space="preserve"> </w:t>
            </w:r>
            <w:r w:rsidRPr="006332A3">
              <w:rPr>
                <w:rFonts w:cs="Arial"/>
                <w:b/>
                <w:lang w:val="pt-BR"/>
              </w:rPr>
              <w:t>Instalações elétricas industriais</w:t>
            </w:r>
            <w:r w:rsidRPr="006332A3">
              <w:rPr>
                <w:rFonts w:cs="Arial"/>
                <w:lang w:val="pt-BR"/>
              </w:rPr>
              <w:t xml:space="preserve">. 7. </w:t>
            </w:r>
            <w:proofErr w:type="gramStart"/>
            <w:r w:rsidRPr="006332A3">
              <w:rPr>
                <w:rFonts w:cs="Arial"/>
                <w:lang w:val="pt-BR"/>
              </w:rPr>
              <w:t>ed.</w:t>
            </w:r>
            <w:proofErr w:type="gramEnd"/>
            <w:r w:rsidRPr="006332A3">
              <w:rPr>
                <w:rFonts w:cs="Arial"/>
                <w:lang w:val="pt-BR"/>
              </w:rPr>
              <w:t xml:space="preserve"> Rio de Janeiro</w:t>
            </w:r>
            <w:r w:rsidRPr="006332A3">
              <w:rPr>
                <w:rFonts w:cs="Arial"/>
                <w:b/>
                <w:caps/>
                <w:lang w:val="pt-BR"/>
              </w:rPr>
              <w:t>:</w:t>
            </w:r>
            <w:r w:rsidRPr="006332A3">
              <w:rPr>
                <w:rFonts w:cs="Arial"/>
                <w:lang w:val="pt-BR"/>
              </w:rPr>
              <w:t xml:space="preserve"> LTC</w:t>
            </w:r>
            <w:r w:rsidRPr="006332A3">
              <w:rPr>
                <w:rFonts w:cs="Arial"/>
                <w:b/>
                <w:caps/>
                <w:lang w:val="pt-BR"/>
              </w:rPr>
              <w:t>,</w:t>
            </w:r>
            <w:r w:rsidRPr="006332A3">
              <w:rPr>
                <w:rFonts w:cs="Arial"/>
                <w:lang w:val="pt-BR"/>
              </w:rPr>
              <w:t xml:space="preserve"> 2007</w:t>
            </w:r>
            <w:r w:rsidRPr="006332A3">
              <w:rPr>
                <w:rFonts w:cs="Arial"/>
                <w:b/>
                <w:caps/>
                <w:lang w:val="pt-BR"/>
              </w:rPr>
              <w:t>.</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jc w:val="left"/>
              <w:rPr>
                <w:rFonts w:eastAsia="MS Mincho" w:cs="Arial"/>
                <w:szCs w:val="22"/>
                <w:lang w:val="pt-BR"/>
              </w:rPr>
            </w:pPr>
            <w:r w:rsidRPr="006332A3">
              <w:rPr>
                <w:rFonts w:eastAsia="MS Mincho" w:cs="Arial"/>
                <w:szCs w:val="22"/>
                <w:lang w:val="pt-BR"/>
              </w:rPr>
              <w:t>CAVALIN, G.; CERVELIN, S</w:t>
            </w:r>
            <w:r w:rsidRPr="006332A3">
              <w:rPr>
                <w:rFonts w:eastAsia="MS Mincho" w:cs="Arial"/>
                <w:b/>
                <w:szCs w:val="22"/>
                <w:lang w:val="pt-BR"/>
              </w:rPr>
              <w:t>. Instalações elétricas prediais</w:t>
            </w:r>
            <w:r w:rsidRPr="006332A3">
              <w:rPr>
                <w:rFonts w:eastAsia="MS Mincho" w:cs="Arial"/>
                <w:szCs w:val="22"/>
                <w:lang w:val="pt-BR"/>
              </w:rPr>
              <w:t xml:space="preserve">. 19. </w:t>
            </w:r>
            <w:proofErr w:type="gramStart"/>
            <w:r w:rsidRPr="006332A3">
              <w:rPr>
                <w:rFonts w:eastAsia="MS Mincho" w:cs="Arial"/>
                <w:szCs w:val="22"/>
                <w:lang w:val="pt-BR"/>
              </w:rPr>
              <w:t>ed.</w:t>
            </w:r>
            <w:proofErr w:type="gramEnd"/>
            <w:r w:rsidRPr="006332A3">
              <w:rPr>
                <w:rFonts w:eastAsia="MS Mincho" w:cs="Arial"/>
                <w:szCs w:val="22"/>
                <w:lang w:val="pt-BR"/>
              </w:rPr>
              <w:t xml:space="preserve"> São Paulo: </w:t>
            </w:r>
            <w:r w:rsidRPr="006332A3">
              <w:rPr>
                <w:rFonts w:eastAsia="MS Mincho" w:cs="Arial"/>
                <w:iCs/>
                <w:szCs w:val="22"/>
                <w:lang w:val="pt-BR"/>
              </w:rPr>
              <w:t>Erica</w:t>
            </w:r>
            <w:r w:rsidRPr="006332A3">
              <w:rPr>
                <w:rFonts w:eastAsia="MS Mincho" w:cs="Arial"/>
                <w:szCs w:val="22"/>
                <w:lang w:val="pt-BR"/>
              </w:rPr>
              <w:t xml:space="preserve">, 2009. </w:t>
            </w:r>
          </w:p>
          <w:p w:rsidR="006C4AFB" w:rsidRPr="006332A3" w:rsidRDefault="006C4AFB" w:rsidP="0023640F">
            <w:pPr>
              <w:autoSpaceDE w:val="0"/>
              <w:autoSpaceDN w:val="0"/>
              <w:adjustRightInd w:val="0"/>
              <w:spacing w:line="240" w:lineRule="auto"/>
              <w:ind w:firstLine="0"/>
              <w:jc w:val="left"/>
              <w:rPr>
                <w:rFonts w:eastAsia="MS Mincho" w:cs="Arial"/>
                <w:szCs w:val="22"/>
                <w:lang w:val="pt-BR"/>
              </w:rPr>
            </w:pPr>
            <w:r w:rsidRPr="006332A3">
              <w:rPr>
                <w:rFonts w:eastAsia="MS Mincho" w:cs="Arial"/>
                <w:szCs w:val="22"/>
                <w:lang w:val="pt-BR"/>
              </w:rPr>
              <w:t xml:space="preserve">COTRIM, A.A.M.B. </w:t>
            </w:r>
            <w:r w:rsidRPr="006332A3">
              <w:rPr>
                <w:rFonts w:eastAsia="MS Mincho" w:cs="Arial"/>
                <w:b/>
                <w:szCs w:val="22"/>
                <w:lang w:val="pt-BR"/>
              </w:rPr>
              <w:t>Instalações elétricas</w:t>
            </w:r>
            <w:r w:rsidRPr="006332A3">
              <w:rPr>
                <w:rFonts w:eastAsia="MS Mincho" w:cs="Arial"/>
                <w:szCs w:val="22"/>
                <w:lang w:val="pt-BR"/>
              </w:rPr>
              <w:t xml:space="preserve">. 4. </w:t>
            </w:r>
            <w:proofErr w:type="gramStart"/>
            <w:r w:rsidRPr="006332A3">
              <w:rPr>
                <w:rFonts w:eastAsia="MS Mincho" w:cs="Arial"/>
                <w:szCs w:val="22"/>
                <w:lang w:val="pt-BR"/>
              </w:rPr>
              <w:t>ed.</w:t>
            </w:r>
            <w:proofErr w:type="gramEnd"/>
            <w:r w:rsidRPr="006332A3">
              <w:rPr>
                <w:rFonts w:eastAsia="MS Mincho" w:cs="Arial"/>
                <w:szCs w:val="22"/>
                <w:lang w:val="pt-BR"/>
              </w:rPr>
              <w:t xml:space="preserve"> São Paulo: Prentice Hall, 2009. </w:t>
            </w:r>
          </w:p>
          <w:p w:rsidR="006C4AFB" w:rsidRPr="006332A3" w:rsidRDefault="006C4AFB" w:rsidP="0023640F">
            <w:pPr>
              <w:autoSpaceDE w:val="0"/>
              <w:autoSpaceDN w:val="0"/>
              <w:adjustRightInd w:val="0"/>
              <w:spacing w:line="240" w:lineRule="auto"/>
              <w:ind w:firstLine="0"/>
              <w:jc w:val="left"/>
              <w:rPr>
                <w:rFonts w:eastAsia="MS Mincho" w:cs="Arial"/>
                <w:szCs w:val="22"/>
                <w:lang w:val="pt-BR"/>
              </w:rPr>
            </w:pPr>
            <w:r w:rsidRPr="006332A3">
              <w:rPr>
                <w:rFonts w:eastAsia="MS Mincho" w:cs="Arial"/>
                <w:szCs w:val="22"/>
                <w:lang w:val="pt-BR"/>
              </w:rPr>
              <w:t xml:space="preserve">CREDER, H. </w:t>
            </w:r>
            <w:r w:rsidRPr="006332A3">
              <w:rPr>
                <w:rFonts w:eastAsia="MS Mincho" w:cs="Arial"/>
                <w:b/>
                <w:szCs w:val="22"/>
                <w:lang w:val="pt-BR"/>
              </w:rPr>
              <w:t>Instalações elétricas</w:t>
            </w:r>
            <w:r w:rsidRPr="006332A3">
              <w:rPr>
                <w:rFonts w:eastAsia="MS Mincho" w:cs="Arial"/>
                <w:szCs w:val="22"/>
                <w:lang w:val="pt-BR"/>
              </w:rPr>
              <w:t xml:space="preserve">. 15. </w:t>
            </w:r>
            <w:proofErr w:type="gramStart"/>
            <w:r w:rsidRPr="006332A3">
              <w:rPr>
                <w:rFonts w:eastAsia="MS Mincho" w:cs="Arial"/>
                <w:szCs w:val="22"/>
                <w:lang w:val="pt-BR"/>
              </w:rPr>
              <w:t>ed.</w:t>
            </w:r>
            <w:proofErr w:type="gramEnd"/>
            <w:r w:rsidRPr="006332A3">
              <w:rPr>
                <w:rFonts w:eastAsia="MS Mincho" w:cs="Arial"/>
                <w:szCs w:val="22"/>
                <w:lang w:val="pt-BR"/>
              </w:rPr>
              <w:t xml:space="preserve"> Rio de Janeiro: LTC, 2007. </w:t>
            </w:r>
          </w:p>
          <w:p w:rsidR="006C4AFB" w:rsidRPr="006332A3" w:rsidRDefault="006C4AFB" w:rsidP="0023640F">
            <w:pPr>
              <w:autoSpaceDE w:val="0"/>
              <w:autoSpaceDN w:val="0"/>
              <w:adjustRightInd w:val="0"/>
              <w:spacing w:line="240" w:lineRule="auto"/>
              <w:ind w:firstLine="0"/>
              <w:jc w:val="left"/>
              <w:rPr>
                <w:rFonts w:eastAsia="MS Mincho" w:cs="Arial"/>
                <w:szCs w:val="22"/>
                <w:lang w:val="pt-BR"/>
              </w:rPr>
            </w:pPr>
            <w:r w:rsidRPr="006332A3">
              <w:rPr>
                <w:rFonts w:eastAsia="MS Mincho" w:cs="Arial"/>
                <w:szCs w:val="22"/>
                <w:lang w:val="pt-BR"/>
              </w:rPr>
              <w:t xml:space="preserve">LIMA FILHO, D.L. </w:t>
            </w:r>
            <w:r w:rsidRPr="006332A3">
              <w:rPr>
                <w:rFonts w:eastAsia="MS Mincho" w:cs="Arial"/>
                <w:b/>
                <w:szCs w:val="22"/>
                <w:lang w:val="pt-BR"/>
              </w:rPr>
              <w:t>Projetos de instalações elétricas prediais</w:t>
            </w:r>
            <w:r w:rsidRPr="006332A3">
              <w:rPr>
                <w:rFonts w:eastAsia="MS Mincho" w:cs="Arial"/>
                <w:szCs w:val="22"/>
                <w:lang w:val="pt-BR"/>
              </w:rPr>
              <w:t xml:space="preserve">. 11. </w:t>
            </w:r>
            <w:proofErr w:type="gramStart"/>
            <w:r w:rsidRPr="006332A3">
              <w:rPr>
                <w:rFonts w:eastAsia="MS Mincho" w:cs="Arial"/>
                <w:szCs w:val="22"/>
                <w:lang w:val="pt-BR"/>
              </w:rPr>
              <w:t>ed.</w:t>
            </w:r>
            <w:proofErr w:type="gramEnd"/>
            <w:r w:rsidRPr="006332A3">
              <w:rPr>
                <w:rFonts w:eastAsia="MS Mincho" w:cs="Arial"/>
                <w:szCs w:val="22"/>
                <w:lang w:val="pt-BR"/>
              </w:rPr>
              <w:t xml:space="preserve"> São Paulo: </w:t>
            </w:r>
            <w:r w:rsidRPr="006332A3">
              <w:rPr>
                <w:rFonts w:eastAsia="MS Mincho" w:cs="Arial"/>
                <w:iCs/>
                <w:szCs w:val="22"/>
                <w:lang w:val="pt-BR"/>
              </w:rPr>
              <w:t>Erica</w:t>
            </w:r>
            <w:r w:rsidRPr="006332A3">
              <w:rPr>
                <w:rFonts w:eastAsia="MS Mincho" w:cs="Arial"/>
                <w:szCs w:val="22"/>
                <w:lang w:val="pt-BR"/>
              </w:rPr>
              <w:t xml:space="preserve">, 2007. </w:t>
            </w:r>
          </w:p>
          <w:p w:rsidR="006C4AFB" w:rsidRPr="006332A3" w:rsidRDefault="006C4AFB" w:rsidP="0023640F">
            <w:pPr>
              <w:autoSpaceDE w:val="0"/>
              <w:autoSpaceDN w:val="0"/>
              <w:adjustRightInd w:val="0"/>
              <w:spacing w:line="240" w:lineRule="auto"/>
              <w:ind w:firstLine="0"/>
              <w:jc w:val="left"/>
              <w:rPr>
                <w:rFonts w:eastAsia="MS Mincho" w:cs="Arial"/>
                <w:szCs w:val="22"/>
                <w:lang w:val="pt-BR"/>
              </w:rPr>
            </w:pPr>
            <w:r w:rsidRPr="006332A3">
              <w:rPr>
                <w:rFonts w:eastAsia="MS Mincho" w:cs="Arial"/>
                <w:szCs w:val="22"/>
                <w:lang w:val="pt-BR"/>
              </w:rPr>
              <w:t xml:space="preserve">NEGRISOLI, M.E.M. </w:t>
            </w:r>
            <w:r w:rsidRPr="006332A3">
              <w:rPr>
                <w:rFonts w:eastAsia="MS Mincho" w:cs="Arial"/>
                <w:b/>
                <w:szCs w:val="22"/>
                <w:lang w:val="pt-BR"/>
              </w:rPr>
              <w:t>Instalações Elétricas</w:t>
            </w:r>
            <w:r w:rsidRPr="006332A3">
              <w:rPr>
                <w:rFonts w:eastAsia="MS Mincho" w:cs="Arial"/>
                <w:szCs w:val="22"/>
                <w:lang w:val="pt-BR"/>
              </w:rPr>
              <w:t xml:space="preserve">. 3. </w:t>
            </w:r>
            <w:proofErr w:type="gramStart"/>
            <w:r w:rsidRPr="006332A3">
              <w:rPr>
                <w:rFonts w:eastAsia="MS Mincho" w:cs="Arial"/>
                <w:szCs w:val="22"/>
                <w:lang w:val="pt-BR"/>
              </w:rPr>
              <w:t>ed.</w:t>
            </w:r>
            <w:proofErr w:type="gramEnd"/>
            <w:r w:rsidRPr="006332A3">
              <w:rPr>
                <w:rFonts w:eastAsia="MS Mincho" w:cs="Arial"/>
                <w:szCs w:val="22"/>
                <w:lang w:val="pt-BR"/>
              </w:rPr>
              <w:t xml:space="preserve"> São Paulo: </w:t>
            </w:r>
            <w:r w:rsidRPr="006332A3">
              <w:rPr>
                <w:rFonts w:eastAsia="MS Mincho" w:cs="Arial"/>
                <w:iCs/>
                <w:szCs w:val="22"/>
                <w:lang w:val="pt-BR"/>
              </w:rPr>
              <w:t>Blucher</w:t>
            </w:r>
            <w:r w:rsidRPr="006332A3">
              <w:rPr>
                <w:rFonts w:eastAsia="MS Mincho" w:cs="Arial"/>
                <w:szCs w:val="22"/>
                <w:lang w:val="pt-BR"/>
              </w:rPr>
              <w:t xml:space="preserve">, 1987. </w:t>
            </w:r>
          </w:p>
          <w:p w:rsidR="006C4AFB" w:rsidRPr="006332A3" w:rsidRDefault="006C4AFB" w:rsidP="0023640F">
            <w:pPr>
              <w:spacing w:line="240" w:lineRule="auto"/>
              <w:ind w:firstLine="0"/>
              <w:jc w:val="left"/>
              <w:rPr>
                <w:rFonts w:eastAsia="MS Mincho" w:cs="Arial"/>
                <w:szCs w:val="22"/>
                <w:lang w:val="pt-BR"/>
              </w:rPr>
            </w:pPr>
            <w:r w:rsidRPr="006332A3">
              <w:rPr>
                <w:rFonts w:eastAsia="MS Mincho" w:cs="Arial"/>
                <w:szCs w:val="22"/>
                <w:lang w:val="pt-BR"/>
              </w:rPr>
              <w:t>NISKIER, J</w:t>
            </w:r>
            <w:proofErr w:type="gramStart"/>
            <w:r w:rsidRPr="006332A3">
              <w:rPr>
                <w:rFonts w:eastAsia="MS Mincho" w:cs="Arial"/>
                <w:szCs w:val="22"/>
                <w:lang w:val="pt-BR"/>
              </w:rPr>
              <w:t>.;</w:t>
            </w:r>
            <w:proofErr w:type="gramEnd"/>
            <w:r w:rsidRPr="006332A3">
              <w:rPr>
                <w:rFonts w:eastAsia="MS Mincho" w:cs="Arial"/>
                <w:szCs w:val="22"/>
                <w:lang w:val="pt-BR"/>
              </w:rPr>
              <w:t xml:space="preserve"> MACINTYRE, A.J. </w:t>
            </w:r>
            <w:r w:rsidRPr="006332A3">
              <w:rPr>
                <w:rFonts w:eastAsia="MS Mincho" w:cs="Arial"/>
                <w:b/>
                <w:szCs w:val="22"/>
                <w:lang w:val="pt-BR"/>
              </w:rPr>
              <w:t>Instalações elétricas</w:t>
            </w:r>
            <w:r w:rsidRPr="006332A3">
              <w:rPr>
                <w:rFonts w:eastAsia="MS Mincho" w:cs="Arial"/>
                <w:szCs w:val="22"/>
                <w:lang w:val="pt-BR"/>
              </w:rPr>
              <w:t xml:space="preserve">. 5. </w:t>
            </w:r>
            <w:proofErr w:type="gramStart"/>
            <w:r w:rsidRPr="006332A3">
              <w:rPr>
                <w:rFonts w:eastAsia="MS Mincho" w:cs="Arial"/>
                <w:szCs w:val="22"/>
                <w:lang w:val="pt-BR"/>
              </w:rPr>
              <w:t>ed.</w:t>
            </w:r>
            <w:proofErr w:type="gramEnd"/>
            <w:r w:rsidRPr="006332A3">
              <w:rPr>
                <w:rFonts w:eastAsia="MS Mincho" w:cs="Arial"/>
                <w:szCs w:val="22"/>
                <w:lang w:val="pt-BR"/>
              </w:rPr>
              <w:t xml:space="preserve"> Rio de Janeiro: LTC, 2008.</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4F55DE" w:rsidP="00763B9F">
      <w:pPr>
        <w:suppressAutoHyphens w:val="0"/>
        <w:spacing w:before="0" w:after="0"/>
        <w:ind w:firstLine="0"/>
        <w:jc w:val="left"/>
        <w:rPr>
          <w:rFonts w:cs="Arial"/>
          <w:b/>
          <w:noProof/>
          <w:szCs w:val="22"/>
          <w:lang w:val="pt-BR"/>
        </w:rPr>
      </w:pPr>
      <w:r w:rsidRPr="006332A3">
        <w:rPr>
          <w:rFonts w:cs="Arial"/>
          <w:b/>
          <w:noProof/>
          <w:szCs w:val="22"/>
          <w:lang w:val="pt-BR"/>
        </w:rPr>
        <w:lastRenderedPageBreak/>
        <w:t xml:space="preserve">CCO RECOMENDADOS </w:t>
      </w:r>
      <w:r w:rsidR="006C4AFB" w:rsidRPr="006332A3">
        <w:rPr>
          <w:rFonts w:cs="Arial"/>
          <w:b/>
          <w:noProof/>
          <w:szCs w:val="22"/>
          <w:lang w:val="pt-BR"/>
        </w:rPr>
        <w:t>PARA O 5º SEMESTRE:</w:t>
      </w:r>
    </w:p>
    <w:p w:rsidR="006C4AFB" w:rsidRPr="006332A3" w:rsidRDefault="006C4AFB" w:rsidP="00763B9F">
      <w:pPr>
        <w:suppressAutoHyphens w:val="0"/>
        <w:spacing w:before="0" w:after="0"/>
        <w:ind w:firstLine="0"/>
        <w:jc w:val="left"/>
        <w:rPr>
          <w:rFonts w:cs="Arial"/>
          <w:noProof/>
          <w:szCs w:val="22"/>
          <w:lang w:val="pt-BR"/>
        </w:rPr>
      </w:pP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AL0043 – Resistência dos Materiais II</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AL0055 - Dinâmica</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AL0074 – Mecanismos</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AL0076 – Usinagem</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AL0098 – Transferência de Calor e Massa</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AL0176 – Tratamentos Térmicos e Superficiais</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AL0193 – Termodinâmica II</w:t>
      </w:r>
    </w:p>
    <w:p w:rsidR="006C4AFB" w:rsidRPr="006332A3" w:rsidRDefault="006C4AFB" w:rsidP="00763B9F">
      <w:pPr>
        <w:rPr>
          <w:rFonts w:cs="Arial"/>
          <w:szCs w:val="22"/>
          <w:lang w:val="pt-BR"/>
        </w:rPr>
      </w:pPr>
    </w:p>
    <w:p w:rsidR="006C4AFB" w:rsidRPr="006332A3" w:rsidRDefault="006C4AFB" w:rsidP="00763B9F">
      <w:pPr>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AL0043</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RESISTÊNCIA DOS MATERIAIS 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RESISTÊNCIA DOS MATERIAIS I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A862CE"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A862CE" w:rsidRPr="00B87828" w:rsidRDefault="00A862CE" w:rsidP="00A862CE">
            <w:pPr>
              <w:spacing w:line="240" w:lineRule="auto"/>
              <w:ind w:firstLine="0"/>
              <w:rPr>
                <w:rFonts w:cs="Arial"/>
                <w:szCs w:val="22"/>
                <w:lang w:val="pt-BR"/>
              </w:rPr>
            </w:pPr>
            <w:r w:rsidRPr="00061454">
              <w:rPr>
                <w:rFonts w:cs="Arial"/>
                <w:szCs w:val="22"/>
                <w:lang w:val="pt-BR"/>
              </w:rPr>
              <w:t>Análise de Tensões: Estado Geral de Tensões; Estado Uniaxial, Biaxial e Plano de Tensões; Estado de Cisalhamento Puro; Transformação de Tensões e Tensões Principais; Círculo de Mohr; Estado Plano de Tensões; Estado Triaxial de Tensões</w:t>
            </w:r>
            <w:r w:rsidRPr="00925C8E">
              <w:rPr>
                <w:rFonts w:cs="Arial"/>
                <w:szCs w:val="22"/>
                <w:lang w:val="pt-BR"/>
              </w:rPr>
              <w:t xml:space="preserve">; </w:t>
            </w:r>
            <w:r>
              <w:rPr>
                <w:rFonts w:cs="Arial"/>
                <w:szCs w:val="22"/>
                <w:lang w:val="pt-BR"/>
              </w:rPr>
              <w:t xml:space="preserve">Critérios de Falha; </w:t>
            </w:r>
            <w:r w:rsidRPr="00925C8E">
              <w:rPr>
                <w:rFonts w:cs="Arial"/>
                <w:szCs w:val="22"/>
                <w:lang w:val="pt-BR"/>
              </w:rPr>
              <w:t>Flexão</w:t>
            </w:r>
            <w:r w:rsidRPr="00061454">
              <w:rPr>
                <w:rFonts w:cs="Arial"/>
                <w:szCs w:val="22"/>
                <w:lang w:val="pt-BR"/>
              </w:rPr>
              <w:t xml:space="preserve"> Normal Composta; Flexão Oblíqua Simples e Composta; Deformação por Flexão: Método da Dupla Integração; Flexão Composta em Pilar Esbelto: Flambagem</w:t>
            </w:r>
            <w:r>
              <w:rPr>
                <w:rFonts w:cs="Arial"/>
                <w:szCs w:val="22"/>
                <w:lang w:val="pt-BR"/>
              </w:rPr>
              <w:t>.</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lang w:val="pt-BR"/>
              </w:rPr>
            </w:pPr>
            <w:r w:rsidRPr="006332A3">
              <w:rPr>
                <w:rFonts w:cs="Arial"/>
                <w:lang w:val="pt-BR"/>
              </w:rPr>
              <w:t>Proporcionar aos alunos a compreensão dos conceitos básicos de análise das tensões e deformações</w:t>
            </w:r>
            <w:proofErr w:type="gramStart"/>
            <w:r w:rsidRPr="006332A3">
              <w:rPr>
                <w:rFonts w:cs="Arial"/>
                <w:lang w:val="pt-BR"/>
              </w:rPr>
              <w:t>, projeto</w:t>
            </w:r>
            <w:proofErr w:type="gramEnd"/>
            <w:r w:rsidRPr="006332A3">
              <w:rPr>
                <w:rFonts w:cs="Arial"/>
                <w:lang w:val="pt-BR"/>
              </w:rPr>
              <w:t xml:space="preserve"> de vigas e eixos de transmissão, deflexão de vigas, método de energia e flambagem de colunas.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jc w:val="left"/>
              <w:rPr>
                <w:rFonts w:cs="Arial"/>
                <w:szCs w:val="22"/>
                <w:lang w:val="pt-BR" w:eastAsia="zh-CN"/>
              </w:rPr>
            </w:pPr>
            <w:r w:rsidRPr="006332A3">
              <w:rPr>
                <w:rFonts w:cs="Arial"/>
                <w:szCs w:val="22"/>
                <w:lang w:val="pt-BR"/>
              </w:rPr>
              <w:t>BEER, F.P.;</w:t>
            </w:r>
            <w:proofErr w:type="gramStart"/>
            <w:r w:rsidRPr="006332A3">
              <w:rPr>
                <w:rFonts w:cs="Arial"/>
                <w:szCs w:val="22"/>
                <w:lang w:val="pt-BR"/>
              </w:rPr>
              <w:t xml:space="preserve">  </w:t>
            </w:r>
            <w:proofErr w:type="gramEnd"/>
            <w:r w:rsidRPr="006332A3">
              <w:rPr>
                <w:rFonts w:cs="Arial"/>
                <w:szCs w:val="22"/>
                <w:lang w:val="pt-BR"/>
              </w:rPr>
              <w:t xml:space="preserve">JOHNSTON, E.R. </w:t>
            </w:r>
            <w:r w:rsidRPr="006332A3">
              <w:rPr>
                <w:rFonts w:cs="Arial"/>
                <w:b/>
                <w:bCs/>
                <w:szCs w:val="22"/>
                <w:lang w:val="pt-BR" w:eastAsia="zh-CN"/>
              </w:rPr>
              <w:t>Resistência dos Materiais.</w:t>
            </w:r>
            <w:r w:rsidRPr="006332A3">
              <w:rPr>
                <w:rFonts w:cs="Arial"/>
                <w:szCs w:val="22"/>
                <w:lang w:val="pt-BR"/>
              </w:rPr>
              <w:t xml:space="preserve"> </w:t>
            </w:r>
            <w:r w:rsidRPr="006332A3">
              <w:rPr>
                <w:rFonts w:cs="Arial"/>
                <w:szCs w:val="22"/>
                <w:lang w:val="pt-BR" w:eastAsia="zh-CN"/>
              </w:rPr>
              <w:t xml:space="preserve">3. </w:t>
            </w:r>
            <w:proofErr w:type="gramStart"/>
            <w:r w:rsidRPr="006332A3">
              <w:rPr>
                <w:rFonts w:cs="Arial"/>
                <w:szCs w:val="22"/>
                <w:lang w:val="pt-BR" w:eastAsia="zh-CN"/>
              </w:rPr>
              <w:t>ed.</w:t>
            </w:r>
            <w:proofErr w:type="gramEnd"/>
            <w:r w:rsidRPr="006332A3">
              <w:rPr>
                <w:rFonts w:cs="Arial"/>
                <w:szCs w:val="22"/>
                <w:lang w:val="pt-BR"/>
              </w:rPr>
              <w:t xml:space="preserve"> São Paulo: McGraw-Hill, 1995.</w:t>
            </w:r>
            <w:r w:rsidRPr="006332A3">
              <w:rPr>
                <w:rFonts w:cs="Arial"/>
                <w:szCs w:val="22"/>
                <w:lang w:val="pt-BR" w:eastAsia="zh-CN"/>
              </w:rPr>
              <w:t xml:space="preserve"> </w:t>
            </w:r>
          </w:p>
          <w:p w:rsidR="006C4AFB" w:rsidRPr="006332A3" w:rsidRDefault="006C4AFB" w:rsidP="0023640F">
            <w:pPr>
              <w:autoSpaceDE w:val="0"/>
              <w:autoSpaceDN w:val="0"/>
              <w:adjustRightInd w:val="0"/>
              <w:spacing w:line="240" w:lineRule="auto"/>
              <w:ind w:firstLine="0"/>
              <w:jc w:val="left"/>
              <w:rPr>
                <w:rFonts w:cs="Arial"/>
                <w:szCs w:val="22"/>
                <w:lang w:val="pt-BR" w:eastAsia="zh-CN"/>
              </w:rPr>
            </w:pPr>
            <w:proofErr w:type="gramStart"/>
            <w:r w:rsidRPr="006332A3">
              <w:rPr>
                <w:rFonts w:cs="Arial"/>
                <w:szCs w:val="22"/>
                <w:lang w:val="pt-BR" w:eastAsia="zh-CN"/>
              </w:rPr>
              <w:t>GERE,</w:t>
            </w:r>
            <w:proofErr w:type="gramEnd"/>
            <w:r w:rsidRPr="006332A3">
              <w:rPr>
                <w:rFonts w:cs="Arial"/>
                <w:szCs w:val="22"/>
                <w:lang w:val="pt-BR" w:eastAsia="zh-CN"/>
              </w:rPr>
              <w:t xml:space="preserve"> J.M. </w:t>
            </w:r>
            <w:r w:rsidRPr="006332A3">
              <w:rPr>
                <w:rFonts w:cs="Arial"/>
                <w:b/>
                <w:bCs/>
                <w:szCs w:val="22"/>
                <w:lang w:val="pt-BR" w:eastAsia="zh-CN"/>
              </w:rPr>
              <w:t>Mecânica dos Materiais</w:t>
            </w:r>
            <w:r w:rsidRPr="006332A3">
              <w:rPr>
                <w:rFonts w:cs="Arial"/>
                <w:szCs w:val="22"/>
                <w:lang w:val="pt-BR" w:eastAsia="zh-CN"/>
              </w:rPr>
              <w:t>. São Paulo: Pioneira Thomson Learning, 2003.</w:t>
            </w:r>
          </w:p>
          <w:p w:rsidR="006C4AFB" w:rsidRPr="006332A3" w:rsidRDefault="006C4AFB" w:rsidP="0023640F">
            <w:pPr>
              <w:autoSpaceDE w:val="0"/>
              <w:autoSpaceDN w:val="0"/>
              <w:adjustRightInd w:val="0"/>
              <w:spacing w:line="240" w:lineRule="auto"/>
              <w:ind w:firstLine="0"/>
              <w:jc w:val="left"/>
              <w:rPr>
                <w:rFonts w:cs="Arial"/>
                <w:szCs w:val="22"/>
                <w:lang w:val="pt-BR" w:eastAsia="zh-CN"/>
              </w:rPr>
            </w:pPr>
            <w:r w:rsidRPr="006332A3">
              <w:rPr>
                <w:rFonts w:cs="Arial"/>
                <w:szCs w:val="22"/>
                <w:lang w:val="pt-BR" w:eastAsia="zh-CN"/>
              </w:rPr>
              <w:t xml:space="preserve">HIBBELER, R.C. </w:t>
            </w:r>
            <w:r w:rsidRPr="006332A3">
              <w:rPr>
                <w:rFonts w:cs="Arial"/>
                <w:b/>
                <w:bCs/>
                <w:szCs w:val="22"/>
                <w:lang w:val="pt-BR" w:eastAsia="zh-CN"/>
              </w:rPr>
              <w:t>Resistência dos Materiais</w:t>
            </w:r>
            <w:r w:rsidRPr="006332A3">
              <w:rPr>
                <w:rFonts w:cs="Arial"/>
                <w:szCs w:val="22"/>
                <w:lang w:val="pt-BR" w:eastAsia="zh-CN"/>
              </w:rPr>
              <w:t>.  São Paulo: Pearson Prentice Hall, 2004.</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jc w:val="left"/>
              <w:rPr>
                <w:rFonts w:cs="Arial"/>
                <w:lang w:val="pt-BR"/>
              </w:rPr>
            </w:pPr>
            <w:r w:rsidRPr="006332A3">
              <w:rPr>
                <w:rFonts w:cs="Arial"/>
                <w:lang w:val="pt-BR"/>
              </w:rPr>
              <w:t xml:space="preserve">BEER, F.P. </w:t>
            </w:r>
            <w:r w:rsidRPr="006332A3">
              <w:rPr>
                <w:rFonts w:cs="Arial"/>
                <w:b/>
                <w:lang w:val="pt-BR"/>
              </w:rPr>
              <w:t>Resistência dos materiais</w:t>
            </w:r>
            <w:r w:rsidRPr="006332A3">
              <w:rPr>
                <w:rFonts w:cs="Arial"/>
                <w:lang w:val="pt-BR"/>
              </w:rPr>
              <w:t xml:space="preserve">: mecânica dos materiais. 4. </w:t>
            </w:r>
            <w:proofErr w:type="gramStart"/>
            <w:r w:rsidRPr="006332A3">
              <w:rPr>
                <w:rFonts w:cs="Arial"/>
                <w:lang w:val="pt-BR"/>
              </w:rPr>
              <w:t>ed.</w:t>
            </w:r>
            <w:proofErr w:type="gramEnd"/>
            <w:r w:rsidRPr="006332A3">
              <w:rPr>
                <w:rFonts w:cs="Arial"/>
                <w:lang w:val="pt-BR"/>
              </w:rPr>
              <w:t xml:space="preserve"> São Paulo: McGraw-Hill, c2006. </w:t>
            </w:r>
          </w:p>
          <w:p w:rsidR="006C4AFB" w:rsidRPr="006332A3" w:rsidRDefault="006C4AFB" w:rsidP="0023640F">
            <w:pPr>
              <w:autoSpaceDE w:val="0"/>
              <w:autoSpaceDN w:val="0"/>
              <w:adjustRightInd w:val="0"/>
              <w:spacing w:line="240" w:lineRule="auto"/>
              <w:ind w:firstLine="0"/>
              <w:jc w:val="left"/>
              <w:rPr>
                <w:rFonts w:cs="Arial"/>
                <w:szCs w:val="22"/>
                <w:lang w:val="pt-BR" w:eastAsia="zh-CN"/>
              </w:rPr>
            </w:pPr>
            <w:r w:rsidRPr="006332A3">
              <w:rPr>
                <w:rFonts w:cs="Arial"/>
                <w:szCs w:val="22"/>
                <w:lang w:val="pt-BR" w:eastAsia="zh-CN"/>
              </w:rPr>
              <w:t xml:space="preserve">CRAIG JR, R.R. </w:t>
            </w:r>
            <w:r w:rsidRPr="006332A3">
              <w:rPr>
                <w:rFonts w:cs="Arial"/>
                <w:b/>
                <w:bCs/>
                <w:szCs w:val="22"/>
                <w:lang w:val="pt-BR" w:eastAsia="zh-CN"/>
              </w:rPr>
              <w:t>Mecânica dos Materiais</w:t>
            </w:r>
            <w:r w:rsidRPr="006332A3">
              <w:rPr>
                <w:rFonts w:cs="Arial"/>
                <w:szCs w:val="22"/>
                <w:lang w:val="pt-BR" w:eastAsia="zh-CN"/>
              </w:rPr>
              <w:t xml:space="preserve">. 2. </w:t>
            </w:r>
            <w:proofErr w:type="gramStart"/>
            <w:r w:rsidRPr="006332A3">
              <w:rPr>
                <w:rFonts w:cs="Arial"/>
                <w:szCs w:val="22"/>
                <w:lang w:val="pt-BR" w:eastAsia="zh-CN"/>
              </w:rPr>
              <w:t>ed.</w:t>
            </w:r>
            <w:proofErr w:type="gramEnd"/>
            <w:r w:rsidRPr="006332A3">
              <w:rPr>
                <w:rFonts w:cs="Arial"/>
                <w:szCs w:val="22"/>
                <w:lang w:val="pt-BR" w:eastAsia="zh-CN"/>
              </w:rPr>
              <w:t xml:space="preserve"> Rio de Janeiro: LTC, 2003.</w:t>
            </w:r>
          </w:p>
          <w:p w:rsidR="006C4AFB" w:rsidRPr="005F2E16" w:rsidRDefault="006C4AFB" w:rsidP="0023640F">
            <w:pPr>
              <w:autoSpaceDE w:val="0"/>
              <w:autoSpaceDN w:val="0"/>
              <w:adjustRightInd w:val="0"/>
              <w:spacing w:line="240" w:lineRule="auto"/>
              <w:ind w:firstLine="0"/>
              <w:jc w:val="left"/>
              <w:rPr>
                <w:rFonts w:cs="Arial"/>
                <w:szCs w:val="22"/>
                <w:lang w:eastAsia="zh-CN"/>
              </w:rPr>
            </w:pPr>
            <w:r w:rsidRPr="006332A3">
              <w:rPr>
                <w:rFonts w:cs="Arial"/>
                <w:szCs w:val="22"/>
                <w:lang w:val="pt-BR" w:eastAsia="zh-CN"/>
              </w:rPr>
              <w:t xml:space="preserve">MELCONIAN, S. </w:t>
            </w:r>
            <w:r w:rsidRPr="006332A3">
              <w:rPr>
                <w:rFonts w:cs="Arial"/>
                <w:b/>
                <w:bCs/>
                <w:szCs w:val="22"/>
                <w:lang w:val="pt-BR" w:eastAsia="zh-CN"/>
              </w:rPr>
              <w:t xml:space="preserve">Mecânica Técnica e Resistência dos Materiais. </w:t>
            </w:r>
            <w:r w:rsidRPr="005F2E16">
              <w:rPr>
                <w:rFonts w:cs="Arial"/>
                <w:szCs w:val="22"/>
                <w:lang w:eastAsia="zh-CN"/>
              </w:rPr>
              <w:t>10. ed. São Paulo: Érica, 1999.</w:t>
            </w:r>
          </w:p>
          <w:p w:rsidR="006C4AFB" w:rsidRPr="005F2E16" w:rsidRDefault="006C4AFB" w:rsidP="0023640F">
            <w:pPr>
              <w:autoSpaceDE w:val="0"/>
              <w:autoSpaceDN w:val="0"/>
              <w:adjustRightInd w:val="0"/>
              <w:spacing w:line="240" w:lineRule="auto"/>
              <w:ind w:firstLine="0"/>
              <w:jc w:val="left"/>
              <w:rPr>
                <w:rFonts w:cs="Arial"/>
                <w:szCs w:val="22"/>
                <w:lang w:eastAsia="zh-CN"/>
              </w:rPr>
            </w:pPr>
            <w:r w:rsidRPr="005F2E16">
              <w:rPr>
                <w:rFonts w:cs="Arial"/>
                <w:szCs w:val="22"/>
                <w:lang w:eastAsia="zh-CN"/>
              </w:rPr>
              <w:t xml:space="preserve">MOTT, R.L. </w:t>
            </w:r>
            <w:r w:rsidRPr="005F2E16">
              <w:rPr>
                <w:rFonts w:cs="Arial"/>
                <w:b/>
                <w:bCs/>
                <w:szCs w:val="22"/>
                <w:lang w:eastAsia="zh-CN"/>
              </w:rPr>
              <w:t>Applied Strength of Materials</w:t>
            </w:r>
            <w:r w:rsidRPr="005F2E16">
              <w:rPr>
                <w:rFonts w:cs="Arial"/>
                <w:szCs w:val="22"/>
                <w:lang w:eastAsia="zh-CN"/>
              </w:rPr>
              <w:t xml:space="preserve">. 4. </w:t>
            </w:r>
            <w:proofErr w:type="gramStart"/>
            <w:r w:rsidRPr="005F2E16">
              <w:rPr>
                <w:rFonts w:cs="Arial"/>
                <w:szCs w:val="22"/>
                <w:lang w:eastAsia="zh-CN"/>
              </w:rPr>
              <w:t>ed</w:t>
            </w:r>
            <w:proofErr w:type="gramEnd"/>
            <w:r w:rsidRPr="005F2E16">
              <w:rPr>
                <w:rFonts w:cs="Arial"/>
                <w:szCs w:val="22"/>
                <w:lang w:eastAsia="zh-CN"/>
              </w:rPr>
              <w:t>.  São Paulo: Pearson Prentice Hall, 2001.</w:t>
            </w:r>
          </w:p>
          <w:p w:rsidR="006C4AFB" w:rsidRPr="006332A3" w:rsidRDefault="006C4AFB" w:rsidP="0023640F">
            <w:pPr>
              <w:autoSpaceDE w:val="0"/>
              <w:autoSpaceDN w:val="0"/>
              <w:adjustRightInd w:val="0"/>
              <w:spacing w:line="240" w:lineRule="auto"/>
              <w:ind w:firstLine="0"/>
              <w:jc w:val="left"/>
              <w:rPr>
                <w:rFonts w:cs="Arial"/>
                <w:szCs w:val="22"/>
                <w:lang w:val="pt-BR"/>
              </w:rPr>
            </w:pPr>
            <w:r w:rsidRPr="006332A3">
              <w:rPr>
                <w:rFonts w:cs="Arial"/>
                <w:szCs w:val="22"/>
                <w:lang w:val="pt-BR"/>
              </w:rPr>
              <w:t xml:space="preserve">POPOV, E. P. </w:t>
            </w:r>
            <w:r w:rsidRPr="006332A3">
              <w:rPr>
                <w:rFonts w:cs="Arial"/>
                <w:b/>
                <w:szCs w:val="22"/>
                <w:lang w:val="pt-BR"/>
              </w:rPr>
              <w:t>Introdução à Mecânica dos Sólidos</w:t>
            </w:r>
            <w:r w:rsidRPr="006332A3">
              <w:rPr>
                <w:rFonts w:cs="Arial"/>
                <w:szCs w:val="22"/>
                <w:lang w:val="pt-BR"/>
              </w:rPr>
              <w:t>, São Paulo: Blucher, 1978.</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AL0055</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DINÂMICA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MECÂNICA GERAL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Cinemática da partícula;</w:t>
            </w:r>
            <w:proofErr w:type="gramStart"/>
            <w:r w:rsidRPr="006332A3">
              <w:rPr>
                <w:rFonts w:cs="Arial"/>
                <w:szCs w:val="22"/>
                <w:lang w:val="pt-BR"/>
              </w:rPr>
              <w:t xml:space="preserve">  </w:t>
            </w:r>
            <w:proofErr w:type="gramEnd"/>
            <w:r w:rsidRPr="006332A3">
              <w:rPr>
                <w:rFonts w:cs="Arial"/>
                <w:szCs w:val="22"/>
                <w:lang w:val="pt-BR"/>
              </w:rPr>
              <w:t>Cinética da partícula: Segunda lei de Newton;  Método da energia e da quantidade de movimento; Sistema das partículas; Cinemática dos corpos rígidos; Cinética dos corpos rígidos em movimento plano;  Movimento plano dos corpos rígidos: método da energia e da quantidade de movimento; Dinâmica dos corpos rígidos em movimento tridimensional.</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Fornecer aos alunos conhecimentos teóricos básicos de dinâmica da partícula e do corpo rígido, necessários para o entendimento da cinemática e dinâmica dos elementos móveis de máquinas. Torná-los capazes de analisarem mecanismos, máquinas, equipamentos e sistemas mecânicos em geral que possuam movimento alternado, rotativo ou periódico, do ponto de vista em velocidade, aceleração, forças, momentos, energia e conjugados de inércia.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overflowPunct w:val="0"/>
              <w:autoSpaceDE w:val="0"/>
              <w:autoSpaceDN w:val="0"/>
              <w:adjustRightInd w:val="0"/>
              <w:spacing w:line="240" w:lineRule="auto"/>
              <w:ind w:firstLine="0"/>
              <w:jc w:val="left"/>
              <w:textAlignment w:val="baseline"/>
              <w:rPr>
                <w:rFonts w:cs="Arial"/>
                <w:szCs w:val="22"/>
                <w:lang w:val="pt-BR"/>
              </w:rPr>
            </w:pPr>
            <w:r w:rsidRPr="006332A3">
              <w:rPr>
                <w:rFonts w:cs="Arial"/>
                <w:szCs w:val="22"/>
                <w:lang w:val="pt-BR"/>
              </w:rPr>
              <w:t xml:space="preserve">BEER, F.P.; JOHNSTON Jr., E.R. </w:t>
            </w:r>
            <w:r w:rsidRPr="006332A3">
              <w:rPr>
                <w:rFonts w:cs="Arial"/>
                <w:b/>
                <w:szCs w:val="22"/>
                <w:lang w:val="pt-BR"/>
              </w:rPr>
              <w:t>Mecânica Vetorial para Engenheiros: Cinemática e Dinâmica.</w:t>
            </w:r>
            <w:r w:rsidRPr="006332A3">
              <w:rPr>
                <w:rFonts w:cs="Arial"/>
                <w:szCs w:val="22"/>
                <w:lang w:val="pt-BR"/>
              </w:rPr>
              <w:t xml:space="preserve">  5. </w:t>
            </w:r>
            <w:proofErr w:type="gramStart"/>
            <w:r w:rsidRPr="006332A3">
              <w:rPr>
                <w:rFonts w:cs="Arial"/>
                <w:szCs w:val="22"/>
                <w:lang w:val="pt-BR"/>
              </w:rPr>
              <w:t>ed.</w:t>
            </w:r>
            <w:proofErr w:type="gramEnd"/>
            <w:r w:rsidRPr="006332A3">
              <w:rPr>
                <w:rFonts w:cs="Arial"/>
                <w:szCs w:val="22"/>
                <w:lang w:val="pt-BR"/>
              </w:rPr>
              <w:t xml:space="preserve"> São Paulo: McGraw-Hill, 1994.</w:t>
            </w:r>
          </w:p>
          <w:p w:rsidR="006C4AFB" w:rsidRPr="006332A3" w:rsidRDefault="006C4AFB" w:rsidP="0023640F">
            <w:pPr>
              <w:suppressAutoHyphens w:val="0"/>
              <w:overflowPunct w:val="0"/>
              <w:autoSpaceDE w:val="0"/>
              <w:autoSpaceDN w:val="0"/>
              <w:adjustRightInd w:val="0"/>
              <w:spacing w:line="240" w:lineRule="auto"/>
              <w:ind w:firstLine="0"/>
              <w:jc w:val="left"/>
              <w:textAlignment w:val="baseline"/>
              <w:rPr>
                <w:rFonts w:cs="Arial"/>
                <w:szCs w:val="22"/>
                <w:lang w:val="pt-BR"/>
              </w:rPr>
            </w:pPr>
            <w:r w:rsidRPr="006332A3">
              <w:rPr>
                <w:rFonts w:cs="Arial"/>
                <w:szCs w:val="22"/>
                <w:lang w:val="pt-BR"/>
              </w:rPr>
              <w:t xml:space="preserve">BEER, F.P.; JOHNSTON Jr., E.R.; CLAUSEN, W.E. </w:t>
            </w:r>
            <w:r w:rsidRPr="006332A3">
              <w:rPr>
                <w:rFonts w:cs="Arial"/>
                <w:b/>
                <w:szCs w:val="22"/>
                <w:lang w:val="pt-BR"/>
              </w:rPr>
              <w:t>Mecânica Vetorial para Engenheiros: Dinâmica.</w:t>
            </w:r>
            <w:r w:rsidRPr="006332A3">
              <w:rPr>
                <w:rFonts w:cs="Arial"/>
                <w:szCs w:val="22"/>
                <w:lang w:val="pt-BR"/>
              </w:rPr>
              <w:t xml:space="preserve">  7. </w:t>
            </w:r>
            <w:proofErr w:type="gramStart"/>
            <w:r w:rsidRPr="006332A3">
              <w:rPr>
                <w:rFonts w:cs="Arial"/>
                <w:szCs w:val="22"/>
                <w:lang w:val="pt-BR"/>
              </w:rPr>
              <w:t>ed.</w:t>
            </w:r>
            <w:proofErr w:type="gramEnd"/>
            <w:r w:rsidRPr="006332A3">
              <w:rPr>
                <w:rFonts w:cs="Arial"/>
                <w:szCs w:val="22"/>
                <w:lang w:val="pt-BR"/>
              </w:rPr>
              <w:t xml:space="preserve"> Rio de Janeiro: McGraw-Hill, 2006.</w:t>
            </w:r>
          </w:p>
          <w:p w:rsidR="006C4AFB" w:rsidRPr="006332A3" w:rsidRDefault="006C4AFB" w:rsidP="0023640F">
            <w:pPr>
              <w:suppressAutoHyphens w:val="0"/>
              <w:overflowPunct w:val="0"/>
              <w:autoSpaceDE w:val="0"/>
              <w:autoSpaceDN w:val="0"/>
              <w:adjustRightInd w:val="0"/>
              <w:spacing w:line="240" w:lineRule="auto"/>
              <w:ind w:firstLine="0"/>
              <w:jc w:val="left"/>
              <w:textAlignment w:val="baseline"/>
              <w:rPr>
                <w:rFonts w:cs="Arial"/>
                <w:szCs w:val="22"/>
                <w:lang w:val="pt-BR"/>
              </w:rPr>
            </w:pPr>
            <w:r w:rsidRPr="006332A3">
              <w:rPr>
                <w:rFonts w:cs="Arial"/>
                <w:szCs w:val="22"/>
                <w:lang w:val="pt-BR"/>
              </w:rPr>
              <w:t xml:space="preserve">SHAMES, Irving Herman. </w:t>
            </w:r>
            <w:r w:rsidRPr="006332A3">
              <w:rPr>
                <w:rFonts w:cs="Arial"/>
                <w:b/>
                <w:szCs w:val="22"/>
                <w:lang w:val="pt-BR"/>
              </w:rPr>
              <w:t>Dinâmica, v. 2:</w:t>
            </w:r>
            <w:r w:rsidRPr="006332A3">
              <w:rPr>
                <w:rFonts w:cs="Arial"/>
                <w:szCs w:val="22"/>
                <w:lang w:val="pt-BR"/>
              </w:rPr>
              <w:t xml:space="preserve"> mecânica para engenharia. 4. </w:t>
            </w:r>
            <w:proofErr w:type="gramStart"/>
            <w:r w:rsidRPr="006332A3">
              <w:rPr>
                <w:rFonts w:cs="Arial"/>
                <w:szCs w:val="22"/>
                <w:lang w:val="pt-BR"/>
              </w:rPr>
              <w:t>ed.</w:t>
            </w:r>
            <w:proofErr w:type="gramEnd"/>
            <w:r w:rsidRPr="006332A3">
              <w:rPr>
                <w:rFonts w:cs="Arial"/>
                <w:szCs w:val="22"/>
                <w:lang w:val="pt-BR"/>
              </w:rPr>
              <w:t xml:space="preserve"> São Paulo: Pearson Prentice Hall, c2008.</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uppressAutoHyphens w:val="0"/>
              <w:overflowPunct w:val="0"/>
              <w:autoSpaceDE w:val="0"/>
              <w:autoSpaceDN w:val="0"/>
              <w:adjustRightInd w:val="0"/>
              <w:spacing w:line="240" w:lineRule="auto"/>
              <w:ind w:firstLine="0"/>
              <w:jc w:val="left"/>
              <w:textAlignment w:val="baseline"/>
              <w:rPr>
                <w:rFonts w:cs="Arial"/>
                <w:szCs w:val="22"/>
              </w:rPr>
            </w:pPr>
            <w:r w:rsidRPr="006332A3">
              <w:rPr>
                <w:rFonts w:cs="Arial"/>
                <w:szCs w:val="22"/>
                <w:lang w:val="pt-BR"/>
              </w:rPr>
              <w:t xml:space="preserve">HIBBELER, R.C. </w:t>
            </w:r>
            <w:proofErr w:type="gramStart"/>
            <w:r w:rsidRPr="006332A3">
              <w:rPr>
                <w:rFonts w:cs="Arial"/>
                <w:b/>
                <w:szCs w:val="22"/>
                <w:lang w:val="pt-BR"/>
              </w:rPr>
              <w:t>Dinâmica</w:t>
            </w:r>
            <w:r w:rsidRPr="006332A3">
              <w:rPr>
                <w:rFonts w:cs="Arial"/>
                <w:szCs w:val="22"/>
                <w:lang w:val="pt-BR"/>
              </w:rPr>
              <w:t>:</w:t>
            </w:r>
            <w:proofErr w:type="gramEnd"/>
            <w:r w:rsidRPr="006332A3">
              <w:rPr>
                <w:rFonts w:cs="Arial"/>
                <w:szCs w:val="22"/>
                <w:lang w:val="pt-BR"/>
              </w:rPr>
              <w:t xml:space="preserve">mecânica para engenharia. </w:t>
            </w:r>
            <w:r w:rsidRPr="005F2E16">
              <w:rPr>
                <w:rFonts w:cs="Arial"/>
                <w:szCs w:val="22"/>
              </w:rPr>
              <w:t>10. ed. São Paulo: Pearson Prentice Hall, 2005.</w:t>
            </w:r>
          </w:p>
          <w:p w:rsidR="006C4AFB" w:rsidRPr="006332A3" w:rsidRDefault="006C4AFB" w:rsidP="0023640F">
            <w:pPr>
              <w:suppressAutoHyphens w:val="0"/>
              <w:overflowPunct w:val="0"/>
              <w:autoSpaceDE w:val="0"/>
              <w:autoSpaceDN w:val="0"/>
              <w:adjustRightInd w:val="0"/>
              <w:spacing w:line="240" w:lineRule="auto"/>
              <w:ind w:firstLine="0"/>
              <w:jc w:val="left"/>
              <w:textAlignment w:val="baseline"/>
              <w:rPr>
                <w:rFonts w:cs="Arial"/>
                <w:szCs w:val="22"/>
                <w:lang w:val="pt-BR"/>
              </w:rPr>
            </w:pPr>
            <w:r w:rsidRPr="006332A3">
              <w:rPr>
                <w:rFonts w:cs="Arial"/>
                <w:szCs w:val="22"/>
                <w:lang w:val="pt-BR"/>
              </w:rPr>
              <w:t xml:space="preserve">MERIAM, J. L., </w:t>
            </w:r>
            <w:r w:rsidRPr="006332A3">
              <w:rPr>
                <w:rFonts w:cs="Arial"/>
                <w:b/>
                <w:szCs w:val="22"/>
                <w:lang w:val="pt-BR"/>
              </w:rPr>
              <w:t>Mecânica para engenharia:</w:t>
            </w:r>
            <w:r w:rsidRPr="006332A3">
              <w:rPr>
                <w:rFonts w:cs="Arial"/>
                <w:szCs w:val="22"/>
                <w:lang w:val="pt-BR"/>
              </w:rPr>
              <w:t xml:space="preserve"> Dinâmica. 6. </w:t>
            </w:r>
            <w:proofErr w:type="gramStart"/>
            <w:r w:rsidRPr="006332A3">
              <w:rPr>
                <w:rFonts w:cs="Arial"/>
                <w:szCs w:val="22"/>
                <w:lang w:val="pt-BR"/>
              </w:rPr>
              <w:t>ed.</w:t>
            </w:r>
            <w:proofErr w:type="gramEnd"/>
            <w:r w:rsidRPr="006332A3">
              <w:rPr>
                <w:rFonts w:cs="Arial"/>
                <w:szCs w:val="22"/>
                <w:lang w:val="pt-BR"/>
              </w:rPr>
              <w:t xml:space="preserve"> Rio de Janeiro: LTC, 2009.</w:t>
            </w:r>
          </w:p>
          <w:p w:rsidR="006C4AFB" w:rsidRPr="006332A3" w:rsidRDefault="006C4AFB" w:rsidP="0023640F">
            <w:pPr>
              <w:suppressAutoHyphens w:val="0"/>
              <w:overflowPunct w:val="0"/>
              <w:autoSpaceDE w:val="0"/>
              <w:autoSpaceDN w:val="0"/>
              <w:adjustRightInd w:val="0"/>
              <w:spacing w:line="240" w:lineRule="auto"/>
              <w:ind w:firstLine="0"/>
              <w:jc w:val="left"/>
              <w:textAlignment w:val="baseline"/>
              <w:rPr>
                <w:rFonts w:cs="Arial"/>
                <w:szCs w:val="22"/>
                <w:lang w:val="pt-BR"/>
              </w:rPr>
            </w:pPr>
            <w:r w:rsidRPr="006332A3">
              <w:rPr>
                <w:rFonts w:cs="Arial"/>
                <w:szCs w:val="22"/>
                <w:lang w:val="pt-BR"/>
              </w:rPr>
              <w:t xml:space="preserve">MERIAN, James L.; KRAIGE, L.G. </w:t>
            </w:r>
            <w:r w:rsidRPr="006332A3">
              <w:rPr>
                <w:rFonts w:cs="Arial"/>
                <w:b/>
                <w:szCs w:val="22"/>
                <w:lang w:val="pt-BR"/>
              </w:rPr>
              <w:t>Mecânica, v. 2:</w:t>
            </w:r>
            <w:r w:rsidRPr="006332A3">
              <w:rPr>
                <w:rFonts w:cs="Arial"/>
                <w:szCs w:val="22"/>
                <w:lang w:val="pt-BR"/>
              </w:rPr>
              <w:t xml:space="preserve"> Dinâmica. 5. </w:t>
            </w:r>
            <w:proofErr w:type="gramStart"/>
            <w:r w:rsidRPr="006332A3">
              <w:rPr>
                <w:rFonts w:cs="Arial"/>
                <w:szCs w:val="22"/>
                <w:lang w:val="pt-BR"/>
              </w:rPr>
              <w:t>ed.</w:t>
            </w:r>
            <w:proofErr w:type="gramEnd"/>
            <w:r w:rsidRPr="006332A3">
              <w:rPr>
                <w:rFonts w:cs="Arial"/>
                <w:szCs w:val="22"/>
                <w:lang w:val="pt-BR"/>
              </w:rPr>
              <w:t xml:space="preserve"> Rio de Janeiro: LTC, 2004.</w:t>
            </w:r>
          </w:p>
          <w:p w:rsidR="006C4AFB" w:rsidRPr="006332A3" w:rsidRDefault="006C4AFB" w:rsidP="0023640F">
            <w:pPr>
              <w:suppressAutoHyphens w:val="0"/>
              <w:overflowPunct w:val="0"/>
              <w:autoSpaceDE w:val="0"/>
              <w:autoSpaceDN w:val="0"/>
              <w:adjustRightInd w:val="0"/>
              <w:spacing w:line="240" w:lineRule="auto"/>
              <w:ind w:firstLine="0"/>
              <w:jc w:val="left"/>
              <w:textAlignment w:val="baseline"/>
              <w:rPr>
                <w:rFonts w:cs="Arial"/>
                <w:szCs w:val="22"/>
                <w:lang w:val="pt-BR"/>
              </w:rPr>
            </w:pPr>
            <w:r w:rsidRPr="005F2E16">
              <w:rPr>
                <w:rFonts w:cs="Arial"/>
                <w:szCs w:val="22"/>
              </w:rPr>
              <w:t xml:space="preserve">SHIGLEY, Joseph E.; UICKER Jr., John J. </w:t>
            </w:r>
            <w:r w:rsidRPr="005F2E16">
              <w:rPr>
                <w:rFonts w:cs="Arial"/>
                <w:b/>
                <w:szCs w:val="22"/>
              </w:rPr>
              <w:t>Theory of machines and mechanisms.</w:t>
            </w:r>
            <w:r w:rsidRPr="005F2E16">
              <w:rPr>
                <w:rFonts w:cs="Arial"/>
                <w:szCs w:val="22"/>
              </w:rPr>
              <w:t xml:space="preserve"> </w:t>
            </w:r>
            <w:r w:rsidRPr="006332A3">
              <w:rPr>
                <w:rFonts w:cs="Arial"/>
                <w:szCs w:val="22"/>
                <w:lang w:val="pt-BR"/>
              </w:rPr>
              <w:t>2nd ed. New York: McGraw-Hill, 1995.</w:t>
            </w:r>
          </w:p>
          <w:p w:rsidR="006C4AFB" w:rsidRPr="006332A3" w:rsidRDefault="006C4AFB" w:rsidP="0023640F">
            <w:pPr>
              <w:suppressAutoHyphens w:val="0"/>
              <w:overflowPunct w:val="0"/>
              <w:autoSpaceDE w:val="0"/>
              <w:autoSpaceDN w:val="0"/>
              <w:adjustRightInd w:val="0"/>
              <w:spacing w:line="240" w:lineRule="auto"/>
              <w:ind w:firstLine="0"/>
              <w:jc w:val="left"/>
              <w:textAlignment w:val="baseline"/>
              <w:rPr>
                <w:rFonts w:cs="Arial"/>
                <w:szCs w:val="22"/>
                <w:lang w:val="pt-BR"/>
              </w:rPr>
            </w:pPr>
            <w:r w:rsidRPr="006332A3">
              <w:rPr>
                <w:rFonts w:cs="Arial"/>
                <w:szCs w:val="22"/>
                <w:lang w:val="pt-BR"/>
              </w:rPr>
              <w:t xml:space="preserve">TANENBAUM, Roberto A. </w:t>
            </w:r>
            <w:r w:rsidRPr="006332A3">
              <w:rPr>
                <w:rFonts w:cs="Arial"/>
                <w:b/>
                <w:szCs w:val="22"/>
                <w:lang w:val="pt-BR"/>
              </w:rPr>
              <w:t>Dinâmica aplicada</w:t>
            </w:r>
            <w:r w:rsidRPr="006332A3">
              <w:rPr>
                <w:rFonts w:cs="Arial"/>
                <w:szCs w:val="22"/>
                <w:lang w:val="pt-BR"/>
              </w:rPr>
              <w:t xml:space="preserve">. 3. </w:t>
            </w:r>
            <w:proofErr w:type="gramStart"/>
            <w:r w:rsidRPr="006332A3">
              <w:rPr>
                <w:rFonts w:cs="Arial"/>
                <w:szCs w:val="22"/>
                <w:lang w:val="pt-BR"/>
              </w:rPr>
              <w:t>ed.</w:t>
            </w:r>
            <w:proofErr w:type="gramEnd"/>
            <w:r w:rsidRPr="006332A3">
              <w:rPr>
                <w:rFonts w:cs="Arial"/>
                <w:szCs w:val="22"/>
                <w:lang w:val="pt-BR"/>
              </w:rPr>
              <w:t xml:space="preserve"> Barueri: Manole, c2006.</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AL0074</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MECANISMOS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II (obrigatório); MECÂNICA GERAL (obrigatório</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Conceitos relativos ao estudo dos mecanismos: Introdução, tipos de mecanismos. Análise de posição e movimento. Análise de velocidades. Análise de Acelerações. Estudo dos cames.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spacing w:line="240" w:lineRule="auto"/>
              <w:ind w:firstLine="0"/>
              <w:rPr>
                <w:rFonts w:cs="Arial"/>
                <w:szCs w:val="22"/>
                <w:lang w:val="pt-BR"/>
              </w:rPr>
            </w:pPr>
            <w:r w:rsidRPr="006332A3">
              <w:rPr>
                <w:rFonts w:cs="Arial"/>
                <w:szCs w:val="22"/>
                <w:lang w:val="pt-BR"/>
              </w:rPr>
              <w:t>Desenhar esquemas cinemáticos de mecanismos; Estudar os princípios de posição, velocidade e aceleração que estão presentes nas relações dos mecanismos; Estudar métodos gráficos de projeto de mecanismos; Analisar e sintetizar as câmes e a cinemática de robôs manipuladores.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jc w:val="left"/>
              <w:rPr>
                <w:rFonts w:cs="Arial"/>
                <w:szCs w:val="22"/>
              </w:rPr>
            </w:pPr>
            <w:r w:rsidRPr="005F2E16">
              <w:rPr>
                <w:rFonts w:cs="Arial"/>
                <w:szCs w:val="22"/>
              </w:rPr>
              <w:t xml:space="preserve">ERDMAN, A.G.; SANDOR, G.N.; KOTA, S. </w:t>
            </w:r>
            <w:r w:rsidRPr="005F2E16">
              <w:rPr>
                <w:rFonts w:cs="Arial"/>
                <w:b/>
                <w:szCs w:val="22"/>
              </w:rPr>
              <w:t>Mechanism Design, v. 1</w:t>
            </w:r>
            <w:r w:rsidRPr="005F2E16">
              <w:rPr>
                <w:rFonts w:cs="Arial"/>
                <w:szCs w:val="22"/>
              </w:rPr>
              <w:t>. Prentice Hall, 2001.</w:t>
            </w:r>
          </w:p>
          <w:p w:rsidR="006C4AFB" w:rsidRPr="005F2E16" w:rsidRDefault="006C4AFB" w:rsidP="0023640F">
            <w:pPr>
              <w:spacing w:line="240" w:lineRule="auto"/>
              <w:ind w:firstLine="0"/>
              <w:jc w:val="left"/>
              <w:rPr>
                <w:rFonts w:cs="Arial"/>
                <w:szCs w:val="22"/>
              </w:rPr>
            </w:pPr>
            <w:r w:rsidRPr="005F2E16">
              <w:rPr>
                <w:rFonts w:cs="Arial"/>
                <w:szCs w:val="22"/>
              </w:rPr>
              <w:t xml:space="preserve">UICKER, J.J.; PENNOCK, G.R.; SHIGLEY, J.E.  </w:t>
            </w:r>
            <w:r w:rsidRPr="005F2E16">
              <w:rPr>
                <w:rFonts w:cs="Arial"/>
                <w:b/>
                <w:szCs w:val="22"/>
              </w:rPr>
              <w:t xml:space="preserve">Theory of machines and mechanisms, </w:t>
            </w:r>
            <w:r w:rsidRPr="005F2E16">
              <w:rPr>
                <w:rFonts w:cs="Arial"/>
                <w:szCs w:val="22"/>
              </w:rPr>
              <w:t>Oxford University Press, 2003.</w:t>
            </w:r>
          </w:p>
          <w:p w:rsidR="006C4AFB" w:rsidRPr="006332A3" w:rsidRDefault="006C4AFB" w:rsidP="0023640F">
            <w:pPr>
              <w:spacing w:line="240" w:lineRule="auto"/>
              <w:ind w:firstLine="0"/>
              <w:jc w:val="left"/>
              <w:rPr>
                <w:rFonts w:cs="Arial"/>
                <w:szCs w:val="22"/>
                <w:lang w:val="pt-BR"/>
              </w:rPr>
            </w:pPr>
            <w:r w:rsidRPr="005F2E16">
              <w:rPr>
                <w:rFonts w:cs="Arial"/>
                <w:szCs w:val="22"/>
              </w:rPr>
              <w:t xml:space="preserve">WALDRON, K.J.; KINZEL, G.L. </w:t>
            </w:r>
            <w:r w:rsidRPr="005F2E16">
              <w:rPr>
                <w:rFonts w:cs="Arial"/>
                <w:b/>
                <w:szCs w:val="22"/>
              </w:rPr>
              <w:t>Kinematics, Dynamics, and Design of Machinery</w:t>
            </w:r>
            <w:r w:rsidRPr="005F2E16">
              <w:rPr>
                <w:rFonts w:cs="Arial"/>
                <w:szCs w:val="22"/>
              </w:rPr>
              <w:t xml:space="preserve">. </w:t>
            </w:r>
            <w:r w:rsidRPr="006332A3">
              <w:rPr>
                <w:rFonts w:cs="Arial"/>
                <w:szCs w:val="22"/>
                <w:lang w:val="pt-BR"/>
              </w:rPr>
              <w:t>John Wiley &amp; Sons, 2004.</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right="-1" w:firstLine="0"/>
              <w:rPr>
                <w:rFonts w:cs="Arial"/>
                <w:szCs w:val="22"/>
                <w:lang w:val="pt-BR"/>
              </w:rPr>
            </w:pPr>
            <w:r w:rsidRPr="005F2E16">
              <w:rPr>
                <w:rFonts w:cs="Arial"/>
                <w:szCs w:val="22"/>
              </w:rPr>
              <w:t xml:space="preserve">ECKHARDT, H.D. </w:t>
            </w:r>
            <w:r w:rsidRPr="005F2E16">
              <w:rPr>
                <w:rFonts w:cs="Arial"/>
                <w:b/>
                <w:szCs w:val="22"/>
              </w:rPr>
              <w:t>Kinematic Design of Machines and Machinery</w:t>
            </w:r>
            <w:r w:rsidRPr="005F2E16">
              <w:rPr>
                <w:rFonts w:cs="Arial"/>
                <w:szCs w:val="22"/>
              </w:rPr>
              <w:t>.</w:t>
            </w:r>
            <w:r w:rsidRPr="005F2E16">
              <w:rPr>
                <w:rFonts w:cs="Arial"/>
                <w:b/>
                <w:szCs w:val="22"/>
              </w:rPr>
              <w:t xml:space="preserve"> </w:t>
            </w:r>
            <w:r w:rsidRPr="006332A3">
              <w:rPr>
                <w:rFonts w:cs="Arial"/>
                <w:szCs w:val="22"/>
                <w:lang w:val="pt-BR"/>
              </w:rPr>
              <w:t>London: McGraw-Hill, 1998.</w:t>
            </w:r>
          </w:p>
          <w:p w:rsidR="006C4AFB" w:rsidRPr="005F2E16" w:rsidRDefault="006C4AFB" w:rsidP="0023640F">
            <w:pPr>
              <w:spacing w:line="240" w:lineRule="auto"/>
              <w:ind w:firstLine="0"/>
              <w:jc w:val="left"/>
              <w:rPr>
                <w:rFonts w:cs="Arial"/>
                <w:szCs w:val="22"/>
              </w:rPr>
            </w:pPr>
            <w:r w:rsidRPr="006332A3">
              <w:rPr>
                <w:rFonts w:cs="Arial"/>
                <w:szCs w:val="22"/>
                <w:lang w:val="pt-BR"/>
              </w:rPr>
              <w:t xml:space="preserve">FLORES, P.; </w:t>
            </w:r>
            <w:proofErr w:type="gramStart"/>
            <w:r w:rsidRPr="006332A3">
              <w:rPr>
                <w:rFonts w:cs="Arial"/>
                <w:szCs w:val="22"/>
                <w:lang w:val="pt-BR"/>
              </w:rPr>
              <w:t>PIMENTA CLARO</w:t>
            </w:r>
            <w:proofErr w:type="gramEnd"/>
            <w:r w:rsidRPr="006332A3">
              <w:rPr>
                <w:rFonts w:cs="Arial"/>
                <w:szCs w:val="22"/>
                <w:lang w:val="pt-BR"/>
              </w:rPr>
              <w:t xml:space="preserve">, J.C. </w:t>
            </w:r>
            <w:r w:rsidRPr="006332A3">
              <w:rPr>
                <w:rFonts w:cs="Arial"/>
                <w:b/>
                <w:szCs w:val="22"/>
                <w:lang w:val="pt-BR"/>
              </w:rPr>
              <w:t>Cinemática de Mecanismos</w:t>
            </w:r>
            <w:r w:rsidRPr="006332A3">
              <w:rPr>
                <w:rFonts w:cs="Arial"/>
                <w:szCs w:val="22"/>
                <w:lang w:val="pt-BR"/>
              </w:rPr>
              <w:t xml:space="preserve">. </w:t>
            </w:r>
            <w:r w:rsidRPr="005F2E16">
              <w:rPr>
                <w:rFonts w:cs="Arial"/>
                <w:szCs w:val="22"/>
              </w:rPr>
              <w:t>Almedian, 2007.</w:t>
            </w:r>
          </w:p>
          <w:p w:rsidR="006C4AFB" w:rsidRPr="005F2E16" w:rsidRDefault="006C4AFB" w:rsidP="0023640F">
            <w:pPr>
              <w:spacing w:line="240" w:lineRule="auto"/>
              <w:ind w:firstLine="0"/>
              <w:jc w:val="left"/>
              <w:rPr>
                <w:rFonts w:cs="Arial"/>
                <w:szCs w:val="22"/>
              </w:rPr>
            </w:pPr>
            <w:r w:rsidRPr="005F2E16">
              <w:rPr>
                <w:rFonts w:cs="Arial"/>
                <w:szCs w:val="22"/>
              </w:rPr>
              <w:t xml:space="preserve">MABIE, H.H.; REINHOLZ, C.F. </w:t>
            </w:r>
            <w:r w:rsidRPr="005F2E16">
              <w:rPr>
                <w:rFonts w:cs="Arial"/>
                <w:b/>
                <w:szCs w:val="22"/>
              </w:rPr>
              <w:t>Mechanics and Dynamics of Machinery.</w:t>
            </w:r>
            <w:r w:rsidRPr="005F2E16">
              <w:rPr>
                <w:rFonts w:cs="Arial"/>
                <w:szCs w:val="22"/>
              </w:rPr>
              <w:t xml:space="preserve"> John Wiley &amp; Sons, 1987.</w:t>
            </w:r>
          </w:p>
          <w:p w:rsidR="006C4AFB" w:rsidRPr="005F2E16" w:rsidRDefault="006C4AFB" w:rsidP="0023640F">
            <w:pPr>
              <w:spacing w:line="240" w:lineRule="auto"/>
              <w:ind w:firstLine="0"/>
              <w:jc w:val="left"/>
              <w:rPr>
                <w:rFonts w:cs="Arial"/>
                <w:szCs w:val="22"/>
              </w:rPr>
            </w:pPr>
            <w:r w:rsidRPr="005F2E16">
              <w:rPr>
                <w:rFonts w:cs="Arial"/>
                <w:szCs w:val="22"/>
              </w:rPr>
              <w:t xml:space="preserve">MARTIN, G.H. </w:t>
            </w:r>
            <w:r w:rsidRPr="005F2E16">
              <w:rPr>
                <w:rFonts w:cs="Arial"/>
                <w:b/>
                <w:szCs w:val="22"/>
              </w:rPr>
              <w:t>Kinematics and Dynamics of Machines</w:t>
            </w:r>
            <w:r w:rsidRPr="005F2E16">
              <w:rPr>
                <w:rFonts w:cs="Arial"/>
                <w:szCs w:val="22"/>
              </w:rPr>
              <w:t>. McGraw-Hill, 1982.</w:t>
            </w:r>
          </w:p>
          <w:p w:rsidR="006C4AFB" w:rsidRPr="005F2E16" w:rsidRDefault="006C4AFB" w:rsidP="0023640F">
            <w:pPr>
              <w:spacing w:line="240" w:lineRule="auto"/>
              <w:ind w:firstLine="0"/>
              <w:jc w:val="left"/>
              <w:rPr>
                <w:rFonts w:cs="Arial"/>
                <w:szCs w:val="22"/>
              </w:rPr>
            </w:pPr>
            <w:r w:rsidRPr="005F2E16">
              <w:rPr>
                <w:rFonts w:cs="Arial"/>
                <w:szCs w:val="22"/>
              </w:rPr>
              <w:t xml:space="preserve">WILSON C.E.; SADLER, J.P. </w:t>
            </w:r>
            <w:r w:rsidRPr="005F2E16">
              <w:rPr>
                <w:rFonts w:cs="Arial"/>
                <w:b/>
                <w:szCs w:val="22"/>
              </w:rPr>
              <w:t>Kinematics and Dynamics of Machinery</w:t>
            </w:r>
            <w:r w:rsidRPr="005F2E16">
              <w:rPr>
                <w:rFonts w:cs="Arial"/>
                <w:szCs w:val="22"/>
              </w:rPr>
              <w:t>. 2nd ed. Harper Collins College Publishers, 1993.</w:t>
            </w:r>
          </w:p>
        </w:tc>
      </w:tr>
    </w:tbl>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AL0076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USINAGEM</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MÁQUINAS OPERATRIZES (obrigatório); </w:t>
            </w:r>
          </w:p>
          <w:p w:rsidR="006C4AFB" w:rsidRPr="006332A3" w:rsidRDefault="006C4AFB" w:rsidP="0023640F">
            <w:pPr>
              <w:spacing w:line="240" w:lineRule="auto"/>
              <w:ind w:firstLine="0"/>
              <w:rPr>
                <w:rFonts w:cs="Arial"/>
                <w:szCs w:val="22"/>
                <w:lang w:val="pt-BR"/>
              </w:rPr>
            </w:pPr>
            <w:r w:rsidRPr="006332A3">
              <w:rPr>
                <w:rFonts w:cs="Arial"/>
                <w:szCs w:val="22"/>
                <w:lang w:val="pt-BR"/>
              </w:rPr>
              <w:t>CIÊNCIA E ENGENHARIA DOS MATERIAIS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Movimentos e relações geométricas; mecanismo de formação do cavaco; forcas e potencias de corte; materiais para ferramentas; avarias; desgastes e vida da ferramenta, fluídos de corte; condições econômicas mínimo custo, máxima produção; usinabilidade; atividades de laboratório.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lang w:val="pt-BR"/>
              </w:rPr>
            </w:pPr>
            <w:r w:rsidRPr="006332A3">
              <w:rPr>
                <w:rFonts w:cs="Arial"/>
                <w:lang w:val="pt-BR"/>
              </w:rPr>
              <w:t>Conhecer os diversos processos existentes, relacionando custos, qualidades, rapidez e segurança na decisão e aplicação do processo, e contribuindo em novos projetos e ferramentas para o processo.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lang w:val="pt-BR"/>
              </w:rPr>
            </w:pPr>
            <w:r w:rsidRPr="006332A3">
              <w:rPr>
                <w:rFonts w:cs="Arial"/>
                <w:lang w:val="pt-BR"/>
              </w:rPr>
              <w:t>DINIZ, Anselmo E</w:t>
            </w:r>
            <w:proofErr w:type="gramStart"/>
            <w:r w:rsidRPr="006332A3">
              <w:rPr>
                <w:rFonts w:cs="Arial"/>
                <w:lang w:val="pt-BR"/>
              </w:rPr>
              <w:t>.;</w:t>
            </w:r>
            <w:proofErr w:type="gramEnd"/>
            <w:r w:rsidRPr="006332A3">
              <w:rPr>
                <w:rFonts w:cs="Arial"/>
                <w:lang w:val="pt-BR"/>
              </w:rPr>
              <w:t xml:space="preserve">  MARCONDES, Francisco C.;  COPPINI, Nivaldo L. </w:t>
            </w:r>
            <w:r w:rsidRPr="006332A3">
              <w:rPr>
                <w:rFonts w:cs="Arial"/>
                <w:b/>
                <w:lang w:val="pt-BR"/>
              </w:rPr>
              <w:t>Tecnologia da Usinagem dos Materiais</w:t>
            </w:r>
            <w:r w:rsidRPr="006332A3">
              <w:rPr>
                <w:rFonts w:cs="Arial"/>
                <w:lang w:val="pt-BR"/>
              </w:rPr>
              <w:t xml:space="preserve">. </w:t>
            </w:r>
          </w:p>
          <w:p w:rsidR="006C4AFB" w:rsidRPr="006332A3" w:rsidRDefault="006C4AFB" w:rsidP="0023640F">
            <w:pPr>
              <w:spacing w:line="240" w:lineRule="auto"/>
              <w:ind w:firstLine="0"/>
              <w:jc w:val="left"/>
              <w:rPr>
                <w:rFonts w:cs="Arial"/>
                <w:lang w:val="pt-BR"/>
              </w:rPr>
            </w:pPr>
            <w:r w:rsidRPr="006332A3">
              <w:rPr>
                <w:rFonts w:cs="Arial"/>
                <w:lang w:val="pt-BR"/>
              </w:rPr>
              <w:t xml:space="preserve">FERRARESE, Dino. </w:t>
            </w:r>
            <w:r w:rsidRPr="006332A3">
              <w:rPr>
                <w:rFonts w:cs="Arial"/>
                <w:b/>
                <w:lang w:val="pt-BR"/>
              </w:rPr>
              <w:t>Fundamentos da usinagem dos metais</w:t>
            </w:r>
            <w:r w:rsidRPr="006332A3">
              <w:rPr>
                <w:rFonts w:cs="Arial"/>
                <w:lang w:val="pt-BR"/>
              </w:rPr>
              <w:t xml:space="preserve">. São Paulo: Blucher, c1970. </w:t>
            </w:r>
          </w:p>
          <w:p w:rsidR="006C4AFB" w:rsidRPr="006332A3" w:rsidRDefault="006C4AFB" w:rsidP="0023640F">
            <w:pPr>
              <w:spacing w:line="240" w:lineRule="auto"/>
              <w:ind w:firstLine="0"/>
              <w:jc w:val="left"/>
              <w:rPr>
                <w:rFonts w:cs="Arial"/>
                <w:lang w:val="pt-BR"/>
              </w:rPr>
            </w:pPr>
            <w:r w:rsidRPr="006332A3">
              <w:rPr>
                <w:rFonts w:cs="Arial"/>
                <w:lang w:val="pt-BR"/>
              </w:rPr>
              <w:t xml:space="preserve">MACHADO, A.R. </w:t>
            </w:r>
            <w:proofErr w:type="gramStart"/>
            <w:r w:rsidRPr="006332A3">
              <w:rPr>
                <w:rFonts w:cs="Arial"/>
                <w:lang w:val="pt-BR"/>
              </w:rPr>
              <w:t>et</w:t>
            </w:r>
            <w:proofErr w:type="gramEnd"/>
            <w:r w:rsidRPr="006332A3">
              <w:rPr>
                <w:rFonts w:cs="Arial"/>
                <w:lang w:val="pt-BR"/>
              </w:rPr>
              <w:t xml:space="preserve"> al.</w:t>
            </w:r>
            <w:r w:rsidRPr="006332A3">
              <w:rPr>
                <w:rFonts w:cs="Arial"/>
                <w:b/>
                <w:lang w:val="pt-BR"/>
              </w:rPr>
              <w:t>Teoria da Usinagem dos materiais</w:t>
            </w:r>
            <w:r w:rsidRPr="006332A3">
              <w:rPr>
                <w:rFonts w:cs="Arial"/>
                <w:lang w:val="pt-BR"/>
              </w:rPr>
              <w:t xml:space="preserve">. 6. </w:t>
            </w:r>
            <w:proofErr w:type="gramStart"/>
            <w:r w:rsidRPr="006332A3">
              <w:rPr>
                <w:rFonts w:cs="Arial"/>
                <w:lang w:val="pt-BR"/>
              </w:rPr>
              <w:t>ed.</w:t>
            </w:r>
            <w:proofErr w:type="gramEnd"/>
            <w:r w:rsidRPr="006332A3">
              <w:rPr>
                <w:rFonts w:cs="Arial"/>
                <w:lang w:val="pt-BR"/>
              </w:rPr>
              <w:t xml:space="preserve"> São Paulo: Blucher , 2009.</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lang w:val="pt-BR"/>
              </w:rPr>
            </w:pPr>
            <w:r w:rsidRPr="006332A3">
              <w:rPr>
                <w:rFonts w:cs="Arial"/>
                <w:lang w:val="pt-BR"/>
              </w:rPr>
              <w:t xml:space="preserve">CHIAVERINI, Vicente. </w:t>
            </w:r>
            <w:r w:rsidRPr="006332A3">
              <w:rPr>
                <w:rFonts w:cs="Arial"/>
                <w:b/>
                <w:bCs/>
                <w:lang w:val="pt-BR"/>
              </w:rPr>
              <w:t>Tecnologia Mecânica: processos de fabricação e tratamento, v. 2</w:t>
            </w:r>
            <w:r w:rsidRPr="006332A3">
              <w:rPr>
                <w:rFonts w:cs="Arial"/>
                <w:lang w:val="pt-BR"/>
              </w:rPr>
              <w:t xml:space="preserve">. 2. </w:t>
            </w:r>
            <w:proofErr w:type="gramStart"/>
            <w:r w:rsidRPr="006332A3">
              <w:rPr>
                <w:rFonts w:cs="Arial"/>
                <w:lang w:val="pt-BR"/>
              </w:rPr>
              <w:t>ed.</w:t>
            </w:r>
            <w:proofErr w:type="gramEnd"/>
            <w:r w:rsidRPr="006332A3">
              <w:rPr>
                <w:rFonts w:cs="Arial"/>
                <w:lang w:val="pt-BR"/>
              </w:rPr>
              <w:t xml:space="preserve"> São Paulo: McGraw-Hill, 1986.</w:t>
            </w:r>
          </w:p>
          <w:p w:rsidR="006C4AFB" w:rsidRPr="006332A3" w:rsidRDefault="006C4AFB" w:rsidP="0023640F">
            <w:pPr>
              <w:spacing w:line="240" w:lineRule="auto"/>
              <w:ind w:firstLine="0"/>
              <w:jc w:val="left"/>
              <w:rPr>
                <w:rFonts w:cs="Arial"/>
                <w:lang w:val="pt-BR"/>
              </w:rPr>
            </w:pPr>
            <w:r w:rsidRPr="006332A3">
              <w:rPr>
                <w:rFonts w:cs="Arial"/>
                <w:lang w:val="pt-BR"/>
              </w:rPr>
              <w:t xml:space="preserve">CUNHA, Lauro Salles; CRAVENCO, M.P. </w:t>
            </w:r>
            <w:r w:rsidRPr="006332A3">
              <w:rPr>
                <w:rFonts w:cs="Arial"/>
                <w:b/>
                <w:lang w:val="pt-BR"/>
              </w:rPr>
              <w:t>Manual Prático do Mecânico</w:t>
            </w:r>
            <w:r w:rsidRPr="006332A3">
              <w:rPr>
                <w:rFonts w:cs="Arial"/>
                <w:lang w:val="pt-BR"/>
              </w:rPr>
              <w:t xml:space="preserve">. 2. </w:t>
            </w:r>
            <w:proofErr w:type="gramStart"/>
            <w:r w:rsidRPr="006332A3">
              <w:rPr>
                <w:rFonts w:cs="Arial"/>
                <w:lang w:val="pt-BR"/>
              </w:rPr>
              <w:t>ed.</w:t>
            </w:r>
            <w:proofErr w:type="gramEnd"/>
            <w:r w:rsidRPr="006332A3">
              <w:rPr>
                <w:rFonts w:cs="Arial"/>
                <w:lang w:val="pt-BR"/>
              </w:rPr>
              <w:t xml:space="preserve"> São Paulo: Hemus, c2006.</w:t>
            </w:r>
          </w:p>
          <w:p w:rsidR="006C4AFB" w:rsidRPr="006332A3" w:rsidRDefault="006C4AFB" w:rsidP="0023640F">
            <w:pPr>
              <w:pStyle w:val="Default"/>
              <w:spacing w:before="120" w:after="120"/>
              <w:rPr>
                <w:rFonts w:ascii="Arial" w:hAnsi="Arial" w:cs="Arial"/>
                <w:color w:val="auto"/>
                <w:sz w:val="22"/>
                <w:szCs w:val="22"/>
              </w:rPr>
            </w:pPr>
            <w:r w:rsidRPr="005F2E16">
              <w:rPr>
                <w:rFonts w:ascii="Arial" w:hAnsi="Arial" w:cs="Arial"/>
                <w:color w:val="auto"/>
                <w:sz w:val="22"/>
                <w:szCs w:val="22"/>
                <w:lang w:val="en-US"/>
              </w:rPr>
              <w:t xml:space="preserve">GROOVER, M.P. </w:t>
            </w:r>
            <w:r w:rsidRPr="005F2E16">
              <w:rPr>
                <w:rFonts w:ascii="Arial" w:hAnsi="Arial" w:cs="Arial"/>
                <w:b/>
                <w:color w:val="auto"/>
                <w:sz w:val="22"/>
                <w:szCs w:val="22"/>
                <w:lang w:val="en-US"/>
              </w:rPr>
              <w:t xml:space="preserve">Fundamentals of Modern Manufacturing: </w:t>
            </w:r>
            <w:r w:rsidRPr="005F2E16">
              <w:rPr>
                <w:rFonts w:ascii="Arial" w:hAnsi="Arial" w:cs="Arial"/>
                <w:color w:val="auto"/>
                <w:sz w:val="22"/>
                <w:szCs w:val="22"/>
                <w:lang w:val="en-US"/>
              </w:rPr>
              <w:t xml:space="preserve">Materials, Processes and Systems. </w:t>
            </w:r>
            <w:r w:rsidRPr="006332A3">
              <w:rPr>
                <w:rFonts w:ascii="Arial" w:hAnsi="Arial" w:cs="Arial"/>
                <w:color w:val="auto"/>
                <w:sz w:val="22"/>
                <w:szCs w:val="22"/>
              </w:rPr>
              <w:t xml:space="preserve">3rd ed. </w:t>
            </w:r>
            <w:proofErr w:type="gramStart"/>
            <w:r w:rsidRPr="006332A3">
              <w:rPr>
                <w:rFonts w:ascii="Arial" w:hAnsi="Arial" w:cs="Arial"/>
                <w:color w:val="auto"/>
                <w:sz w:val="22"/>
                <w:szCs w:val="22"/>
              </w:rPr>
              <w:t>NewJersey</w:t>
            </w:r>
            <w:proofErr w:type="gramEnd"/>
            <w:r w:rsidRPr="006332A3">
              <w:rPr>
                <w:rFonts w:ascii="Arial" w:hAnsi="Arial" w:cs="Arial"/>
                <w:color w:val="auto"/>
                <w:sz w:val="22"/>
                <w:szCs w:val="22"/>
              </w:rPr>
              <w:t xml:space="preserve">: Prentice-Hall, c2007. </w:t>
            </w:r>
          </w:p>
          <w:p w:rsidR="006C4AFB" w:rsidRPr="006332A3" w:rsidRDefault="006C4AFB" w:rsidP="0023640F">
            <w:pPr>
              <w:spacing w:line="240" w:lineRule="auto"/>
              <w:ind w:firstLine="0"/>
              <w:jc w:val="left"/>
              <w:rPr>
                <w:rFonts w:cs="Arial"/>
                <w:lang w:val="pt-BR"/>
              </w:rPr>
            </w:pPr>
            <w:r w:rsidRPr="006332A3">
              <w:rPr>
                <w:rFonts w:cs="Arial"/>
                <w:lang w:val="pt-BR"/>
              </w:rPr>
              <w:t xml:space="preserve">PUGLIESI, M. </w:t>
            </w:r>
            <w:r w:rsidRPr="006332A3">
              <w:rPr>
                <w:rFonts w:cs="Arial"/>
                <w:b/>
                <w:lang w:val="pt-BR"/>
              </w:rPr>
              <w:t>Manual Prático de Máquinas Ferramenta</w:t>
            </w:r>
            <w:r w:rsidRPr="006332A3">
              <w:rPr>
                <w:rFonts w:cs="Arial"/>
                <w:lang w:val="pt-BR"/>
              </w:rPr>
              <w:t>. Hemus, 2005.</w:t>
            </w:r>
          </w:p>
          <w:p w:rsidR="006C4AFB" w:rsidRPr="006332A3" w:rsidRDefault="006C4AFB" w:rsidP="0023640F">
            <w:pPr>
              <w:spacing w:line="240" w:lineRule="auto"/>
              <w:ind w:firstLine="0"/>
              <w:jc w:val="left"/>
              <w:rPr>
                <w:rFonts w:cs="Arial"/>
                <w:b/>
                <w:lang w:val="pt-BR"/>
              </w:rPr>
            </w:pPr>
            <w:r w:rsidRPr="006332A3">
              <w:rPr>
                <w:rFonts w:cs="Arial"/>
                <w:lang w:val="pt-BR"/>
              </w:rPr>
              <w:t xml:space="preserve">WITTE, Horst. </w:t>
            </w:r>
            <w:r w:rsidRPr="006332A3">
              <w:rPr>
                <w:rFonts w:cs="Arial"/>
                <w:b/>
                <w:lang w:val="pt-BR"/>
              </w:rPr>
              <w:t xml:space="preserve"> Máquinas Ferramenta</w:t>
            </w:r>
            <w:r w:rsidRPr="006332A3">
              <w:rPr>
                <w:rFonts w:cs="Arial"/>
                <w:lang w:val="pt-BR"/>
              </w:rPr>
              <w:t xml:space="preserve">. </w:t>
            </w:r>
            <w:proofErr w:type="gramStart"/>
            <w:r w:rsidRPr="006332A3">
              <w:rPr>
                <w:rFonts w:cs="Arial"/>
                <w:lang w:val="pt-BR"/>
              </w:rPr>
              <w:t>trad.</w:t>
            </w:r>
            <w:proofErr w:type="gramEnd"/>
            <w:r w:rsidRPr="006332A3">
              <w:rPr>
                <w:rFonts w:cs="Arial"/>
                <w:lang w:val="pt-BR"/>
              </w:rPr>
              <w:t xml:space="preserve"> 7. </w:t>
            </w:r>
            <w:proofErr w:type="gramStart"/>
            <w:r w:rsidRPr="006332A3">
              <w:rPr>
                <w:rFonts w:cs="Arial"/>
                <w:lang w:val="pt-BR"/>
              </w:rPr>
              <w:t>ed.</w:t>
            </w:r>
            <w:proofErr w:type="gramEnd"/>
            <w:r w:rsidRPr="006332A3">
              <w:rPr>
                <w:rFonts w:cs="Arial"/>
                <w:lang w:val="pt-BR"/>
              </w:rPr>
              <w:t xml:space="preserve"> alemã. Hemus, c1998.</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AL0098</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TRANSFERÊNCIA DE CALOR E MASSA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TERMODINÂMICA I (Obrigatório); MECÂNICA DOS FLUIDOS (Obrigatório</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Mecanismos de transferência de calor, condução: condutividade térmica, equação geral da condução em regime permanente e transiente, convecção: coeficiente de transferência de calor, variáveis que influenciam o coeficiente de transferência de calor, aletas, convecção natural, convecção forçada, transferência de calor entre sólidos e fluidos, escoamento no interior de tubos, radiação: incidência de energia radiante, emissividade, corpo negro, conceitos e equações básicas de transferência de massa.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lang w:val="pt-BR"/>
              </w:rPr>
            </w:pPr>
            <w:r w:rsidRPr="006332A3">
              <w:rPr>
                <w:rFonts w:cs="Arial"/>
                <w:lang w:val="pt-BR"/>
              </w:rPr>
              <w:t>Compreender e aplicar conhecimentos básicos de transferência de calor e massa na resolução de problemas de Engenharia.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BEJAN, A. </w:t>
            </w:r>
            <w:r w:rsidRPr="006332A3">
              <w:rPr>
                <w:rFonts w:cs="Arial"/>
                <w:b/>
                <w:szCs w:val="22"/>
                <w:lang w:val="pt-BR"/>
              </w:rPr>
              <w:t>Transferência de calor</w:t>
            </w:r>
            <w:r w:rsidRPr="006332A3">
              <w:rPr>
                <w:rFonts w:cs="Arial"/>
                <w:szCs w:val="22"/>
                <w:lang w:val="pt-BR"/>
              </w:rPr>
              <w:t xml:space="preserve">. E. Blucher, 1996.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ÇENGEL, Y.A. </w:t>
            </w:r>
            <w:r w:rsidRPr="006332A3">
              <w:rPr>
                <w:rFonts w:cs="Arial"/>
                <w:b/>
                <w:szCs w:val="22"/>
                <w:lang w:val="pt-BR"/>
              </w:rPr>
              <w:t>Transferência de calor e massa</w:t>
            </w:r>
            <w:r w:rsidRPr="006332A3">
              <w:rPr>
                <w:rFonts w:cs="Arial"/>
                <w:szCs w:val="22"/>
                <w:lang w:val="pt-BR"/>
              </w:rPr>
              <w:t xml:space="preserve">: uma abordagem prática. 3. </w:t>
            </w:r>
            <w:proofErr w:type="gramStart"/>
            <w:r w:rsidRPr="006332A3">
              <w:rPr>
                <w:rFonts w:cs="Arial"/>
                <w:szCs w:val="22"/>
                <w:lang w:val="pt-BR"/>
              </w:rPr>
              <w:t>ed.</w:t>
            </w:r>
            <w:proofErr w:type="gramEnd"/>
            <w:r w:rsidRPr="006332A3">
              <w:rPr>
                <w:rFonts w:cs="Arial"/>
                <w:szCs w:val="22"/>
                <w:lang w:val="pt-BR"/>
              </w:rPr>
              <w:t xml:space="preserve"> McGraw-Hill, 2009.</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INCROPERA, F.P.; DeWITT, P.D. </w:t>
            </w:r>
            <w:r w:rsidRPr="006332A3">
              <w:rPr>
                <w:rFonts w:cs="Arial"/>
                <w:b/>
                <w:szCs w:val="22"/>
                <w:lang w:val="pt-BR"/>
              </w:rPr>
              <w:t>Fundamentos de transferência de calor e massa</w:t>
            </w:r>
            <w:r w:rsidRPr="006332A3">
              <w:rPr>
                <w:rFonts w:cs="Arial"/>
                <w:szCs w:val="22"/>
                <w:lang w:val="pt-BR"/>
              </w:rPr>
              <w:t xml:space="preserve">. 5. </w:t>
            </w:r>
            <w:proofErr w:type="gramStart"/>
            <w:r w:rsidRPr="006332A3">
              <w:rPr>
                <w:rFonts w:cs="Arial"/>
                <w:szCs w:val="22"/>
                <w:lang w:val="pt-BR"/>
              </w:rPr>
              <w:t>ed.</w:t>
            </w:r>
            <w:proofErr w:type="gramEnd"/>
            <w:r w:rsidRPr="006332A3">
              <w:rPr>
                <w:rFonts w:cs="Arial"/>
                <w:szCs w:val="22"/>
                <w:lang w:val="pt-BR"/>
              </w:rPr>
              <w:t xml:space="preserve"> LTC, 2008.</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5F2E16">
              <w:rPr>
                <w:rFonts w:cs="Arial"/>
                <w:szCs w:val="22"/>
              </w:rPr>
              <w:t xml:space="preserve">BEJAN, A. </w:t>
            </w:r>
            <w:r w:rsidRPr="005F2E16">
              <w:rPr>
                <w:rFonts w:cs="Arial"/>
                <w:b/>
                <w:szCs w:val="22"/>
              </w:rPr>
              <w:t>Convection heat transfer</w:t>
            </w:r>
            <w:r w:rsidRPr="005F2E16">
              <w:rPr>
                <w:rFonts w:cs="Arial"/>
                <w:szCs w:val="22"/>
              </w:rPr>
              <w:t>. 3rd ed. John Wiley &amp; Sons, 2004.</w:t>
            </w:r>
          </w:p>
          <w:p w:rsidR="006C4AFB" w:rsidRPr="006332A3" w:rsidRDefault="006C4AFB" w:rsidP="0023640F">
            <w:pPr>
              <w:spacing w:line="240" w:lineRule="auto"/>
              <w:ind w:firstLine="0"/>
              <w:rPr>
                <w:rFonts w:cs="Arial"/>
                <w:szCs w:val="22"/>
                <w:lang w:val="pt-BR"/>
              </w:rPr>
            </w:pPr>
            <w:r w:rsidRPr="005F2E16">
              <w:rPr>
                <w:rFonts w:cs="Arial"/>
                <w:szCs w:val="22"/>
              </w:rPr>
              <w:t xml:space="preserve">HOLMAN, J.P. </w:t>
            </w:r>
            <w:r w:rsidRPr="005F2E16">
              <w:rPr>
                <w:rFonts w:cs="Arial"/>
                <w:b/>
                <w:szCs w:val="22"/>
              </w:rPr>
              <w:t>Heat transfer</w:t>
            </w:r>
            <w:r w:rsidRPr="005F2E16">
              <w:rPr>
                <w:rFonts w:cs="Arial"/>
                <w:szCs w:val="22"/>
              </w:rPr>
              <w:t xml:space="preserve">. </w:t>
            </w:r>
            <w:r w:rsidRPr="006332A3">
              <w:rPr>
                <w:rFonts w:cs="Arial"/>
                <w:szCs w:val="22"/>
                <w:lang w:val="pt-BR"/>
              </w:rPr>
              <w:t>10th ed. McGraw-Hill, 2010.</w:t>
            </w:r>
          </w:p>
          <w:p w:rsidR="006C4AFB" w:rsidRPr="005F2E16" w:rsidRDefault="006C4AFB" w:rsidP="0023640F">
            <w:pPr>
              <w:spacing w:line="240" w:lineRule="auto"/>
              <w:ind w:firstLine="0"/>
              <w:rPr>
                <w:rFonts w:cs="Arial"/>
                <w:szCs w:val="22"/>
              </w:rPr>
            </w:pPr>
            <w:r w:rsidRPr="006332A3">
              <w:rPr>
                <w:rFonts w:cs="Arial"/>
                <w:szCs w:val="22"/>
                <w:lang w:val="pt-BR"/>
              </w:rPr>
              <w:t xml:space="preserve">KREITH, F.; BOHN, M.S. </w:t>
            </w:r>
            <w:r w:rsidRPr="006332A3">
              <w:rPr>
                <w:rFonts w:cs="Arial"/>
                <w:b/>
                <w:szCs w:val="22"/>
                <w:lang w:val="pt-BR"/>
              </w:rPr>
              <w:t>Princípios de transferência de calor</w:t>
            </w:r>
            <w:r w:rsidRPr="006332A3">
              <w:rPr>
                <w:rFonts w:cs="Arial"/>
                <w:szCs w:val="22"/>
                <w:lang w:val="pt-BR"/>
              </w:rPr>
              <w:t xml:space="preserve">. </w:t>
            </w:r>
            <w:r w:rsidRPr="005F2E16">
              <w:rPr>
                <w:rFonts w:cs="Arial"/>
                <w:szCs w:val="22"/>
              </w:rPr>
              <w:t>Pioneira, 2003.</w:t>
            </w:r>
          </w:p>
          <w:p w:rsidR="006C4AFB" w:rsidRPr="005F2E16" w:rsidRDefault="006C4AFB" w:rsidP="0023640F">
            <w:pPr>
              <w:spacing w:line="240" w:lineRule="auto"/>
              <w:ind w:firstLine="0"/>
              <w:rPr>
                <w:rFonts w:cs="Arial"/>
                <w:szCs w:val="22"/>
              </w:rPr>
            </w:pPr>
            <w:r w:rsidRPr="005F2E16">
              <w:rPr>
                <w:rFonts w:cs="Arial"/>
                <w:szCs w:val="22"/>
              </w:rPr>
              <w:t xml:space="preserve">LIENHARD, J.H. </w:t>
            </w:r>
            <w:r w:rsidRPr="005F2E16">
              <w:rPr>
                <w:rFonts w:cs="Arial"/>
                <w:b/>
                <w:szCs w:val="22"/>
              </w:rPr>
              <w:t>A heat transfer</w:t>
            </w:r>
            <w:r w:rsidRPr="005F2E16">
              <w:rPr>
                <w:rFonts w:cs="Arial"/>
                <w:szCs w:val="22"/>
              </w:rPr>
              <w:t>. 1st ed. Dover Publications, 2011.</w:t>
            </w:r>
          </w:p>
          <w:p w:rsidR="006C4AFB" w:rsidRPr="005F2E16" w:rsidRDefault="006C4AFB" w:rsidP="0023640F">
            <w:pPr>
              <w:spacing w:line="240" w:lineRule="auto"/>
              <w:ind w:firstLine="0"/>
              <w:rPr>
                <w:rFonts w:cs="Arial"/>
                <w:szCs w:val="22"/>
              </w:rPr>
            </w:pPr>
            <w:r w:rsidRPr="005F2E16">
              <w:rPr>
                <w:rFonts w:cs="Arial"/>
                <w:szCs w:val="22"/>
              </w:rPr>
              <w:t xml:space="preserve">MICHAEL F.M. </w:t>
            </w:r>
            <w:r w:rsidRPr="005F2E16">
              <w:rPr>
                <w:rFonts w:cs="Arial"/>
                <w:b/>
                <w:szCs w:val="22"/>
              </w:rPr>
              <w:t>Radiative heat transfer</w:t>
            </w:r>
            <w:r w:rsidRPr="005F2E16">
              <w:rPr>
                <w:rFonts w:cs="Arial"/>
                <w:szCs w:val="22"/>
              </w:rPr>
              <w:t>. 2nd ed. Academic Press, 2003.</w:t>
            </w:r>
          </w:p>
          <w:p w:rsidR="006C4AFB" w:rsidRPr="006332A3" w:rsidRDefault="006C4AFB" w:rsidP="0023640F">
            <w:pPr>
              <w:spacing w:line="240" w:lineRule="auto"/>
              <w:ind w:firstLine="0"/>
              <w:rPr>
                <w:rFonts w:cs="Arial"/>
                <w:szCs w:val="22"/>
                <w:lang w:val="pt-BR" w:eastAsia="pt-BR"/>
              </w:rPr>
            </w:pPr>
            <w:r w:rsidRPr="005F2E16">
              <w:rPr>
                <w:rFonts w:cs="Arial"/>
                <w:szCs w:val="22"/>
              </w:rPr>
              <w:t xml:space="preserve">WELTY, J.R., WICKS, C.E.; WILSON, R.E. </w:t>
            </w:r>
            <w:r w:rsidRPr="005F2E16">
              <w:rPr>
                <w:rFonts w:cs="Arial"/>
                <w:b/>
                <w:szCs w:val="22"/>
              </w:rPr>
              <w:t>Fundamentals of momentum, heat, and mass transfer</w:t>
            </w:r>
            <w:r w:rsidRPr="005F2E16">
              <w:rPr>
                <w:rFonts w:cs="Arial"/>
                <w:szCs w:val="22"/>
              </w:rPr>
              <w:t xml:space="preserve">. </w:t>
            </w:r>
            <w:r w:rsidRPr="006332A3">
              <w:rPr>
                <w:rFonts w:cs="Arial"/>
                <w:szCs w:val="22"/>
                <w:lang w:val="pt-BR"/>
              </w:rPr>
              <w:t>5th ed. New York: IE-Wiley, 2008.</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AL0176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TRATAMENTOS TÉRMICOS E SUPERFICIAIS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LABORATÓRIO DE METALOGRAFIA E ENSAIOS MECÂNICOS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b/>
                <w:sz w:val="20"/>
                <w:lang w:val="pt-BR"/>
              </w:rPr>
            </w:pPr>
            <w:bookmarkStart w:id="55" w:name="_Toc328087460"/>
            <w:bookmarkStart w:id="56" w:name="_Toc328087666"/>
            <w:r w:rsidRPr="006332A3">
              <w:rPr>
                <w:rFonts w:cs="Arial"/>
                <w:lang w:val="pt-BR"/>
              </w:rPr>
              <w:t xml:space="preserve">Aços e ferros fundidos. Diagrama de equilíbrio </w:t>
            </w:r>
            <w:proofErr w:type="gramStart"/>
            <w:r w:rsidRPr="006332A3">
              <w:rPr>
                <w:rFonts w:cs="Arial"/>
                <w:lang w:val="pt-BR"/>
              </w:rPr>
              <w:t>fe</w:t>
            </w:r>
            <w:proofErr w:type="gramEnd"/>
            <w:r w:rsidRPr="006332A3">
              <w:rPr>
                <w:rFonts w:cs="Arial"/>
                <w:lang w:val="pt-BR"/>
              </w:rPr>
              <w:t>-fe3c. Diagramas de resfriamento contínuo e diagramas isotérmicos. Tratamentos térmicos e termoquímicos dos aços e ligas ferrosas. Tratamentos térmicos de ligas não ferrosas. Tratamentos superficiais: pvd, shoot peening e outros.</w:t>
            </w:r>
            <w:bookmarkEnd w:id="55"/>
            <w:bookmarkEnd w:id="56"/>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spacing w:val="-3"/>
                <w:lang w:val="pt-BR"/>
              </w:rPr>
              <w:t xml:space="preserve">Desenvolver a habilidade do aluno na preparação e análise metalográfica; </w:t>
            </w:r>
            <w:r w:rsidRPr="006332A3">
              <w:rPr>
                <w:rFonts w:cs="Arial"/>
                <w:spacing w:val="-3"/>
                <w:lang w:val="pt-BR"/>
              </w:rPr>
              <w:tab/>
              <w:t>Proporcionar ao aluno conhecimento sobre a inter-relação entre as propriedades mecânicas, microestruturas e processo de fabricação de aços, ferros fundidos e ligas não ferrosas; Proporcionar ao aluno conhecimento sobre os diferentes processos de tratamentos térmicos.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5F2E16">
              <w:rPr>
                <w:rFonts w:cs="Arial"/>
                <w:szCs w:val="22"/>
              </w:rPr>
              <w:t xml:space="preserve">AMERICAN SOCIETY FOR METALS. </w:t>
            </w:r>
            <w:r w:rsidRPr="005F2E16">
              <w:rPr>
                <w:rFonts w:cs="Arial"/>
                <w:b/>
                <w:szCs w:val="22"/>
              </w:rPr>
              <w:t xml:space="preserve">ASM Handbook, v. 4: </w:t>
            </w:r>
            <w:r w:rsidRPr="005F2E16">
              <w:rPr>
                <w:rFonts w:cs="Arial"/>
                <w:szCs w:val="22"/>
              </w:rPr>
              <w:t xml:space="preserve">Heat Treating. </w:t>
            </w:r>
            <w:r w:rsidRPr="006332A3">
              <w:rPr>
                <w:rFonts w:cs="Arial"/>
                <w:szCs w:val="22"/>
                <w:lang w:val="pt-BR"/>
              </w:rPr>
              <w:t>Ohio: ASM, c1990.</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CHIAVERINI, V. </w:t>
            </w:r>
            <w:r w:rsidRPr="006332A3">
              <w:rPr>
                <w:rFonts w:cs="Arial"/>
                <w:b/>
                <w:szCs w:val="22"/>
                <w:lang w:val="pt-BR"/>
              </w:rPr>
              <w:t>Tratamento Térmico das Ligas Metálicas</w:t>
            </w:r>
            <w:r w:rsidRPr="006332A3">
              <w:rPr>
                <w:rFonts w:cs="Arial"/>
                <w:szCs w:val="22"/>
                <w:lang w:val="pt-BR"/>
              </w:rPr>
              <w:t xml:space="preserve">. 1. </w:t>
            </w:r>
            <w:proofErr w:type="gramStart"/>
            <w:r w:rsidRPr="006332A3">
              <w:rPr>
                <w:rFonts w:cs="Arial"/>
                <w:szCs w:val="22"/>
                <w:lang w:val="pt-BR"/>
              </w:rPr>
              <w:t>ed.</w:t>
            </w:r>
            <w:proofErr w:type="gramEnd"/>
            <w:r w:rsidRPr="006332A3">
              <w:rPr>
                <w:rFonts w:cs="Arial"/>
                <w:szCs w:val="22"/>
                <w:lang w:val="pt-BR"/>
              </w:rPr>
              <w:t xml:space="preserve"> São Paulo: ABM, 2003.</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CHIAVERINI, V. </w:t>
            </w:r>
            <w:r w:rsidRPr="006332A3">
              <w:rPr>
                <w:rFonts w:cs="Arial"/>
                <w:b/>
                <w:szCs w:val="22"/>
                <w:lang w:val="pt-BR"/>
              </w:rPr>
              <w:t>Aços e Ferros Fundidos</w:t>
            </w:r>
            <w:r w:rsidRPr="006332A3">
              <w:rPr>
                <w:rFonts w:cs="Arial"/>
                <w:szCs w:val="22"/>
                <w:lang w:val="pt-BR"/>
              </w:rPr>
              <w:t xml:space="preserve">. 7. </w:t>
            </w:r>
            <w:proofErr w:type="gramStart"/>
            <w:r w:rsidRPr="006332A3">
              <w:rPr>
                <w:rFonts w:cs="Arial"/>
                <w:szCs w:val="22"/>
                <w:lang w:val="pt-BR"/>
              </w:rPr>
              <w:t>ed.</w:t>
            </w:r>
            <w:proofErr w:type="gramEnd"/>
            <w:r w:rsidRPr="006332A3">
              <w:rPr>
                <w:rFonts w:cs="Arial"/>
                <w:szCs w:val="22"/>
                <w:lang w:val="pt-BR"/>
              </w:rPr>
              <w:t xml:space="preserve"> São Paulo: Associação Brasileira de Metalurgia e Materiais, 1996.</w:t>
            </w:r>
          </w:p>
          <w:p w:rsidR="006C4AFB" w:rsidRPr="005F2E16" w:rsidRDefault="006C4AFB" w:rsidP="0023640F">
            <w:pPr>
              <w:tabs>
                <w:tab w:val="left" w:pos="9354"/>
              </w:tabs>
              <w:spacing w:line="240" w:lineRule="auto"/>
              <w:ind w:firstLine="0"/>
              <w:jc w:val="left"/>
              <w:rPr>
                <w:rFonts w:cs="Arial"/>
                <w:szCs w:val="22"/>
              </w:rPr>
            </w:pPr>
            <w:r w:rsidRPr="006332A3">
              <w:rPr>
                <w:rFonts w:cs="Arial"/>
                <w:szCs w:val="22"/>
                <w:lang w:val="pt-BR"/>
              </w:rPr>
              <w:t xml:space="preserve">COLPAERT Hubertus, </w:t>
            </w:r>
            <w:r w:rsidRPr="006332A3">
              <w:rPr>
                <w:rFonts w:cs="Arial"/>
                <w:b/>
                <w:szCs w:val="22"/>
                <w:lang w:val="pt-BR"/>
              </w:rPr>
              <w:t>Metalografia dos Produtos Siderúrgicos Comuns</w:t>
            </w:r>
            <w:r w:rsidRPr="006332A3">
              <w:rPr>
                <w:rFonts w:cs="Arial"/>
                <w:szCs w:val="22"/>
                <w:lang w:val="pt-BR"/>
              </w:rPr>
              <w:t xml:space="preserve">. </w:t>
            </w:r>
            <w:r w:rsidRPr="005F2E16">
              <w:rPr>
                <w:rFonts w:cs="Arial"/>
                <w:szCs w:val="22"/>
              </w:rPr>
              <w:t xml:space="preserve">4. ed. Blucher, c2008. </w:t>
            </w:r>
          </w:p>
          <w:p w:rsidR="006C4AFB" w:rsidRPr="006332A3" w:rsidRDefault="006C4AFB" w:rsidP="0023640F">
            <w:pPr>
              <w:spacing w:line="240" w:lineRule="auto"/>
              <w:ind w:firstLine="0"/>
              <w:rPr>
                <w:rFonts w:cs="Arial"/>
                <w:szCs w:val="22"/>
                <w:lang w:val="pt-BR"/>
              </w:rPr>
            </w:pPr>
            <w:r w:rsidRPr="005F2E16">
              <w:rPr>
                <w:rFonts w:cs="Arial"/>
                <w:szCs w:val="22"/>
              </w:rPr>
              <w:t xml:space="preserve">KRAUSS, George. </w:t>
            </w:r>
            <w:r w:rsidRPr="005F2E16">
              <w:rPr>
                <w:rFonts w:cs="Arial"/>
                <w:b/>
                <w:szCs w:val="22"/>
              </w:rPr>
              <w:t xml:space="preserve">Steels: </w:t>
            </w:r>
            <w:r w:rsidRPr="005F2E16">
              <w:rPr>
                <w:rFonts w:cs="Arial"/>
                <w:szCs w:val="22"/>
              </w:rPr>
              <w:t xml:space="preserve">Heat treatment and processing Principles. </w:t>
            </w:r>
            <w:r w:rsidRPr="006332A3">
              <w:rPr>
                <w:rFonts w:cs="Arial"/>
                <w:szCs w:val="22"/>
                <w:lang w:val="pt-BR"/>
              </w:rPr>
              <w:t>ASM.</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TIER, Marco Durlo, Apostila: </w:t>
            </w:r>
            <w:r w:rsidRPr="006332A3">
              <w:rPr>
                <w:rFonts w:cs="Arial"/>
                <w:b/>
                <w:szCs w:val="22"/>
                <w:lang w:val="pt-BR"/>
              </w:rPr>
              <w:t>Princípios de Tratamentos Térmicos</w:t>
            </w:r>
            <w:r w:rsidRPr="006332A3">
              <w:rPr>
                <w:rFonts w:cs="Arial"/>
                <w:szCs w:val="22"/>
                <w:lang w:val="pt-BR"/>
              </w:rPr>
              <w:t>.</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jc w:val="left"/>
              <w:rPr>
                <w:rFonts w:cs="Arial"/>
                <w:szCs w:val="22"/>
              </w:rPr>
            </w:pPr>
            <w:r w:rsidRPr="005F2E16">
              <w:rPr>
                <w:rFonts w:cs="Arial"/>
                <w:szCs w:val="22"/>
              </w:rPr>
              <w:t xml:space="preserve">AMERICAN SOCIETY FOR METALS. </w:t>
            </w:r>
            <w:r w:rsidRPr="005F2E16">
              <w:rPr>
                <w:rFonts w:cs="Arial"/>
                <w:b/>
                <w:szCs w:val="22"/>
              </w:rPr>
              <w:t xml:space="preserve">ASM Handbook, v. 1: </w:t>
            </w:r>
            <w:r w:rsidRPr="005F2E16">
              <w:rPr>
                <w:rFonts w:cs="Arial"/>
                <w:szCs w:val="22"/>
              </w:rPr>
              <w:t xml:space="preserve"> Properties and Selections: Iron, Steels and High performance Alloys.  Ohio: ASM, c1990.</w:t>
            </w:r>
          </w:p>
          <w:p w:rsidR="006C4AFB" w:rsidRPr="006332A3" w:rsidRDefault="006C4AFB" w:rsidP="0023640F">
            <w:pPr>
              <w:spacing w:line="240" w:lineRule="auto"/>
              <w:ind w:firstLine="0"/>
              <w:jc w:val="left"/>
              <w:rPr>
                <w:rFonts w:cs="Arial"/>
                <w:szCs w:val="22"/>
                <w:lang w:val="pt-BR"/>
              </w:rPr>
            </w:pPr>
            <w:r w:rsidRPr="005F2E16">
              <w:rPr>
                <w:rFonts w:cs="Arial"/>
                <w:szCs w:val="22"/>
              </w:rPr>
              <w:t xml:space="preserve">______. </w:t>
            </w:r>
            <w:r w:rsidRPr="005F2E16">
              <w:rPr>
                <w:rFonts w:cs="Arial"/>
                <w:b/>
                <w:szCs w:val="22"/>
              </w:rPr>
              <w:t xml:space="preserve">ASM Handbook, v. 8: </w:t>
            </w:r>
            <w:r w:rsidRPr="005F2E16">
              <w:rPr>
                <w:rFonts w:cs="Arial"/>
                <w:szCs w:val="22"/>
              </w:rPr>
              <w:t xml:space="preserve"> Mechanical Testing and Evaluation. </w:t>
            </w:r>
            <w:r w:rsidRPr="006332A3">
              <w:rPr>
                <w:rFonts w:cs="Arial"/>
                <w:szCs w:val="22"/>
                <w:lang w:val="pt-BR"/>
              </w:rPr>
              <w:t>Ohio: ASM, c1990.</w:t>
            </w:r>
          </w:p>
          <w:p w:rsidR="006C4AFB" w:rsidRPr="005F2E16" w:rsidRDefault="006C4AFB" w:rsidP="0023640F">
            <w:pPr>
              <w:spacing w:line="240" w:lineRule="auto"/>
              <w:ind w:firstLine="0"/>
              <w:rPr>
                <w:rFonts w:cs="Arial"/>
                <w:szCs w:val="22"/>
              </w:rPr>
            </w:pPr>
            <w:r w:rsidRPr="006332A3">
              <w:rPr>
                <w:rFonts w:cs="Arial"/>
                <w:szCs w:val="22"/>
                <w:lang w:val="pt-BR"/>
              </w:rPr>
              <w:t xml:space="preserve">COUTINHO, T. </w:t>
            </w:r>
            <w:r w:rsidRPr="006332A3">
              <w:rPr>
                <w:rFonts w:cs="Arial"/>
                <w:b/>
                <w:szCs w:val="22"/>
                <w:lang w:val="pt-BR"/>
              </w:rPr>
              <w:t>Metalografia de não ferrosos</w:t>
            </w:r>
            <w:r w:rsidRPr="006332A3">
              <w:rPr>
                <w:rFonts w:cs="Arial"/>
                <w:szCs w:val="22"/>
                <w:lang w:val="pt-BR"/>
              </w:rPr>
              <w:t xml:space="preserve">: análise e pratica.  </w:t>
            </w:r>
            <w:r w:rsidRPr="005F2E16">
              <w:rPr>
                <w:rFonts w:cs="Arial"/>
                <w:szCs w:val="22"/>
              </w:rPr>
              <w:t>São Paulo: Blucher</w:t>
            </w:r>
            <w:proofErr w:type="gramStart"/>
            <w:r w:rsidRPr="005F2E16">
              <w:rPr>
                <w:rFonts w:cs="Arial"/>
                <w:szCs w:val="22"/>
              </w:rPr>
              <w:t>, .</w:t>
            </w:r>
            <w:proofErr w:type="gramEnd"/>
          </w:p>
          <w:p w:rsidR="006C4AFB" w:rsidRPr="005F2E16" w:rsidRDefault="006C4AFB" w:rsidP="0023640F">
            <w:pPr>
              <w:spacing w:line="240" w:lineRule="auto"/>
              <w:ind w:firstLine="0"/>
              <w:jc w:val="left"/>
              <w:rPr>
                <w:rFonts w:cs="Arial"/>
                <w:szCs w:val="22"/>
              </w:rPr>
            </w:pPr>
            <w:r w:rsidRPr="005F2E16">
              <w:rPr>
                <w:rFonts w:cs="Arial"/>
              </w:rPr>
              <w:t xml:space="preserve">VANDER VOORT, George F. </w:t>
            </w:r>
            <w:r w:rsidRPr="005F2E16">
              <w:rPr>
                <w:rFonts w:cs="Arial"/>
                <w:b/>
                <w:szCs w:val="22"/>
              </w:rPr>
              <w:t>Atlas of Time-Temperature Diagrams</w:t>
            </w:r>
            <w:r w:rsidRPr="005F2E16">
              <w:rPr>
                <w:rFonts w:cs="Arial"/>
                <w:szCs w:val="22"/>
              </w:rPr>
              <w:t>, ASM, c1991.</w:t>
            </w:r>
          </w:p>
          <w:p w:rsidR="006C4AFB" w:rsidRPr="005F2E16" w:rsidRDefault="006C4AFB" w:rsidP="0023640F">
            <w:pPr>
              <w:spacing w:line="240" w:lineRule="auto"/>
              <w:ind w:firstLine="0"/>
              <w:jc w:val="left"/>
              <w:rPr>
                <w:rFonts w:cs="Arial"/>
                <w:szCs w:val="22"/>
              </w:rPr>
            </w:pPr>
            <w:r w:rsidRPr="005F2E16">
              <w:rPr>
                <w:rFonts w:cs="Arial"/>
                <w:szCs w:val="22"/>
              </w:rPr>
              <w:t>SAMUELS, Leonard E. Light Microscopy of Carbon Steel, ASM, c1999.</w:t>
            </w:r>
          </w:p>
        </w:tc>
      </w:tr>
    </w:tbl>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p w:rsidR="006C4AFB" w:rsidRPr="005F2E16" w:rsidRDefault="006C4AFB" w:rsidP="0023640F">
      <w:pPr>
        <w:spacing w:line="240" w:lineRule="auto"/>
        <w:rPr>
          <w:rFonts w:cs="Arial"/>
          <w:szCs w:val="22"/>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AL0193</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TERMODINÂMICA 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TERMODINÂMICA 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szCs w:val="22"/>
                <w:lang w:val="pt-BR"/>
              </w:rPr>
            </w:pPr>
            <w:r w:rsidRPr="006332A3">
              <w:rPr>
                <w:rFonts w:eastAsia="MS Mincho" w:cs="Arial"/>
                <w:szCs w:val="22"/>
                <w:lang w:val="pt-BR"/>
              </w:rPr>
              <w:t>Sistemas de potência a vapor: ciclos simples, com reaquecimento, cogeração; Sistema de potência a gás: ciclos Otto, Diesel, Sabathé, Brayton; Sistemas de refrigeração e bombas de calor; Combustão.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Conhecer as características dos principais ciclos de máquinas térmicas, </w:t>
            </w:r>
            <w:r w:rsidRPr="006332A3">
              <w:rPr>
                <w:rFonts w:cs="Arial"/>
                <w:bCs/>
                <w:lang w:val="pt-BR"/>
              </w:rPr>
              <w:t>de refrigeração e de bombas de calor; Dominar os princípios fundamentais da combustão.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BORGNAKKE, C.; SONNTAG, R.E. </w:t>
            </w:r>
            <w:r w:rsidRPr="006332A3">
              <w:rPr>
                <w:rFonts w:cs="Arial"/>
                <w:b/>
                <w:szCs w:val="22"/>
                <w:lang w:val="pt-BR"/>
              </w:rPr>
              <w:t>Fundamentos da Termodinâmica</w:t>
            </w:r>
            <w:r w:rsidRPr="006332A3">
              <w:rPr>
                <w:rFonts w:cs="Arial"/>
                <w:szCs w:val="22"/>
                <w:lang w:val="pt-BR"/>
              </w:rPr>
              <w:t xml:space="preserve">. São Paulo: Blucher, 2009.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LORA, E.E.S.; DO NASCIMENTO, M.A.R. </w:t>
            </w:r>
            <w:r w:rsidRPr="006332A3">
              <w:rPr>
                <w:rFonts w:cs="Arial"/>
                <w:b/>
                <w:szCs w:val="22"/>
                <w:lang w:val="pt-BR"/>
              </w:rPr>
              <w:t>Geração Termelétrica: Planejamento, Projeto e Operação – vol. 1</w:t>
            </w:r>
            <w:r w:rsidRPr="006332A3">
              <w:rPr>
                <w:rFonts w:cs="Arial"/>
                <w:szCs w:val="22"/>
                <w:lang w:val="pt-BR"/>
              </w:rPr>
              <w:t xml:space="preserve">. Rio de Janeiro: Interciência, 2004.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POTTER, M.C.; SCOTT, E.P. </w:t>
            </w:r>
            <w:r w:rsidRPr="006332A3">
              <w:rPr>
                <w:rFonts w:cs="Arial"/>
                <w:b/>
                <w:szCs w:val="22"/>
                <w:lang w:val="pt-BR"/>
              </w:rPr>
              <w:t>Ciências Térmicas – Termodinâmica, Mecânica dos Fluidos e Transmissão de Calor</w:t>
            </w:r>
            <w:r w:rsidRPr="006332A3">
              <w:rPr>
                <w:rFonts w:cs="Arial"/>
                <w:szCs w:val="22"/>
                <w:lang w:val="pt-BR"/>
              </w:rPr>
              <w:t>. São Paulo: Thomson Learning, 2007.</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CENGEL, Y.A.; </w:t>
            </w:r>
            <w:proofErr w:type="gramStart"/>
            <w:r w:rsidRPr="006332A3">
              <w:rPr>
                <w:rFonts w:cs="Arial"/>
                <w:szCs w:val="22"/>
                <w:lang w:val="pt-BR"/>
              </w:rPr>
              <w:t>BOLES,</w:t>
            </w:r>
            <w:proofErr w:type="gramEnd"/>
            <w:r w:rsidRPr="006332A3">
              <w:rPr>
                <w:rFonts w:cs="Arial"/>
                <w:szCs w:val="22"/>
                <w:lang w:val="pt-BR"/>
              </w:rPr>
              <w:t xml:space="preserve"> M.A. </w:t>
            </w:r>
            <w:r w:rsidRPr="006332A3">
              <w:rPr>
                <w:rFonts w:cs="Arial"/>
                <w:b/>
                <w:szCs w:val="22"/>
                <w:lang w:val="pt-BR"/>
              </w:rPr>
              <w:t>Termodinâmica</w:t>
            </w:r>
            <w:r w:rsidRPr="006332A3">
              <w:rPr>
                <w:rFonts w:cs="Arial"/>
                <w:szCs w:val="22"/>
                <w:lang w:val="pt-BR"/>
              </w:rPr>
              <w:t xml:space="preserve">. São Paulo: McGraw-Hill. 2006.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LEVENSPIEL, O. </w:t>
            </w:r>
            <w:r w:rsidRPr="006332A3">
              <w:rPr>
                <w:rFonts w:cs="Arial"/>
                <w:b/>
                <w:szCs w:val="22"/>
                <w:lang w:val="pt-BR"/>
              </w:rPr>
              <w:t xml:space="preserve"> Termodinâmica amistosa para engenheiros</w:t>
            </w:r>
            <w:r w:rsidRPr="006332A3">
              <w:rPr>
                <w:rFonts w:cs="Arial"/>
                <w:szCs w:val="22"/>
                <w:lang w:val="pt-BR"/>
              </w:rPr>
              <w:t>.  São Paulo: Blucher, 2002.</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MORAN, M.J.; SHAPIRO, H.N. </w:t>
            </w:r>
            <w:r w:rsidRPr="006332A3">
              <w:rPr>
                <w:rFonts w:cs="Arial"/>
                <w:b/>
                <w:szCs w:val="22"/>
                <w:lang w:val="pt-BR"/>
              </w:rPr>
              <w:t>Princípios de Termodinâmica para Engenharia</w:t>
            </w:r>
            <w:r w:rsidRPr="006332A3">
              <w:rPr>
                <w:rFonts w:cs="Arial"/>
                <w:szCs w:val="22"/>
                <w:lang w:val="pt-BR"/>
              </w:rPr>
              <w:t>. Rio de Janeiro: LTC, 2002.</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______. </w:t>
            </w:r>
            <w:r w:rsidRPr="006332A3">
              <w:rPr>
                <w:rFonts w:cs="Arial"/>
                <w:b/>
                <w:szCs w:val="22"/>
                <w:lang w:val="pt-BR"/>
              </w:rPr>
              <w:t>Engenharia de Sistemas Térmicos</w:t>
            </w:r>
            <w:r w:rsidRPr="006332A3">
              <w:rPr>
                <w:rFonts w:cs="Arial"/>
                <w:szCs w:val="22"/>
                <w:lang w:val="pt-BR"/>
              </w:rPr>
              <w:t xml:space="preserve">. Rio de Janeiro: LTC, 2005. </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rPr>
              <w:t xml:space="preserve">SCHMIDT, F.W.; HENDERSON, C.H. </w:t>
            </w:r>
            <w:r w:rsidRPr="006332A3">
              <w:rPr>
                <w:rFonts w:cs="Arial"/>
                <w:b/>
                <w:szCs w:val="22"/>
                <w:lang w:val="pt-BR"/>
              </w:rPr>
              <w:t>Introdução às Ciências Térmicas: termodinâmica, mecânica dos fluidos e transferência de calor</w:t>
            </w:r>
            <w:r w:rsidRPr="006332A3">
              <w:rPr>
                <w:rFonts w:cs="Arial"/>
                <w:szCs w:val="22"/>
                <w:lang w:val="pt-BR"/>
              </w:rPr>
              <w:t>.  São Paulo: Blucher, 1996.</w:t>
            </w:r>
          </w:p>
        </w:tc>
      </w:tr>
    </w:tbl>
    <w:p w:rsidR="006C4AFB" w:rsidRPr="006332A3" w:rsidRDefault="006C4AFB" w:rsidP="0023640F">
      <w:pPr>
        <w:spacing w:line="240" w:lineRule="auto"/>
        <w:rPr>
          <w:rFonts w:cs="Arial"/>
          <w:lang w:val="pt-BR"/>
        </w:rPr>
      </w:pPr>
      <w:r w:rsidRPr="006332A3">
        <w:rPr>
          <w:rFonts w:cs="Arial"/>
          <w:lang w:val="pt-BR"/>
        </w:rPr>
        <w:br w:type="page"/>
      </w:r>
    </w:p>
    <w:p w:rsidR="006C4AFB" w:rsidRPr="006332A3" w:rsidRDefault="002A481A" w:rsidP="00AD0A83">
      <w:pPr>
        <w:suppressAutoHyphens w:val="0"/>
        <w:spacing w:before="0" w:after="0"/>
        <w:ind w:firstLine="0"/>
        <w:jc w:val="left"/>
        <w:rPr>
          <w:rFonts w:cs="Arial"/>
          <w:b/>
          <w:noProof/>
          <w:szCs w:val="22"/>
          <w:lang w:val="pt-BR"/>
        </w:rPr>
      </w:pPr>
      <w:r w:rsidRPr="006332A3">
        <w:rPr>
          <w:rFonts w:cs="Arial"/>
          <w:b/>
          <w:noProof/>
          <w:szCs w:val="22"/>
          <w:lang w:val="pt-BR"/>
        </w:rPr>
        <w:lastRenderedPageBreak/>
        <w:t>CCO RECOMENDADO</w:t>
      </w:r>
      <w:r w:rsidR="006C4AFB" w:rsidRPr="006332A3">
        <w:rPr>
          <w:rFonts w:cs="Arial"/>
          <w:b/>
          <w:noProof/>
          <w:szCs w:val="22"/>
          <w:lang w:val="pt-BR"/>
        </w:rPr>
        <w:t>S PARA O 6º SEMESTRE:</w:t>
      </w:r>
    </w:p>
    <w:p w:rsidR="006C4AFB" w:rsidRPr="006332A3" w:rsidRDefault="006C4AFB" w:rsidP="00AD0A83">
      <w:pPr>
        <w:suppressAutoHyphens w:val="0"/>
        <w:spacing w:before="0" w:after="0"/>
        <w:ind w:firstLine="0"/>
        <w:jc w:val="left"/>
        <w:rPr>
          <w:rFonts w:cs="Arial"/>
          <w:noProof/>
          <w:szCs w:val="22"/>
          <w:lang w:val="pt-BR"/>
        </w:rPr>
      </w:pP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w:t>
      </w:r>
      <w:r w:rsidR="00747DEC">
        <w:rPr>
          <w:rFonts w:cs="Arial"/>
          <w:szCs w:val="22"/>
          <w:lang w:val="pt-BR"/>
        </w:rPr>
        <w:t>L0096 – Elementos de Máquinas I</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AL0118 – Conformação Mecânica</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AL0136 – Máquinas de Fluido</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AL0194 – Vibrações de Sistemas Mecânicos</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AL0195 – Laboratório de Fenômenos de Transporte</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AL0196 – Sistemas de Produção</w:t>
      </w:r>
    </w:p>
    <w:p w:rsidR="002A481A" w:rsidRPr="006332A3" w:rsidRDefault="002A481A" w:rsidP="00AD0A83">
      <w:pPr>
        <w:suppressAutoHyphens w:val="0"/>
        <w:spacing w:before="0" w:after="0"/>
        <w:ind w:firstLine="0"/>
        <w:jc w:val="left"/>
        <w:rPr>
          <w:rFonts w:cs="Arial"/>
          <w:b/>
          <w:noProof/>
          <w:szCs w:val="22"/>
          <w:lang w:val="pt-BR"/>
        </w:rPr>
      </w:pPr>
    </w:p>
    <w:p w:rsidR="002A481A" w:rsidRPr="006332A3" w:rsidRDefault="002A481A" w:rsidP="00AD0A83">
      <w:pPr>
        <w:suppressAutoHyphens w:val="0"/>
        <w:spacing w:before="0" w:after="0"/>
        <w:ind w:firstLine="0"/>
        <w:jc w:val="left"/>
        <w:rPr>
          <w:rFonts w:cs="Arial"/>
          <w:b/>
          <w:noProof/>
          <w:szCs w:val="22"/>
          <w:lang w:val="pt-BR"/>
        </w:rPr>
      </w:pPr>
      <w:r w:rsidRPr="006332A3">
        <w:rPr>
          <w:rFonts w:cs="Arial"/>
          <w:b/>
          <w:noProof/>
          <w:szCs w:val="22"/>
          <w:lang w:val="pt-BR"/>
        </w:rPr>
        <w:t>CARGA HORÁRIA EM CCCG RECOMENDADA PARA O 6º SEMESTRE:</w:t>
      </w:r>
    </w:p>
    <w:p w:rsidR="002A481A" w:rsidRPr="006332A3" w:rsidRDefault="002A481A" w:rsidP="00AD0A83">
      <w:pPr>
        <w:suppressAutoHyphens w:val="0"/>
        <w:spacing w:before="0" w:after="0"/>
        <w:ind w:firstLine="0"/>
        <w:jc w:val="left"/>
        <w:rPr>
          <w:rFonts w:cs="Arial"/>
          <w:noProof/>
          <w:szCs w:val="22"/>
          <w:lang w:val="pt-BR"/>
        </w:rPr>
      </w:pPr>
    </w:p>
    <w:p w:rsidR="002A481A" w:rsidRPr="006332A3" w:rsidRDefault="002A481A"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60 horas</w:t>
      </w:r>
    </w:p>
    <w:p w:rsidR="006C4AFB" w:rsidRPr="006332A3" w:rsidRDefault="006C4AFB" w:rsidP="0023640F">
      <w:pPr>
        <w:spacing w:line="240" w:lineRule="auto"/>
        <w:rPr>
          <w:rFonts w:cs="Arial"/>
          <w:lang w:val="pt-BR"/>
        </w:rPr>
      </w:pPr>
    </w:p>
    <w:p w:rsidR="006C4AFB" w:rsidRPr="006332A3" w:rsidRDefault="006C4AFB" w:rsidP="0023640F">
      <w:pPr>
        <w:spacing w:line="240" w:lineRule="auto"/>
        <w:rPr>
          <w:rFonts w:cs="Arial"/>
          <w:lang w:val="pt-BR"/>
        </w:rPr>
      </w:pPr>
    </w:p>
    <w:p w:rsidR="006C4AFB" w:rsidRPr="006332A3" w:rsidRDefault="006C4AFB" w:rsidP="0023640F">
      <w:pPr>
        <w:spacing w:line="240" w:lineRule="auto"/>
        <w:rPr>
          <w:rFonts w:cs="Arial"/>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AL0096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ELEMENTOS DE MÁQUINAS 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RESISTÊNCIA DOS MATERIAIS I (obrigatório)</w:t>
            </w:r>
          </w:p>
          <w:p w:rsidR="006C4AFB" w:rsidRPr="006332A3" w:rsidRDefault="006C4AFB" w:rsidP="0023640F">
            <w:pPr>
              <w:spacing w:line="240" w:lineRule="auto"/>
              <w:ind w:firstLine="0"/>
              <w:rPr>
                <w:rFonts w:cs="Arial"/>
                <w:szCs w:val="22"/>
                <w:lang w:val="pt-BR"/>
              </w:rPr>
            </w:pPr>
            <w:r w:rsidRPr="006332A3">
              <w:rPr>
                <w:rFonts w:cs="Arial"/>
                <w:szCs w:val="22"/>
                <w:lang w:val="pt-BR"/>
              </w:rPr>
              <w:t>RESISTÊNCIA DOS MATERIAIS II (desejável)</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Análise de tensões e deformações, critérios de falha, fadiga, uniões parafusadas, uniões soldadas, molas, eixos e árvores, mancais, chavetas e estrias, acoplamentos.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cs="Arial"/>
                <w:lang w:val="pt-BR"/>
              </w:rPr>
              <w:t>Fornecer base teórica e prática que permita a elaboração de projetos, de análises e de especificação/seleção de transmissão mecânica de potência, bem como de seus elementos.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szCs w:val="22"/>
                <w:lang w:val="pt-BR" w:eastAsia="zh-CN"/>
              </w:rPr>
            </w:pPr>
            <w:r w:rsidRPr="005F2E16">
              <w:rPr>
                <w:rFonts w:cs="Arial"/>
                <w:szCs w:val="22"/>
                <w:lang w:eastAsia="zh-CN"/>
              </w:rPr>
              <w:t xml:space="preserve">JUVINALL, R.C. </w:t>
            </w:r>
            <w:r w:rsidRPr="005F2E16">
              <w:rPr>
                <w:rFonts w:cs="Arial"/>
                <w:b/>
                <w:szCs w:val="22"/>
                <w:lang w:eastAsia="zh-CN"/>
              </w:rPr>
              <w:t>Fundamentals of Machine Component Design</w:t>
            </w:r>
            <w:r w:rsidRPr="005F2E16">
              <w:rPr>
                <w:rFonts w:cs="Arial"/>
                <w:szCs w:val="22"/>
                <w:lang w:eastAsia="zh-CN"/>
              </w:rPr>
              <w:t xml:space="preserve">. </w:t>
            </w:r>
            <w:r w:rsidRPr="006332A3">
              <w:rPr>
                <w:rFonts w:cs="Arial"/>
                <w:szCs w:val="22"/>
                <w:lang w:val="pt-BR" w:eastAsia="zh-CN"/>
              </w:rPr>
              <w:t>4th ed. E. Wiley, 2006.</w:t>
            </w:r>
          </w:p>
          <w:p w:rsidR="006C4AFB" w:rsidRPr="005F2E16" w:rsidRDefault="006C4AFB" w:rsidP="0023640F">
            <w:pPr>
              <w:autoSpaceDE w:val="0"/>
              <w:autoSpaceDN w:val="0"/>
              <w:adjustRightInd w:val="0"/>
              <w:spacing w:line="240" w:lineRule="auto"/>
              <w:ind w:firstLine="0"/>
              <w:rPr>
                <w:rFonts w:cs="Arial"/>
                <w:szCs w:val="22"/>
                <w:lang w:eastAsia="zh-CN"/>
              </w:rPr>
            </w:pPr>
            <w:r w:rsidRPr="006332A3">
              <w:rPr>
                <w:rFonts w:cs="Arial"/>
                <w:szCs w:val="22"/>
                <w:lang w:val="pt-BR" w:eastAsia="zh-CN"/>
              </w:rPr>
              <w:t xml:space="preserve">NORTON, R.L. </w:t>
            </w:r>
            <w:proofErr w:type="gramStart"/>
            <w:r w:rsidRPr="006332A3">
              <w:rPr>
                <w:rFonts w:cs="Arial"/>
                <w:b/>
                <w:szCs w:val="22"/>
                <w:lang w:val="pt-BR" w:eastAsia="zh-CN"/>
              </w:rPr>
              <w:t xml:space="preserve">Projeto </w:t>
            </w:r>
            <w:r w:rsidRPr="006332A3">
              <w:rPr>
                <w:rFonts w:cs="Arial"/>
                <w:szCs w:val="22"/>
                <w:lang w:val="pt-BR" w:eastAsia="zh-CN"/>
              </w:rPr>
              <w:t>:</w:t>
            </w:r>
            <w:proofErr w:type="gramEnd"/>
            <w:r w:rsidRPr="006332A3">
              <w:rPr>
                <w:rFonts w:cs="Arial"/>
                <w:szCs w:val="22"/>
                <w:lang w:val="pt-BR" w:eastAsia="zh-CN"/>
              </w:rPr>
              <w:t xml:space="preserve"> uma abordagem integrada. </w:t>
            </w:r>
            <w:r w:rsidRPr="005F2E16">
              <w:rPr>
                <w:rFonts w:cs="Arial"/>
                <w:szCs w:val="22"/>
                <w:lang w:eastAsia="zh-CN"/>
              </w:rPr>
              <w:t xml:space="preserve">2. </w:t>
            </w:r>
            <w:proofErr w:type="gramStart"/>
            <w:r w:rsidRPr="005F2E16">
              <w:rPr>
                <w:rFonts w:cs="Arial"/>
                <w:szCs w:val="22"/>
                <w:lang w:eastAsia="zh-CN"/>
              </w:rPr>
              <w:t>ed</w:t>
            </w:r>
            <w:proofErr w:type="gramEnd"/>
            <w:r w:rsidRPr="005F2E16">
              <w:rPr>
                <w:rFonts w:cs="Arial"/>
                <w:szCs w:val="22"/>
                <w:lang w:eastAsia="zh-CN"/>
              </w:rPr>
              <w:t>.  E. Bookman, 2004.</w:t>
            </w:r>
          </w:p>
          <w:p w:rsidR="006C4AFB" w:rsidRPr="005F2E16" w:rsidRDefault="006C4AFB" w:rsidP="0023640F">
            <w:pPr>
              <w:autoSpaceDE w:val="0"/>
              <w:autoSpaceDN w:val="0"/>
              <w:adjustRightInd w:val="0"/>
              <w:spacing w:line="240" w:lineRule="auto"/>
              <w:ind w:firstLine="0"/>
              <w:rPr>
                <w:rFonts w:cs="Arial"/>
                <w:szCs w:val="22"/>
                <w:lang w:eastAsia="zh-CN"/>
              </w:rPr>
            </w:pPr>
            <w:r w:rsidRPr="005F2E16">
              <w:rPr>
                <w:rFonts w:cs="Arial"/>
                <w:szCs w:val="22"/>
                <w:lang w:eastAsia="zh-CN"/>
              </w:rPr>
              <w:t xml:space="preserve">SHIGLEY, J. </w:t>
            </w:r>
            <w:r w:rsidRPr="005F2E16">
              <w:rPr>
                <w:rFonts w:cs="Arial"/>
                <w:b/>
                <w:szCs w:val="22"/>
                <w:lang w:eastAsia="zh-CN"/>
              </w:rPr>
              <w:t>Mechanical engineering design</w:t>
            </w:r>
            <w:r w:rsidRPr="005F2E16">
              <w:rPr>
                <w:rFonts w:cs="Arial"/>
                <w:szCs w:val="22"/>
                <w:lang w:eastAsia="zh-CN"/>
              </w:rPr>
              <w:t>. 8th ed.  New York: McGraw-Hill, 2008.</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5F2E16" w:rsidRDefault="006C4AFB" w:rsidP="0023640F">
            <w:pPr>
              <w:spacing w:before="0" w:after="0" w:line="240" w:lineRule="auto"/>
              <w:ind w:firstLine="0"/>
              <w:jc w:val="center"/>
              <w:rPr>
                <w:rFonts w:cs="Arial"/>
                <w:b/>
                <w:bCs/>
                <w:sz w:val="10"/>
                <w:szCs w:val="22"/>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szCs w:val="22"/>
                <w:lang w:val="pt-BR" w:eastAsia="zh-CN"/>
              </w:rPr>
            </w:pPr>
            <w:r w:rsidRPr="005F2E16">
              <w:rPr>
                <w:rFonts w:cs="Arial"/>
                <w:szCs w:val="22"/>
                <w:lang w:eastAsia="zh-CN"/>
              </w:rPr>
              <w:t xml:space="preserve">BUDYNAS, R.G.; NISBET, J. </w:t>
            </w:r>
            <w:r w:rsidRPr="005F2E16">
              <w:rPr>
                <w:rFonts w:cs="Arial"/>
                <w:b/>
                <w:szCs w:val="22"/>
                <w:lang w:eastAsia="zh-CN"/>
              </w:rPr>
              <w:t>Shigley’s Mechanical Engineering Design</w:t>
            </w:r>
            <w:r w:rsidRPr="005F2E16">
              <w:rPr>
                <w:rFonts w:cs="Arial"/>
                <w:szCs w:val="22"/>
                <w:lang w:eastAsia="zh-CN"/>
              </w:rPr>
              <w:t xml:space="preserve">. </w:t>
            </w:r>
            <w:r w:rsidRPr="006332A3">
              <w:rPr>
                <w:rFonts w:cs="Arial"/>
                <w:szCs w:val="22"/>
                <w:lang w:val="pt-BR" w:eastAsia="zh-CN"/>
              </w:rPr>
              <w:t>McGraw-Hill, 2011.</w:t>
            </w:r>
          </w:p>
          <w:p w:rsidR="006C4AFB" w:rsidRPr="006332A3" w:rsidRDefault="006C4AFB" w:rsidP="0023640F">
            <w:pPr>
              <w:autoSpaceDE w:val="0"/>
              <w:autoSpaceDN w:val="0"/>
              <w:adjustRightInd w:val="0"/>
              <w:spacing w:line="240" w:lineRule="auto"/>
              <w:ind w:firstLine="0"/>
              <w:rPr>
                <w:rFonts w:cs="Arial"/>
                <w:szCs w:val="22"/>
                <w:lang w:val="pt-BR" w:eastAsia="zh-CN"/>
              </w:rPr>
            </w:pPr>
            <w:r w:rsidRPr="006332A3">
              <w:rPr>
                <w:rFonts w:cs="Arial"/>
                <w:szCs w:val="22"/>
                <w:lang w:val="pt-BR" w:eastAsia="zh-CN"/>
              </w:rPr>
              <w:t xml:space="preserve">COLLINS, J.A. </w:t>
            </w:r>
            <w:r w:rsidRPr="006332A3">
              <w:rPr>
                <w:rFonts w:cs="Arial"/>
                <w:b/>
                <w:szCs w:val="22"/>
                <w:lang w:val="pt-BR" w:eastAsia="zh-CN"/>
              </w:rPr>
              <w:t>Projeto mecânico de elementos de máquinas</w:t>
            </w:r>
            <w:r w:rsidRPr="006332A3">
              <w:rPr>
                <w:rFonts w:cs="Arial"/>
                <w:szCs w:val="22"/>
                <w:lang w:val="pt-BR" w:eastAsia="zh-CN"/>
              </w:rPr>
              <w:t>: uma perspectiva de preservação da falha.  Rio de Janeiro: LTC, 2006.</w:t>
            </w:r>
          </w:p>
          <w:p w:rsidR="006C4AFB" w:rsidRPr="006332A3" w:rsidRDefault="006C4AFB" w:rsidP="0023640F">
            <w:pPr>
              <w:autoSpaceDE w:val="0"/>
              <w:autoSpaceDN w:val="0"/>
              <w:adjustRightInd w:val="0"/>
              <w:spacing w:line="240" w:lineRule="auto"/>
              <w:ind w:firstLine="0"/>
              <w:rPr>
                <w:rFonts w:cs="Arial"/>
                <w:szCs w:val="22"/>
                <w:lang w:val="pt-BR" w:eastAsia="zh-CN"/>
              </w:rPr>
            </w:pPr>
            <w:r w:rsidRPr="006332A3">
              <w:rPr>
                <w:rFonts w:cs="Arial"/>
                <w:szCs w:val="22"/>
                <w:lang w:val="pt-BR" w:eastAsia="zh-CN"/>
              </w:rPr>
              <w:t xml:space="preserve">CUNHA, L.B. </w:t>
            </w:r>
            <w:r w:rsidRPr="006332A3">
              <w:rPr>
                <w:rFonts w:cs="Arial"/>
                <w:b/>
                <w:szCs w:val="22"/>
                <w:lang w:val="pt-BR" w:eastAsia="zh-CN"/>
              </w:rPr>
              <w:t>Elementos de Máquinas</w:t>
            </w:r>
            <w:r w:rsidRPr="006332A3">
              <w:rPr>
                <w:rFonts w:cs="Arial"/>
                <w:szCs w:val="22"/>
                <w:lang w:val="pt-BR" w:eastAsia="zh-CN"/>
              </w:rPr>
              <w:t>.  Rio de Janeiro: LTC, 2005.</w:t>
            </w:r>
          </w:p>
          <w:p w:rsidR="006C4AFB" w:rsidRPr="006332A3" w:rsidRDefault="006C4AFB" w:rsidP="0023640F">
            <w:pPr>
              <w:autoSpaceDE w:val="0"/>
              <w:autoSpaceDN w:val="0"/>
              <w:adjustRightInd w:val="0"/>
              <w:spacing w:line="240" w:lineRule="auto"/>
              <w:ind w:firstLine="0"/>
              <w:rPr>
                <w:rFonts w:cs="Arial"/>
                <w:szCs w:val="22"/>
                <w:lang w:val="pt-BR" w:eastAsia="zh-CN"/>
              </w:rPr>
            </w:pPr>
            <w:r w:rsidRPr="006332A3">
              <w:rPr>
                <w:rFonts w:cs="Arial"/>
                <w:szCs w:val="22"/>
                <w:lang w:val="pt-BR" w:eastAsia="zh-CN"/>
              </w:rPr>
              <w:t xml:space="preserve">MELCONIAN, S. </w:t>
            </w:r>
            <w:r w:rsidRPr="006332A3">
              <w:rPr>
                <w:rFonts w:cs="Arial"/>
                <w:b/>
                <w:szCs w:val="22"/>
                <w:lang w:val="pt-BR" w:eastAsia="zh-CN"/>
              </w:rPr>
              <w:t>Elementos de máquinas</w:t>
            </w:r>
            <w:r w:rsidRPr="006332A3">
              <w:rPr>
                <w:rFonts w:cs="Arial"/>
                <w:szCs w:val="22"/>
                <w:lang w:val="pt-BR" w:eastAsia="zh-CN"/>
              </w:rPr>
              <w:t xml:space="preserve">. 9. </w:t>
            </w:r>
            <w:proofErr w:type="gramStart"/>
            <w:r w:rsidRPr="006332A3">
              <w:rPr>
                <w:rFonts w:cs="Arial"/>
                <w:szCs w:val="22"/>
                <w:lang w:val="pt-BR" w:eastAsia="zh-CN"/>
              </w:rPr>
              <w:t>ed.</w:t>
            </w:r>
            <w:proofErr w:type="gramEnd"/>
            <w:r w:rsidRPr="006332A3">
              <w:rPr>
                <w:rFonts w:cs="Arial"/>
                <w:szCs w:val="22"/>
                <w:lang w:val="pt-BR"/>
              </w:rPr>
              <w:t xml:space="preserve"> São Paulo: </w:t>
            </w:r>
            <w:r w:rsidRPr="006332A3">
              <w:rPr>
                <w:rFonts w:cs="Arial"/>
                <w:szCs w:val="22"/>
                <w:lang w:val="pt-BR" w:eastAsia="zh-CN"/>
              </w:rPr>
              <w:t>E. Érica, 2009.</w:t>
            </w:r>
          </w:p>
          <w:p w:rsidR="006C4AFB" w:rsidRPr="006332A3" w:rsidRDefault="006C4AFB" w:rsidP="0023640F">
            <w:pPr>
              <w:autoSpaceDE w:val="0"/>
              <w:autoSpaceDN w:val="0"/>
              <w:adjustRightInd w:val="0"/>
              <w:spacing w:line="240" w:lineRule="auto"/>
              <w:ind w:firstLine="0"/>
              <w:rPr>
                <w:rFonts w:cs="Arial"/>
                <w:szCs w:val="22"/>
                <w:lang w:val="pt-BR" w:eastAsia="zh-CN"/>
              </w:rPr>
            </w:pPr>
            <w:r w:rsidRPr="006332A3">
              <w:rPr>
                <w:rFonts w:cs="Arial"/>
                <w:szCs w:val="22"/>
                <w:lang w:val="pt-BR" w:eastAsia="zh-CN"/>
              </w:rPr>
              <w:t xml:space="preserve">NIEMANN, G. </w:t>
            </w:r>
            <w:r w:rsidRPr="006332A3">
              <w:rPr>
                <w:rFonts w:cs="Arial"/>
                <w:b/>
                <w:szCs w:val="22"/>
                <w:lang w:val="pt-BR" w:eastAsia="zh-CN"/>
              </w:rPr>
              <w:t>Elementos de máquinas</w:t>
            </w:r>
            <w:r w:rsidRPr="006332A3">
              <w:rPr>
                <w:rFonts w:cs="Arial"/>
                <w:szCs w:val="22"/>
                <w:lang w:val="pt-BR" w:eastAsia="zh-CN"/>
              </w:rPr>
              <w:t xml:space="preserve">. </w:t>
            </w:r>
            <w:r w:rsidRPr="006332A3">
              <w:rPr>
                <w:rFonts w:cs="Arial"/>
                <w:szCs w:val="22"/>
                <w:lang w:val="pt-BR"/>
              </w:rPr>
              <w:t xml:space="preserve"> São Paulo: Blucher, </w:t>
            </w:r>
            <w:r w:rsidRPr="006332A3">
              <w:rPr>
                <w:rFonts w:cs="Arial"/>
                <w:szCs w:val="22"/>
                <w:lang w:val="pt-BR" w:eastAsia="zh-CN"/>
              </w:rPr>
              <w:t>1971.</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AL0118</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CONFORMAÇÃO MECÂNICA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RESISTÊNCIA DOS MATERIAIS I (obrigatório)</w:t>
            </w:r>
          </w:p>
          <w:p w:rsidR="006C4AFB" w:rsidRPr="006332A3" w:rsidRDefault="006C4AFB" w:rsidP="0023640F">
            <w:pPr>
              <w:spacing w:line="240" w:lineRule="auto"/>
              <w:ind w:firstLine="0"/>
              <w:rPr>
                <w:rFonts w:cs="Arial"/>
                <w:szCs w:val="22"/>
                <w:lang w:val="pt-BR"/>
              </w:rPr>
            </w:pPr>
            <w:r w:rsidRPr="006332A3">
              <w:rPr>
                <w:rFonts w:cs="Arial"/>
                <w:szCs w:val="22"/>
                <w:lang w:val="pt-BR"/>
              </w:rPr>
              <w:t>CIÊNCIA E ENGENHARIA DE MATERIAIS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Considerações gerais dos processos de fabricação por conformação mecânica. Tensões. Deformações. Velocidade de deformação. Plastomecânica. Curva de escoamento. Teoria Elementar da Plasticidade. Teoria do Limite Superior. Laminação. Trefilação. Forjamento. Embutimento. Extrusão. Conformação de sinterizados. Processos especiais.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Desenvolver a capacidade de elaborar, interpretar e executar processos de fabricação aplicando os processos de conformação mecânica. Conhecer os diversos processos existentes, relacionando custos, qualidades, rapidez e segurança na decisão e aplicação dos mesmos.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6332A3">
              <w:rPr>
                <w:rFonts w:cs="Arial"/>
                <w:szCs w:val="22"/>
                <w:lang w:val="pt-BR"/>
              </w:rPr>
              <w:t xml:space="preserve">CALLISTER Jr., W.D. </w:t>
            </w:r>
            <w:r w:rsidRPr="006332A3">
              <w:rPr>
                <w:rFonts w:cs="Arial"/>
                <w:b/>
                <w:szCs w:val="22"/>
                <w:lang w:val="pt-BR"/>
              </w:rPr>
              <w:t xml:space="preserve">Ciência e Engenharia de Materiais: </w:t>
            </w:r>
            <w:r w:rsidRPr="006332A3">
              <w:rPr>
                <w:rFonts w:cs="Arial"/>
                <w:szCs w:val="22"/>
                <w:lang w:val="pt-BR"/>
              </w:rPr>
              <w:t xml:space="preserve">Uma introdução. </w:t>
            </w:r>
            <w:r w:rsidRPr="006332A3">
              <w:rPr>
                <w:rFonts w:cs="Arial"/>
                <w:szCs w:val="22"/>
                <w:lang w:val="pt-BR" w:eastAsia="pt-BR"/>
              </w:rPr>
              <w:t xml:space="preserve"> </w:t>
            </w:r>
            <w:r w:rsidRPr="005F2E16">
              <w:rPr>
                <w:rFonts w:cs="Arial"/>
                <w:szCs w:val="22"/>
                <w:lang w:eastAsia="pt-BR"/>
              </w:rPr>
              <w:t xml:space="preserve">Rio de Janeiro: </w:t>
            </w:r>
            <w:r w:rsidRPr="005F2E16">
              <w:rPr>
                <w:rFonts w:cs="Arial"/>
                <w:szCs w:val="22"/>
              </w:rPr>
              <w:t>LTC, 2008.</w:t>
            </w:r>
          </w:p>
          <w:p w:rsidR="006C4AFB" w:rsidRPr="006332A3" w:rsidRDefault="006C4AFB" w:rsidP="0023640F">
            <w:pPr>
              <w:spacing w:line="240" w:lineRule="auto"/>
              <w:ind w:firstLine="0"/>
              <w:rPr>
                <w:rFonts w:cs="Arial"/>
                <w:szCs w:val="22"/>
                <w:lang w:val="pt-BR"/>
              </w:rPr>
            </w:pPr>
            <w:r w:rsidRPr="005F2E16">
              <w:rPr>
                <w:rFonts w:cs="Arial"/>
                <w:szCs w:val="22"/>
              </w:rPr>
              <w:t xml:space="preserve">GROOVER, M.P. </w:t>
            </w:r>
            <w:r w:rsidRPr="005F2E16">
              <w:rPr>
                <w:rFonts w:cs="Arial"/>
                <w:b/>
                <w:szCs w:val="22"/>
              </w:rPr>
              <w:t xml:space="preserve">Fundamentals of Modern Manufacturing: </w:t>
            </w:r>
            <w:r w:rsidRPr="005F2E16">
              <w:rPr>
                <w:rFonts w:cs="Arial"/>
                <w:szCs w:val="22"/>
              </w:rPr>
              <w:t xml:space="preserve">Materials, Processes and Systems. </w:t>
            </w:r>
            <w:r w:rsidRPr="006332A3">
              <w:rPr>
                <w:rFonts w:cs="Arial"/>
                <w:szCs w:val="22"/>
                <w:lang w:val="pt-BR"/>
              </w:rPr>
              <w:t xml:space="preserve">3rd ed. </w:t>
            </w:r>
            <w:proofErr w:type="gramStart"/>
            <w:r w:rsidRPr="006332A3">
              <w:rPr>
                <w:rFonts w:cs="Arial"/>
                <w:szCs w:val="22"/>
                <w:lang w:val="pt-BR"/>
              </w:rPr>
              <w:t>NewJersey</w:t>
            </w:r>
            <w:proofErr w:type="gramEnd"/>
            <w:r w:rsidRPr="006332A3">
              <w:rPr>
                <w:rFonts w:cs="Arial"/>
                <w:szCs w:val="22"/>
                <w:lang w:val="pt-BR"/>
              </w:rPr>
              <w:t>: Prentice-Hall, c2007.</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PADILHA, A. F. </w:t>
            </w:r>
            <w:r w:rsidRPr="006332A3">
              <w:rPr>
                <w:rFonts w:cs="Arial"/>
                <w:b/>
                <w:szCs w:val="22"/>
                <w:lang w:val="pt-BR"/>
              </w:rPr>
              <w:t>Encruamento, recristalização, crescimento de grãos e textura.</w:t>
            </w:r>
            <w:r w:rsidRPr="006332A3">
              <w:rPr>
                <w:rFonts w:cs="Arial"/>
                <w:szCs w:val="22"/>
                <w:lang w:val="pt-BR"/>
              </w:rPr>
              <w:t xml:space="preserve"> 1. E. São Paulo: Associação Brasileira de Metalurgia e Materiais, 2005.</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tabs>
                <w:tab w:val="left" w:pos="9354"/>
              </w:tabs>
              <w:spacing w:line="240" w:lineRule="auto"/>
              <w:ind w:firstLine="0"/>
              <w:rPr>
                <w:rFonts w:cs="Arial"/>
                <w:szCs w:val="22"/>
              </w:rPr>
            </w:pPr>
            <w:r w:rsidRPr="006332A3">
              <w:rPr>
                <w:rFonts w:cs="Arial"/>
                <w:szCs w:val="22"/>
                <w:lang w:val="pt-BR"/>
              </w:rPr>
              <w:t xml:space="preserve">ASKELAND, Donald R. </w:t>
            </w:r>
            <w:r w:rsidRPr="006332A3">
              <w:rPr>
                <w:rFonts w:cs="Arial"/>
                <w:b/>
                <w:szCs w:val="22"/>
                <w:lang w:val="pt-BR"/>
              </w:rPr>
              <w:t>Ciência e Engenharia dos Materiais</w:t>
            </w:r>
            <w:r w:rsidRPr="006332A3">
              <w:rPr>
                <w:rFonts w:cs="Arial"/>
                <w:szCs w:val="22"/>
                <w:lang w:val="pt-BR"/>
              </w:rPr>
              <w:t xml:space="preserve">. </w:t>
            </w:r>
            <w:r w:rsidRPr="005F2E16">
              <w:rPr>
                <w:rFonts w:cs="Arial"/>
                <w:szCs w:val="22"/>
              </w:rPr>
              <w:t xml:space="preserve">Cengage Learning, 2008. </w:t>
            </w:r>
          </w:p>
          <w:p w:rsidR="006C4AFB" w:rsidRPr="005F2E16" w:rsidRDefault="006C4AFB" w:rsidP="0023640F">
            <w:pPr>
              <w:pStyle w:val="Default"/>
              <w:spacing w:before="120" w:after="120"/>
              <w:rPr>
                <w:rFonts w:ascii="Arial" w:hAnsi="Arial" w:cs="Arial"/>
                <w:color w:val="auto"/>
                <w:sz w:val="22"/>
                <w:szCs w:val="22"/>
                <w:lang w:val="en-US"/>
              </w:rPr>
            </w:pPr>
            <w:r w:rsidRPr="005F2E16">
              <w:rPr>
                <w:rFonts w:ascii="Arial" w:hAnsi="Arial" w:cs="Arial"/>
                <w:color w:val="auto"/>
                <w:sz w:val="22"/>
                <w:szCs w:val="22"/>
                <w:lang w:val="en-US"/>
              </w:rPr>
              <w:t xml:space="preserve">AMERICAN SOCIETY FOR METALS. </w:t>
            </w:r>
            <w:r w:rsidRPr="005F2E16">
              <w:rPr>
                <w:rFonts w:ascii="Arial" w:hAnsi="Arial" w:cs="Arial"/>
                <w:b/>
                <w:color w:val="auto"/>
                <w:sz w:val="22"/>
                <w:szCs w:val="22"/>
                <w:lang w:val="en-US"/>
              </w:rPr>
              <w:t>ASM Handbook, v. 14A:</w:t>
            </w:r>
            <w:r w:rsidRPr="005F2E16">
              <w:rPr>
                <w:rFonts w:ascii="Arial" w:hAnsi="Arial" w:cs="Arial"/>
                <w:color w:val="auto"/>
                <w:sz w:val="22"/>
                <w:szCs w:val="22"/>
                <w:lang w:val="en-US"/>
              </w:rPr>
              <w:t xml:space="preserve"> Metalworking: bulk forming. ASM, c1990.</w:t>
            </w:r>
          </w:p>
          <w:p w:rsidR="006C4AFB" w:rsidRPr="005F2E16" w:rsidRDefault="006C4AFB" w:rsidP="0023640F">
            <w:pPr>
              <w:pStyle w:val="Default"/>
              <w:spacing w:before="120" w:after="120"/>
              <w:rPr>
                <w:rFonts w:ascii="Arial" w:hAnsi="Arial" w:cs="Arial"/>
                <w:color w:val="auto"/>
                <w:sz w:val="22"/>
                <w:szCs w:val="22"/>
                <w:lang w:val="en-US"/>
              </w:rPr>
            </w:pPr>
            <w:r w:rsidRPr="005F2E16">
              <w:rPr>
                <w:rFonts w:ascii="Arial" w:hAnsi="Arial" w:cs="Arial"/>
                <w:color w:val="auto"/>
                <w:sz w:val="22"/>
                <w:szCs w:val="22"/>
                <w:lang w:val="en-US"/>
              </w:rPr>
              <w:t xml:space="preserve">AMERICAN SOCIETY FOR METALS. </w:t>
            </w:r>
            <w:r w:rsidRPr="005F2E16">
              <w:rPr>
                <w:rFonts w:ascii="Arial" w:hAnsi="Arial" w:cs="Arial"/>
                <w:b/>
                <w:color w:val="auto"/>
                <w:sz w:val="22"/>
                <w:szCs w:val="22"/>
                <w:lang w:val="en-US"/>
              </w:rPr>
              <w:t>ASM Handbook, v. 14B:</w:t>
            </w:r>
            <w:r w:rsidRPr="005F2E16">
              <w:rPr>
                <w:rFonts w:ascii="Arial" w:hAnsi="Arial" w:cs="Arial"/>
                <w:color w:val="auto"/>
                <w:sz w:val="22"/>
                <w:szCs w:val="22"/>
                <w:lang w:val="en-US"/>
              </w:rPr>
              <w:t xml:space="preserve"> Metalworking: sheet forming. ASM, c1990.</w:t>
            </w:r>
          </w:p>
          <w:p w:rsidR="006C4AFB" w:rsidRPr="005F2E16" w:rsidRDefault="006C4AFB" w:rsidP="0023640F">
            <w:pPr>
              <w:pStyle w:val="Default"/>
              <w:spacing w:before="120" w:after="120"/>
              <w:rPr>
                <w:rFonts w:ascii="Arial" w:hAnsi="Arial" w:cs="Arial"/>
                <w:color w:val="auto"/>
                <w:sz w:val="22"/>
                <w:szCs w:val="22"/>
                <w:lang w:val="en-US"/>
              </w:rPr>
            </w:pPr>
            <w:r w:rsidRPr="005F2E16">
              <w:rPr>
                <w:rFonts w:ascii="Arial" w:hAnsi="Arial" w:cs="Arial"/>
                <w:color w:val="auto"/>
                <w:sz w:val="22"/>
                <w:szCs w:val="22"/>
                <w:lang w:val="en-US"/>
              </w:rPr>
              <w:t xml:space="preserve">HOSFORD, W. F. </w:t>
            </w:r>
            <w:r w:rsidRPr="005F2E16">
              <w:rPr>
                <w:rFonts w:ascii="Arial" w:hAnsi="Arial" w:cs="Arial"/>
                <w:b/>
                <w:color w:val="auto"/>
                <w:sz w:val="22"/>
                <w:szCs w:val="22"/>
                <w:lang w:val="en-US"/>
              </w:rPr>
              <w:t>Metal forming: mechanics and metallurgy.</w:t>
            </w:r>
            <w:r w:rsidRPr="005F2E16">
              <w:rPr>
                <w:rFonts w:ascii="Arial" w:hAnsi="Arial" w:cs="Arial"/>
                <w:color w:val="auto"/>
                <w:sz w:val="22"/>
                <w:szCs w:val="22"/>
                <w:lang w:val="en-US"/>
              </w:rPr>
              <w:t xml:space="preserve"> 3. </w:t>
            </w:r>
            <w:proofErr w:type="gramStart"/>
            <w:r w:rsidRPr="005F2E16">
              <w:rPr>
                <w:rFonts w:ascii="Arial" w:hAnsi="Arial" w:cs="Arial"/>
                <w:color w:val="auto"/>
                <w:sz w:val="22"/>
                <w:szCs w:val="22"/>
                <w:lang w:val="en-US"/>
              </w:rPr>
              <w:t>ed</w:t>
            </w:r>
            <w:proofErr w:type="gramEnd"/>
            <w:r w:rsidRPr="005F2E16">
              <w:rPr>
                <w:rFonts w:ascii="Arial" w:hAnsi="Arial" w:cs="Arial"/>
                <w:color w:val="auto"/>
                <w:sz w:val="22"/>
                <w:szCs w:val="22"/>
                <w:lang w:val="en-US"/>
              </w:rPr>
              <w:t>. New York: Cambridge University Press, 2007.</w:t>
            </w:r>
          </w:p>
        </w:tc>
      </w:tr>
    </w:tbl>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AL0136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MÁQUINAS DE FLUIDO</w:t>
            </w:r>
            <w:r w:rsidRPr="006332A3">
              <w:rPr>
                <w:rFonts w:cs="Arial"/>
                <w:szCs w:val="22"/>
                <w:lang w:val="pt-BR"/>
              </w:rPr>
              <w:tab/>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MECÂNICA DOS FLUIDOS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Máquinas de Fluido: Definições, Nomenclatura e Classificação; Equações Fundamentais; Bombas Centrífugas: Perdas e Rendimento; Análise Dimensional e Semelhança; Cavitação e Choque Sônico; Bombas de Deslocamento Positivo.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bCs/>
                <w:szCs w:val="22"/>
                <w:lang w:val="pt-BR"/>
              </w:rPr>
              <w:t xml:space="preserve">Proporcionar ao aluno a aquisição de conceitos fundamentais sobre máquinas de fluido, com ênfase na compreensão dos fenômenos físicos envolvidos em seu funcionamento. </w:t>
            </w:r>
            <w:r w:rsidRPr="006332A3">
              <w:rPr>
                <w:rFonts w:cs="Arial"/>
                <w:szCs w:val="22"/>
                <w:lang w:val="pt-BR"/>
              </w:rPr>
              <w:t>Conhecer as características de cada tipo de máquina de fluido, bem como</w:t>
            </w:r>
            <w:r w:rsidRPr="006332A3">
              <w:rPr>
                <w:rFonts w:cs="Arial"/>
                <w:bCs/>
                <w:szCs w:val="22"/>
                <w:lang w:val="pt-BR"/>
              </w:rPr>
              <w:t xml:space="preserve"> as equações fundamentais e suas possíveis simplificações, a fim de usá-las no projeto e/ou escolha para cada aplicação particular.</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eastAsia="MS Mincho" w:cs="Arial"/>
                <w:szCs w:val="22"/>
                <w:lang w:val="pt-BR"/>
              </w:rPr>
            </w:pPr>
            <w:r w:rsidRPr="006332A3">
              <w:rPr>
                <w:rFonts w:eastAsia="MS Mincho" w:cs="Arial"/>
                <w:szCs w:val="22"/>
                <w:lang w:val="pt-BR"/>
              </w:rPr>
              <w:t xml:space="preserve">HENN, E.L. </w:t>
            </w:r>
            <w:r w:rsidRPr="006332A3">
              <w:rPr>
                <w:rFonts w:eastAsia="MS Mincho" w:cs="Arial"/>
                <w:b/>
                <w:szCs w:val="22"/>
                <w:lang w:val="pt-BR"/>
              </w:rPr>
              <w:t>Máquinas de Fluido</w:t>
            </w:r>
            <w:r w:rsidRPr="006332A3">
              <w:rPr>
                <w:rFonts w:eastAsia="MS Mincho" w:cs="Arial"/>
                <w:szCs w:val="22"/>
                <w:lang w:val="pt-BR"/>
              </w:rPr>
              <w:t xml:space="preserve">. 2. </w:t>
            </w:r>
            <w:proofErr w:type="gramStart"/>
            <w:r w:rsidRPr="006332A3">
              <w:rPr>
                <w:rFonts w:eastAsia="MS Mincho" w:cs="Arial"/>
                <w:szCs w:val="22"/>
                <w:lang w:val="pt-BR"/>
              </w:rPr>
              <w:t>ed.</w:t>
            </w:r>
            <w:proofErr w:type="gramEnd"/>
            <w:r w:rsidRPr="006332A3">
              <w:rPr>
                <w:rFonts w:eastAsia="MS Mincho" w:cs="Arial"/>
                <w:szCs w:val="22"/>
                <w:lang w:val="pt-BR"/>
              </w:rPr>
              <w:t xml:space="preserve"> Santa Maria: UFSM, 2006.</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LIMA, E.P.C. </w:t>
            </w:r>
            <w:r w:rsidRPr="006332A3">
              <w:rPr>
                <w:rFonts w:cs="Arial"/>
                <w:b/>
                <w:szCs w:val="22"/>
                <w:lang w:val="pt-BR"/>
              </w:rPr>
              <w:t>Mecânica das bombas</w:t>
            </w:r>
            <w:r w:rsidRPr="006332A3">
              <w:rPr>
                <w:rFonts w:cs="Arial"/>
                <w:szCs w:val="22"/>
                <w:lang w:val="pt-BR"/>
              </w:rPr>
              <w:t xml:space="preserve">. </w:t>
            </w:r>
            <w:proofErr w:type="gramStart"/>
            <w:r w:rsidRPr="006332A3">
              <w:rPr>
                <w:rFonts w:cs="Arial"/>
                <w:szCs w:val="22"/>
                <w:lang w:val="pt-BR"/>
              </w:rPr>
              <w:t>2.</w:t>
            </w:r>
            <w:proofErr w:type="gramEnd"/>
            <w:r w:rsidRPr="006332A3">
              <w:rPr>
                <w:rFonts w:cs="Arial"/>
                <w:szCs w:val="22"/>
                <w:lang w:val="pt-BR"/>
              </w:rPr>
              <w:t>ed. Rio de Janeiro: Interciência, 2003.</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MACINTYRE, A.J. </w:t>
            </w:r>
            <w:r w:rsidRPr="006332A3">
              <w:rPr>
                <w:rFonts w:cs="Arial"/>
                <w:b/>
                <w:szCs w:val="22"/>
                <w:lang w:val="pt-BR"/>
              </w:rPr>
              <w:t>Bombas e Instalações de Bombeamento.</w:t>
            </w:r>
            <w:r w:rsidRPr="006332A3">
              <w:rPr>
                <w:rFonts w:cs="Arial"/>
                <w:szCs w:val="22"/>
                <w:lang w:val="pt-BR"/>
              </w:rPr>
              <w:t xml:space="preserve"> </w:t>
            </w:r>
            <w:proofErr w:type="gramStart"/>
            <w:r w:rsidRPr="006332A3">
              <w:rPr>
                <w:rFonts w:cs="Arial"/>
                <w:szCs w:val="22"/>
                <w:lang w:val="pt-BR"/>
              </w:rPr>
              <w:t>2.</w:t>
            </w:r>
            <w:proofErr w:type="gramEnd"/>
            <w:r w:rsidRPr="006332A3">
              <w:rPr>
                <w:rFonts w:cs="Arial"/>
                <w:szCs w:val="22"/>
                <w:lang w:val="pt-BR"/>
              </w:rPr>
              <w:t>ed. Rio de Janeiro: GUANABARA, 1997.</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eastAsia="MS Mincho" w:cs="Arial"/>
                <w:szCs w:val="22"/>
                <w:lang w:val="pt-BR"/>
              </w:rPr>
            </w:pPr>
            <w:r w:rsidRPr="006332A3">
              <w:rPr>
                <w:rFonts w:eastAsia="MS Mincho" w:cs="Arial"/>
                <w:szCs w:val="22"/>
                <w:lang w:val="pt-BR"/>
              </w:rPr>
              <w:t xml:space="preserve">HENN, E.A.L. </w:t>
            </w:r>
            <w:r w:rsidRPr="006332A3">
              <w:rPr>
                <w:rFonts w:eastAsia="MS Mincho" w:cs="Arial"/>
                <w:b/>
                <w:szCs w:val="22"/>
                <w:lang w:val="pt-BR"/>
              </w:rPr>
              <w:t>Máquinas de Deslocamento Positivo</w:t>
            </w:r>
            <w:r w:rsidRPr="006332A3">
              <w:rPr>
                <w:rFonts w:eastAsia="MS Mincho" w:cs="Arial"/>
                <w:szCs w:val="22"/>
                <w:lang w:val="pt-BR"/>
              </w:rPr>
              <w:t>. Santa Maria: UFSM, 1997.</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MACINTYRE, A.J. </w:t>
            </w:r>
            <w:r w:rsidRPr="006332A3">
              <w:rPr>
                <w:rFonts w:cs="Arial"/>
                <w:b/>
                <w:szCs w:val="22"/>
                <w:lang w:val="pt-BR"/>
              </w:rPr>
              <w:t>Máquinas Motrizes Hidráulicas</w:t>
            </w:r>
            <w:r w:rsidRPr="006332A3">
              <w:rPr>
                <w:rFonts w:cs="Arial"/>
                <w:szCs w:val="22"/>
                <w:lang w:val="pt-BR"/>
              </w:rPr>
              <w:t xml:space="preserve">. 1. </w:t>
            </w:r>
            <w:proofErr w:type="gramStart"/>
            <w:r w:rsidRPr="006332A3">
              <w:rPr>
                <w:rFonts w:cs="Arial"/>
                <w:szCs w:val="22"/>
                <w:lang w:val="pt-BR"/>
              </w:rPr>
              <w:t>ed.</w:t>
            </w:r>
            <w:proofErr w:type="gramEnd"/>
            <w:r w:rsidRPr="006332A3">
              <w:rPr>
                <w:rFonts w:cs="Arial"/>
                <w:szCs w:val="22"/>
                <w:lang w:val="pt-BR"/>
              </w:rPr>
              <w:t xml:space="preserve">, Rio de Janeiro: GUANABARA, 1983. </w:t>
            </w:r>
          </w:p>
          <w:p w:rsidR="006C4AFB" w:rsidRPr="006332A3" w:rsidRDefault="006C4AFB" w:rsidP="0023640F">
            <w:pPr>
              <w:spacing w:line="240" w:lineRule="auto"/>
              <w:ind w:firstLine="0"/>
              <w:rPr>
                <w:rFonts w:cs="Arial"/>
                <w:szCs w:val="22"/>
                <w:lang w:val="pt-BR"/>
              </w:rPr>
            </w:pPr>
            <w:r w:rsidRPr="006332A3">
              <w:rPr>
                <w:rFonts w:cs="Arial"/>
                <w:szCs w:val="22"/>
                <w:lang w:val="pt-BR"/>
              </w:rPr>
              <w:t>PFLEIDERER, C.; PETERMANN, H.</w:t>
            </w:r>
            <w:r w:rsidRPr="006332A3">
              <w:rPr>
                <w:rFonts w:cs="Arial"/>
                <w:b/>
                <w:szCs w:val="22"/>
                <w:lang w:val="pt-BR"/>
              </w:rPr>
              <w:t xml:space="preserve"> Máquinas de Fluxo</w:t>
            </w:r>
            <w:r w:rsidRPr="006332A3">
              <w:rPr>
                <w:rFonts w:cs="Arial"/>
                <w:szCs w:val="22"/>
                <w:lang w:val="pt-BR"/>
              </w:rPr>
              <w:t xml:space="preserve">. 1. </w:t>
            </w:r>
            <w:proofErr w:type="gramStart"/>
            <w:r w:rsidRPr="006332A3">
              <w:rPr>
                <w:rFonts w:cs="Arial"/>
                <w:szCs w:val="22"/>
                <w:lang w:val="pt-BR"/>
              </w:rPr>
              <w:t>ed.</w:t>
            </w:r>
            <w:proofErr w:type="gramEnd"/>
            <w:r w:rsidRPr="006332A3">
              <w:rPr>
                <w:rFonts w:cs="Arial"/>
                <w:szCs w:val="22"/>
                <w:lang w:val="pt-BR"/>
              </w:rPr>
              <w:t>, Rio de Janeiro: LTC, 1979.</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SOUZA, Zulcy de. </w:t>
            </w:r>
            <w:r w:rsidRPr="006332A3">
              <w:rPr>
                <w:rFonts w:cs="Arial"/>
                <w:b/>
                <w:szCs w:val="22"/>
                <w:lang w:val="pt-BR"/>
              </w:rPr>
              <w:t>Projeto</w:t>
            </w:r>
            <w:proofErr w:type="gramStart"/>
            <w:r w:rsidRPr="006332A3">
              <w:rPr>
                <w:rFonts w:cs="Arial"/>
                <w:b/>
                <w:szCs w:val="22"/>
                <w:lang w:val="pt-BR"/>
              </w:rPr>
              <w:t xml:space="preserve">  </w:t>
            </w:r>
            <w:proofErr w:type="gramEnd"/>
            <w:r w:rsidRPr="006332A3">
              <w:rPr>
                <w:rFonts w:cs="Arial"/>
                <w:b/>
                <w:szCs w:val="22"/>
                <w:lang w:val="pt-BR"/>
              </w:rPr>
              <w:t>de fluxo</w:t>
            </w:r>
            <w:r w:rsidRPr="006332A3">
              <w:rPr>
                <w:rFonts w:cs="Arial"/>
                <w:szCs w:val="22"/>
                <w:lang w:val="pt-BR"/>
              </w:rPr>
              <w:t xml:space="preserve">. 1. </w:t>
            </w:r>
            <w:proofErr w:type="gramStart"/>
            <w:r w:rsidRPr="006332A3">
              <w:rPr>
                <w:rFonts w:cs="Arial"/>
                <w:szCs w:val="22"/>
                <w:lang w:val="pt-BR"/>
              </w:rPr>
              <w:t>ed.</w:t>
            </w:r>
            <w:proofErr w:type="gramEnd"/>
            <w:r w:rsidRPr="006332A3">
              <w:rPr>
                <w:rFonts w:cs="Arial"/>
                <w:szCs w:val="22"/>
                <w:lang w:val="pt-BR"/>
              </w:rPr>
              <w:t xml:space="preserve">  Rio de Janeiro: Interciência, 2011.</w:t>
            </w:r>
          </w:p>
          <w:p w:rsidR="006C4AFB" w:rsidRPr="006332A3" w:rsidRDefault="006C4AFB" w:rsidP="0023640F">
            <w:pPr>
              <w:spacing w:line="240" w:lineRule="auto"/>
              <w:ind w:firstLine="0"/>
              <w:rPr>
                <w:rFonts w:cs="Arial"/>
                <w:szCs w:val="22"/>
                <w:lang w:val="pt-BR"/>
              </w:rPr>
            </w:pPr>
            <w:r w:rsidRPr="005F2E16">
              <w:rPr>
                <w:rFonts w:cs="Arial"/>
                <w:szCs w:val="22"/>
              </w:rPr>
              <w:t xml:space="preserve">TUZSON, John. </w:t>
            </w:r>
            <w:r w:rsidRPr="005F2E16">
              <w:rPr>
                <w:rFonts w:cs="Arial"/>
                <w:b/>
                <w:szCs w:val="22"/>
              </w:rPr>
              <w:t>Centrifugal Pump Design</w:t>
            </w:r>
            <w:r w:rsidRPr="005F2E16">
              <w:rPr>
                <w:rFonts w:cs="Arial"/>
                <w:szCs w:val="22"/>
              </w:rPr>
              <w:t xml:space="preserve">. </w:t>
            </w:r>
            <w:r w:rsidRPr="006332A3">
              <w:rPr>
                <w:rFonts w:cs="Arial"/>
                <w:szCs w:val="22"/>
                <w:lang w:val="pt-BR"/>
              </w:rPr>
              <w:t>New York: Wiley, c2000.</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AL0194</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VIBRAÇÕES DE SISTEMAS MECÂNICOS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DINÂMICA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eastAsia="SimSun" w:cs="Arial"/>
                <w:szCs w:val="22"/>
                <w:lang w:val="pt-BR"/>
              </w:rPr>
            </w:pPr>
            <w:r w:rsidRPr="006332A3">
              <w:rPr>
                <w:rFonts w:eastAsia="SimSun" w:cs="Arial"/>
                <w:szCs w:val="22"/>
                <w:lang w:val="pt-BR"/>
              </w:rPr>
              <w:t>Movimento Oscilatório, Vibração Livre, Movimento Excitado Harmonicamente, Sistemas de Dois Graus de Liberdade,</w:t>
            </w:r>
            <w:r w:rsidRPr="006332A3">
              <w:rPr>
                <w:rFonts w:cs="Arial"/>
                <w:b/>
                <w:szCs w:val="22"/>
                <w:lang w:val="pt-BR"/>
              </w:rPr>
              <w:t xml:space="preserve"> </w:t>
            </w:r>
            <w:r w:rsidRPr="006332A3">
              <w:rPr>
                <w:rFonts w:cs="Arial"/>
                <w:szCs w:val="22"/>
                <w:lang w:val="pt-BR"/>
              </w:rPr>
              <w:t>Sistema com Vários Graus de Liberdades</w:t>
            </w:r>
            <w:r w:rsidRPr="006332A3">
              <w:rPr>
                <w:rFonts w:cs="Arial"/>
                <w:b/>
                <w:szCs w:val="22"/>
                <w:lang w:val="pt-BR"/>
              </w:rPr>
              <w:t xml:space="preserve">, </w:t>
            </w:r>
            <w:r w:rsidRPr="006332A3">
              <w:rPr>
                <w:rFonts w:eastAsia="SimSun" w:cs="Arial"/>
                <w:szCs w:val="22"/>
                <w:lang w:val="pt-BR"/>
              </w:rPr>
              <w:t>Equações de Lagrange, Sistemas de Parâmetros Concentrados.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9E3AA5"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3AA5" w:rsidRPr="006332A3" w:rsidRDefault="009E3AA5" w:rsidP="009E3AA5">
            <w:pPr>
              <w:spacing w:before="60" w:after="60" w:line="240" w:lineRule="auto"/>
              <w:ind w:firstLine="0"/>
              <w:jc w:val="left"/>
              <w:rPr>
                <w:rFonts w:cs="Arial"/>
                <w:b/>
                <w:bCs/>
                <w:szCs w:val="22"/>
                <w:lang w:val="pt-BR"/>
              </w:rPr>
            </w:pPr>
            <w:r w:rsidRPr="006332A3">
              <w:rPr>
                <w:rFonts w:cs="Arial"/>
                <w:b/>
                <w:bCs/>
                <w:szCs w:val="22"/>
                <w:lang w:val="pt-BR"/>
              </w:rPr>
              <w:t>OBJETIVOS</w:t>
            </w:r>
          </w:p>
        </w:tc>
      </w:tr>
      <w:tr w:rsidR="009E3AA5"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9E3AA5" w:rsidRPr="006332A3" w:rsidRDefault="009E3AA5" w:rsidP="009E3AA5">
            <w:pPr>
              <w:spacing w:line="240" w:lineRule="auto"/>
              <w:ind w:firstLine="0"/>
              <w:rPr>
                <w:rFonts w:cs="Arial"/>
                <w:lang w:val="pt-BR"/>
              </w:rPr>
            </w:pPr>
            <w:r w:rsidRPr="006332A3">
              <w:rPr>
                <w:rFonts w:cs="Arial"/>
                <w:lang w:val="pt-BR"/>
              </w:rPr>
              <w:t>Capacitar os alunos para a modelagem de sistemas mecânicos e controle das suas vibrações</w:t>
            </w:r>
            <w:proofErr w:type="gramStart"/>
            <w:r w:rsidRPr="006332A3">
              <w:rPr>
                <w:rFonts w:cs="Arial"/>
                <w:lang w:val="pt-BR"/>
              </w:rPr>
              <w:t xml:space="preserve">  </w:t>
            </w:r>
            <w:proofErr w:type="gramEnd"/>
            <w:r w:rsidRPr="006332A3">
              <w:rPr>
                <w:rFonts w:cs="Arial"/>
                <w:lang w:val="pt-BR"/>
              </w:rPr>
              <w:t>para diferentes tipos de excitações.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overflowPunct w:val="0"/>
              <w:autoSpaceDE w:val="0"/>
              <w:autoSpaceDN w:val="0"/>
              <w:adjustRightInd w:val="0"/>
              <w:spacing w:line="240" w:lineRule="auto"/>
              <w:ind w:firstLine="0"/>
              <w:textAlignment w:val="baseline"/>
              <w:rPr>
                <w:rFonts w:cs="Arial"/>
                <w:szCs w:val="22"/>
              </w:rPr>
            </w:pPr>
            <w:r w:rsidRPr="006332A3">
              <w:rPr>
                <w:rFonts w:cs="Arial"/>
                <w:szCs w:val="22"/>
                <w:lang w:val="pt-BR"/>
              </w:rPr>
              <w:t xml:space="preserve">BEER, F.P.; JOHNSTON Jr., E.R. </w:t>
            </w:r>
            <w:r w:rsidRPr="006332A3">
              <w:rPr>
                <w:rFonts w:cs="Arial"/>
                <w:b/>
                <w:szCs w:val="22"/>
                <w:lang w:val="pt-BR"/>
              </w:rPr>
              <w:t xml:space="preserve">Mecânica Vetorial para Engenheiros: </w:t>
            </w:r>
            <w:r w:rsidRPr="006332A3">
              <w:rPr>
                <w:rFonts w:cs="Arial"/>
                <w:szCs w:val="22"/>
                <w:lang w:val="pt-BR"/>
              </w:rPr>
              <w:t xml:space="preserve">Cinemática e Dinâmica.  </w:t>
            </w:r>
            <w:r w:rsidRPr="005F2E16">
              <w:rPr>
                <w:rFonts w:cs="Arial"/>
                <w:szCs w:val="22"/>
              </w:rPr>
              <w:t>5. ed. São Paulo: McGraw-Hill, 1994.</w:t>
            </w:r>
          </w:p>
          <w:p w:rsidR="006C4AFB" w:rsidRPr="005F2E16" w:rsidRDefault="006C4AFB" w:rsidP="0023640F">
            <w:pPr>
              <w:tabs>
                <w:tab w:val="num" w:pos="475"/>
              </w:tabs>
              <w:spacing w:line="240" w:lineRule="auto"/>
              <w:ind w:firstLine="0"/>
              <w:rPr>
                <w:rFonts w:cs="Arial"/>
                <w:szCs w:val="22"/>
              </w:rPr>
            </w:pPr>
            <w:r w:rsidRPr="005F2E16">
              <w:rPr>
                <w:rFonts w:cs="Arial"/>
                <w:szCs w:val="22"/>
              </w:rPr>
              <w:t>BENSON, H. Tongue</w:t>
            </w:r>
            <w:r w:rsidRPr="005F2E16">
              <w:rPr>
                <w:rStyle w:val="contributornametrigger"/>
                <w:rFonts w:cs="Arial"/>
                <w:szCs w:val="22"/>
              </w:rPr>
              <w:t>.</w:t>
            </w:r>
            <w:r w:rsidRPr="005F2E16">
              <w:rPr>
                <w:rFonts w:cs="Arial"/>
                <w:bCs/>
                <w:szCs w:val="22"/>
              </w:rPr>
              <w:t xml:space="preserve"> </w:t>
            </w:r>
            <w:r w:rsidRPr="005F2E16">
              <w:rPr>
                <w:rFonts w:cs="Arial"/>
                <w:b/>
                <w:bCs/>
                <w:szCs w:val="22"/>
              </w:rPr>
              <w:t>Principles of Vibration</w:t>
            </w:r>
            <w:r w:rsidRPr="005F2E16">
              <w:rPr>
                <w:rFonts w:cs="Arial"/>
                <w:bCs/>
                <w:szCs w:val="22"/>
              </w:rPr>
              <w:t xml:space="preserve">. </w:t>
            </w:r>
            <w:r w:rsidRPr="005F2E16">
              <w:rPr>
                <w:rFonts w:cs="Arial"/>
                <w:szCs w:val="22"/>
              </w:rPr>
              <w:t>2nd ed. Oxford University Press, 2001.</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RAO, Singiresu. </w:t>
            </w:r>
            <w:r w:rsidRPr="006332A3">
              <w:rPr>
                <w:rFonts w:cs="Arial"/>
                <w:b/>
                <w:szCs w:val="22"/>
                <w:lang w:val="pt-BR"/>
              </w:rPr>
              <w:t>Vibrações mecânicas</w:t>
            </w:r>
            <w:r w:rsidRPr="006332A3">
              <w:rPr>
                <w:rFonts w:cs="Arial"/>
                <w:szCs w:val="22"/>
                <w:lang w:val="pt-BR"/>
              </w:rPr>
              <w:t xml:space="preserve">. 4. </w:t>
            </w:r>
            <w:proofErr w:type="gramStart"/>
            <w:r w:rsidRPr="006332A3">
              <w:rPr>
                <w:rFonts w:cs="Arial"/>
                <w:szCs w:val="22"/>
                <w:lang w:val="pt-BR"/>
              </w:rPr>
              <w:t>ed.</w:t>
            </w:r>
            <w:proofErr w:type="gramEnd"/>
            <w:r w:rsidRPr="006332A3">
              <w:rPr>
                <w:rFonts w:cs="Arial"/>
                <w:szCs w:val="22"/>
                <w:lang w:val="pt-BR"/>
              </w:rPr>
              <w:t xml:space="preserve"> São Paulo: Pearson Prentice Hall, 2009.</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eastAsia="SimSun" w:cs="Arial"/>
                <w:szCs w:val="22"/>
                <w:lang w:val="pt-BR"/>
              </w:rPr>
            </w:pPr>
            <w:r w:rsidRPr="006332A3">
              <w:rPr>
                <w:rFonts w:eastAsia="SimSun" w:cs="Arial"/>
                <w:szCs w:val="22"/>
                <w:lang w:val="pt-BR"/>
              </w:rPr>
              <w:t>GROEHS,</w:t>
            </w:r>
            <w:proofErr w:type="gramStart"/>
            <w:r w:rsidRPr="006332A3">
              <w:rPr>
                <w:rFonts w:eastAsia="SimSun" w:cs="Arial"/>
                <w:szCs w:val="22"/>
                <w:lang w:val="pt-BR"/>
              </w:rPr>
              <w:t xml:space="preserve">  </w:t>
            </w:r>
            <w:proofErr w:type="gramEnd"/>
            <w:r w:rsidRPr="006332A3">
              <w:rPr>
                <w:rFonts w:eastAsia="SimSun" w:cs="Arial"/>
                <w:szCs w:val="22"/>
                <w:lang w:val="pt-BR"/>
              </w:rPr>
              <w:t xml:space="preserve">Ademar Gilberto. </w:t>
            </w:r>
            <w:r w:rsidRPr="006332A3">
              <w:rPr>
                <w:rFonts w:eastAsia="SimSun" w:cs="Arial"/>
                <w:b/>
                <w:szCs w:val="22"/>
                <w:lang w:val="pt-BR"/>
              </w:rPr>
              <w:t>Mecânica Vibratória</w:t>
            </w:r>
            <w:r w:rsidRPr="006332A3">
              <w:rPr>
                <w:rFonts w:eastAsia="SimSun" w:cs="Arial"/>
                <w:szCs w:val="22"/>
                <w:lang w:val="pt-BR"/>
              </w:rPr>
              <w:t>.</w:t>
            </w:r>
            <w:r w:rsidRPr="006332A3">
              <w:rPr>
                <w:rFonts w:cs="Arial"/>
                <w:szCs w:val="22"/>
                <w:lang w:val="pt-BR"/>
              </w:rPr>
              <w:t xml:space="preserve"> </w:t>
            </w:r>
            <w:proofErr w:type="gramStart"/>
            <w:r w:rsidRPr="006332A3">
              <w:rPr>
                <w:rFonts w:cs="Arial"/>
                <w:szCs w:val="22"/>
                <w:lang w:val="pt-BR"/>
              </w:rPr>
              <w:t>2.</w:t>
            </w:r>
            <w:proofErr w:type="gramEnd"/>
            <w:r w:rsidRPr="006332A3">
              <w:rPr>
                <w:rFonts w:cs="Arial"/>
                <w:szCs w:val="22"/>
                <w:lang w:val="pt-BR"/>
              </w:rPr>
              <w:t xml:space="preserve">ed., </w:t>
            </w:r>
            <w:r w:rsidRPr="006332A3">
              <w:rPr>
                <w:rFonts w:eastAsia="SimSun" w:cs="Arial"/>
                <w:szCs w:val="22"/>
                <w:lang w:val="pt-BR"/>
              </w:rPr>
              <w:t xml:space="preserve">Editora UNISINOS, </w:t>
            </w:r>
            <w:r w:rsidRPr="006332A3">
              <w:rPr>
                <w:rFonts w:cs="Arial"/>
                <w:szCs w:val="22"/>
                <w:lang w:val="pt-BR"/>
              </w:rPr>
              <w:t>2005</w:t>
            </w:r>
            <w:r w:rsidRPr="006332A3">
              <w:rPr>
                <w:rFonts w:eastAsia="SimSun" w:cs="Arial"/>
                <w:szCs w:val="22"/>
                <w:lang w:val="pt-BR"/>
              </w:rPr>
              <w:t>.</w:t>
            </w:r>
          </w:p>
          <w:p w:rsidR="006C4AFB" w:rsidRPr="005F2E16" w:rsidRDefault="006C4AFB" w:rsidP="0023640F">
            <w:pPr>
              <w:spacing w:line="240" w:lineRule="auto"/>
              <w:ind w:firstLine="0"/>
              <w:rPr>
                <w:rFonts w:eastAsia="SimSun" w:cs="Arial"/>
                <w:szCs w:val="22"/>
              </w:rPr>
            </w:pPr>
            <w:r w:rsidRPr="006332A3">
              <w:rPr>
                <w:rFonts w:eastAsia="SimSun" w:cs="Arial"/>
                <w:szCs w:val="22"/>
                <w:lang w:val="pt-BR"/>
              </w:rPr>
              <w:t xml:space="preserve">LEONARD, Meirovitch. </w:t>
            </w:r>
            <w:r w:rsidRPr="005F2E16">
              <w:rPr>
                <w:rFonts w:eastAsia="SimSun" w:cs="Arial"/>
                <w:b/>
                <w:szCs w:val="22"/>
              </w:rPr>
              <w:t>Elements of Vibration Analysis</w:t>
            </w:r>
            <w:r w:rsidRPr="005F2E16">
              <w:rPr>
                <w:rFonts w:eastAsia="SimSun" w:cs="Arial"/>
                <w:szCs w:val="22"/>
              </w:rPr>
              <w:t>.  New York: McGraw-Hill, 1986.</w:t>
            </w:r>
          </w:p>
          <w:p w:rsidR="006C4AFB" w:rsidRPr="005F2E16" w:rsidRDefault="006C4AFB" w:rsidP="0023640F">
            <w:pPr>
              <w:spacing w:line="240" w:lineRule="auto"/>
              <w:ind w:firstLine="0"/>
              <w:rPr>
                <w:rFonts w:cs="Arial"/>
                <w:szCs w:val="22"/>
              </w:rPr>
            </w:pPr>
            <w:r w:rsidRPr="005F2E16">
              <w:rPr>
                <w:rFonts w:cs="Arial"/>
                <w:szCs w:val="22"/>
              </w:rPr>
              <w:t xml:space="preserve">RAO, S.S. </w:t>
            </w:r>
            <w:r w:rsidRPr="005F2E16">
              <w:rPr>
                <w:rFonts w:cs="Arial"/>
                <w:b/>
                <w:szCs w:val="22"/>
              </w:rPr>
              <w:t>Mechanical vibrations</w:t>
            </w:r>
            <w:r w:rsidRPr="005F2E16">
              <w:rPr>
                <w:rFonts w:cs="Arial"/>
                <w:szCs w:val="22"/>
              </w:rPr>
              <w:t>. 4th ed. Upper Saddle River, NJ: Pearson Prentice Hall, c2004.</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SOTELO Jr, José. </w:t>
            </w:r>
            <w:r w:rsidRPr="006332A3">
              <w:rPr>
                <w:rFonts w:cs="Arial"/>
                <w:b/>
                <w:szCs w:val="22"/>
                <w:lang w:val="pt-BR"/>
              </w:rPr>
              <w:t xml:space="preserve">Introdução </w:t>
            </w:r>
            <w:proofErr w:type="gramStart"/>
            <w:r w:rsidRPr="006332A3">
              <w:rPr>
                <w:rFonts w:cs="Arial"/>
                <w:b/>
                <w:szCs w:val="22"/>
                <w:lang w:val="pt-BR"/>
              </w:rPr>
              <w:t>as</w:t>
            </w:r>
            <w:proofErr w:type="gramEnd"/>
            <w:r w:rsidRPr="006332A3">
              <w:rPr>
                <w:rFonts w:cs="Arial"/>
                <w:b/>
                <w:szCs w:val="22"/>
                <w:lang w:val="pt-BR"/>
              </w:rPr>
              <w:t xml:space="preserve"> vibrações mecânicas</w:t>
            </w:r>
            <w:r w:rsidRPr="006332A3">
              <w:rPr>
                <w:rFonts w:cs="Arial"/>
                <w:szCs w:val="22"/>
                <w:lang w:val="pt-BR"/>
              </w:rPr>
              <w:t>.  São Paulo: Blucher, c2006.</w:t>
            </w:r>
          </w:p>
          <w:p w:rsidR="006C4AFB" w:rsidRPr="006332A3" w:rsidRDefault="006C4AFB" w:rsidP="0023640F">
            <w:pPr>
              <w:spacing w:line="240" w:lineRule="auto"/>
              <w:ind w:firstLine="0"/>
              <w:rPr>
                <w:rFonts w:eastAsia="SimSun" w:cs="Arial"/>
                <w:szCs w:val="22"/>
                <w:lang w:val="pt-BR"/>
              </w:rPr>
            </w:pPr>
            <w:r w:rsidRPr="006332A3">
              <w:rPr>
                <w:rFonts w:eastAsia="SimSun" w:cs="Arial"/>
                <w:szCs w:val="22"/>
                <w:lang w:val="pt-BR"/>
              </w:rPr>
              <w:t xml:space="preserve">THOMSON, William T. </w:t>
            </w:r>
            <w:r w:rsidRPr="006332A3">
              <w:rPr>
                <w:rFonts w:eastAsia="SimSun" w:cs="Arial"/>
                <w:b/>
                <w:szCs w:val="22"/>
                <w:lang w:val="pt-BR"/>
              </w:rPr>
              <w:t>Teoria da Vibração com Aplicações</w:t>
            </w:r>
            <w:r w:rsidRPr="006332A3">
              <w:rPr>
                <w:rFonts w:eastAsia="SimSun" w:cs="Arial"/>
                <w:szCs w:val="22"/>
                <w:lang w:val="pt-BR"/>
              </w:rPr>
              <w:t>. São Paulo: Interciência, 1978.</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AL0195</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LABORATÓRIO DE FENÔMENOS DE TRANSPORTE</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TRANSFERÊNCIA DE CALOR E MASSA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Estudo do Venturi; teorema de Bernoulli. Investigação dos escoamentos laminares e turbulentos. Placa plana. Medição de vazão e perda; Quedas de pressão. Variação da viscosidade. Hidrostática e propriedades dos fluidos. Perda de carga em tubos, válvulas, dobras e joelhos. Condução: coeficiente de transferência de calor; condução de calor linear, radial e em superfície estendida. Radiação: emissividade térmica; constante de Stefan-Boltzmann. Convecção: número de Nusselt; coeficiente de transferência de calor, </w:t>
            </w:r>
            <w:r w:rsidRPr="006332A3">
              <w:rPr>
                <w:rFonts w:cs="Arial"/>
                <w:i/>
                <w:iCs/>
                <w:szCs w:val="22"/>
                <w:lang w:val="pt-BR"/>
              </w:rPr>
              <w:t>h</w:t>
            </w:r>
            <w:r w:rsidRPr="006332A3">
              <w:rPr>
                <w:rFonts w:cs="Arial"/>
                <w:szCs w:val="22"/>
                <w:lang w:val="pt-BR"/>
              </w:rPr>
              <w:t>; fator de fricção. Transferência de calor por condensação e evaporação. Transferência de massa: número de Sherwood; coeficiente de difusão de massa.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422CA8"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422CA8" w:rsidRPr="006332A3" w:rsidRDefault="00422CA8" w:rsidP="0023640F">
            <w:pPr>
              <w:spacing w:line="240" w:lineRule="auto"/>
              <w:ind w:firstLine="0"/>
              <w:rPr>
                <w:rFonts w:cs="Arial"/>
                <w:lang w:val="pt-BR"/>
              </w:rPr>
            </w:pPr>
            <w:r w:rsidRPr="006332A3">
              <w:rPr>
                <w:rFonts w:cs="Arial"/>
                <w:lang w:val="pt-BR"/>
              </w:rPr>
              <w:t>Proporcionar de forma experimental a mensuração das variáveis características dos fenômenos físicos relacionados aos escoamentos, tanto compressíveis quanto incompressíveis, bem como</w:t>
            </w:r>
            <w:proofErr w:type="gramStart"/>
            <w:r w:rsidRPr="006332A3">
              <w:rPr>
                <w:rFonts w:cs="Arial"/>
                <w:lang w:val="pt-BR"/>
              </w:rPr>
              <w:t xml:space="preserve">  </w:t>
            </w:r>
            <w:proofErr w:type="gramEnd"/>
            <w:r w:rsidRPr="006332A3">
              <w:rPr>
                <w:rFonts w:cs="Arial"/>
                <w:lang w:val="pt-BR"/>
              </w:rPr>
              <w:t>das distintas formas de troca de calor e massa entre dois ou mais elementos.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ÇENGEL, Y.A. </w:t>
            </w:r>
            <w:r w:rsidRPr="006332A3">
              <w:rPr>
                <w:rFonts w:cs="Arial"/>
                <w:b/>
                <w:szCs w:val="22"/>
                <w:lang w:val="pt-BR"/>
              </w:rPr>
              <w:t>Transferência de calor e massa</w:t>
            </w:r>
            <w:r w:rsidRPr="006332A3">
              <w:rPr>
                <w:rFonts w:cs="Arial"/>
                <w:szCs w:val="22"/>
                <w:lang w:val="pt-BR"/>
              </w:rPr>
              <w:t xml:space="preserve">. 3. </w:t>
            </w:r>
            <w:proofErr w:type="gramStart"/>
            <w:r w:rsidRPr="006332A3">
              <w:rPr>
                <w:rFonts w:cs="Arial"/>
                <w:szCs w:val="22"/>
                <w:lang w:val="pt-BR"/>
              </w:rPr>
              <w:t>ed.</w:t>
            </w:r>
            <w:proofErr w:type="gramEnd"/>
            <w:r w:rsidRPr="006332A3">
              <w:rPr>
                <w:rFonts w:cs="Arial"/>
                <w:szCs w:val="22"/>
                <w:lang w:val="pt-BR"/>
              </w:rPr>
              <w:t xml:space="preserve"> McGraw-Hill, 2009. </w:t>
            </w:r>
          </w:p>
          <w:p w:rsidR="006C4AFB" w:rsidRPr="005F2E16" w:rsidRDefault="006C4AFB" w:rsidP="0023640F">
            <w:pPr>
              <w:suppressAutoHyphens w:val="0"/>
              <w:spacing w:line="240" w:lineRule="auto"/>
              <w:ind w:firstLine="0"/>
              <w:rPr>
                <w:rFonts w:cs="Arial"/>
                <w:szCs w:val="22"/>
              </w:rPr>
            </w:pPr>
            <w:r w:rsidRPr="006332A3">
              <w:rPr>
                <w:rFonts w:cs="Arial"/>
                <w:szCs w:val="22"/>
                <w:lang w:val="pt-BR"/>
              </w:rPr>
              <w:t xml:space="preserve">CIMBALA, J.M.; ÇENGEL, Y.A. </w:t>
            </w:r>
            <w:r w:rsidRPr="006332A3">
              <w:rPr>
                <w:rFonts w:cs="Arial"/>
                <w:b/>
                <w:szCs w:val="22"/>
                <w:lang w:val="pt-BR"/>
              </w:rPr>
              <w:t>Mecânica dos fluidos:</w:t>
            </w:r>
            <w:r w:rsidRPr="006332A3">
              <w:rPr>
                <w:rFonts w:cs="Arial"/>
                <w:szCs w:val="22"/>
                <w:lang w:val="pt-BR"/>
              </w:rPr>
              <w:t xml:space="preserve"> fundamentos e aplicações. </w:t>
            </w:r>
            <w:r w:rsidRPr="005F2E16">
              <w:rPr>
                <w:rFonts w:cs="Arial"/>
                <w:szCs w:val="22"/>
              </w:rPr>
              <w:t xml:space="preserve">McGraw-Hill, 2007. </w:t>
            </w:r>
          </w:p>
          <w:p w:rsidR="006C4AFB" w:rsidRPr="006332A3" w:rsidRDefault="006C4AFB" w:rsidP="0023640F">
            <w:pPr>
              <w:suppressAutoHyphens w:val="0"/>
              <w:spacing w:line="240" w:lineRule="auto"/>
              <w:ind w:firstLine="0"/>
              <w:rPr>
                <w:rFonts w:cs="Arial"/>
                <w:szCs w:val="22"/>
                <w:lang w:val="pt-BR"/>
              </w:rPr>
            </w:pPr>
            <w:r w:rsidRPr="005F2E16">
              <w:rPr>
                <w:rFonts w:cs="Arial"/>
                <w:szCs w:val="22"/>
              </w:rPr>
              <w:t xml:space="preserve">YARIN, A.L.; FOSS, J.F.; TROPECA, C. </w:t>
            </w:r>
            <w:r w:rsidRPr="005F2E16">
              <w:rPr>
                <w:rFonts w:cs="Arial"/>
                <w:b/>
                <w:szCs w:val="22"/>
              </w:rPr>
              <w:t>Springer handbook of experimental fluid mechanics</w:t>
            </w:r>
            <w:r w:rsidRPr="005F2E16">
              <w:rPr>
                <w:rFonts w:cs="Arial"/>
                <w:szCs w:val="22"/>
              </w:rPr>
              <w:t xml:space="preserve">. </w:t>
            </w:r>
            <w:r w:rsidRPr="006332A3">
              <w:rPr>
                <w:rFonts w:cs="Arial"/>
                <w:szCs w:val="22"/>
                <w:lang w:val="pt-BR"/>
              </w:rPr>
              <w:t>1st ed. New York: Springer Verlag, 2007.</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uppressAutoHyphens w:val="0"/>
              <w:spacing w:line="240" w:lineRule="auto"/>
              <w:ind w:firstLine="0"/>
              <w:rPr>
                <w:rFonts w:cs="Arial"/>
                <w:szCs w:val="22"/>
              </w:rPr>
            </w:pPr>
            <w:r w:rsidRPr="005F2E16">
              <w:rPr>
                <w:rFonts w:cs="Arial"/>
                <w:szCs w:val="22"/>
              </w:rPr>
              <w:t xml:space="preserve">BRIDGMAN, P.W. </w:t>
            </w:r>
            <w:r w:rsidRPr="005F2E16">
              <w:rPr>
                <w:rFonts w:cs="Arial"/>
                <w:b/>
                <w:szCs w:val="22"/>
              </w:rPr>
              <w:t>Dimensional analysis</w:t>
            </w:r>
            <w:r w:rsidRPr="005F2E16">
              <w:rPr>
                <w:rFonts w:cs="Arial"/>
                <w:szCs w:val="22"/>
              </w:rPr>
              <w:t xml:space="preserve">. Kessinger Publishing, 2008. </w:t>
            </w:r>
          </w:p>
          <w:p w:rsidR="006C4AFB" w:rsidRPr="005F2E16" w:rsidRDefault="006C4AFB" w:rsidP="0023640F">
            <w:pPr>
              <w:suppressAutoHyphens w:val="0"/>
              <w:spacing w:line="240" w:lineRule="auto"/>
              <w:ind w:firstLine="0"/>
              <w:rPr>
                <w:rFonts w:cs="Arial"/>
                <w:szCs w:val="22"/>
              </w:rPr>
            </w:pPr>
            <w:r w:rsidRPr="005F2E16">
              <w:rPr>
                <w:rFonts w:cs="Arial"/>
                <w:szCs w:val="22"/>
              </w:rPr>
              <w:t xml:space="preserve">CEBECI, T.; BRADSHAW, P. </w:t>
            </w:r>
            <w:r w:rsidRPr="005F2E16">
              <w:rPr>
                <w:rFonts w:cs="Arial"/>
                <w:b/>
                <w:szCs w:val="22"/>
              </w:rPr>
              <w:t>Momentum transfer in boundary layers</w:t>
            </w:r>
            <w:r w:rsidRPr="005F2E16">
              <w:rPr>
                <w:rFonts w:cs="Arial"/>
                <w:szCs w:val="22"/>
              </w:rPr>
              <w:t xml:space="preserve">. McGraw-Hill, 1977. </w:t>
            </w:r>
          </w:p>
          <w:p w:rsidR="006C4AFB" w:rsidRPr="005F2E16" w:rsidRDefault="006C4AFB" w:rsidP="0023640F">
            <w:pPr>
              <w:suppressAutoHyphens w:val="0"/>
              <w:spacing w:line="240" w:lineRule="auto"/>
              <w:ind w:firstLine="0"/>
              <w:rPr>
                <w:rFonts w:cs="Arial"/>
                <w:szCs w:val="22"/>
              </w:rPr>
            </w:pPr>
            <w:r w:rsidRPr="005F2E16">
              <w:rPr>
                <w:rFonts w:cs="Arial"/>
                <w:szCs w:val="22"/>
              </w:rPr>
              <w:t xml:space="preserve">DOEBELIN, E.O. </w:t>
            </w:r>
            <w:r w:rsidRPr="005F2E16">
              <w:rPr>
                <w:rFonts w:cs="Arial"/>
                <w:b/>
                <w:szCs w:val="22"/>
              </w:rPr>
              <w:t xml:space="preserve">Engineering experimentation: </w:t>
            </w:r>
            <w:r w:rsidRPr="005F2E16">
              <w:rPr>
                <w:rFonts w:cs="Arial"/>
                <w:szCs w:val="22"/>
              </w:rPr>
              <w:t xml:space="preserve">planning, execution, reporting. McGraw-Hill, 1995. </w:t>
            </w:r>
          </w:p>
          <w:p w:rsidR="006C4AFB" w:rsidRPr="005F2E16" w:rsidRDefault="006C4AFB" w:rsidP="0023640F">
            <w:pPr>
              <w:suppressAutoHyphens w:val="0"/>
              <w:spacing w:line="240" w:lineRule="auto"/>
              <w:ind w:firstLine="0"/>
              <w:rPr>
                <w:rFonts w:cs="Arial"/>
                <w:szCs w:val="22"/>
              </w:rPr>
            </w:pPr>
            <w:r w:rsidRPr="005F2E16">
              <w:rPr>
                <w:rFonts w:cs="Arial"/>
                <w:szCs w:val="22"/>
              </w:rPr>
              <w:t xml:space="preserve">______. </w:t>
            </w:r>
            <w:r w:rsidRPr="005F2E16">
              <w:rPr>
                <w:rFonts w:cs="Arial"/>
                <w:b/>
                <w:szCs w:val="22"/>
              </w:rPr>
              <w:t>Measurement Systems</w:t>
            </w:r>
            <w:r w:rsidRPr="005F2E16">
              <w:rPr>
                <w:rFonts w:cs="Arial"/>
                <w:szCs w:val="22"/>
              </w:rPr>
              <w:t xml:space="preserve">: Application and Design. 5th ed. McGraw-Hill Science, 2003. </w:t>
            </w:r>
          </w:p>
          <w:p w:rsidR="006C4AFB" w:rsidRPr="005F2E16" w:rsidRDefault="006C4AFB" w:rsidP="0023640F">
            <w:pPr>
              <w:suppressAutoHyphens w:val="0"/>
              <w:spacing w:line="240" w:lineRule="auto"/>
              <w:ind w:firstLine="0"/>
              <w:rPr>
                <w:rFonts w:cs="Arial"/>
                <w:szCs w:val="22"/>
              </w:rPr>
            </w:pPr>
            <w:r w:rsidRPr="005F2E16">
              <w:rPr>
                <w:rFonts w:cs="Arial"/>
                <w:szCs w:val="22"/>
              </w:rPr>
              <w:t xml:space="preserve">HOLMAN, J.P. </w:t>
            </w:r>
            <w:r w:rsidRPr="005F2E16">
              <w:rPr>
                <w:rFonts w:cs="Arial"/>
                <w:b/>
                <w:szCs w:val="22"/>
              </w:rPr>
              <w:t>Experimental methods for engineers</w:t>
            </w:r>
            <w:r w:rsidRPr="005F2E16">
              <w:rPr>
                <w:rFonts w:cs="Arial"/>
                <w:szCs w:val="22"/>
              </w:rPr>
              <w:t>. 7th ed. McGraw-Hill Professional, 2000</w:t>
            </w:r>
          </w:p>
          <w:p w:rsidR="006C4AFB" w:rsidRPr="006332A3" w:rsidRDefault="006C4AFB" w:rsidP="0023640F">
            <w:pPr>
              <w:suppressAutoHyphens w:val="0"/>
              <w:spacing w:line="240" w:lineRule="auto"/>
              <w:ind w:firstLine="0"/>
              <w:rPr>
                <w:rFonts w:cs="Arial"/>
                <w:lang w:val="pt-BR" w:eastAsia="pt-BR"/>
              </w:rPr>
            </w:pPr>
            <w:r w:rsidRPr="005F2E16">
              <w:rPr>
                <w:rFonts w:cs="Arial"/>
                <w:szCs w:val="22"/>
              </w:rPr>
              <w:t xml:space="preserve">SCHLICHTING, H. </w:t>
            </w:r>
            <w:r w:rsidRPr="005F2E16">
              <w:rPr>
                <w:rFonts w:cs="Arial"/>
                <w:b/>
                <w:szCs w:val="22"/>
              </w:rPr>
              <w:t>Boundary-layer theory</w:t>
            </w:r>
            <w:r w:rsidRPr="005F2E16">
              <w:rPr>
                <w:rFonts w:cs="Arial"/>
                <w:szCs w:val="22"/>
              </w:rPr>
              <w:t xml:space="preserve">. </w:t>
            </w:r>
            <w:r w:rsidRPr="006332A3">
              <w:rPr>
                <w:rFonts w:cs="Arial"/>
                <w:szCs w:val="22"/>
                <w:lang w:val="pt-BR"/>
              </w:rPr>
              <w:t>New York: McGraw-Hill, 1968.</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AL0196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SISTEMAS DE PRODUÇÃO</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MÁQUINAS OPERATRIZES (obrigatório); USINAGEM (desejável</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rPr>
            </w:pPr>
            <w:r w:rsidRPr="006332A3">
              <w:rPr>
                <w:rFonts w:ascii="Arial" w:hAnsi="Arial" w:cs="Arial"/>
                <w:color w:val="auto"/>
                <w:sz w:val="22"/>
                <w:szCs w:val="22"/>
              </w:rPr>
              <w:t>Introdução à administração da produção. Planejamento da capacidade. Decisões sobre localização de fábrica. Projeto do produto, planejamento e análise de processos. Arranjo físico de instalações. Projeto e medida do trabalho.</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C631E2" w:rsidP="0023640F">
            <w:pPr>
              <w:spacing w:line="240" w:lineRule="auto"/>
              <w:ind w:firstLine="0"/>
              <w:rPr>
                <w:rFonts w:cs="Arial"/>
                <w:lang w:val="pt-BR"/>
              </w:rPr>
            </w:pPr>
            <w:r w:rsidRPr="006332A3">
              <w:rPr>
                <w:rFonts w:cs="Arial"/>
                <w:lang w:val="pt-BR"/>
              </w:rPr>
              <w:t>Conhecer o processo de organização da empresa industrial ou de serviços, desde a etapa de dimensionamento da sua capacidade de produção até o estabel</w:t>
            </w:r>
            <w:r w:rsidR="00FA5E11" w:rsidRPr="006332A3">
              <w:rPr>
                <w:rFonts w:cs="Arial"/>
                <w:lang w:val="pt-BR"/>
              </w:rPr>
              <w:t xml:space="preserve">ecimento do projeto de trabalho; </w:t>
            </w:r>
            <w:r w:rsidRPr="006332A3">
              <w:rPr>
                <w:rFonts w:cs="Arial"/>
                <w:lang w:val="pt-BR"/>
              </w:rPr>
              <w:t>Analisar e relacionar a função produção dentro de uma visão sistêmica, desenvolvendo os conceitos e metodologias para estruturar o processo produtivo.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GAITHER, Norman; FRAZIER, Greg. </w:t>
            </w:r>
            <w:r w:rsidRPr="006332A3">
              <w:rPr>
                <w:rFonts w:cs="Arial"/>
                <w:b/>
                <w:bCs/>
                <w:szCs w:val="22"/>
                <w:lang w:val="pt-BR"/>
              </w:rPr>
              <w:t>Administração da Produção e Operações</w:t>
            </w:r>
            <w:r w:rsidRPr="006332A3">
              <w:rPr>
                <w:rFonts w:cs="Arial"/>
                <w:bCs/>
                <w:szCs w:val="22"/>
                <w:lang w:val="pt-BR"/>
              </w:rPr>
              <w:t xml:space="preserve">. </w:t>
            </w:r>
            <w:r w:rsidRPr="006332A3">
              <w:rPr>
                <w:rFonts w:cs="Arial"/>
                <w:szCs w:val="22"/>
                <w:lang w:val="pt-BR"/>
              </w:rPr>
              <w:t xml:space="preserve"> 8. </w:t>
            </w:r>
            <w:proofErr w:type="gramStart"/>
            <w:r w:rsidRPr="006332A3">
              <w:rPr>
                <w:rFonts w:cs="Arial"/>
                <w:szCs w:val="22"/>
                <w:lang w:val="pt-BR"/>
              </w:rPr>
              <w:t>ed.</w:t>
            </w:r>
            <w:proofErr w:type="gramEnd"/>
            <w:r w:rsidRPr="006332A3">
              <w:rPr>
                <w:rFonts w:cs="Arial"/>
                <w:szCs w:val="22"/>
                <w:lang w:val="pt-BR"/>
              </w:rPr>
              <w:t xml:space="preserve"> </w:t>
            </w:r>
            <w:r w:rsidRPr="006332A3">
              <w:rPr>
                <w:rFonts w:cs="Arial"/>
                <w:bCs/>
                <w:szCs w:val="22"/>
                <w:lang w:val="pt-BR"/>
              </w:rPr>
              <w:t xml:space="preserve">São Paulo: </w:t>
            </w:r>
            <w:r w:rsidRPr="006332A3">
              <w:rPr>
                <w:rFonts w:cs="Arial"/>
                <w:szCs w:val="22"/>
                <w:lang w:val="pt-BR"/>
              </w:rPr>
              <w:t>Thomson Learning, 2001.</w:t>
            </w:r>
          </w:p>
          <w:p w:rsidR="006C4AFB" w:rsidRPr="006332A3" w:rsidRDefault="006C4AFB" w:rsidP="0023640F">
            <w:pPr>
              <w:spacing w:line="240" w:lineRule="auto"/>
              <w:ind w:firstLine="0"/>
              <w:jc w:val="left"/>
              <w:rPr>
                <w:rFonts w:cs="Arial"/>
                <w:bCs/>
                <w:szCs w:val="22"/>
                <w:lang w:val="pt-BR"/>
              </w:rPr>
            </w:pPr>
            <w:r w:rsidRPr="006332A3">
              <w:rPr>
                <w:rFonts w:cs="Arial"/>
                <w:bCs/>
                <w:szCs w:val="22"/>
                <w:lang w:val="pt-BR"/>
              </w:rPr>
              <w:t xml:space="preserve">MOREIRA, Daniel Augusto.  </w:t>
            </w:r>
            <w:r w:rsidRPr="006332A3">
              <w:rPr>
                <w:rFonts w:cs="Arial"/>
                <w:b/>
                <w:bCs/>
                <w:szCs w:val="22"/>
                <w:lang w:val="pt-BR"/>
              </w:rPr>
              <w:t>Introdução à</w:t>
            </w:r>
            <w:r w:rsidRPr="006332A3">
              <w:rPr>
                <w:rFonts w:cs="Arial"/>
                <w:bCs/>
                <w:szCs w:val="22"/>
                <w:lang w:val="pt-BR"/>
              </w:rPr>
              <w:t xml:space="preserve"> </w:t>
            </w:r>
            <w:r w:rsidRPr="006332A3">
              <w:rPr>
                <w:rFonts w:cs="Arial"/>
                <w:b/>
                <w:bCs/>
                <w:szCs w:val="22"/>
                <w:lang w:val="pt-BR"/>
              </w:rPr>
              <w:t>Administração da Produção e Operações</w:t>
            </w:r>
            <w:r w:rsidRPr="006332A3">
              <w:rPr>
                <w:rFonts w:cs="Arial"/>
                <w:bCs/>
                <w:szCs w:val="22"/>
                <w:lang w:val="pt-BR"/>
              </w:rPr>
              <w:t>. São Paulo: Pioneira, 1998.</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SLACK, Nigel </w:t>
            </w:r>
            <w:proofErr w:type="gramStart"/>
            <w:r w:rsidRPr="006332A3">
              <w:rPr>
                <w:rFonts w:cs="Arial"/>
                <w:szCs w:val="22"/>
                <w:lang w:val="pt-BR"/>
              </w:rPr>
              <w:t>et</w:t>
            </w:r>
            <w:proofErr w:type="gramEnd"/>
            <w:r w:rsidRPr="006332A3">
              <w:rPr>
                <w:rFonts w:cs="Arial"/>
                <w:szCs w:val="22"/>
                <w:lang w:val="pt-BR"/>
              </w:rPr>
              <w:t xml:space="preserve"> al. </w:t>
            </w:r>
            <w:r w:rsidRPr="006332A3">
              <w:rPr>
                <w:rFonts w:cs="Arial"/>
                <w:b/>
                <w:bCs/>
                <w:szCs w:val="22"/>
                <w:lang w:val="pt-BR"/>
              </w:rPr>
              <w:t xml:space="preserve">Administração da Produção. </w:t>
            </w:r>
            <w:r w:rsidRPr="006332A3">
              <w:rPr>
                <w:rFonts w:cs="Arial"/>
                <w:bCs/>
                <w:szCs w:val="22"/>
                <w:lang w:val="pt-BR"/>
              </w:rPr>
              <w:t>São Paulo: Atlas, 2009.</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CORREA, H.L.; GIANESI, G.N. </w:t>
            </w:r>
            <w:r w:rsidRPr="006332A3">
              <w:rPr>
                <w:rFonts w:cs="Arial"/>
                <w:b/>
                <w:bCs/>
                <w:szCs w:val="22"/>
                <w:lang w:val="pt-BR"/>
              </w:rPr>
              <w:t xml:space="preserve">Just-in-Time, MRP II e OPT: </w:t>
            </w:r>
            <w:r w:rsidRPr="006332A3">
              <w:rPr>
                <w:rFonts w:cs="Arial"/>
                <w:bCs/>
                <w:szCs w:val="22"/>
                <w:lang w:val="pt-BR"/>
              </w:rPr>
              <w:t>um enfoque estratégico.</w:t>
            </w:r>
            <w:r w:rsidRPr="006332A3">
              <w:rPr>
                <w:rFonts w:cs="Arial"/>
                <w:szCs w:val="22"/>
                <w:lang w:val="pt-BR"/>
              </w:rPr>
              <w:t xml:space="preserve"> </w:t>
            </w:r>
            <w:r w:rsidRPr="006332A3">
              <w:rPr>
                <w:rFonts w:cs="Arial"/>
                <w:bCs/>
                <w:szCs w:val="22"/>
                <w:lang w:val="pt-BR"/>
              </w:rPr>
              <w:t>São Paulo</w:t>
            </w:r>
            <w:r w:rsidRPr="006332A3">
              <w:rPr>
                <w:rFonts w:cs="Arial"/>
                <w:szCs w:val="22"/>
                <w:lang w:val="pt-BR"/>
              </w:rPr>
              <w:t>: Atlas, 1993.</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LAUGENI, F.P.; MARTINS, P.G. </w:t>
            </w:r>
            <w:r w:rsidRPr="006332A3">
              <w:rPr>
                <w:rFonts w:cs="Arial"/>
                <w:b/>
                <w:szCs w:val="22"/>
                <w:lang w:val="pt-BR"/>
              </w:rPr>
              <w:t>Administração da Produção.</w:t>
            </w:r>
            <w:r w:rsidRPr="006332A3">
              <w:rPr>
                <w:rFonts w:cs="Arial"/>
                <w:szCs w:val="22"/>
                <w:lang w:val="pt-BR"/>
              </w:rPr>
              <w:t xml:space="preserve"> SP: </w:t>
            </w:r>
            <w:proofErr w:type="gramStart"/>
            <w:r w:rsidRPr="006332A3">
              <w:rPr>
                <w:rFonts w:cs="Arial"/>
                <w:szCs w:val="22"/>
                <w:lang w:val="pt-BR"/>
              </w:rPr>
              <w:t>Saraiva,</w:t>
            </w:r>
            <w:proofErr w:type="gramEnd"/>
            <w:r w:rsidRPr="006332A3">
              <w:rPr>
                <w:rFonts w:cs="Arial"/>
                <w:szCs w:val="22"/>
                <w:lang w:val="pt-BR"/>
              </w:rPr>
              <w:t xml:space="preserve"> 2009.</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LUBBEN, Richard T. </w:t>
            </w:r>
            <w:r w:rsidRPr="006332A3">
              <w:rPr>
                <w:rFonts w:cs="Arial"/>
                <w:b/>
                <w:bCs/>
                <w:szCs w:val="22"/>
                <w:lang w:val="pt-BR"/>
              </w:rPr>
              <w:t xml:space="preserve">Just-in-Time: </w:t>
            </w:r>
            <w:r w:rsidRPr="006332A3">
              <w:rPr>
                <w:rFonts w:cs="Arial"/>
                <w:bCs/>
                <w:szCs w:val="22"/>
                <w:lang w:val="pt-BR"/>
              </w:rPr>
              <w:t>uma estratégia avançada de produção. São Paulo</w:t>
            </w:r>
            <w:r w:rsidRPr="006332A3">
              <w:rPr>
                <w:rFonts w:cs="Arial"/>
                <w:szCs w:val="22"/>
                <w:lang w:val="pt-BR"/>
              </w:rPr>
              <w:t>: McGraw-Hill, 1989.</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MARTINS, Petrônio G.; LAUGENI, Fernando P.</w:t>
            </w:r>
            <w:r w:rsidRPr="006332A3">
              <w:rPr>
                <w:rFonts w:cs="Arial"/>
                <w:b/>
                <w:szCs w:val="22"/>
                <w:lang w:val="pt-BR"/>
              </w:rPr>
              <w:t xml:space="preserve"> </w:t>
            </w:r>
            <w:r w:rsidRPr="006332A3">
              <w:rPr>
                <w:rFonts w:cs="Arial"/>
                <w:b/>
                <w:bCs/>
                <w:szCs w:val="22"/>
                <w:lang w:val="pt-BR"/>
              </w:rPr>
              <w:t xml:space="preserve">Administração da Produção. </w:t>
            </w:r>
            <w:r w:rsidRPr="006332A3">
              <w:rPr>
                <w:rFonts w:cs="Arial"/>
                <w:bCs/>
                <w:szCs w:val="22"/>
                <w:lang w:val="pt-BR"/>
              </w:rPr>
              <w:t xml:space="preserve">São Paulo: </w:t>
            </w:r>
            <w:proofErr w:type="gramStart"/>
            <w:r w:rsidRPr="006332A3">
              <w:rPr>
                <w:rFonts w:cs="Arial"/>
                <w:bCs/>
                <w:szCs w:val="22"/>
                <w:lang w:val="pt-BR"/>
              </w:rPr>
              <w:t>Saraiva,</w:t>
            </w:r>
            <w:proofErr w:type="gramEnd"/>
            <w:r w:rsidRPr="006332A3">
              <w:rPr>
                <w:rFonts w:cs="Arial"/>
                <w:bCs/>
                <w:szCs w:val="22"/>
                <w:lang w:val="pt-BR"/>
              </w:rPr>
              <w:t xml:space="preserve"> 2001.</w:t>
            </w:r>
            <w:r w:rsidRPr="006332A3">
              <w:rPr>
                <w:rFonts w:cs="Arial"/>
                <w:szCs w:val="22"/>
                <w:lang w:val="pt-BR"/>
              </w:rPr>
              <w:t xml:space="preserve"> </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MOURA, Reinaldo A. </w:t>
            </w:r>
            <w:r w:rsidRPr="006332A3">
              <w:rPr>
                <w:rFonts w:cs="Arial"/>
                <w:b/>
                <w:bCs/>
                <w:szCs w:val="22"/>
                <w:lang w:val="pt-BR"/>
              </w:rPr>
              <w:t xml:space="preserve">Kanban: </w:t>
            </w:r>
            <w:r w:rsidRPr="006332A3">
              <w:rPr>
                <w:rFonts w:cs="Arial"/>
                <w:bCs/>
                <w:szCs w:val="22"/>
                <w:lang w:val="pt-BR"/>
              </w:rPr>
              <w:t>a simplicidade do controle de produção. São Paulo</w:t>
            </w:r>
            <w:r w:rsidRPr="006332A3">
              <w:rPr>
                <w:rFonts w:cs="Arial"/>
                <w:szCs w:val="22"/>
                <w:lang w:val="pt-BR"/>
              </w:rPr>
              <w:t>: IMAM, 1989.</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rPr>
              <w:t>PLOSSL,</w:t>
            </w:r>
            <w:r w:rsidRPr="006332A3">
              <w:rPr>
                <w:rFonts w:cs="Arial"/>
                <w:b/>
                <w:szCs w:val="22"/>
                <w:lang w:val="pt-BR"/>
              </w:rPr>
              <w:t xml:space="preserve"> </w:t>
            </w:r>
            <w:r w:rsidRPr="006332A3">
              <w:rPr>
                <w:rFonts w:cs="Arial"/>
                <w:szCs w:val="22"/>
                <w:lang w:val="pt-BR"/>
              </w:rPr>
              <w:t xml:space="preserve">George W. </w:t>
            </w:r>
            <w:r w:rsidRPr="006332A3">
              <w:rPr>
                <w:rFonts w:cs="Arial"/>
                <w:b/>
                <w:bCs/>
                <w:szCs w:val="22"/>
                <w:lang w:val="pt-BR"/>
              </w:rPr>
              <w:t xml:space="preserve">Administração da Produção: </w:t>
            </w:r>
            <w:r w:rsidRPr="006332A3">
              <w:rPr>
                <w:rFonts w:cs="Arial"/>
                <w:bCs/>
                <w:szCs w:val="22"/>
                <w:lang w:val="pt-BR"/>
              </w:rPr>
              <w:t>como as empresas podem aperfeiçoar as operações a fim de competirem globalmente. São Paulo</w:t>
            </w:r>
            <w:r w:rsidRPr="006332A3">
              <w:rPr>
                <w:rFonts w:cs="Arial"/>
                <w:szCs w:val="22"/>
                <w:lang w:val="pt-BR"/>
              </w:rPr>
              <w:t>: Makron Books, 1993.</w:t>
            </w:r>
          </w:p>
        </w:tc>
      </w:tr>
    </w:tbl>
    <w:p w:rsidR="006C4AFB" w:rsidRPr="006332A3" w:rsidRDefault="006C4AFB" w:rsidP="0023640F">
      <w:pPr>
        <w:suppressAutoHyphens w:val="0"/>
        <w:spacing w:before="0" w:after="0" w:line="240" w:lineRule="auto"/>
        <w:ind w:firstLine="0"/>
        <w:jc w:val="left"/>
        <w:rPr>
          <w:rFonts w:cs="Arial"/>
          <w:noProof/>
          <w:sz w:val="28"/>
          <w:szCs w:val="28"/>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A14056" w:rsidP="00AD0A83">
      <w:pPr>
        <w:suppressAutoHyphens w:val="0"/>
        <w:spacing w:before="0" w:after="0"/>
        <w:ind w:firstLine="0"/>
        <w:jc w:val="left"/>
        <w:rPr>
          <w:rFonts w:cs="Arial"/>
          <w:b/>
          <w:noProof/>
          <w:szCs w:val="22"/>
          <w:lang w:val="pt-BR"/>
        </w:rPr>
      </w:pPr>
      <w:r w:rsidRPr="006332A3">
        <w:rPr>
          <w:rFonts w:cs="Arial"/>
          <w:b/>
          <w:noProof/>
          <w:szCs w:val="22"/>
          <w:lang w:val="pt-BR"/>
        </w:rPr>
        <w:lastRenderedPageBreak/>
        <w:t>CCO</w:t>
      </w:r>
      <w:r w:rsidR="006C4AFB" w:rsidRPr="006332A3">
        <w:rPr>
          <w:rFonts w:cs="Arial"/>
          <w:b/>
          <w:noProof/>
          <w:szCs w:val="22"/>
          <w:lang w:val="pt-BR"/>
        </w:rPr>
        <w:t xml:space="preserve"> RECOMENDAD</w:t>
      </w:r>
      <w:r w:rsidRPr="006332A3">
        <w:rPr>
          <w:rFonts w:cs="Arial"/>
          <w:b/>
          <w:noProof/>
          <w:szCs w:val="22"/>
          <w:lang w:val="pt-BR"/>
        </w:rPr>
        <w:t>O</w:t>
      </w:r>
      <w:r w:rsidR="006C4AFB" w:rsidRPr="006332A3">
        <w:rPr>
          <w:rFonts w:cs="Arial"/>
          <w:b/>
          <w:noProof/>
          <w:szCs w:val="22"/>
          <w:lang w:val="pt-BR"/>
        </w:rPr>
        <w:t>S PARA O 7º SEMESTRE:</w:t>
      </w:r>
    </w:p>
    <w:p w:rsidR="006C4AFB" w:rsidRPr="006332A3" w:rsidRDefault="006C4AFB" w:rsidP="00AD0A83">
      <w:pPr>
        <w:suppressAutoHyphens w:val="0"/>
        <w:spacing w:before="0" w:after="0"/>
        <w:ind w:firstLine="0"/>
        <w:jc w:val="left"/>
        <w:rPr>
          <w:rFonts w:cs="Arial"/>
          <w:noProof/>
          <w:szCs w:val="22"/>
          <w:lang w:val="pt-BR"/>
        </w:rPr>
      </w:pP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AL0099 – Sistemas Hidáulicos e Penumáticos</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AL0117 – Elementos de Máquinas II</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AL0125 – Engenharia Econômica</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AL0138 – Processos Metalúrgicos</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AL0181 – Metodologia de Projeto de Produto</w:t>
      </w:r>
    </w:p>
    <w:p w:rsidR="00A14056" w:rsidRPr="006332A3" w:rsidRDefault="00A14056" w:rsidP="00AD0A83">
      <w:pPr>
        <w:suppressAutoHyphens w:val="0"/>
        <w:spacing w:before="0" w:after="0"/>
        <w:ind w:firstLine="0"/>
        <w:jc w:val="left"/>
        <w:rPr>
          <w:rFonts w:cs="Arial"/>
          <w:b/>
          <w:noProof/>
          <w:szCs w:val="22"/>
          <w:lang w:val="pt-BR"/>
        </w:rPr>
      </w:pPr>
    </w:p>
    <w:p w:rsidR="00A14056" w:rsidRPr="006332A3" w:rsidRDefault="00A14056" w:rsidP="00AD0A83">
      <w:pPr>
        <w:suppressAutoHyphens w:val="0"/>
        <w:spacing w:before="0" w:after="0"/>
        <w:ind w:firstLine="0"/>
        <w:jc w:val="left"/>
        <w:rPr>
          <w:rFonts w:cs="Arial"/>
          <w:b/>
          <w:noProof/>
          <w:szCs w:val="22"/>
          <w:lang w:val="pt-BR"/>
        </w:rPr>
      </w:pPr>
      <w:r w:rsidRPr="006332A3">
        <w:rPr>
          <w:rFonts w:cs="Arial"/>
          <w:b/>
          <w:noProof/>
          <w:szCs w:val="22"/>
          <w:lang w:val="pt-BR"/>
        </w:rPr>
        <w:t>CARGA HORÁRIA EM CCCG RECOMENDADA PARA O 7º SEMESTRE:</w:t>
      </w:r>
    </w:p>
    <w:p w:rsidR="00A14056" w:rsidRPr="006332A3" w:rsidRDefault="00A14056" w:rsidP="00AD0A83">
      <w:pPr>
        <w:suppressAutoHyphens w:val="0"/>
        <w:spacing w:before="0" w:after="0"/>
        <w:ind w:firstLine="0"/>
        <w:jc w:val="left"/>
        <w:rPr>
          <w:rFonts w:cs="Arial"/>
          <w:noProof/>
          <w:szCs w:val="22"/>
          <w:lang w:val="pt-BR"/>
        </w:rPr>
      </w:pPr>
    </w:p>
    <w:p w:rsidR="00A14056" w:rsidRPr="006332A3" w:rsidRDefault="00A14056"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120 horas</w:t>
      </w:r>
    </w:p>
    <w:p w:rsidR="006C4AFB" w:rsidRPr="006332A3" w:rsidRDefault="006C4AFB" w:rsidP="00AD0A83">
      <w:pPr>
        <w:rPr>
          <w:rFonts w:cs="Arial"/>
          <w:szCs w:val="22"/>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AL0099</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SISTEMAS HIDRÁULICOS E PNEUMÁTICOS</w:t>
            </w:r>
            <w:r w:rsidRPr="006332A3">
              <w:rPr>
                <w:rFonts w:cs="Arial"/>
                <w:szCs w:val="22"/>
                <w:lang w:val="pt-BR"/>
              </w:rPr>
              <w:tab/>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FÍSICA II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Comentrio"/>
              <w:spacing w:before="120" w:after="120"/>
              <w:jc w:val="both"/>
              <w:rPr>
                <w:rFonts w:ascii="Arial" w:hAnsi="Arial" w:cs="Arial"/>
                <w:color w:val="auto"/>
              </w:rPr>
            </w:pPr>
            <w:r w:rsidRPr="006332A3">
              <w:rPr>
                <w:rFonts w:ascii="Arial" w:hAnsi="Arial" w:cs="Arial"/>
                <w:i w:val="0"/>
                <w:color w:val="auto"/>
                <w:sz w:val="22"/>
                <w:szCs w:val="22"/>
              </w:rPr>
              <w:t xml:space="preserve">Introdução ao estudo da hidráulica, fluidos hidráulicos, reservatórios e acessórios, filtros, cilindros, bombas, válvulas, pneumática, conceitos e princípios básicos, produção e distribuição do ar comprimido, atuadores pneumáticos, válvulas de comando, funções lógicas, projeto de comandos combinatórios e sequenciais.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Corpo"/>
              <w:spacing w:before="120"/>
              <w:jc w:val="both"/>
              <w:rPr>
                <w:rFonts w:ascii="Arial" w:hAnsi="Arial" w:cs="Arial"/>
                <w:color w:val="auto"/>
                <w:sz w:val="22"/>
                <w:szCs w:val="22"/>
                <w:lang w:val="pt-BR"/>
              </w:rPr>
            </w:pPr>
            <w:r w:rsidRPr="006332A3">
              <w:rPr>
                <w:rFonts w:ascii="Arial" w:hAnsi="Arial" w:cs="Arial"/>
                <w:color w:val="auto"/>
                <w:sz w:val="22"/>
                <w:szCs w:val="22"/>
                <w:lang w:val="pt-BR"/>
              </w:rPr>
              <w:t xml:space="preserve">Proporconar o conhecimento dos aspectos conceituais, a simbologia geral, os esquemas de instalação pneumática com domínio dos acessórios, diferenciar diagramas de fase e explorar os aspectos de automação pneumática e hidráulica.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BONACORSO, N.G.; NOLL, V. </w:t>
            </w:r>
            <w:r w:rsidRPr="006332A3">
              <w:rPr>
                <w:rFonts w:cs="Arial"/>
                <w:b/>
                <w:szCs w:val="22"/>
                <w:lang w:val="pt-BR"/>
              </w:rPr>
              <w:t>Automação Eletropneumática</w:t>
            </w:r>
            <w:r w:rsidRPr="006332A3">
              <w:rPr>
                <w:rFonts w:cs="Arial"/>
                <w:szCs w:val="22"/>
                <w:lang w:val="pt-BR"/>
              </w:rPr>
              <w:t xml:space="preserve">. 4. </w:t>
            </w:r>
            <w:proofErr w:type="gramStart"/>
            <w:r w:rsidRPr="006332A3">
              <w:rPr>
                <w:rFonts w:cs="Arial"/>
                <w:szCs w:val="22"/>
                <w:lang w:val="pt-BR"/>
              </w:rPr>
              <w:t>ed.</w:t>
            </w:r>
            <w:proofErr w:type="gramEnd"/>
            <w:r w:rsidRPr="006332A3">
              <w:rPr>
                <w:rFonts w:cs="Arial"/>
                <w:szCs w:val="22"/>
                <w:lang w:val="pt-BR"/>
              </w:rPr>
              <w:t xml:space="preserve"> São Paulo: Érica, 2000.</w:t>
            </w:r>
          </w:p>
          <w:p w:rsidR="006C4AFB" w:rsidRPr="006332A3" w:rsidRDefault="006C4AFB" w:rsidP="0023640F">
            <w:pPr>
              <w:spacing w:line="240" w:lineRule="auto"/>
              <w:ind w:firstLine="0"/>
              <w:jc w:val="left"/>
              <w:rPr>
                <w:rFonts w:cs="Arial"/>
                <w:lang w:val="pt-BR"/>
              </w:rPr>
            </w:pPr>
            <w:r w:rsidRPr="006332A3">
              <w:rPr>
                <w:rFonts w:cs="Arial"/>
                <w:szCs w:val="22"/>
                <w:lang w:val="pt-BR"/>
              </w:rPr>
              <w:t xml:space="preserve">FIALHO, A.B. </w:t>
            </w:r>
            <w:r w:rsidRPr="006332A3">
              <w:rPr>
                <w:rFonts w:cs="Arial"/>
                <w:b/>
                <w:szCs w:val="22"/>
                <w:lang w:val="pt-BR"/>
              </w:rPr>
              <w:t>Automação Pneumática.</w:t>
            </w:r>
            <w:r w:rsidRPr="006332A3">
              <w:rPr>
                <w:rFonts w:cs="Arial"/>
                <w:szCs w:val="22"/>
                <w:lang w:val="pt-BR"/>
              </w:rPr>
              <w:t xml:space="preserve"> 6. </w:t>
            </w:r>
            <w:proofErr w:type="gramStart"/>
            <w:r w:rsidRPr="006332A3">
              <w:rPr>
                <w:rFonts w:cs="Arial"/>
                <w:szCs w:val="22"/>
                <w:lang w:val="pt-BR"/>
              </w:rPr>
              <w:t>ed.</w:t>
            </w:r>
            <w:proofErr w:type="gramEnd"/>
            <w:r w:rsidRPr="006332A3">
              <w:rPr>
                <w:rFonts w:cs="Arial"/>
                <w:szCs w:val="22"/>
                <w:lang w:val="pt-BR"/>
              </w:rPr>
              <w:t xml:space="preserve"> São Paulo: Èrica, 2007. </w:t>
            </w:r>
            <w:r w:rsidRPr="006332A3">
              <w:rPr>
                <w:rFonts w:cs="Arial"/>
                <w:lang w:val="pt-BR"/>
              </w:rPr>
              <w:t xml:space="preserve"> </w:t>
            </w:r>
          </w:p>
          <w:p w:rsidR="006C4AFB" w:rsidRPr="006332A3" w:rsidRDefault="006C4AFB" w:rsidP="0023640F">
            <w:pPr>
              <w:spacing w:line="240" w:lineRule="auto"/>
              <w:ind w:firstLine="0"/>
              <w:jc w:val="left"/>
              <w:rPr>
                <w:rFonts w:cs="Arial"/>
                <w:szCs w:val="22"/>
                <w:lang w:val="pt-BR"/>
              </w:rPr>
            </w:pPr>
            <w:r w:rsidRPr="006332A3">
              <w:rPr>
                <w:rFonts w:cs="Arial"/>
                <w:lang w:val="pt-BR"/>
              </w:rPr>
              <w:t xml:space="preserve">______. </w:t>
            </w:r>
            <w:r w:rsidRPr="006332A3">
              <w:rPr>
                <w:rFonts w:cs="Arial"/>
                <w:b/>
                <w:lang w:val="pt-BR"/>
              </w:rPr>
              <w:t xml:space="preserve">Automação Hidráulica: </w:t>
            </w:r>
            <w:r w:rsidRPr="006332A3">
              <w:rPr>
                <w:rFonts w:cs="Arial"/>
                <w:lang w:val="pt-BR"/>
              </w:rPr>
              <w:t xml:space="preserve">Projetos, Dimensionamento e Análise de Circuitos, </w:t>
            </w:r>
            <w:proofErr w:type="gramStart"/>
            <w:r w:rsidRPr="006332A3">
              <w:rPr>
                <w:rFonts w:cs="Arial"/>
                <w:lang w:val="pt-BR"/>
              </w:rPr>
              <w:t>5</w:t>
            </w:r>
            <w:proofErr w:type="gramEnd"/>
            <w:r w:rsidRPr="006332A3">
              <w:rPr>
                <w:rFonts w:cs="Arial"/>
                <w:lang w:val="pt-BR"/>
              </w:rPr>
              <w:t xml:space="preserve">. </w:t>
            </w:r>
            <w:proofErr w:type="gramStart"/>
            <w:r w:rsidRPr="006332A3">
              <w:rPr>
                <w:rFonts w:cs="Arial"/>
                <w:lang w:val="pt-BR"/>
              </w:rPr>
              <w:t>ed.</w:t>
            </w:r>
            <w:proofErr w:type="gramEnd"/>
            <w:r w:rsidRPr="006332A3">
              <w:rPr>
                <w:rFonts w:cs="Arial"/>
                <w:lang w:val="pt-BR"/>
              </w:rPr>
              <w:t xml:space="preserve"> </w:t>
            </w:r>
            <w:r w:rsidRPr="006332A3">
              <w:rPr>
                <w:rFonts w:cs="Arial"/>
                <w:szCs w:val="22"/>
                <w:lang w:val="pt-BR"/>
              </w:rPr>
              <w:t xml:space="preserve"> São Paulo: Érica, 2007.</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tabs>
                <w:tab w:val="num" w:pos="0"/>
              </w:tabs>
              <w:spacing w:line="240" w:lineRule="auto"/>
              <w:ind w:firstLine="0"/>
              <w:jc w:val="left"/>
              <w:rPr>
                <w:rFonts w:cs="Arial"/>
                <w:szCs w:val="22"/>
                <w:lang w:val="pt-BR"/>
              </w:rPr>
            </w:pPr>
            <w:r w:rsidRPr="006332A3">
              <w:rPr>
                <w:rFonts w:cs="Arial"/>
                <w:szCs w:val="22"/>
                <w:lang w:val="pt-BR"/>
              </w:rPr>
              <w:t xml:space="preserve">BOLLMANN, A. </w:t>
            </w:r>
            <w:r w:rsidRPr="006332A3">
              <w:rPr>
                <w:rFonts w:cs="Arial"/>
                <w:b/>
                <w:szCs w:val="22"/>
                <w:lang w:val="pt-BR"/>
              </w:rPr>
              <w:t>Fundamentos de Automação Industrial Pneutrônica, Projetos de Comandos Binários Eletropneumáticos</w:t>
            </w:r>
            <w:r w:rsidRPr="006332A3">
              <w:rPr>
                <w:rFonts w:cs="Arial"/>
                <w:szCs w:val="22"/>
                <w:lang w:val="pt-BR"/>
              </w:rPr>
              <w:t>, ABHP-Asociação brasileria de hidráulica e pneumática, 1996.</w:t>
            </w:r>
          </w:p>
          <w:p w:rsidR="006C4AFB" w:rsidRPr="006332A3" w:rsidRDefault="006C4AFB" w:rsidP="0023640F">
            <w:pPr>
              <w:tabs>
                <w:tab w:val="num" w:pos="0"/>
              </w:tabs>
              <w:spacing w:line="240" w:lineRule="auto"/>
              <w:ind w:firstLine="0"/>
              <w:jc w:val="left"/>
              <w:rPr>
                <w:rFonts w:cs="Arial"/>
                <w:szCs w:val="22"/>
                <w:lang w:val="pt-BR"/>
              </w:rPr>
            </w:pPr>
            <w:r w:rsidRPr="006332A3">
              <w:rPr>
                <w:rFonts w:cs="Arial"/>
                <w:szCs w:val="22"/>
                <w:lang w:val="pt-BR"/>
              </w:rPr>
              <w:t xml:space="preserve">FESTO. </w:t>
            </w:r>
            <w:r w:rsidRPr="006332A3">
              <w:rPr>
                <w:rFonts w:cs="Arial"/>
                <w:b/>
                <w:szCs w:val="22"/>
                <w:lang w:val="pt-BR"/>
              </w:rPr>
              <w:t>Hidráulica Industrial</w:t>
            </w:r>
            <w:proofErr w:type="gramStart"/>
            <w:r w:rsidRPr="006332A3">
              <w:rPr>
                <w:rFonts w:cs="Arial"/>
                <w:szCs w:val="22"/>
                <w:lang w:val="pt-BR"/>
              </w:rPr>
              <w:t>, Festo</w:t>
            </w:r>
            <w:proofErr w:type="gramEnd"/>
            <w:r w:rsidRPr="006332A3">
              <w:rPr>
                <w:rFonts w:cs="Arial"/>
                <w:szCs w:val="22"/>
                <w:lang w:val="pt-BR"/>
              </w:rPr>
              <w:t xml:space="preserve"> didactics Brasil, 2001.</w:t>
            </w:r>
          </w:p>
          <w:p w:rsidR="006C4AFB" w:rsidRPr="005F2E16" w:rsidRDefault="006C4AFB" w:rsidP="0023640F">
            <w:pPr>
              <w:tabs>
                <w:tab w:val="num" w:pos="0"/>
              </w:tabs>
              <w:spacing w:line="240" w:lineRule="auto"/>
              <w:ind w:firstLine="0"/>
              <w:jc w:val="left"/>
              <w:rPr>
                <w:rFonts w:cs="Arial"/>
                <w:szCs w:val="22"/>
              </w:rPr>
            </w:pPr>
            <w:r w:rsidRPr="005F2E16">
              <w:rPr>
                <w:rFonts w:cs="Arial"/>
                <w:szCs w:val="22"/>
              </w:rPr>
              <w:t xml:space="preserve">PARR, A. </w:t>
            </w:r>
            <w:r w:rsidRPr="005F2E16">
              <w:rPr>
                <w:rFonts w:cs="Arial"/>
                <w:b/>
                <w:szCs w:val="22"/>
              </w:rPr>
              <w:t xml:space="preserve">Hydraulics and Pneumatics: </w:t>
            </w:r>
            <w:r w:rsidRPr="005F2E16">
              <w:rPr>
                <w:rFonts w:cs="Arial"/>
                <w:szCs w:val="22"/>
              </w:rPr>
              <w:t>a technician´s and engineer´s guide. 2nd ed. Oxford: Butterworth-Heinemann, 1998.</w:t>
            </w:r>
          </w:p>
          <w:p w:rsidR="006C4AFB" w:rsidRPr="006332A3" w:rsidRDefault="006C4AFB" w:rsidP="0023640F">
            <w:pPr>
              <w:tabs>
                <w:tab w:val="num" w:pos="0"/>
              </w:tabs>
              <w:spacing w:line="240" w:lineRule="auto"/>
              <w:ind w:firstLine="0"/>
              <w:jc w:val="left"/>
              <w:rPr>
                <w:rFonts w:cs="Arial"/>
                <w:lang w:val="pt-BR"/>
              </w:rPr>
            </w:pPr>
            <w:r w:rsidRPr="009E3A84">
              <w:rPr>
                <w:rFonts w:cs="Arial"/>
                <w:lang w:val="pt-BR"/>
              </w:rPr>
              <w:t xml:space="preserve">RACINE HIDRAULICA. </w:t>
            </w:r>
            <w:r w:rsidRPr="009E3A84">
              <w:rPr>
                <w:rFonts w:cs="Arial"/>
                <w:b/>
                <w:lang w:val="pt-BR"/>
              </w:rPr>
              <w:t>Manual de Hidráulica Básica</w:t>
            </w:r>
            <w:r w:rsidRPr="009E3A84">
              <w:rPr>
                <w:rFonts w:cs="Arial"/>
                <w:lang w:val="pt-BR"/>
              </w:rPr>
              <w:t>.</w:t>
            </w:r>
            <w:r w:rsidRPr="009E3A84">
              <w:rPr>
                <w:rFonts w:cs="Arial"/>
                <w:b/>
                <w:lang w:val="pt-BR"/>
              </w:rPr>
              <w:t xml:space="preserve"> </w:t>
            </w:r>
            <w:r w:rsidRPr="006332A3">
              <w:rPr>
                <w:rFonts w:cs="Arial"/>
                <w:lang w:val="pt-BR"/>
              </w:rPr>
              <w:t xml:space="preserve">6. </w:t>
            </w:r>
            <w:proofErr w:type="gramStart"/>
            <w:r w:rsidRPr="006332A3">
              <w:rPr>
                <w:rFonts w:cs="Arial"/>
                <w:lang w:val="pt-BR"/>
              </w:rPr>
              <w:t>ed.</w:t>
            </w:r>
            <w:proofErr w:type="gramEnd"/>
            <w:r w:rsidRPr="006332A3">
              <w:rPr>
                <w:rFonts w:cs="Arial"/>
                <w:lang w:val="pt-BR"/>
              </w:rPr>
              <w:t>, 1987.</w:t>
            </w:r>
          </w:p>
          <w:p w:rsidR="006C4AFB" w:rsidRPr="006332A3" w:rsidRDefault="006C4AFB" w:rsidP="0023640F">
            <w:pPr>
              <w:tabs>
                <w:tab w:val="num" w:pos="0"/>
              </w:tabs>
              <w:spacing w:line="240" w:lineRule="auto"/>
              <w:ind w:firstLine="0"/>
              <w:jc w:val="left"/>
              <w:rPr>
                <w:rFonts w:cs="Arial"/>
                <w:szCs w:val="22"/>
                <w:u w:val="single"/>
                <w:lang w:val="pt-BR"/>
              </w:rPr>
            </w:pPr>
            <w:r w:rsidRPr="006332A3">
              <w:rPr>
                <w:rFonts w:cs="Arial"/>
                <w:szCs w:val="22"/>
                <w:lang w:val="pt-BR"/>
              </w:rPr>
              <w:t xml:space="preserve">STEWART, H.L. </w:t>
            </w:r>
            <w:r w:rsidRPr="006332A3">
              <w:rPr>
                <w:rFonts w:cs="Arial"/>
                <w:b/>
                <w:szCs w:val="22"/>
                <w:lang w:val="pt-BR"/>
              </w:rPr>
              <w:t>Pneumática e Hidráulica.</w:t>
            </w:r>
            <w:r w:rsidRPr="006332A3">
              <w:rPr>
                <w:rFonts w:cs="Arial"/>
                <w:szCs w:val="22"/>
                <w:lang w:val="pt-BR"/>
              </w:rPr>
              <w:t xml:space="preserve"> Hemus, 1981.</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AL0117</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ELEMENTOS DE MÁQUINAS 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ELEMENTOS DE MÁQUINAS I (obrigatório)</w:t>
            </w:r>
          </w:p>
          <w:p w:rsidR="006C4AFB" w:rsidRPr="006332A3" w:rsidRDefault="006C4AFB" w:rsidP="0023640F">
            <w:pPr>
              <w:spacing w:line="240" w:lineRule="auto"/>
              <w:ind w:firstLine="0"/>
              <w:rPr>
                <w:rFonts w:cs="Arial"/>
                <w:szCs w:val="22"/>
                <w:lang w:val="pt-BR"/>
              </w:rPr>
            </w:pPr>
            <w:r w:rsidRPr="006332A3">
              <w:rPr>
                <w:rFonts w:cs="Arial"/>
                <w:szCs w:val="22"/>
                <w:lang w:val="pt-BR"/>
              </w:rPr>
              <w:t>RESISTÊNCIA DOS MATERIAIS II e DINÂMICA (desejáveis)</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rPr>
            </w:pPr>
            <w:r w:rsidRPr="006332A3">
              <w:rPr>
                <w:rFonts w:ascii="Arial" w:hAnsi="Arial" w:cs="Arial"/>
                <w:color w:val="auto"/>
                <w:sz w:val="22"/>
              </w:rPr>
              <w:t>Transmissões mecânicas. Transmissão por engrenagens, transmissão por correntes, transmissão por correias, transmissão por atrito.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cs="Arial"/>
                <w:lang w:val="pt-BR"/>
              </w:rPr>
              <w:t>Fornecer base teórica e prática que permita a elaboração de projetos, de análises e de especificação/seleção de transmissão mecânica de potência, bem como de seus elementos.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NORTON, R.L. </w:t>
            </w:r>
            <w:proofErr w:type="gramStart"/>
            <w:r w:rsidRPr="006332A3">
              <w:rPr>
                <w:rFonts w:cs="Arial"/>
                <w:b/>
                <w:szCs w:val="22"/>
                <w:lang w:val="pt-BR"/>
              </w:rPr>
              <w:t>Projeto :</w:t>
            </w:r>
            <w:proofErr w:type="gramEnd"/>
            <w:r w:rsidRPr="006332A3">
              <w:rPr>
                <w:rFonts w:cs="Arial"/>
                <w:b/>
                <w:szCs w:val="22"/>
                <w:lang w:val="pt-BR"/>
              </w:rPr>
              <w:t xml:space="preserve"> uma abordagem integrada</w:t>
            </w:r>
            <w:r w:rsidRPr="006332A3">
              <w:rPr>
                <w:rFonts w:cs="Arial"/>
                <w:szCs w:val="22"/>
                <w:lang w:val="pt-BR"/>
              </w:rPr>
              <w:t xml:space="preserve">. 2. </w:t>
            </w:r>
            <w:proofErr w:type="gramStart"/>
            <w:r w:rsidRPr="006332A3">
              <w:rPr>
                <w:rFonts w:cs="Arial"/>
                <w:szCs w:val="22"/>
                <w:lang w:val="pt-BR"/>
              </w:rPr>
              <w:t>ed.</w:t>
            </w:r>
            <w:proofErr w:type="gramEnd"/>
            <w:r w:rsidRPr="006332A3">
              <w:rPr>
                <w:rFonts w:cs="Arial"/>
                <w:szCs w:val="22"/>
                <w:lang w:val="pt-BR"/>
              </w:rPr>
              <w:t xml:space="preserve"> E. Bookman, 2004.</w:t>
            </w:r>
          </w:p>
          <w:p w:rsidR="006C4AFB" w:rsidRPr="005F2E16" w:rsidRDefault="006C4AFB" w:rsidP="0023640F">
            <w:pPr>
              <w:spacing w:line="240" w:lineRule="auto"/>
              <w:ind w:firstLine="0"/>
              <w:rPr>
                <w:rFonts w:cs="Arial"/>
                <w:szCs w:val="22"/>
              </w:rPr>
            </w:pPr>
            <w:r w:rsidRPr="006332A3">
              <w:rPr>
                <w:rFonts w:cs="Arial"/>
                <w:szCs w:val="22"/>
                <w:lang w:val="pt-BR"/>
              </w:rPr>
              <w:t xml:space="preserve">MELCONIAN, S. </w:t>
            </w:r>
            <w:r w:rsidRPr="006332A3">
              <w:rPr>
                <w:rFonts w:cs="Arial"/>
                <w:b/>
                <w:szCs w:val="22"/>
                <w:lang w:val="pt-BR"/>
              </w:rPr>
              <w:t>Elementos de máquinas</w:t>
            </w:r>
            <w:r w:rsidRPr="006332A3">
              <w:rPr>
                <w:rFonts w:cs="Arial"/>
                <w:szCs w:val="22"/>
                <w:lang w:val="pt-BR"/>
              </w:rPr>
              <w:t xml:space="preserve">. </w:t>
            </w:r>
            <w:r w:rsidRPr="005F2E16">
              <w:rPr>
                <w:rFonts w:cs="Arial"/>
                <w:szCs w:val="22"/>
              </w:rPr>
              <w:t>9. ed. São Paulo: Érica, 2009.</w:t>
            </w:r>
          </w:p>
          <w:p w:rsidR="006C4AFB" w:rsidRPr="006332A3" w:rsidRDefault="006C4AFB" w:rsidP="0023640F">
            <w:pPr>
              <w:spacing w:line="240" w:lineRule="auto"/>
              <w:ind w:firstLine="0"/>
              <w:rPr>
                <w:rFonts w:cs="Arial"/>
                <w:szCs w:val="22"/>
                <w:lang w:val="pt-BR"/>
              </w:rPr>
            </w:pPr>
            <w:r w:rsidRPr="005F2E16">
              <w:rPr>
                <w:rFonts w:cs="Arial"/>
                <w:szCs w:val="22"/>
              </w:rPr>
              <w:t xml:space="preserve">SHIGLEY, J. </w:t>
            </w:r>
            <w:r w:rsidRPr="005F2E16">
              <w:rPr>
                <w:rFonts w:cs="Arial"/>
                <w:b/>
                <w:szCs w:val="22"/>
              </w:rPr>
              <w:t>Mechanical engineering design</w:t>
            </w:r>
            <w:r w:rsidRPr="005F2E16">
              <w:rPr>
                <w:rFonts w:cs="Arial"/>
                <w:szCs w:val="22"/>
              </w:rPr>
              <w:t xml:space="preserve">. </w:t>
            </w:r>
            <w:r w:rsidRPr="006332A3">
              <w:rPr>
                <w:rFonts w:cs="Arial"/>
                <w:szCs w:val="22"/>
                <w:lang w:val="pt-BR"/>
              </w:rPr>
              <w:t xml:space="preserve">8. </w:t>
            </w:r>
            <w:proofErr w:type="gramStart"/>
            <w:r w:rsidRPr="006332A3">
              <w:rPr>
                <w:rFonts w:cs="Arial"/>
                <w:szCs w:val="22"/>
                <w:lang w:val="pt-BR"/>
              </w:rPr>
              <w:t>ed.</w:t>
            </w:r>
            <w:proofErr w:type="gramEnd"/>
            <w:r w:rsidRPr="006332A3">
              <w:rPr>
                <w:rFonts w:cs="Arial"/>
                <w:szCs w:val="22"/>
                <w:lang w:val="pt-BR"/>
              </w:rPr>
              <w:t xml:space="preserve"> E. McGraw-Hill, 2008.</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5F2E16">
              <w:rPr>
                <w:rFonts w:cs="Arial"/>
                <w:szCs w:val="22"/>
              </w:rPr>
              <w:t xml:space="preserve">BUDYNAS, R.; NISBET, J.K. </w:t>
            </w:r>
            <w:r w:rsidRPr="005F2E16">
              <w:rPr>
                <w:rFonts w:cs="Arial"/>
                <w:b/>
                <w:szCs w:val="22"/>
              </w:rPr>
              <w:t>Shigley’s Mechanical Engineering Design</w:t>
            </w:r>
            <w:r w:rsidRPr="005F2E16">
              <w:rPr>
                <w:rFonts w:cs="Arial"/>
                <w:szCs w:val="22"/>
              </w:rPr>
              <w:t xml:space="preserve">. </w:t>
            </w:r>
            <w:r w:rsidRPr="006332A3">
              <w:rPr>
                <w:rFonts w:cs="Arial"/>
                <w:szCs w:val="22"/>
                <w:lang w:val="pt-BR"/>
              </w:rPr>
              <w:t>E. McGraw-Hill, 2011.</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COLLINS, J.A. </w:t>
            </w:r>
            <w:r w:rsidRPr="006332A3">
              <w:rPr>
                <w:rFonts w:cs="Arial"/>
                <w:b/>
                <w:szCs w:val="22"/>
                <w:lang w:val="pt-BR"/>
              </w:rPr>
              <w:t>Projeto mecânico de elementos de máquinas: uma perspectiva de preservação da falha</w:t>
            </w:r>
            <w:r w:rsidRPr="006332A3">
              <w:rPr>
                <w:rFonts w:cs="Arial"/>
                <w:szCs w:val="22"/>
                <w:lang w:val="pt-BR"/>
              </w:rPr>
              <w:t>.  Rio de Janeiro: LTC, 2006.</w:t>
            </w:r>
          </w:p>
          <w:p w:rsidR="006C4AFB" w:rsidRPr="005F2E16" w:rsidRDefault="006C4AFB" w:rsidP="0023640F">
            <w:pPr>
              <w:spacing w:line="240" w:lineRule="auto"/>
              <w:ind w:firstLine="0"/>
              <w:rPr>
                <w:rFonts w:cs="Arial"/>
                <w:szCs w:val="22"/>
              </w:rPr>
            </w:pPr>
            <w:r w:rsidRPr="006332A3">
              <w:rPr>
                <w:rFonts w:cs="Arial"/>
                <w:szCs w:val="22"/>
                <w:lang w:val="pt-BR"/>
              </w:rPr>
              <w:t xml:space="preserve">CUNHA, L.B. </w:t>
            </w:r>
            <w:r w:rsidRPr="006332A3">
              <w:rPr>
                <w:rFonts w:cs="Arial"/>
                <w:b/>
                <w:szCs w:val="22"/>
                <w:lang w:val="pt-BR"/>
              </w:rPr>
              <w:t>Elementos de Máquinas</w:t>
            </w:r>
            <w:r w:rsidRPr="006332A3">
              <w:rPr>
                <w:rFonts w:cs="Arial"/>
                <w:szCs w:val="22"/>
                <w:lang w:val="pt-BR"/>
              </w:rPr>
              <w:t xml:space="preserve">.  </w:t>
            </w:r>
            <w:r w:rsidRPr="005F2E16">
              <w:rPr>
                <w:rFonts w:cs="Arial"/>
                <w:szCs w:val="22"/>
              </w:rPr>
              <w:t>Rio de Janeiro: LTC, 2005.</w:t>
            </w:r>
          </w:p>
          <w:p w:rsidR="006C4AFB" w:rsidRPr="005F2E16" w:rsidRDefault="006C4AFB" w:rsidP="0023640F">
            <w:pPr>
              <w:spacing w:line="240" w:lineRule="auto"/>
              <w:ind w:firstLine="0"/>
              <w:rPr>
                <w:rFonts w:cs="Arial"/>
                <w:szCs w:val="22"/>
              </w:rPr>
            </w:pPr>
            <w:r w:rsidRPr="005F2E16">
              <w:rPr>
                <w:rFonts w:cs="Arial"/>
                <w:szCs w:val="22"/>
              </w:rPr>
              <w:t xml:space="preserve">JUVINALL, R.C. </w:t>
            </w:r>
            <w:r w:rsidRPr="005F2E16">
              <w:rPr>
                <w:rFonts w:cs="Arial"/>
                <w:b/>
                <w:szCs w:val="22"/>
              </w:rPr>
              <w:t>Fundamentals of Machine Component Design</w:t>
            </w:r>
            <w:r w:rsidRPr="005F2E16">
              <w:rPr>
                <w:rFonts w:cs="Arial"/>
                <w:szCs w:val="22"/>
              </w:rPr>
              <w:t>. 4th ed. E. Wiley, 2006.</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NIEMANN, G. </w:t>
            </w:r>
            <w:r w:rsidRPr="006332A3">
              <w:rPr>
                <w:rFonts w:cs="Arial"/>
                <w:b/>
                <w:szCs w:val="22"/>
                <w:lang w:val="pt-BR"/>
              </w:rPr>
              <w:t>Elementos de máquinas</w:t>
            </w:r>
            <w:r w:rsidRPr="006332A3">
              <w:rPr>
                <w:rFonts w:cs="Arial"/>
                <w:szCs w:val="22"/>
                <w:lang w:val="pt-BR"/>
              </w:rPr>
              <w:t>.  São Paulo: Blucher, 1971.</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AL0125</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ENGENHARIA ECONÔMICA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ÁLGEBRA LINEAR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Matemática financeira; Engenharia Econômica.   </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Desenvolver conhecimentos nos campos da matemática financeira e da engenharia econômica para possibilitar adequada tomada de decisão no campo análise de investimentos.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PargrafodaLista"/>
              <w:suppressAutoHyphens w:val="0"/>
              <w:spacing w:line="240" w:lineRule="auto"/>
              <w:ind w:left="0" w:firstLine="0"/>
              <w:contextualSpacing/>
              <w:jc w:val="left"/>
              <w:rPr>
                <w:rFonts w:eastAsia="Arial Unicode MS" w:cs="Arial"/>
                <w:szCs w:val="22"/>
                <w:lang w:val="pt-BR"/>
              </w:rPr>
            </w:pPr>
            <w:r w:rsidRPr="006332A3">
              <w:rPr>
                <w:rFonts w:eastAsia="Arial Unicode MS" w:cs="Arial"/>
                <w:szCs w:val="22"/>
                <w:lang w:val="pt-BR"/>
              </w:rPr>
              <w:t xml:space="preserve">CASAROTTO FILHO, Nelson; KOPITTKE, Bruno Hartmut. </w:t>
            </w:r>
            <w:r w:rsidRPr="006332A3">
              <w:rPr>
                <w:rFonts w:eastAsia="Arial Unicode MS" w:cs="Arial"/>
                <w:b/>
                <w:szCs w:val="22"/>
                <w:lang w:val="pt-BR"/>
              </w:rPr>
              <w:t xml:space="preserve">Análise de Investimentos: </w:t>
            </w:r>
            <w:r w:rsidRPr="006332A3">
              <w:rPr>
                <w:rFonts w:eastAsia="Arial Unicode MS" w:cs="Arial"/>
                <w:szCs w:val="22"/>
                <w:lang w:val="pt-BR"/>
              </w:rPr>
              <w:t>matemática financeira, engenharia econômica, tomada de decisão, estratégia empresarial. São Paulo: Atlas, 2010.</w:t>
            </w:r>
          </w:p>
          <w:p w:rsidR="006C4AFB" w:rsidRPr="006332A3" w:rsidRDefault="006C4AFB" w:rsidP="0023640F">
            <w:pPr>
              <w:suppressAutoHyphens w:val="0"/>
              <w:spacing w:line="240" w:lineRule="auto"/>
              <w:ind w:firstLine="0"/>
              <w:jc w:val="left"/>
              <w:rPr>
                <w:rFonts w:cs="Arial"/>
                <w:szCs w:val="22"/>
                <w:lang w:val="pt-BR"/>
              </w:rPr>
            </w:pPr>
            <w:r w:rsidRPr="006332A3">
              <w:rPr>
                <w:rFonts w:cs="Arial"/>
                <w:szCs w:val="22"/>
                <w:lang w:val="pt-BR"/>
              </w:rPr>
              <w:t>HIRSCHFELD, Henrique.</w:t>
            </w:r>
            <w:r w:rsidRPr="006332A3">
              <w:rPr>
                <w:rFonts w:cs="Arial"/>
                <w:b/>
                <w:szCs w:val="22"/>
                <w:lang w:val="pt-BR"/>
              </w:rPr>
              <w:t xml:space="preserve"> Engenharia econômica e análise de custos: </w:t>
            </w:r>
            <w:r w:rsidRPr="006332A3">
              <w:rPr>
                <w:rFonts w:cs="Arial"/>
                <w:szCs w:val="22"/>
                <w:lang w:val="pt-BR"/>
              </w:rPr>
              <w:t>aplicações práticas para economistas, engenheiros, analistas de investimentos e administradores.</w:t>
            </w:r>
            <w:r w:rsidRPr="006332A3">
              <w:rPr>
                <w:rFonts w:cs="Arial"/>
                <w:b/>
                <w:szCs w:val="22"/>
                <w:lang w:val="pt-BR"/>
              </w:rPr>
              <w:t xml:space="preserve"> </w:t>
            </w:r>
            <w:r w:rsidRPr="006332A3">
              <w:rPr>
                <w:rFonts w:cs="Arial"/>
                <w:szCs w:val="22"/>
                <w:lang w:val="pt-BR"/>
              </w:rPr>
              <w:t>São Paulo: Atlas, 2009.</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NEWNAN, D.G.; LAVELLE, J.P. </w:t>
            </w:r>
            <w:r w:rsidRPr="006332A3">
              <w:rPr>
                <w:rFonts w:cs="Arial"/>
                <w:b/>
                <w:szCs w:val="22"/>
                <w:lang w:val="pt-BR"/>
              </w:rPr>
              <w:t>Fundamentos da engenharia econômica.</w:t>
            </w:r>
            <w:r w:rsidRPr="006332A3">
              <w:rPr>
                <w:rFonts w:cs="Arial"/>
                <w:szCs w:val="22"/>
                <w:lang w:val="pt-BR"/>
              </w:rPr>
              <w:t xml:space="preserve"> Rio de Janeiro: LTC, 2000.</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szCs w:val="22"/>
                <w:lang w:val="pt-BR"/>
              </w:rPr>
            </w:pPr>
            <w:proofErr w:type="gramStart"/>
            <w:r w:rsidRPr="006332A3">
              <w:rPr>
                <w:rFonts w:cs="Arial"/>
                <w:szCs w:val="22"/>
                <w:lang w:val="pt-BR"/>
              </w:rPr>
              <w:t>BRITO,</w:t>
            </w:r>
            <w:proofErr w:type="gramEnd"/>
            <w:r w:rsidRPr="006332A3">
              <w:rPr>
                <w:rFonts w:cs="Arial"/>
                <w:szCs w:val="22"/>
                <w:lang w:val="pt-BR"/>
              </w:rPr>
              <w:t xml:space="preserve"> Paulo. </w:t>
            </w:r>
            <w:r w:rsidRPr="006332A3">
              <w:rPr>
                <w:rFonts w:cs="Arial"/>
                <w:b/>
                <w:bCs/>
                <w:szCs w:val="22"/>
                <w:lang w:val="pt-BR"/>
              </w:rPr>
              <w:t>Análise de viabilidade de projetos de investimentos</w:t>
            </w:r>
            <w:r w:rsidRPr="006332A3">
              <w:rPr>
                <w:rFonts w:cs="Arial"/>
                <w:szCs w:val="22"/>
                <w:lang w:val="pt-BR"/>
              </w:rPr>
              <w:t>. São Paulo: Atlas, 2006.</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rPr>
            </w:pPr>
            <w:r w:rsidRPr="006332A3">
              <w:rPr>
                <w:rFonts w:cs="Arial"/>
                <w:szCs w:val="22"/>
                <w:lang w:val="pt-BR"/>
              </w:rPr>
              <w:t xml:space="preserve">EHRLICH, P.J. </w:t>
            </w:r>
            <w:r w:rsidRPr="006332A3">
              <w:rPr>
                <w:rFonts w:cs="Arial"/>
                <w:b/>
                <w:szCs w:val="22"/>
                <w:lang w:val="pt-BR"/>
              </w:rPr>
              <w:t xml:space="preserve">Engenharia econômica: </w:t>
            </w:r>
            <w:r w:rsidRPr="006332A3">
              <w:rPr>
                <w:rFonts w:cs="Arial"/>
                <w:szCs w:val="22"/>
                <w:lang w:val="pt-BR"/>
              </w:rPr>
              <w:t xml:space="preserve">avaliação e seleção de projetos de </w:t>
            </w:r>
            <w:proofErr w:type="gramStart"/>
            <w:r w:rsidRPr="006332A3">
              <w:rPr>
                <w:rFonts w:cs="Arial"/>
                <w:szCs w:val="22"/>
                <w:lang w:val="pt-BR"/>
              </w:rPr>
              <w:t>investimento.</w:t>
            </w:r>
            <w:proofErr w:type="gramEnd"/>
            <w:r w:rsidRPr="006332A3">
              <w:rPr>
                <w:rFonts w:cs="Arial"/>
                <w:szCs w:val="22"/>
                <w:lang w:val="pt-BR"/>
              </w:rPr>
              <w:t>E. Atlas, 2005.</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rPr>
            </w:pPr>
            <w:r w:rsidRPr="006332A3">
              <w:rPr>
                <w:rFonts w:eastAsia="Arial Unicode MS" w:cs="Arial"/>
                <w:szCs w:val="22"/>
                <w:lang w:val="pt-BR"/>
              </w:rPr>
              <w:t xml:space="preserve">MOTTA, R.R.; CALÔBA, G.M. </w:t>
            </w:r>
            <w:r w:rsidRPr="006332A3">
              <w:rPr>
                <w:rFonts w:eastAsia="Arial Unicode MS" w:cs="Arial"/>
                <w:b/>
                <w:szCs w:val="22"/>
                <w:lang w:val="pt-BR"/>
              </w:rPr>
              <w:t xml:space="preserve">Análise de Investimentos: </w:t>
            </w:r>
            <w:r w:rsidRPr="006332A3">
              <w:rPr>
                <w:rFonts w:eastAsia="Arial Unicode MS" w:cs="Arial"/>
                <w:szCs w:val="22"/>
                <w:lang w:val="pt-BR"/>
              </w:rPr>
              <w:t>tomada de decisão em projetos industriais. São Paulo: Atlas, 2010.</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rPr>
            </w:pPr>
            <w:r w:rsidRPr="006332A3">
              <w:rPr>
                <w:rFonts w:eastAsia="Arial Unicode MS" w:cs="Arial"/>
                <w:szCs w:val="22"/>
                <w:lang w:val="pt-BR"/>
              </w:rPr>
              <w:t xml:space="preserve">PPGENGECON/UNIPAMPA. </w:t>
            </w:r>
            <w:r w:rsidRPr="006332A3">
              <w:rPr>
                <w:rFonts w:eastAsia="Arial Unicode MS" w:cs="Arial"/>
                <w:b/>
                <w:szCs w:val="22"/>
                <w:lang w:val="pt-BR"/>
              </w:rPr>
              <w:t xml:space="preserve">Programa de Pós-Graduação em Engenharia Econômica da Universidade Federal do Pampa: </w:t>
            </w:r>
            <w:r w:rsidRPr="006332A3">
              <w:rPr>
                <w:rFonts w:eastAsia="Arial Unicode MS" w:cs="Arial"/>
                <w:szCs w:val="22"/>
                <w:lang w:val="pt-BR"/>
              </w:rPr>
              <w:t>Especialização em engenharia Econômica. Links Relacionados. Disponível em: &lt;</w:t>
            </w:r>
            <w:r w:rsidRPr="006332A3">
              <w:rPr>
                <w:rFonts w:eastAsia="Arial Unicode MS" w:cs="Arial"/>
                <w:b/>
                <w:szCs w:val="22"/>
                <w:lang w:val="pt-BR"/>
              </w:rPr>
              <w:t>http://cursos.unipampa.edu.br/cursos/engenhariaeconomica&gt;</w:t>
            </w:r>
            <w:r w:rsidRPr="006332A3">
              <w:rPr>
                <w:rFonts w:eastAsia="Arial Unicode MS" w:cs="Arial"/>
                <w:szCs w:val="22"/>
                <w:lang w:val="pt-BR"/>
              </w:rPr>
              <w:t>.</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rPr>
            </w:pPr>
            <w:r w:rsidRPr="006332A3">
              <w:rPr>
                <w:rFonts w:eastAsia="Arial Unicode MS" w:cs="Arial"/>
                <w:szCs w:val="22"/>
                <w:lang w:val="pt-BR"/>
              </w:rPr>
              <w:t xml:space="preserve">SAMANEZ, Carlos Patrício. </w:t>
            </w:r>
            <w:r w:rsidRPr="006332A3">
              <w:rPr>
                <w:rFonts w:eastAsia="Arial Unicode MS" w:cs="Arial"/>
                <w:b/>
                <w:szCs w:val="22"/>
                <w:lang w:val="pt-BR"/>
              </w:rPr>
              <w:t>Gestão de Investimentos e geração de valor.</w:t>
            </w:r>
            <w:r w:rsidRPr="006332A3">
              <w:rPr>
                <w:rFonts w:eastAsia="Arial Unicode MS" w:cs="Arial"/>
                <w:szCs w:val="22"/>
                <w:lang w:val="pt-BR"/>
              </w:rPr>
              <w:t xml:space="preserve"> São Paulo: Prentice Hall, 2007.</w:t>
            </w:r>
          </w:p>
          <w:p w:rsidR="006C4AFB" w:rsidRPr="006332A3" w:rsidRDefault="006C4AFB" w:rsidP="0023640F">
            <w:pPr>
              <w:spacing w:line="240" w:lineRule="auto"/>
              <w:ind w:firstLine="0"/>
              <w:jc w:val="left"/>
              <w:rPr>
                <w:rFonts w:cs="Arial"/>
                <w:szCs w:val="22"/>
                <w:lang w:val="pt-BR" w:eastAsia="pt-BR"/>
              </w:rPr>
            </w:pPr>
            <w:r w:rsidRPr="006332A3">
              <w:rPr>
                <w:rFonts w:cs="Arial"/>
                <w:szCs w:val="22"/>
                <w:lang w:val="pt-BR"/>
              </w:rPr>
              <w:t xml:space="preserve">TORRES, Oswaldo Fadigas Fontes. </w:t>
            </w:r>
            <w:r w:rsidRPr="006332A3">
              <w:rPr>
                <w:rFonts w:cs="Arial"/>
                <w:b/>
                <w:szCs w:val="22"/>
                <w:lang w:val="pt-BR"/>
              </w:rPr>
              <w:t>Fundamentos da engenharia econômica e da análise econômica de projetos.</w:t>
            </w:r>
            <w:r w:rsidRPr="006332A3">
              <w:rPr>
                <w:rFonts w:cs="Arial"/>
                <w:szCs w:val="22"/>
                <w:lang w:val="pt-BR"/>
              </w:rPr>
              <w:t xml:space="preserve"> São Paulo: Thomson Learning, 2006.</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AL0138</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PROCESSOS METALÚRGICOS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lang w:val="pt-BR"/>
              </w:rPr>
              <w:t xml:space="preserve">LABORATÓRIO DE METALOGRAFIA E ENSAIOS MECÂNICOS </w:t>
            </w:r>
            <w:r w:rsidRPr="006332A3">
              <w:rPr>
                <w:rFonts w:cs="Arial"/>
                <w:szCs w:val="22"/>
                <w:lang w:val="pt-BR"/>
              </w:rPr>
              <w:t>(obrigatório)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rPr>
            </w:pPr>
            <w:r w:rsidRPr="006332A3">
              <w:rPr>
                <w:rFonts w:ascii="Arial" w:hAnsi="Arial" w:cs="Arial"/>
                <w:color w:val="auto"/>
                <w:sz w:val="22"/>
              </w:rPr>
              <w:t>Fundição: Fundamentos da solidificação dos metais, nucleação homogênea e heterogênea, crescimentos de metais puros e ligas metálicas, super-resfriamento constitucional, rechupes e massalotes, macroestrutura de fundidos, defeitos de fundição, processos de fundição, técnicas de inspeção, outros processos. Soldagem: Conceitos Fundamentais, simbologia da soldagem, consumíveis de soldagem, processos de soldagem (por eletrodo revestido, TIG, MIG, MAG, com gás, processos não convencionais), tipos de juntas, metalurgia da soldagem, Inspeção em soldagem.</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cs="Arial"/>
                <w:lang w:val="pt-BR"/>
              </w:rPr>
              <w:t>Adquirir base teórica e prática que permita aos alunos planejar, especificar e selecionar processos metalúrgicos de fabricação, em aplicações de engenharia de maneira técnica e objetiva.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5F2E16">
              <w:rPr>
                <w:rFonts w:cs="Arial"/>
                <w:szCs w:val="22"/>
              </w:rPr>
              <w:t xml:space="preserve">BEELEY, P.R. </w:t>
            </w:r>
            <w:r w:rsidRPr="005F2E16">
              <w:rPr>
                <w:rFonts w:cs="Arial"/>
                <w:b/>
                <w:szCs w:val="22"/>
              </w:rPr>
              <w:t>Foundry Technology</w:t>
            </w:r>
            <w:r w:rsidRPr="005F2E16">
              <w:rPr>
                <w:rFonts w:cs="Arial"/>
                <w:szCs w:val="22"/>
              </w:rPr>
              <w:t xml:space="preserve">. </w:t>
            </w:r>
            <w:r w:rsidRPr="006332A3">
              <w:rPr>
                <w:rFonts w:cs="Arial"/>
                <w:szCs w:val="22"/>
                <w:lang w:val="pt-BR"/>
              </w:rPr>
              <w:t xml:space="preserve">8. </w:t>
            </w:r>
            <w:proofErr w:type="gramStart"/>
            <w:r w:rsidRPr="006332A3">
              <w:rPr>
                <w:rFonts w:cs="Arial"/>
                <w:szCs w:val="22"/>
                <w:lang w:val="pt-BR"/>
              </w:rPr>
              <w:t>ed.</w:t>
            </w:r>
            <w:proofErr w:type="gramEnd"/>
            <w:r w:rsidRPr="006332A3">
              <w:rPr>
                <w:rFonts w:cs="Arial"/>
                <w:szCs w:val="22"/>
                <w:lang w:val="pt-BR"/>
              </w:rPr>
              <w:t xml:space="preserve"> E. McGraw-Hill, 2008.</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GARCIA, A. </w:t>
            </w:r>
            <w:r w:rsidRPr="006332A3">
              <w:rPr>
                <w:rFonts w:cs="Arial"/>
                <w:b/>
                <w:szCs w:val="22"/>
                <w:lang w:val="pt-BR"/>
              </w:rPr>
              <w:t>Solidificação: Fundamentos e Aplicações</w:t>
            </w:r>
            <w:r w:rsidRPr="006332A3">
              <w:rPr>
                <w:rFonts w:cs="Arial"/>
                <w:szCs w:val="22"/>
                <w:lang w:val="pt-BR"/>
              </w:rPr>
              <w:t xml:space="preserve">. 2. </w:t>
            </w:r>
            <w:proofErr w:type="gramStart"/>
            <w:r w:rsidRPr="006332A3">
              <w:rPr>
                <w:rFonts w:cs="Arial"/>
                <w:szCs w:val="22"/>
                <w:lang w:val="pt-BR"/>
              </w:rPr>
              <w:t>ed.</w:t>
            </w:r>
            <w:proofErr w:type="gramEnd"/>
            <w:r w:rsidRPr="006332A3">
              <w:rPr>
                <w:rFonts w:cs="Arial"/>
                <w:szCs w:val="22"/>
                <w:lang w:val="pt-BR"/>
              </w:rPr>
              <w:t xml:space="preserve"> E. Butterworth Heinemann, 2001.</w:t>
            </w:r>
          </w:p>
          <w:p w:rsidR="006C4AFB" w:rsidRPr="006332A3" w:rsidRDefault="006C4AFB" w:rsidP="0023640F">
            <w:pPr>
              <w:spacing w:line="240" w:lineRule="auto"/>
              <w:ind w:firstLine="0"/>
              <w:rPr>
                <w:rFonts w:cs="Arial"/>
                <w:szCs w:val="22"/>
                <w:lang w:val="pt-BR"/>
              </w:rPr>
            </w:pPr>
            <w:r w:rsidRPr="006332A3">
              <w:rPr>
                <w:rFonts w:cs="Arial"/>
                <w:szCs w:val="22"/>
                <w:lang w:val="pt-BR"/>
              </w:rPr>
              <w:t>WAINER, E</w:t>
            </w:r>
            <w:proofErr w:type="gramStart"/>
            <w:r w:rsidRPr="006332A3">
              <w:rPr>
                <w:rFonts w:cs="Arial"/>
                <w:szCs w:val="22"/>
                <w:lang w:val="pt-BR"/>
              </w:rPr>
              <w:t>.,</w:t>
            </w:r>
            <w:proofErr w:type="gramEnd"/>
            <w:r w:rsidRPr="006332A3">
              <w:rPr>
                <w:rFonts w:cs="Arial"/>
                <w:szCs w:val="22"/>
                <w:lang w:val="pt-BR"/>
              </w:rPr>
              <w:t xml:space="preserve"> BRANDI, S., MELLO, F. </w:t>
            </w:r>
            <w:r w:rsidRPr="006332A3">
              <w:rPr>
                <w:rFonts w:cs="Arial"/>
                <w:b/>
                <w:szCs w:val="22"/>
                <w:lang w:val="pt-BR"/>
              </w:rPr>
              <w:t>Soldagem, processos e Metalurgia</w:t>
            </w:r>
            <w:r w:rsidRPr="006332A3">
              <w:rPr>
                <w:rFonts w:cs="Arial"/>
                <w:szCs w:val="22"/>
                <w:lang w:val="pt-BR"/>
              </w:rPr>
              <w:t>. São Paulo: Blucher, c1992.</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5F2E16">
              <w:rPr>
                <w:rFonts w:cs="Arial"/>
                <w:szCs w:val="22"/>
              </w:rPr>
              <w:t xml:space="preserve">ABASCHIAN, R. </w:t>
            </w:r>
            <w:r w:rsidRPr="005F2E16">
              <w:rPr>
                <w:rFonts w:cs="Arial"/>
                <w:b/>
                <w:szCs w:val="22"/>
              </w:rPr>
              <w:t>Physical Metallurgy Principles</w:t>
            </w:r>
            <w:r w:rsidRPr="005F2E16">
              <w:rPr>
                <w:rFonts w:cs="Arial"/>
                <w:szCs w:val="22"/>
              </w:rPr>
              <w:t>. E. Cengage Learning, 2010.</w:t>
            </w:r>
          </w:p>
          <w:p w:rsidR="006C4AFB" w:rsidRPr="006332A3" w:rsidRDefault="006C4AFB" w:rsidP="0023640F">
            <w:pPr>
              <w:spacing w:line="240" w:lineRule="auto"/>
              <w:ind w:firstLine="0"/>
              <w:rPr>
                <w:rFonts w:cs="Arial"/>
                <w:szCs w:val="22"/>
                <w:lang w:val="pt-BR"/>
              </w:rPr>
            </w:pPr>
            <w:r w:rsidRPr="005F2E16">
              <w:rPr>
                <w:rFonts w:cs="Arial"/>
                <w:szCs w:val="22"/>
              </w:rPr>
              <w:t xml:space="preserve">AMERICO, </w:t>
            </w:r>
            <w:proofErr w:type="gramStart"/>
            <w:r w:rsidRPr="005F2E16">
              <w:rPr>
                <w:rFonts w:cs="Arial"/>
                <w:szCs w:val="22"/>
              </w:rPr>
              <w:t>Scotti.;</w:t>
            </w:r>
            <w:proofErr w:type="gramEnd"/>
            <w:r w:rsidRPr="005F2E16">
              <w:rPr>
                <w:rFonts w:cs="Arial"/>
                <w:szCs w:val="22"/>
              </w:rPr>
              <w:t xml:space="preserve"> PONOMAREV, Vladimir. </w:t>
            </w:r>
            <w:r w:rsidRPr="009E28D3">
              <w:rPr>
                <w:rFonts w:cs="Arial"/>
                <w:b/>
                <w:szCs w:val="22"/>
                <w:lang w:val="pt-BR"/>
              </w:rPr>
              <w:t>Soldagem MIG/MAG</w:t>
            </w:r>
            <w:r w:rsidRPr="009E28D3">
              <w:rPr>
                <w:rFonts w:cs="Arial"/>
                <w:szCs w:val="22"/>
                <w:lang w:val="pt-BR"/>
              </w:rPr>
              <w:t xml:space="preserve">. </w:t>
            </w:r>
            <w:r w:rsidRPr="006332A3">
              <w:rPr>
                <w:rFonts w:cs="Arial"/>
                <w:szCs w:val="22"/>
                <w:lang w:val="pt-BR"/>
              </w:rPr>
              <w:t>São Paulo: Artliber, 2008.</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CHIAVERINI, V. </w:t>
            </w:r>
            <w:r w:rsidRPr="006332A3">
              <w:rPr>
                <w:rFonts w:cs="Arial"/>
                <w:b/>
                <w:szCs w:val="22"/>
                <w:lang w:val="pt-BR"/>
              </w:rPr>
              <w:t>Aços e ferros fundidos</w:t>
            </w:r>
            <w:r w:rsidRPr="006332A3">
              <w:rPr>
                <w:rFonts w:cs="Arial"/>
                <w:szCs w:val="22"/>
                <w:lang w:val="pt-BR"/>
              </w:rPr>
              <w:t xml:space="preserve">. 7. </w:t>
            </w:r>
            <w:proofErr w:type="gramStart"/>
            <w:r w:rsidRPr="006332A3">
              <w:rPr>
                <w:rFonts w:cs="Arial"/>
                <w:szCs w:val="22"/>
                <w:lang w:val="pt-BR"/>
              </w:rPr>
              <w:t>ed.</w:t>
            </w:r>
            <w:proofErr w:type="gramEnd"/>
            <w:r w:rsidRPr="006332A3">
              <w:rPr>
                <w:rFonts w:cs="Arial"/>
                <w:szCs w:val="22"/>
                <w:lang w:val="pt-BR"/>
              </w:rPr>
              <w:t xml:space="preserve">  Associação Brasileira de Metalurgia e Materiais. 1996.</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HASSEN, P. </w:t>
            </w:r>
            <w:r w:rsidRPr="006332A3">
              <w:rPr>
                <w:rFonts w:cs="Arial"/>
                <w:b/>
                <w:szCs w:val="22"/>
                <w:lang w:val="pt-BR"/>
              </w:rPr>
              <w:t>Physical Metallurgy</w:t>
            </w:r>
            <w:r w:rsidRPr="006332A3">
              <w:rPr>
                <w:rFonts w:cs="Arial"/>
                <w:szCs w:val="22"/>
                <w:lang w:val="pt-BR"/>
              </w:rPr>
              <w:t>. Cambridge University Press, 1996.</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MACHADO, I.G. </w:t>
            </w:r>
            <w:r w:rsidRPr="006332A3">
              <w:rPr>
                <w:rFonts w:cs="Arial"/>
                <w:b/>
                <w:szCs w:val="22"/>
                <w:lang w:val="pt-BR"/>
              </w:rPr>
              <w:t>Soldagem &amp; Técnicas Conexas</w:t>
            </w:r>
            <w:r w:rsidRPr="006332A3">
              <w:rPr>
                <w:rFonts w:cs="Arial"/>
                <w:szCs w:val="22"/>
                <w:lang w:val="pt-BR"/>
              </w:rPr>
              <w:t>: processos. Porto Alegre, 1996.</w:t>
            </w:r>
          </w:p>
          <w:p w:rsidR="006C4AFB" w:rsidRPr="006332A3" w:rsidRDefault="006C4AFB" w:rsidP="0023640F">
            <w:pPr>
              <w:spacing w:line="240" w:lineRule="auto"/>
              <w:ind w:firstLine="0"/>
              <w:rPr>
                <w:rFonts w:cs="Arial"/>
                <w:szCs w:val="22"/>
                <w:lang w:val="pt-BR"/>
              </w:rPr>
            </w:pPr>
            <w:r w:rsidRPr="006332A3">
              <w:rPr>
                <w:rFonts w:cs="Arial"/>
                <w:szCs w:val="22"/>
                <w:lang w:val="pt-BR"/>
              </w:rPr>
              <w:t>MARQUES, P.V.; MODENESI, Paulo J</w:t>
            </w:r>
            <w:proofErr w:type="gramStart"/>
            <w:r w:rsidRPr="006332A3">
              <w:rPr>
                <w:rFonts w:cs="Arial"/>
                <w:szCs w:val="22"/>
                <w:lang w:val="pt-BR"/>
              </w:rPr>
              <w:t>.;</w:t>
            </w:r>
            <w:proofErr w:type="gramEnd"/>
            <w:r w:rsidRPr="006332A3">
              <w:rPr>
                <w:rFonts w:cs="Arial"/>
                <w:szCs w:val="22"/>
                <w:lang w:val="pt-BR"/>
              </w:rPr>
              <w:t xml:space="preserve"> BRACARENSE, A.Q. </w:t>
            </w:r>
            <w:r w:rsidRPr="006332A3">
              <w:rPr>
                <w:rFonts w:cs="Arial"/>
                <w:b/>
                <w:szCs w:val="22"/>
                <w:lang w:val="pt-BR"/>
              </w:rPr>
              <w:t>Soldagem:</w:t>
            </w:r>
            <w:r w:rsidRPr="006332A3">
              <w:rPr>
                <w:rFonts w:cs="Arial"/>
                <w:szCs w:val="22"/>
                <w:lang w:val="pt-BR"/>
              </w:rPr>
              <w:t xml:space="preserve"> fundamentos e tecnologia. 3. </w:t>
            </w:r>
            <w:proofErr w:type="gramStart"/>
            <w:r w:rsidRPr="006332A3">
              <w:rPr>
                <w:rFonts w:cs="Arial"/>
                <w:szCs w:val="22"/>
                <w:lang w:val="pt-BR"/>
              </w:rPr>
              <w:t>ed.</w:t>
            </w:r>
            <w:proofErr w:type="gramEnd"/>
            <w:r w:rsidRPr="006332A3">
              <w:rPr>
                <w:rFonts w:cs="Arial"/>
                <w:szCs w:val="22"/>
                <w:lang w:val="pt-BR"/>
              </w:rPr>
              <w:t xml:space="preserve"> Belo Horizonte: UFMG, 2009.</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AL0181</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bCs/>
                <w:szCs w:val="22"/>
                <w:lang w:val="pt-BR"/>
              </w:rPr>
              <w:t>METODOLOGIA DE PROJETO DE PRODUTO</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ELEMENTOS DE MÁQUINAS I e CONFORMAÇÃO MECÂNICA (obrigatórios)</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bCs/>
                <w:color w:val="auto"/>
                <w:sz w:val="22"/>
                <w:szCs w:val="22"/>
              </w:rPr>
              <w:t>Introdução ao processo de projeto de produtos industriais; Desenvolvimento das especificações de projeto; Geração e seleção de concepções; Configuração do produto; Detalhamento do projeto do produto; Encerramento do projeto.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4C22A5" w:rsidP="0023640F">
            <w:pPr>
              <w:spacing w:line="240" w:lineRule="auto"/>
              <w:ind w:firstLine="0"/>
              <w:rPr>
                <w:rFonts w:cs="Arial"/>
                <w:lang w:val="pt-BR"/>
              </w:rPr>
            </w:pPr>
            <w:r w:rsidRPr="006332A3">
              <w:rPr>
                <w:rFonts w:cs="Arial"/>
                <w:szCs w:val="22"/>
                <w:lang w:val="pt-BR"/>
              </w:rPr>
              <w:t>Realizar o processo de resolução de problemas de engenharia, que envolvam o desenvolvimento e o gerenciamento de projetos de produtos industriais, através da aplicação sistematizada de técnicas e ferramentas de apoio e do trabalho em equipe.</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BACK, Nelson</w:t>
            </w:r>
            <w:proofErr w:type="gramStart"/>
            <w:r w:rsidRPr="006332A3">
              <w:rPr>
                <w:rFonts w:ascii="Arial" w:hAnsi="Arial" w:cs="Arial"/>
                <w:color w:val="auto"/>
                <w:sz w:val="22"/>
                <w:szCs w:val="22"/>
              </w:rPr>
              <w:t>.;</w:t>
            </w:r>
            <w:proofErr w:type="gramEnd"/>
            <w:r w:rsidRPr="006332A3">
              <w:rPr>
                <w:rFonts w:ascii="Arial" w:hAnsi="Arial" w:cs="Arial"/>
                <w:color w:val="auto"/>
                <w:sz w:val="22"/>
                <w:szCs w:val="22"/>
              </w:rPr>
              <w:t xml:space="preserve"> OGLIARI, André.; DIAS, Acires.; SILVA, Jonny Carlos da. </w:t>
            </w:r>
            <w:r w:rsidRPr="006332A3">
              <w:rPr>
                <w:rFonts w:ascii="Arial" w:hAnsi="Arial" w:cs="Arial"/>
                <w:b/>
                <w:color w:val="auto"/>
                <w:sz w:val="22"/>
                <w:szCs w:val="22"/>
              </w:rPr>
              <w:t>Projeto Integrado de Produtos:</w:t>
            </w:r>
            <w:r w:rsidRPr="006332A3">
              <w:rPr>
                <w:rFonts w:ascii="Arial" w:hAnsi="Arial" w:cs="Arial"/>
                <w:color w:val="auto"/>
                <w:sz w:val="22"/>
                <w:szCs w:val="22"/>
              </w:rPr>
              <w:t xml:space="preserve"> Planejamento, Concepção e Modelagem. Barueri: Manole, 2008.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ROZENFELD, H. </w:t>
            </w:r>
            <w:proofErr w:type="gramStart"/>
            <w:r w:rsidRPr="006332A3">
              <w:rPr>
                <w:rFonts w:ascii="Arial" w:hAnsi="Arial" w:cs="Arial"/>
                <w:color w:val="auto"/>
                <w:sz w:val="22"/>
                <w:szCs w:val="22"/>
              </w:rPr>
              <w:t>et</w:t>
            </w:r>
            <w:proofErr w:type="gramEnd"/>
            <w:r w:rsidRPr="006332A3">
              <w:rPr>
                <w:rFonts w:ascii="Arial" w:hAnsi="Arial" w:cs="Arial"/>
                <w:color w:val="auto"/>
                <w:sz w:val="22"/>
                <w:szCs w:val="22"/>
              </w:rPr>
              <w:t xml:space="preserve"> al. </w:t>
            </w:r>
            <w:r w:rsidRPr="006332A3">
              <w:rPr>
                <w:rFonts w:ascii="Arial" w:hAnsi="Arial" w:cs="Arial"/>
                <w:b/>
                <w:color w:val="auto"/>
                <w:sz w:val="22"/>
                <w:szCs w:val="22"/>
              </w:rPr>
              <w:t xml:space="preserve">Gestão de Desenvolvimento de Produtos: </w:t>
            </w:r>
            <w:r w:rsidRPr="006332A3">
              <w:rPr>
                <w:rFonts w:ascii="Arial" w:hAnsi="Arial" w:cs="Arial"/>
                <w:color w:val="auto"/>
                <w:sz w:val="22"/>
                <w:szCs w:val="22"/>
              </w:rPr>
              <w:t xml:space="preserve">Uma referência para a melhoria do processo. São Paulo: </w:t>
            </w:r>
            <w:proofErr w:type="gramStart"/>
            <w:r w:rsidRPr="006332A3">
              <w:rPr>
                <w:rFonts w:ascii="Arial" w:hAnsi="Arial" w:cs="Arial"/>
                <w:color w:val="auto"/>
                <w:sz w:val="22"/>
                <w:szCs w:val="22"/>
              </w:rPr>
              <w:t>Saraiva,</w:t>
            </w:r>
            <w:proofErr w:type="gramEnd"/>
            <w:r w:rsidRPr="006332A3">
              <w:rPr>
                <w:rFonts w:ascii="Arial" w:hAnsi="Arial" w:cs="Arial"/>
                <w:color w:val="auto"/>
                <w:sz w:val="22"/>
                <w:szCs w:val="22"/>
              </w:rPr>
              <w:t xml:space="preserve"> 2006.</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SLACK, Nigel </w:t>
            </w:r>
            <w:proofErr w:type="gramStart"/>
            <w:r w:rsidRPr="006332A3">
              <w:rPr>
                <w:rFonts w:cs="Arial"/>
                <w:szCs w:val="22"/>
                <w:lang w:val="pt-BR"/>
              </w:rPr>
              <w:t>et</w:t>
            </w:r>
            <w:proofErr w:type="gramEnd"/>
            <w:r w:rsidRPr="006332A3">
              <w:rPr>
                <w:rFonts w:cs="Arial"/>
                <w:szCs w:val="22"/>
                <w:lang w:val="pt-BR"/>
              </w:rPr>
              <w:t xml:space="preserve"> al. </w:t>
            </w:r>
            <w:r w:rsidRPr="006332A3">
              <w:rPr>
                <w:rFonts w:cs="Arial"/>
                <w:b/>
                <w:bCs/>
                <w:szCs w:val="22"/>
                <w:lang w:val="pt-BR"/>
              </w:rPr>
              <w:t>Administração da Produção</w:t>
            </w:r>
            <w:r w:rsidRPr="006332A3">
              <w:rPr>
                <w:rFonts w:cs="Arial"/>
                <w:bCs/>
                <w:szCs w:val="22"/>
                <w:lang w:val="pt-BR"/>
              </w:rPr>
              <w:t>. São Paulo: Atlas, 2009.</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hAnsi="Arial" w:cs="Arial"/>
                <w:bCs/>
                <w:color w:val="auto"/>
                <w:sz w:val="22"/>
                <w:szCs w:val="22"/>
              </w:rPr>
            </w:pPr>
            <w:r w:rsidRPr="006332A3">
              <w:rPr>
                <w:rFonts w:ascii="Arial" w:hAnsi="Arial" w:cs="Arial"/>
                <w:bCs/>
                <w:color w:val="auto"/>
                <w:sz w:val="22"/>
                <w:szCs w:val="22"/>
              </w:rPr>
              <w:t xml:space="preserve">BACK, N. </w:t>
            </w:r>
            <w:r w:rsidRPr="006332A3">
              <w:rPr>
                <w:rFonts w:ascii="Arial" w:hAnsi="Arial" w:cs="Arial"/>
                <w:b/>
                <w:bCs/>
                <w:color w:val="auto"/>
                <w:sz w:val="22"/>
                <w:szCs w:val="22"/>
              </w:rPr>
              <w:t>Metodologia de Projeto de Produtos Industriais.</w:t>
            </w:r>
            <w:r w:rsidRPr="006332A3">
              <w:rPr>
                <w:rFonts w:ascii="Arial" w:hAnsi="Arial" w:cs="Arial"/>
                <w:bCs/>
                <w:color w:val="auto"/>
                <w:sz w:val="22"/>
                <w:szCs w:val="22"/>
              </w:rPr>
              <w:t xml:space="preserve"> Rio de Janeiro: Guanabara Dois, 1983. </w:t>
            </w:r>
          </w:p>
          <w:p w:rsidR="006C4AFB" w:rsidRPr="006332A3" w:rsidRDefault="006C4AFB" w:rsidP="0023640F">
            <w:pPr>
              <w:pStyle w:val="Default"/>
              <w:spacing w:before="120" w:after="120"/>
              <w:rPr>
                <w:rFonts w:ascii="Arial" w:hAnsi="Arial" w:cs="Arial"/>
                <w:bCs/>
                <w:color w:val="auto"/>
                <w:sz w:val="22"/>
                <w:szCs w:val="22"/>
              </w:rPr>
            </w:pPr>
            <w:r w:rsidRPr="006332A3">
              <w:rPr>
                <w:rFonts w:ascii="Arial" w:hAnsi="Arial" w:cs="Arial"/>
                <w:bCs/>
                <w:color w:val="auto"/>
                <w:sz w:val="22"/>
                <w:szCs w:val="22"/>
              </w:rPr>
              <w:t xml:space="preserve">BAXTER, M. </w:t>
            </w:r>
            <w:r w:rsidRPr="006332A3">
              <w:rPr>
                <w:rFonts w:ascii="Arial" w:hAnsi="Arial" w:cs="Arial"/>
                <w:b/>
                <w:bCs/>
                <w:color w:val="auto"/>
                <w:sz w:val="22"/>
                <w:szCs w:val="22"/>
              </w:rPr>
              <w:t xml:space="preserve">Projeto de Produto: </w:t>
            </w:r>
            <w:r w:rsidRPr="006332A3">
              <w:rPr>
                <w:rFonts w:ascii="Arial" w:hAnsi="Arial" w:cs="Arial"/>
                <w:bCs/>
                <w:color w:val="auto"/>
                <w:sz w:val="22"/>
                <w:szCs w:val="22"/>
              </w:rPr>
              <w:t>Guia Prático para o Desenvolvimento de Novos Produtos. São Paulo: Blucher, 1998.</w:t>
            </w:r>
          </w:p>
          <w:p w:rsidR="006C4AFB" w:rsidRPr="006332A3" w:rsidRDefault="006C4AFB" w:rsidP="0023640F">
            <w:pPr>
              <w:pStyle w:val="Default"/>
              <w:spacing w:before="120" w:after="120"/>
              <w:rPr>
                <w:rFonts w:ascii="Arial" w:hAnsi="Arial" w:cs="Arial"/>
                <w:bCs/>
                <w:color w:val="auto"/>
                <w:sz w:val="22"/>
                <w:szCs w:val="22"/>
              </w:rPr>
            </w:pPr>
            <w:r w:rsidRPr="006332A3">
              <w:rPr>
                <w:rFonts w:ascii="Arial" w:hAnsi="Arial" w:cs="Arial"/>
                <w:bCs/>
                <w:color w:val="auto"/>
                <w:sz w:val="22"/>
                <w:szCs w:val="22"/>
              </w:rPr>
              <w:t xml:space="preserve">HARTLEY, J.R. </w:t>
            </w:r>
            <w:r w:rsidRPr="006332A3">
              <w:rPr>
                <w:rFonts w:ascii="Arial" w:hAnsi="Arial" w:cs="Arial"/>
                <w:b/>
                <w:bCs/>
                <w:color w:val="auto"/>
                <w:sz w:val="22"/>
                <w:szCs w:val="22"/>
              </w:rPr>
              <w:t>Engenharia Simultânea</w:t>
            </w:r>
            <w:r w:rsidRPr="006332A3">
              <w:rPr>
                <w:rFonts w:ascii="Arial" w:hAnsi="Arial" w:cs="Arial"/>
                <w:bCs/>
                <w:color w:val="auto"/>
                <w:sz w:val="22"/>
                <w:szCs w:val="22"/>
              </w:rPr>
              <w:t>: um método para reduzir prazos, melhorar a qualidade e reduzir custos. Porto Alegre: Artes Médicas, 1998. (Nenhum)</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rPr>
              <w:t xml:space="preserve">OLIVEIRA, Alexandre Silva de. </w:t>
            </w:r>
            <w:r w:rsidRPr="006332A3">
              <w:rPr>
                <w:rFonts w:cs="Arial"/>
                <w:b/>
                <w:szCs w:val="22"/>
                <w:lang w:val="pt-BR"/>
              </w:rPr>
              <w:t>Marketing no Processo de Pré-Desenvolvimento de Máquinas Agrícolas.</w:t>
            </w:r>
            <w:r w:rsidRPr="006332A3">
              <w:rPr>
                <w:rFonts w:cs="Arial"/>
                <w:szCs w:val="22"/>
                <w:lang w:val="pt-BR"/>
              </w:rPr>
              <w:t xml:space="preserve"> Santa Maria: UFSM. Tese de Doutorado/PPGEA, 2008.</w:t>
            </w:r>
          </w:p>
        </w:tc>
      </w:tr>
    </w:tbl>
    <w:p w:rsidR="006C4AFB" w:rsidRPr="006332A3" w:rsidRDefault="006C4AFB" w:rsidP="0023640F">
      <w:pPr>
        <w:suppressAutoHyphens w:val="0"/>
        <w:spacing w:before="0" w:after="0" w:line="240" w:lineRule="auto"/>
        <w:ind w:firstLine="0"/>
        <w:jc w:val="left"/>
        <w:rPr>
          <w:rFonts w:cs="Arial"/>
          <w:noProof/>
          <w:sz w:val="28"/>
          <w:szCs w:val="28"/>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E61109" w:rsidP="00AD0A83">
      <w:pPr>
        <w:suppressAutoHyphens w:val="0"/>
        <w:spacing w:before="0" w:after="0"/>
        <w:ind w:firstLine="0"/>
        <w:jc w:val="left"/>
        <w:rPr>
          <w:rFonts w:cs="Arial"/>
          <w:b/>
          <w:noProof/>
          <w:szCs w:val="22"/>
          <w:lang w:val="pt-BR"/>
        </w:rPr>
      </w:pPr>
      <w:r w:rsidRPr="006332A3">
        <w:rPr>
          <w:rFonts w:cs="Arial"/>
          <w:b/>
          <w:noProof/>
          <w:szCs w:val="22"/>
          <w:lang w:val="pt-BR"/>
        </w:rPr>
        <w:lastRenderedPageBreak/>
        <w:t>CCO</w:t>
      </w:r>
      <w:r w:rsidR="006C4AFB" w:rsidRPr="006332A3">
        <w:rPr>
          <w:rFonts w:cs="Arial"/>
          <w:b/>
          <w:noProof/>
          <w:szCs w:val="22"/>
          <w:lang w:val="pt-BR"/>
        </w:rPr>
        <w:t xml:space="preserve"> RECOMENDAD</w:t>
      </w:r>
      <w:r w:rsidRPr="006332A3">
        <w:rPr>
          <w:rFonts w:cs="Arial"/>
          <w:b/>
          <w:noProof/>
          <w:szCs w:val="22"/>
          <w:lang w:val="pt-BR"/>
        </w:rPr>
        <w:t>O</w:t>
      </w:r>
      <w:r w:rsidR="006C4AFB" w:rsidRPr="006332A3">
        <w:rPr>
          <w:rFonts w:cs="Arial"/>
          <w:b/>
          <w:noProof/>
          <w:szCs w:val="22"/>
          <w:lang w:val="pt-BR"/>
        </w:rPr>
        <w:t>S PARA O 8º SEMESTRE:</w:t>
      </w:r>
    </w:p>
    <w:p w:rsidR="006C4AFB" w:rsidRPr="006332A3" w:rsidRDefault="006C4AFB" w:rsidP="00AD0A83">
      <w:pPr>
        <w:suppressAutoHyphens w:val="0"/>
        <w:spacing w:before="0" w:after="0"/>
        <w:ind w:firstLine="0"/>
        <w:jc w:val="left"/>
        <w:rPr>
          <w:rFonts w:cs="Arial"/>
          <w:noProof/>
          <w:szCs w:val="22"/>
          <w:lang w:val="pt-BR"/>
        </w:rPr>
      </w:pP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 xml:space="preserve">AL0142 – Legislação, Ética e Exercício </w:t>
      </w:r>
      <w:proofErr w:type="gramStart"/>
      <w:r w:rsidRPr="006332A3">
        <w:rPr>
          <w:rFonts w:cs="Arial"/>
          <w:szCs w:val="22"/>
          <w:lang w:val="pt-BR"/>
        </w:rPr>
        <w:t>Profissional</w:t>
      </w:r>
      <w:proofErr w:type="gramEnd"/>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AL0199 – Laboratório de Máquinas Térmicas</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AL0200 – Projeto Integrado de Produto</w:t>
      </w:r>
    </w:p>
    <w:p w:rsidR="006C4AFB" w:rsidRPr="006332A3" w:rsidRDefault="006C4AFB"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AL0215 – Controle de Sistemas Mecânicos</w:t>
      </w:r>
    </w:p>
    <w:p w:rsidR="00E61109" w:rsidRPr="006332A3" w:rsidRDefault="00E61109" w:rsidP="00AD0A83">
      <w:pPr>
        <w:suppressAutoHyphens w:val="0"/>
        <w:spacing w:before="0" w:after="0"/>
        <w:ind w:firstLine="0"/>
        <w:jc w:val="left"/>
        <w:rPr>
          <w:rFonts w:cs="Arial"/>
          <w:b/>
          <w:noProof/>
          <w:szCs w:val="22"/>
          <w:lang w:val="pt-BR"/>
        </w:rPr>
      </w:pPr>
    </w:p>
    <w:p w:rsidR="00E61109" w:rsidRPr="006332A3" w:rsidRDefault="00E61109" w:rsidP="00AD0A83">
      <w:pPr>
        <w:suppressAutoHyphens w:val="0"/>
        <w:spacing w:before="0" w:after="0"/>
        <w:ind w:firstLine="0"/>
        <w:jc w:val="left"/>
        <w:rPr>
          <w:rFonts w:cs="Arial"/>
          <w:b/>
          <w:noProof/>
          <w:szCs w:val="22"/>
          <w:lang w:val="pt-BR"/>
        </w:rPr>
      </w:pPr>
      <w:r w:rsidRPr="006332A3">
        <w:rPr>
          <w:rFonts w:cs="Arial"/>
          <w:b/>
          <w:noProof/>
          <w:szCs w:val="22"/>
          <w:lang w:val="pt-BR"/>
        </w:rPr>
        <w:t>CARGA HORÁRIA EM CCCG RECOMENDADA PARA O 8º SEMESTRE:</w:t>
      </w:r>
    </w:p>
    <w:p w:rsidR="00E61109" w:rsidRPr="006332A3" w:rsidRDefault="00E61109" w:rsidP="00AD0A83">
      <w:pPr>
        <w:suppressAutoHyphens w:val="0"/>
        <w:spacing w:before="0" w:after="0"/>
        <w:ind w:firstLine="0"/>
        <w:jc w:val="left"/>
        <w:rPr>
          <w:rFonts w:cs="Arial"/>
          <w:noProof/>
          <w:szCs w:val="22"/>
          <w:lang w:val="pt-BR"/>
        </w:rPr>
      </w:pPr>
    </w:p>
    <w:p w:rsidR="00E61109" w:rsidRPr="006332A3" w:rsidRDefault="00E61109" w:rsidP="00AD0A83">
      <w:pPr>
        <w:pStyle w:val="PargrafodaLista"/>
        <w:numPr>
          <w:ilvl w:val="0"/>
          <w:numId w:val="54"/>
        </w:numPr>
        <w:suppressAutoHyphens w:val="0"/>
        <w:spacing w:before="0" w:after="0"/>
        <w:jc w:val="left"/>
        <w:rPr>
          <w:rFonts w:cs="Arial"/>
          <w:szCs w:val="22"/>
          <w:lang w:val="pt-BR"/>
        </w:rPr>
      </w:pPr>
      <w:r w:rsidRPr="006332A3">
        <w:rPr>
          <w:rFonts w:cs="Arial"/>
          <w:szCs w:val="22"/>
          <w:lang w:val="pt-BR"/>
        </w:rPr>
        <w:t>165 horas</w:t>
      </w:r>
    </w:p>
    <w:p w:rsidR="006C4AFB" w:rsidRPr="006332A3" w:rsidRDefault="006C4AFB" w:rsidP="00AD0A83">
      <w:pPr>
        <w:rPr>
          <w:rFonts w:cs="Arial"/>
          <w:szCs w:val="22"/>
          <w:lang w:val="pt-BR"/>
        </w:rPr>
      </w:pPr>
    </w:p>
    <w:p w:rsidR="006C4AFB" w:rsidRPr="006332A3" w:rsidRDefault="006C4AFB" w:rsidP="00AD0A83">
      <w:pPr>
        <w:rPr>
          <w:rFonts w:cs="Arial"/>
          <w:szCs w:val="22"/>
          <w:lang w:val="pt-BR"/>
        </w:rPr>
      </w:pPr>
    </w:p>
    <w:p w:rsidR="006C4AFB" w:rsidRPr="006332A3" w:rsidRDefault="006C4AFB" w:rsidP="00AD0A83">
      <w:pPr>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AL0142</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 xml:space="preserve">LEGISLAÇÃO, ÉTICA E EXERCÍCIO PROFISSIONAL DE </w:t>
            </w:r>
            <w:proofErr w:type="gramStart"/>
            <w:r w:rsidRPr="006332A3">
              <w:rPr>
                <w:rFonts w:cs="Arial"/>
                <w:szCs w:val="22"/>
                <w:lang w:val="pt-BR"/>
              </w:rPr>
              <w:t>ENGENHARIA</w:t>
            </w:r>
            <w:proofErr w:type="gramEnd"/>
          </w:p>
        </w:tc>
        <w:tc>
          <w:tcPr>
            <w:tcW w:w="1984"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Fundamentos e conceituação de moral, ética e valores; Ética no ambiente de trabalho; Sistema CONFEA/CREAs; Legislação Profissional - CONFEA/CREAs; Código de Ética Profissional do engenheiro; Responsabilidade Civil e Técnica - Código de Defesa do Consumidor; Propriedade Intelectual. Direitos Autorais. Transferência de tecnologia-concorrência desleal-abuso de poder econômico. Acervo técnico. Atribuições profissionais.  </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b/>
                <w:lang w:val="pt-BR"/>
              </w:rPr>
            </w:pPr>
            <w:r w:rsidRPr="006332A3">
              <w:rPr>
                <w:rFonts w:cs="Arial"/>
                <w:lang w:val="pt-BR"/>
              </w:rPr>
              <w:t>Propiciar aos acadêmicos da engenharia os conhecimentos acerca das responsabilidades técnicas e civis, numa perspectiva da ética e do exercício profissional, no papel de sujeitos participantes das mudanças sócio-econômicas.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eastAsia="Arial Unicode MS" w:hAnsi="Arial" w:cs="Arial"/>
                <w:color w:val="auto"/>
                <w:sz w:val="22"/>
                <w:szCs w:val="22"/>
              </w:rPr>
            </w:pPr>
            <w:r w:rsidRPr="006332A3">
              <w:rPr>
                <w:rFonts w:ascii="Arial" w:hAnsi="Arial" w:cs="Arial"/>
                <w:color w:val="auto"/>
                <w:sz w:val="22"/>
                <w:szCs w:val="22"/>
              </w:rPr>
              <w:t xml:space="preserve">CREA PR. </w:t>
            </w:r>
            <w:r w:rsidRPr="006332A3">
              <w:rPr>
                <w:rFonts w:ascii="Arial" w:hAnsi="Arial" w:cs="Arial"/>
                <w:b/>
                <w:color w:val="auto"/>
                <w:sz w:val="22"/>
                <w:szCs w:val="22"/>
              </w:rPr>
              <w:t>Manual do profissional da engenharia, arquitetura e agronomia</w:t>
            </w:r>
            <w:r w:rsidRPr="006332A3">
              <w:rPr>
                <w:rFonts w:ascii="Arial" w:hAnsi="Arial" w:cs="Arial"/>
                <w:color w:val="auto"/>
                <w:sz w:val="22"/>
                <w:szCs w:val="22"/>
              </w:rPr>
              <w:t>. Conselho Regional de Engenharia, Arquitetura e Agronomia do Estado do Paraná, 2004. Disponível no ambiente Moodle. Também Disponível em: &lt;</w:t>
            </w:r>
            <w:hyperlink r:id="rId12" w:history="1">
              <w:r w:rsidRPr="006332A3">
                <w:rPr>
                  <w:rStyle w:val="Hyperlink"/>
                  <w:rFonts w:ascii="Arial" w:hAnsi="Arial" w:cs="Arial"/>
                  <w:color w:val="auto"/>
                  <w:sz w:val="22"/>
                </w:rPr>
                <w:t>http://www.crea-pr.org.br/crea3/html3_site/manuais/Manual%20do%20Profissional.pdf</w:t>
              </w:r>
            </w:hyperlink>
            <w:r w:rsidRPr="006332A3">
              <w:rPr>
                <w:rFonts w:ascii="Arial" w:hAnsi="Arial" w:cs="Arial"/>
                <w:color w:val="auto"/>
              </w:rPr>
              <w:t>&gt;</w:t>
            </w:r>
            <w:r w:rsidRPr="006332A3">
              <w:rPr>
                <w:rFonts w:ascii="Arial" w:hAnsi="Arial" w:cs="Arial"/>
                <w:color w:val="auto"/>
                <w:sz w:val="22"/>
                <w:szCs w:val="22"/>
              </w:rPr>
              <w:t>.</w:t>
            </w:r>
          </w:p>
          <w:p w:rsidR="006C4AFB" w:rsidRPr="006332A3" w:rsidRDefault="006C4AFB" w:rsidP="0023640F">
            <w:pPr>
              <w:pStyle w:val="PargrafodaLista"/>
              <w:suppressAutoHyphens w:val="0"/>
              <w:spacing w:line="240" w:lineRule="auto"/>
              <w:ind w:left="0" w:firstLine="0"/>
              <w:contextualSpacing/>
              <w:jc w:val="left"/>
              <w:rPr>
                <w:rFonts w:eastAsia="Arial Unicode MS" w:cs="Arial"/>
                <w:szCs w:val="22"/>
                <w:lang w:val="pt-BR"/>
              </w:rPr>
            </w:pPr>
            <w:r w:rsidRPr="006332A3">
              <w:rPr>
                <w:rFonts w:eastAsia="Arial Unicode MS" w:cs="Arial"/>
                <w:szCs w:val="22"/>
                <w:lang w:val="pt-BR"/>
              </w:rPr>
              <w:t xml:space="preserve">GOYANES, Marcelo. </w:t>
            </w:r>
            <w:r w:rsidRPr="006332A3">
              <w:rPr>
                <w:rFonts w:eastAsia="Arial Unicode MS" w:cs="Arial"/>
                <w:b/>
                <w:szCs w:val="22"/>
                <w:lang w:val="pt-BR"/>
              </w:rPr>
              <w:t>Tópicos em propriedade intelectual</w:t>
            </w:r>
            <w:r w:rsidRPr="006332A3">
              <w:rPr>
                <w:rFonts w:eastAsia="Arial Unicode MS" w:cs="Arial"/>
                <w:szCs w:val="22"/>
                <w:lang w:val="pt-BR"/>
              </w:rPr>
              <w:t xml:space="preserve">: Marcas, Direitos Autorais, Designs e Pirataria. 1. </w:t>
            </w:r>
            <w:proofErr w:type="gramStart"/>
            <w:r w:rsidRPr="006332A3">
              <w:rPr>
                <w:rFonts w:eastAsia="Arial Unicode MS" w:cs="Arial"/>
                <w:szCs w:val="22"/>
                <w:lang w:val="pt-BR"/>
              </w:rPr>
              <w:t>ed.</w:t>
            </w:r>
            <w:proofErr w:type="gramEnd"/>
            <w:r w:rsidRPr="006332A3">
              <w:rPr>
                <w:rFonts w:eastAsia="Arial Unicode MS" w:cs="Arial"/>
                <w:szCs w:val="22"/>
                <w:lang w:val="pt-BR"/>
              </w:rPr>
              <w:t>, 2007.</w:t>
            </w:r>
          </w:p>
          <w:p w:rsidR="006C4AFB" w:rsidRPr="006332A3" w:rsidRDefault="006C4AFB" w:rsidP="0023640F">
            <w:pPr>
              <w:pStyle w:val="PargrafodaLista"/>
              <w:suppressAutoHyphens w:val="0"/>
              <w:spacing w:line="240" w:lineRule="auto"/>
              <w:ind w:left="0" w:firstLine="0"/>
              <w:jc w:val="left"/>
              <w:rPr>
                <w:rFonts w:cs="Arial"/>
                <w:szCs w:val="22"/>
                <w:lang w:val="pt-BR"/>
              </w:rPr>
            </w:pPr>
            <w:r w:rsidRPr="006332A3">
              <w:rPr>
                <w:rFonts w:cs="Arial"/>
                <w:szCs w:val="22"/>
                <w:lang w:val="pt-BR"/>
              </w:rPr>
              <w:t xml:space="preserve">SOUZA, Márcia Cristina Gonçalves de. </w:t>
            </w:r>
            <w:r w:rsidRPr="006332A3">
              <w:rPr>
                <w:rFonts w:cs="Arial"/>
                <w:b/>
                <w:szCs w:val="22"/>
                <w:lang w:val="pt-BR"/>
              </w:rPr>
              <w:t>Ética no ambiente de trabalho</w:t>
            </w:r>
            <w:r w:rsidRPr="006332A3">
              <w:rPr>
                <w:rFonts w:cs="Arial"/>
                <w:szCs w:val="22"/>
                <w:lang w:val="pt-BR"/>
              </w:rPr>
              <w:t>: uma abordagem franca sobre a conduta ética dos colaboradores. Rio de Janeiro: Elsevier, 2009.</w:t>
            </w:r>
          </w:p>
          <w:p w:rsidR="006C4AFB" w:rsidRPr="006332A3" w:rsidRDefault="006C4AFB" w:rsidP="0023640F">
            <w:pPr>
              <w:pStyle w:val="PargrafodaLista"/>
              <w:suppressAutoHyphens w:val="0"/>
              <w:spacing w:line="240" w:lineRule="auto"/>
              <w:ind w:left="0" w:firstLine="0"/>
              <w:jc w:val="left"/>
              <w:rPr>
                <w:rFonts w:cs="Arial"/>
                <w:b/>
                <w:szCs w:val="22"/>
                <w:lang w:val="pt-BR"/>
              </w:rPr>
            </w:pPr>
            <w:r w:rsidRPr="006332A3">
              <w:rPr>
                <w:rFonts w:cs="Arial"/>
                <w:szCs w:val="22"/>
                <w:lang w:val="pt-BR"/>
              </w:rPr>
              <w:t xml:space="preserve">ZEGER, Arthur. </w:t>
            </w:r>
            <w:r w:rsidRPr="006332A3">
              <w:rPr>
                <w:rFonts w:cs="Arial"/>
                <w:b/>
                <w:szCs w:val="22"/>
                <w:lang w:val="pt-BR"/>
              </w:rPr>
              <w:t>Mercado e concorrência:</w:t>
            </w:r>
            <w:r w:rsidRPr="006332A3">
              <w:rPr>
                <w:rFonts w:cs="Arial"/>
                <w:szCs w:val="22"/>
                <w:lang w:val="pt-BR"/>
              </w:rPr>
              <w:t xml:space="preserve"> abuso de poder econômico e concorrência desleal. Revista da Seção Judiciária do Rio de Janeiro – Direito Econômico, Financeiro, Tributário e Previdenciário –, Rio de Janeiro, vol. 17, nº 28, p. 47-68, 2010. Disponível em: &lt;</w:t>
            </w:r>
            <w:hyperlink r:id="rId13" w:history="1">
              <w:r w:rsidRPr="006332A3">
                <w:rPr>
                  <w:rStyle w:val="Hyperlink"/>
                  <w:rFonts w:cs="Arial"/>
                  <w:color w:val="auto"/>
                  <w:lang w:val="pt-BR"/>
                </w:rPr>
                <w:t>http://www.jfrj.jus.br/controle.php?id_info=7567</w:t>
              </w:r>
            </w:hyperlink>
            <w:r w:rsidRPr="006332A3">
              <w:rPr>
                <w:rFonts w:cs="Arial"/>
                <w:lang w:val="pt-BR"/>
              </w:rPr>
              <w:t>&gt;</w:t>
            </w:r>
            <w:r w:rsidRPr="006332A3">
              <w:rPr>
                <w:rFonts w:cs="Arial"/>
                <w:szCs w:val="22"/>
                <w:lang w:val="pt-BR"/>
              </w:rPr>
              <w:t>.</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Height w:val="2684"/>
        </w:trPr>
        <w:tc>
          <w:tcPr>
            <w:tcW w:w="9709" w:type="dxa"/>
            <w:gridSpan w:val="5"/>
            <w:tcBorders>
              <w:top w:val="single" w:sz="4" w:space="0" w:color="auto"/>
              <w:left w:val="single" w:sz="4" w:space="0" w:color="auto"/>
              <w:bottom w:val="nil"/>
              <w:right w:val="single" w:sz="4" w:space="0" w:color="auto"/>
            </w:tcBorders>
          </w:tcPr>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BRASIL. Lei Nº 8.078, de 11 de setembro de 1990. Código de Defesa do Consumidor. Disponível no ambiente Moodle.</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BRASIL. Lei Nº 9.279, de 14 de maio de 1976. </w:t>
            </w:r>
            <w:proofErr w:type="gramStart"/>
            <w:r w:rsidRPr="006332A3">
              <w:rPr>
                <w:rFonts w:ascii="Arial" w:hAnsi="Arial" w:cs="Arial"/>
                <w:color w:val="auto"/>
                <w:sz w:val="22"/>
                <w:szCs w:val="22"/>
              </w:rPr>
              <w:t>Regula direitos</w:t>
            </w:r>
            <w:proofErr w:type="gramEnd"/>
            <w:r w:rsidRPr="006332A3">
              <w:rPr>
                <w:rFonts w:ascii="Arial" w:hAnsi="Arial" w:cs="Arial"/>
                <w:color w:val="auto"/>
                <w:sz w:val="22"/>
                <w:szCs w:val="22"/>
              </w:rPr>
              <w:t xml:space="preserve"> e obrigações relativos à propriedade industrial. Disponível no ambiente Moodle.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BRASIL. Lei Nº 9.610, de 19 de fevereiro de 1998. Lei de direitos autorais. Disponível no ambiente Moodle. </w:t>
            </w:r>
          </w:p>
          <w:p w:rsidR="006C4AFB" w:rsidRPr="006332A3" w:rsidRDefault="00BE2630" w:rsidP="00BE2630">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CONSELHO FEDERAL DE ENGENHARIA E AGRONOMIA. </w:t>
            </w:r>
            <w:r w:rsidRPr="006332A3">
              <w:rPr>
                <w:rFonts w:ascii="Arial" w:hAnsi="Arial" w:cs="Arial"/>
                <w:b/>
                <w:color w:val="auto"/>
                <w:sz w:val="22"/>
                <w:szCs w:val="22"/>
              </w:rPr>
              <w:t>Resolução nº 0218</w:t>
            </w:r>
            <w:r w:rsidRPr="006332A3">
              <w:rPr>
                <w:rFonts w:ascii="Arial" w:hAnsi="Arial" w:cs="Arial"/>
                <w:color w:val="auto"/>
                <w:sz w:val="22"/>
                <w:szCs w:val="22"/>
              </w:rPr>
              <w:t xml:space="preserve">, de 29 de Junho de 1973. Discrimina atividades das diferentes modalidades profissionais da Engenharia, Arquitetura e Agronomia. Disponível em: </w:t>
            </w:r>
            <w:hyperlink r:id="rId14" w:history="1">
              <w:r w:rsidRPr="006332A3">
                <w:rPr>
                  <w:rStyle w:val="Hyperlink"/>
                  <w:rFonts w:ascii="Arial" w:hAnsi="Arial" w:cs="Arial"/>
                  <w:color w:val="auto"/>
                  <w:sz w:val="22"/>
                </w:rPr>
                <w:t>http://www.confea.org.br</w:t>
              </w:r>
            </w:hyperlink>
            <w:r w:rsidRPr="006332A3">
              <w:rPr>
                <w:rFonts w:ascii="Arial" w:hAnsi="Arial" w:cs="Arial"/>
                <w:color w:val="auto"/>
                <w:sz w:val="22"/>
                <w:szCs w:val="22"/>
              </w:rPr>
              <w:t>.</w:t>
            </w:r>
          </w:p>
        </w:tc>
      </w:tr>
      <w:tr w:rsidR="006C4AFB" w:rsidRPr="009E3A84" w:rsidTr="00C631E2">
        <w:trPr>
          <w:cantSplit/>
          <w:trHeight w:val="5227"/>
        </w:trPr>
        <w:tc>
          <w:tcPr>
            <w:tcW w:w="9709" w:type="dxa"/>
            <w:gridSpan w:val="5"/>
            <w:tcBorders>
              <w:top w:val="nil"/>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lastRenderedPageBreak/>
              <w:t xml:space="preserve">______. </w:t>
            </w:r>
            <w:r w:rsidRPr="006332A3">
              <w:rPr>
                <w:rFonts w:ascii="Arial" w:hAnsi="Arial" w:cs="Arial"/>
                <w:b/>
                <w:color w:val="auto"/>
                <w:sz w:val="22"/>
                <w:szCs w:val="22"/>
              </w:rPr>
              <w:t>Resolução nº 0453</w:t>
            </w:r>
            <w:r w:rsidRPr="006332A3">
              <w:rPr>
                <w:rFonts w:ascii="Arial" w:hAnsi="Arial" w:cs="Arial"/>
                <w:color w:val="auto"/>
                <w:sz w:val="22"/>
                <w:szCs w:val="22"/>
              </w:rPr>
              <w:t xml:space="preserve">, de 15 de dezembro de 2000. Estabelece normas para o registro de obras intelectuais no CONFEA. Disponível em: </w:t>
            </w:r>
            <w:hyperlink r:id="rId15" w:history="1">
              <w:r w:rsidRPr="006332A3">
                <w:rPr>
                  <w:rStyle w:val="Hyperlink"/>
                  <w:rFonts w:ascii="Arial" w:hAnsi="Arial" w:cs="Arial"/>
                  <w:color w:val="auto"/>
                  <w:sz w:val="22"/>
                </w:rPr>
                <w:t>http://www.confea.org.br</w:t>
              </w:r>
            </w:hyperlink>
            <w:r w:rsidRPr="006332A3">
              <w:rPr>
                <w:rFonts w:ascii="Arial" w:hAnsi="Arial" w:cs="Arial"/>
                <w:color w:val="auto"/>
                <w:sz w:val="22"/>
                <w:szCs w:val="22"/>
              </w:rPr>
              <w:t>.</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______. . </w:t>
            </w:r>
            <w:r w:rsidRPr="006332A3">
              <w:rPr>
                <w:rFonts w:ascii="Arial" w:hAnsi="Arial" w:cs="Arial"/>
                <w:b/>
                <w:color w:val="auto"/>
                <w:sz w:val="22"/>
                <w:szCs w:val="22"/>
              </w:rPr>
              <w:t>Resolução nº 1.002</w:t>
            </w:r>
            <w:r w:rsidRPr="006332A3">
              <w:rPr>
                <w:rFonts w:ascii="Arial" w:hAnsi="Arial" w:cs="Arial"/>
                <w:color w:val="auto"/>
                <w:sz w:val="22"/>
                <w:szCs w:val="22"/>
              </w:rPr>
              <w:t xml:space="preserve">, de 26 de novembro de 2002. Adota o Código de Ética Profissional da Engenharia, da Arquitetura, da Agronomia, da Geologia, da Geografia e da Meteorologia e dá outras providências. Disponível em: </w:t>
            </w:r>
            <w:hyperlink r:id="rId16" w:history="1">
              <w:r w:rsidRPr="006332A3">
                <w:rPr>
                  <w:rStyle w:val="Hyperlink"/>
                  <w:rFonts w:ascii="Arial" w:hAnsi="Arial" w:cs="Arial"/>
                  <w:color w:val="auto"/>
                  <w:sz w:val="22"/>
                </w:rPr>
                <w:t>http://www.confea.org.br</w:t>
              </w:r>
            </w:hyperlink>
            <w:r w:rsidRPr="006332A3">
              <w:rPr>
                <w:rFonts w:ascii="Arial" w:hAnsi="Arial" w:cs="Arial"/>
                <w:color w:val="auto"/>
                <w:sz w:val="22"/>
                <w:szCs w:val="22"/>
              </w:rPr>
              <w:t>.</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______. </w:t>
            </w:r>
            <w:r w:rsidRPr="006332A3">
              <w:rPr>
                <w:rFonts w:ascii="Arial" w:hAnsi="Arial" w:cs="Arial"/>
                <w:b/>
                <w:color w:val="auto"/>
                <w:sz w:val="22"/>
                <w:szCs w:val="22"/>
              </w:rPr>
              <w:t>Resolução nº 1.004</w:t>
            </w:r>
            <w:r w:rsidRPr="006332A3">
              <w:rPr>
                <w:rFonts w:ascii="Arial" w:hAnsi="Arial" w:cs="Arial"/>
                <w:color w:val="auto"/>
                <w:sz w:val="22"/>
                <w:szCs w:val="22"/>
              </w:rPr>
              <w:t xml:space="preserve">, de 27 de junho de 2003. Aprova o Regulamento para a Condução do Processo Ético Disciplinar. Disponível em: </w:t>
            </w:r>
            <w:hyperlink r:id="rId17" w:history="1">
              <w:r w:rsidRPr="006332A3">
                <w:rPr>
                  <w:rStyle w:val="Hyperlink"/>
                  <w:rFonts w:ascii="Arial" w:hAnsi="Arial" w:cs="Arial"/>
                  <w:color w:val="auto"/>
                  <w:sz w:val="22"/>
                </w:rPr>
                <w:t>http://www.confea.org.br</w:t>
              </w:r>
            </w:hyperlink>
            <w:r w:rsidRPr="006332A3">
              <w:rPr>
                <w:rFonts w:ascii="Arial" w:hAnsi="Arial" w:cs="Arial"/>
                <w:color w:val="auto"/>
                <w:sz w:val="22"/>
                <w:szCs w:val="22"/>
              </w:rPr>
              <w:t>.</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______. </w:t>
            </w:r>
            <w:r w:rsidRPr="006332A3">
              <w:rPr>
                <w:rFonts w:ascii="Arial" w:hAnsi="Arial" w:cs="Arial"/>
                <w:b/>
                <w:color w:val="auto"/>
                <w:sz w:val="22"/>
                <w:szCs w:val="22"/>
              </w:rPr>
              <w:t>Resolução nº 1.008</w:t>
            </w:r>
            <w:r w:rsidRPr="006332A3">
              <w:rPr>
                <w:rFonts w:ascii="Arial" w:hAnsi="Arial" w:cs="Arial"/>
                <w:color w:val="auto"/>
                <w:sz w:val="22"/>
                <w:szCs w:val="22"/>
              </w:rPr>
              <w:t xml:space="preserve">, de 09 de dezembro de 2004. Dispõe sobre os procedimentos para instauração, instrução e julgamento dos processos de infração e aplicação de penalidades. Disponível em: </w:t>
            </w:r>
            <w:hyperlink r:id="rId18" w:history="1">
              <w:r w:rsidRPr="006332A3">
                <w:rPr>
                  <w:rStyle w:val="Hyperlink"/>
                  <w:rFonts w:ascii="Arial" w:hAnsi="Arial" w:cs="Arial"/>
                  <w:color w:val="auto"/>
                  <w:sz w:val="22"/>
                </w:rPr>
                <w:t>http://www.confea.org.br</w:t>
              </w:r>
            </w:hyperlink>
            <w:r w:rsidRPr="006332A3">
              <w:rPr>
                <w:rFonts w:ascii="Arial" w:hAnsi="Arial" w:cs="Arial"/>
                <w:color w:val="auto"/>
                <w:sz w:val="22"/>
                <w:szCs w:val="22"/>
              </w:rPr>
              <w:t>.</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______. . </w:t>
            </w:r>
            <w:r w:rsidRPr="006332A3">
              <w:rPr>
                <w:rFonts w:ascii="Arial" w:hAnsi="Arial" w:cs="Arial"/>
                <w:b/>
                <w:color w:val="auto"/>
                <w:sz w:val="22"/>
                <w:szCs w:val="22"/>
              </w:rPr>
              <w:t>Resolução nº 1.010</w:t>
            </w:r>
            <w:r w:rsidRPr="006332A3">
              <w:rPr>
                <w:rFonts w:ascii="Arial" w:hAnsi="Arial" w:cs="Arial"/>
                <w:color w:val="auto"/>
                <w:sz w:val="22"/>
                <w:szCs w:val="22"/>
              </w:rPr>
              <w:t>, de 22 de agosto de 2005. Dispõe sobre a regulamentação da atribuição de títulos profissionais, atividades, competências e caracterização do âmbito de atuação dos profissionais inseridos no Sistema Confea/</w:t>
            </w:r>
            <w:proofErr w:type="gramStart"/>
            <w:r w:rsidRPr="006332A3">
              <w:rPr>
                <w:rFonts w:ascii="Arial" w:hAnsi="Arial" w:cs="Arial"/>
                <w:color w:val="auto"/>
                <w:sz w:val="22"/>
                <w:szCs w:val="22"/>
              </w:rPr>
              <w:t>Crea</w:t>
            </w:r>
            <w:proofErr w:type="gramEnd"/>
            <w:r w:rsidRPr="006332A3">
              <w:rPr>
                <w:rFonts w:ascii="Arial" w:hAnsi="Arial" w:cs="Arial"/>
                <w:color w:val="auto"/>
                <w:sz w:val="22"/>
                <w:szCs w:val="22"/>
              </w:rPr>
              <w:t xml:space="preserve">, para efeito de fiscalização do exercício profissional. Disponível em: </w:t>
            </w:r>
            <w:hyperlink r:id="rId19" w:history="1">
              <w:r w:rsidRPr="006332A3">
                <w:rPr>
                  <w:rStyle w:val="Hyperlink"/>
                  <w:rFonts w:ascii="Arial" w:hAnsi="Arial" w:cs="Arial"/>
                  <w:color w:val="auto"/>
                  <w:sz w:val="22"/>
                </w:rPr>
                <w:t>http://www.confea.org.br</w:t>
              </w:r>
            </w:hyperlink>
            <w:r w:rsidRPr="006332A3">
              <w:rPr>
                <w:rFonts w:ascii="Arial" w:hAnsi="Arial" w:cs="Arial"/>
                <w:color w:val="auto"/>
                <w:sz w:val="22"/>
                <w:szCs w:val="22"/>
              </w:rPr>
              <w:t>.</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______. </w:t>
            </w:r>
            <w:r w:rsidRPr="006332A3">
              <w:rPr>
                <w:rFonts w:ascii="Arial" w:hAnsi="Arial" w:cs="Arial"/>
                <w:b/>
                <w:color w:val="auto"/>
                <w:sz w:val="22"/>
                <w:szCs w:val="22"/>
              </w:rPr>
              <w:t>Resolução nº 1.025</w:t>
            </w:r>
            <w:r w:rsidRPr="006332A3">
              <w:rPr>
                <w:rFonts w:ascii="Arial" w:hAnsi="Arial" w:cs="Arial"/>
                <w:color w:val="auto"/>
                <w:sz w:val="22"/>
                <w:szCs w:val="22"/>
              </w:rPr>
              <w:t xml:space="preserve">, de 30 de outubro de 2009. Disponível em: </w:t>
            </w:r>
            <w:hyperlink r:id="rId20" w:history="1">
              <w:r w:rsidRPr="006332A3">
                <w:rPr>
                  <w:rStyle w:val="Hyperlink"/>
                  <w:rFonts w:ascii="Arial" w:hAnsi="Arial" w:cs="Arial"/>
                  <w:color w:val="auto"/>
                  <w:sz w:val="22"/>
                </w:rPr>
                <w:t>http://www.confea.org.br</w:t>
              </w:r>
            </w:hyperlink>
            <w:r w:rsidRPr="006332A3">
              <w:rPr>
                <w:rFonts w:ascii="Arial" w:hAnsi="Arial" w:cs="Arial"/>
                <w:color w:val="auto"/>
                <w:sz w:val="22"/>
                <w:szCs w:val="22"/>
              </w:rPr>
              <w:t>. Dispõe sobre a Anotação de Responsabilidade Técnica e o Acervo Técnico Profissional, e dá outras providências.</w:t>
            </w:r>
          </w:p>
          <w:p w:rsidR="006C4AFB" w:rsidRPr="006332A3" w:rsidRDefault="006C4AFB" w:rsidP="0023640F">
            <w:pPr>
              <w:pStyle w:val="PargrafodaLista"/>
              <w:suppressAutoHyphens w:val="0"/>
              <w:spacing w:line="240" w:lineRule="auto"/>
              <w:ind w:left="0" w:firstLine="0"/>
              <w:jc w:val="left"/>
              <w:rPr>
                <w:rFonts w:cs="Arial"/>
                <w:szCs w:val="22"/>
                <w:lang w:val="pt-BR"/>
              </w:rPr>
            </w:pPr>
            <w:r w:rsidRPr="006332A3">
              <w:rPr>
                <w:rFonts w:cs="Arial"/>
                <w:szCs w:val="22"/>
                <w:lang w:val="pt-BR"/>
              </w:rPr>
              <w:t xml:space="preserve">PEREIRA, Lígia Maria Leite. </w:t>
            </w:r>
            <w:r w:rsidRPr="006332A3">
              <w:rPr>
                <w:rFonts w:cs="Arial"/>
                <w:b/>
                <w:szCs w:val="22"/>
                <w:lang w:val="pt-BR"/>
              </w:rPr>
              <w:t>Sistema CONFEA / CREA:</w:t>
            </w:r>
            <w:r w:rsidRPr="006332A3">
              <w:rPr>
                <w:rFonts w:cs="Arial"/>
                <w:szCs w:val="22"/>
                <w:lang w:val="pt-BR"/>
              </w:rPr>
              <w:t xml:space="preserve"> 75 anos construindo uma nação. Brasília: CONFEA, 2008.</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SÁ, Antônio Lopes de. </w:t>
            </w:r>
            <w:r w:rsidRPr="006332A3">
              <w:rPr>
                <w:rFonts w:ascii="Arial" w:hAnsi="Arial" w:cs="Arial"/>
                <w:b/>
                <w:color w:val="auto"/>
                <w:sz w:val="22"/>
                <w:szCs w:val="22"/>
              </w:rPr>
              <w:t>Ética profissional</w:t>
            </w:r>
            <w:r w:rsidRPr="006332A3">
              <w:rPr>
                <w:rFonts w:ascii="Arial" w:hAnsi="Arial" w:cs="Arial"/>
                <w:color w:val="auto"/>
                <w:sz w:val="22"/>
                <w:szCs w:val="22"/>
              </w:rPr>
              <w:t xml:space="preserve">. São Paulo: Atlas, </w:t>
            </w:r>
            <w:proofErr w:type="gramStart"/>
            <w:r w:rsidRPr="006332A3">
              <w:rPr>
                <w:rFonts w:ascii="Arial" w:hAnsi="Arial" w:cs="Arial"/>
                <w:color w:val="auto"/>
                <w:sz w:val="22"/>
                <w:szCs w:val="22"/>
              </w:rPr>
              <w:t>2010</w:t>
            </w:r>
            <w:proofErr w:type="gramEnd"/>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AL0199</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bCs/>
                <w:szCs w:val="22"/>
                <w:lang w:val="pt-BR"/>
              </w:rPr>
              <w:t>LABORATÓRIO DE MÁQUINAS TÉRMICAS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TERMODINÂMICA II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7F5F0E"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7F5F0E" w:rsidRPr="00061454" w:rsidRDefault="007F5F0E" w:rsidP="007F5F0E">
            <w:pPr>
              <w:spacing w:line="240" w:lineRule="auto"/>
              <w:ind w:firstLine="0"/>
              <w:rPr>
                <w:rFonts w:cs="Arial"/>
                <w:szCs w:val="22"/>
                <w:lang w:val="pt-BR"/>
              </w:rPr>
            </w:pPr>
            <w:r>
              <w:rPr>
                <w:rFonts w:cs="Arial"/>
                <w:szCs w:val="22"/>
                <w:lang w:val="pt-BR"/>
              </w:rPr>
              <w:t xml:space="preserve">Práticas nos principais </w:t>
            </w:r>
            <w:r w:rsidRPr="00061454">
              <w:rPr>
                <w:rFonts w:cs="Arial"/>
                <w:szCs w:val="22"/>
                <w:lang w:val="pt-BR"/>
              </w:rPr>
              <w:t>sistemas de M</w:t>
            </w:r>
            <w:r>
              <w:rPr>
                <w:rFonts w:cs="Arial"/>
                <w:szCs w:val="22"/>
                <w:lang w:val="pt-BR"/>
              </w:rPr>
              <w:t>áquinas Térmicas, especialmente em M</w:t>
            </w:r>
            <w:r w:rsidRPr="00061454">
              <w:rPr>
                <w:rFonts w:cs="Arial"/>
                <w:szCs w:val="22"/>
                <w:lang w:val="pt-BR"/>
              </w:rPr>
              <w:t xml:space="preserve">otores de Combustão Interna (MCI): </w:t>
            </w:r>
            <w:r>
              <w:rPr>
                <w:rFonts w:cs="Arial"/>
                <w:szCs w:val="22"/>
                <w:lang w:val="pt-BR"/>
              </w:rPr>
              <w:t xml:space="preserve">principais formas construtivas aplicadas à </w:t>
            </w:r>
            <w:r w:rsidRPr="00061454">
              <w:rPr>
                <w:rFonts w:cs="Arial"/>
                <w:szCs w:val="22"/>
                <w:lang w:val="pt-BR"/>
              </w:rPr>
              <w:t>distribuição, refrigeração, lubrificação, alimentação, ignição, descarga e emissões</w:t>
            </w:r>
            <w:r>
              <w:rPr>
                <w:rFonts w:cs="Arial"/>
                <w:szCs w:val="22"/>
                <w:lang w:val="pt-BR"/>
              </w:rPr>
              <w:t xml:space="preserve"> nos MCI</w:t>
            </w:r>
            <w:r w:rsidRPr="00061454">
              <w:rPr>
                <w:rFonts w:cs="Arial"/>
                <w:szCs w:val="22"/>
                <w:lang w:val="pt-BR"/>
              </w:rPr>
              <w:t>. Testes e desempenho</w:t>
            </w:r>
            <w:r>
              <w:rPr>
                <w:rFonts w:cs="Arial"/>
                <w:szCs w:val="22"/>
                <w:lang w:val="pt-BR"/>
              </w:rPr>
              <w:t xml:space="preserve"> de motores</w:t>
            </w:r>
            <w:r w:rsidRPr="00061454">
              <w:rPr>
                <w:rFonts w:cs="Arial"/>
                <w:szCs w:val="22"/>
                <w:lang w:val="pt-BR"/>
              </w:rPr>
              <w:t>.</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7F5F0E"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7F5F0E" w:rsidRPr="00061454" w:rsidRDefault="007F5F0E" w:rsidP="007F5F0E">
            <w:pPr>
              <w:spacing w:line="240" w:lineRule="auto"/>
              <w:ind w:firstLine="0"/>
              <w:rPr>
                <w:rFonts w:cs="Arial"/>
                <w:szCs w:val="22"/>
                <w:lang w:val="pt-BR"/>
              </w:rPr>
            </w:pPr>
            <w:r w:rsidRPr="00061454">
              <w:rPr>
                <w:rFonts w:cs="Arial"/>
                <w:szCs w:val="22"/>
                <w:lang w:val="pt-BR"/>
              </w:rPr>
              <w:t xml:space="preserve">Proporcionar aos alunos uma visão prática </w:t>
            </w:r>
            <w:r>
              <w:rPr>
                <w:rFonts w:cs="Arial"/>
                <w:szCs w:val="22"/>
                <w:lang w:val="pt-BR"/>
              </w:rPr>
              <w:t xml:space="preserve">dos princípios de funcionamento e das principais formas construtivas </w:t>
            </w:r>
            <w:r w:rsidRPr="00061454">
              <w:rPr>
                <w:rFonts w:cs="Arial"/>
                <w:szCs w:val="22"/>
                <w:lang w:val="pt-BR"/>
              </w:rPr>
              <w:t xml:space="preserve">dos principais componentes dos sistemas que compõe </w:t>
            </w:r>
            <w:r>
              <w:rPr>
                <w:rFonts w:cs="Arial"/>
                <w:szCs w:val="22"/>
                <w:lang w:val="pt-BR"/>
              </w:rPr>
              <w:t xml:space="preserve">as máquinas térmicas mais utilizadas, em especial </w:t>
            </w:r>
            <w:r w:rsidRPr="00061454">
              <w:rPr>
                <w:rFonts w:cs="Arial"/>
                <w:szCs w:val="22"/>
                <w:lang w:val="pt-BR"/>
              </w:rPr>
              <w:t>os MCI, realizando testes com os mesmos.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4"/>
                <w:lang w:val="pt-BR"/>
              </w:rPr>
            </w:pPr>
            <w:r w:rsidRPr="006332A3">
              <w:rPr>
                <w:rFonts w:cs="Arial"/>
                <w:szCs w:val="24"/>
                <w:lang w:val="pt-BR"/>
              </w:rPr>
              <w:t xml:space="preserve">GIACOSA, D. </w:t>
            </w:r>
            <w:r w:rsidRPr="006332A3">
              <w:rPr>
                <w:rFonts w:cs="Arial"/>
                <w:b/>
                <w:szCs w:val="24"/>
                <w:lang w:val="pt-BR"/>
              </w:rPr>
              <w:t>Motores Endotérmicos</w:t>
            </w:r>
            <w:r w:rsidRPr="006332A3">
              <w:rPr>
                <w:rFonts w:cs="Arial"/>
                <w:szCs w:val="24"/>
                <w:lang w:val="pt-BR"/>
              </w:rPr>
              <w:t>. 14ed. Barcelona: E. Omega, 1988.</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KREITH, F.; BOHN, M.S. </w:t>
            </w:r>
            <w:r w:rsidRPr="006332A3">
              <w:rPr>
                <w:rFonts w:cs="Arial"/>
                <w:b/>
                <w:szCs w:val="22"/>
                <w:lang w:val="pt-BR"/>
              </w:rPr>
              <w:t>Princípios de transferência de calor</w:t>
            </w:r>
            <w:r w:rsidRPr="006332A3">
              <w:rPr>
                <w:rFonts w:cs="Arial"/>
                <w:szCs w:val="22"/>
                <w:lang w:val="pt-BR"/>
              </w:rPr>
              <w:t xml:space="preserve">. Pioneira, 2003. </w:t>
            </w:r>
          </w:p>
          <w:p w:rsidR="006C4AFB" w:rsidRPr="006332A3" w:rsidRDefault="006C4AFB" w:rsidP="0023640F">
            <w:pPr>
              <w:pStyle w:val="PargrafodaLista"/>
              <w:suppressAutoHyphens w:val="0"/>
              <w:spacing w:line="240" w:lineRule="auto"/>
              <w:ind w:left="0" w:firstLine="0"/>
              <w:contextualSpacing/>
              <w:jc w:val="left"/>
              <w:rPr>
                <w:rFonts w:cs="Arial"/>
                <w:szCs w:val="24"/>
                <w:lang w:val="pt-BR"/>
              </w:rPr>
            </w:pPr>
            <w:r w:rsidRPr="006332A3">
              <w:rPr>
                <w:rFonts w:cs="Arial"/>
                <w:szCs w:val="24"/>
                <w:lang w:val="pt-BR"/>
              </w:rPr>
              <w:t xml:space="preserve">ZERBINI, E.J. </w:t>
            </w:r>
            <w:proofErr w:type="gramStart"/>
            <w:r w:rsidRPr="006332A3">
              <w:rPr>
                <w:rFonts w:cs="Arial"/>
                <w:szCs w:val="24"/>
                <w:lang w:val="pt-BR"/>
              </w:rPr>
              <w:t>et</w:t>
            </w:r>
            <w:proofErr w:type="gramEnd"/>
            <w:r w:rsidRPr="006332A3">
              <w:rPr>
                <w:rFonts w:cs="Arial"/>
                <w:szCs w:val="24"/>
                <w:lang w:val="pt-BR"/>
              </w:rPr>
              <w:t xml:space="preserve"> al. </w:t>
            </w:r>
            <w:r w:rsidRPr="006332A3">
              <w:rPr>
                <w:rFonts w:cs="Arial"/>
                <w:b/>
                <w:szCs w:val="24"/>
                <w:lang w:val="pt-BR"/>
              </w:rPr>
              <w:t>Manual de Tecnologia Automotiva BOSCH.</w:t>
            </w:r>
            <w:r w:rsidRPr="006332A3">
              <w:rPr>
                <w:rFonts w:cs="Arial"/>
                <w:szCs w:val="24"/>
                <w:lang w:val="pt-BR"/>
              </w:rPr>
              <w:t xml:space="preserve"> São Paulo: Blucher, 2005.</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jc w:val="left"/>
              <w:rPr>
                <w:rFonts w:cs="Arial"/>
                <w:szCs w:val="24"/>
              </w:rPr>
            </w:pPr>
            <w:r w:rsidRPr="006332A3">
              <w:rPr>
                <w:rFonts w:cs="Arial"/>
                <w:szCs w:val="24"/>
                <w:lang w:val="pt-BR"/>
              </w:rPr>
              <w:t xml:space="preserve">CHOLLET, H.M. </w:t>
            </w:r>
            <w:r w:rsidRPr="006332A3">
              <w:rPr>
                <w:rFonts w:cs="Arial"/>
                <w:b/>
                <w:szCs w:val="24"/>
                <w:lang w:val="pt-BR"/>
              </w:rPr>
              <w:t xml:space="preserve">Curso Prático e Profissional Para Mecânicos de Automóveis: </w:t>
            </w:r>
            <w:r w:rsidRPr="006332A3">
              <w:rPr>
                <w:rFonts w:cs="Arial"/>
                <w:szCs w:val="24"/>
                <w:lang w:val="pt-BR"/>
              </w:rPr>
              <w:t xml:space="preserve">O Motor. </w:t>
            </w:r>
            <w:r w:rsidRPr="005F2E16">
              <w:rPr>
                <w:rFonts w:cs="Arial"/>
                <w:szCs w:val="24"/>
              </w:rPr>
              <w:t>Editora Hemus, c1981.</w:t>
            </w:r>
          </w:p>
          <w:p w:rsidR="006C4AFB" w:rsidRPr="006332A3" w:rsidRDefault="006C4AFB" w:rsidP="0023640F">
            <w:pPr>
              <w:spacing w:line="240" w:lineRule="auto"/>
              <w:ind w:firstLine="0"/>
              <w:jc w:val="left"/>
              <w:rPr>
                <w:rFonts w:cs="Arial"/>
                <w:szCs w:val="24"/>
                <w:lang w:val="pt-BR"/>
              </w:rPr>
            </w:pPr>
            <w:r w:rsidRPr="005F2E16">
              <w:rPr>
                <w:rFonts w:cs="Arial"/>
                <w:szCs w:val="24"/>
              </w:rPr>
              <w:t xml:space="preserve">HEYWOOD, J.B. </w:t>
            </w:r>
            <w:r w:rsidRPr="005F2E16">
              <w:rPr>
                <w:rFonts w:cs="Arial"/>
                <w:b/>
                <w:szCs w:val="24"/>
              </w:rPr>
              <w:t>Internal combustion engine fundamentals</w:t>
            </w:r>
            <w:r w:rsidRPr="005F2E16">
              <w:rPr>
                <w:rFonts w:cs="Arial"/>
                <w:szCs w:val="24"/>
              </w:rPr>
              <w:t xml:space="preserve">. </w:t>
            </w:r>
            <w:r w:rsidRPr="006332A3">
              <w:rPr>
                <w:rFonts w:cs="Arial"/>
                <w:szCs w:val="24"/>
                <w:lang w:val="pt-BR"/>
              </w:rPr>
              <w:t xml:space="preserve">McGraw-Hill. 1988. </w:t>
            </w:r>
          </w:p>
          <w:p w:rsidR="006C4AFB" w:rsidRPr="005F2E16" w:rsidRDefault="006C4AFB" w:rsidP="0023640F">
            <w:pPr>
              <w:spacing w:line="240" w:lineRule="auto"/>
              <w:ind w:firstLine="0"/>
              <w:jc w:val="left"/>
              <w:rPr>
                <w:rFonts w:cs="Arial"/>
                <w:szCs w:val="24"/>
              </w:rPr>
            </w:pPr>
            <w:r w:rsidRPr="006332A3">
              <w:rPr>
                <w:rFonts w:cs="Arial"/>
                <w:szCs w:val="24"/>
                <w:lang w:val="pt-BR"/>
              </w:rPr>
              <w:t xml:space="preserve">MORAN, M.J.; SHAPIRO, H.N. </w:t>
            </w:r>
            <w:r w:rsidRPr="006332A3">
              <w:rPr>
                <w:rFonts w:cs="Arial"/>
                <w:b/>
                <w:szCs w:val="24"/>
                <w:lang w:val="pt-BR"/>
              </w:rPr>
              <w:t>Engenharia de Sistemas Térmicos</w:t>
            </w:r>
            <w:r w:rsidRPr="006332A3">
              <w:rPr>
                <w:rFonts w:cs="Arial"/>
                <w:szCs w:val="24"/>
                <w:lang w:val="pt-BR"/>
              </w:rPr>
              <w:t xml:space="preserve">. </w:t>
            </w:r>
            <w:r w:rsidRPr="005F2E16">
              <w:rPr>
                <w:rFonts w:cs="Arial"/>
                <w:szCs w:val="24"/>
              </w:rPr>
              <w:t>Rio de Janeiro: LTC, 2005.</w:t>
            </w:r>
          </w:p>
          <w:p w:rsidR="006C4AFB" w:rsidRPr="005F2E16" w:rsidRDefault="006C4AFB" w:rsidP="0023640F">
            <w:pPr>
              <w:spacing w:line="240" w:lineRule="auto"/>
              <w:ind w:firstLine="0"/>
              <w:jc w:val="left"/>
              <w:rPr>
                <w:rFonts w:cs="Arial"/>
                <w:szCs w:val="24"/>
              </w:rPr>
            </w:pPr>
            <w:r w:rsidRPr="005F2E16">
              <w:rPr>
                <w:rFonts w:cs="Arial"/>
                <w:szCs w:val="24"/>
              </w:rPr>
              <w:t xml:space="preserve">PULKRABEK, W.W. </w:t>
            </w:r>
            <w:r w:rsidRPr="005F2E16">
              <w:rPr>
                <w:rFonts w:cs="Arial"/>
                <w:b/>
                <w:szCs w:val="24"/>
              </w:rPr>
              <w:t>Engineering fundamentals of the internal combustion engine</w:t>
            </w:r>
            <w:r w:rsidRPr="005F2E16">
              <w:rPr>
                <w:rFonts w:cs="Arial"/>
                <w:szCs w:val="24"/>
              </w:rPr>
              <w:t xml:space="preserve">. 2nded. E. Pearson. 2004.  </w:t>
            </w:r>
          </w:p>
          <w:p w:rsidR="006C4AFB" w:rsidRPr="006332A3" w:rsidRDefault="006C4AFB" w:rsidP="0023640F">
            <w:pPr>
              <w:pStyle w:val="PargrafodaLista"/>
              <w:suppressAutoHyphens w:val="0"/>
              <w:spacing w:line="240" w:lineRule="auto"/>
              <w:ind w:left="0" w:firstLine="0"/>
              <w:contextualSpacing/>
              <w:jc w:val="left"/>
              <w:rPr>
                <w:rFonts w:cs="Arial"/>
                <w:szCs w:val="24"/>
                <w:lang w:val="pt-BR"/>
              </w:rPr>
            </w:pPr>
            <w:r w:rsidRPr="005F2E16">
              <w:rPr>
                <w:rFonts w:cs="Arial"/>
                <w:szCs w:val="24"/>
              </w:rPr>
              <w:t xml:space="preserve">STONE, R.  </w:t>
            </w:r>
            <w:r w:rsidRPr="005F2E16">
              <w:rPr>
                <w:rFonts w:cs="Arial"/>
                <w:b/>
                <w:szCs w:val="24"/>
              </w:rPr>
              <w:t>Introduction to internal combustion engines</w:t>
            </w:r>
            <w:r w:rsidRPr="005F2E16">
              <w:rPr>
                <w:rFonts w:cs="Arial"/>
                <w:szCs w:val="24"/>
              </w:rPr>
              <w:t xml:space="preserve">. </w:t>
            </w:r>
            <w:r w:rsidRPr="009E3A84">
              <w:rPr>
                <w:rFonts w:cs="Arial"/>
                <w:szCs w:val="24"/>
              </w:rPr>
              <w:t xml:space="preserve">3rd ed. </w:t>
            </w:r>
            <w:r w:rsidRPr="006332A3">
              <w:rPr>
                <w:rFonts w:cs="Arial"/>
                <w:szCs w:val="24"/>
                <w:lang w:val="pt-BR"/>
              </w:rPr>
              <w:t>SAE Books. 1999.</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BE2630" w:rsidRPr="006332A3" w:rsidRDefault="00BE2630">
      <w:pPr>
        <w:rPr>
          <w:lang w:val="pt-BR"/>
        </w:rPr>
      </w:pPr>
      <w:r w:rsidRPr="006332A3">
        <w:rPr>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AL0200</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PROJETO INTEGRADO DE PRODUTO</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METODOLOGIA DE PROJETO DE PRODUTO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hAnsi="Arial" w:cs="Arial"/>
                <w:bCs/>
                <w:color w:val="auto"/>
              </w:rPr>
            </w:pPr>
            <w:r w:rsidRPr="006332A3">
              <w:rPr>
                <w:rFonts w:ascii="Arial" w:hAnsi="Arial" w:cs="Arial"/>
                <w:bCs/>
                <w:color w:val="auto"/>
                <w:sz w:val="22"/>
              </w:rPr>
              <w:t xml:space="preserve">Definição do projeto; Revisão bibliográfica; Projeto detalhado; Apresentação do projeto; Defesa do projeto.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4C22A5" w:rsidP="0023640F">
            <w:pPr>
              <w:spacing w:line="240" w:lineRule="auto"/>
              <w:ind w:firstLine="0"/>
              <w:rPr>
                <w:rFonts w:cs="Arial"/>
                <w:lang w:val="pt-BR"/>
              </w:rPr>
            </w:pPr>
            <w:r w:rsidRPr="006332A3">
              <w:rPr>
                <w:rFonts w:cs="Arial"/>
                <w:szCs w:val="22"/>
                <w:lang w:val="pt-BR"/>
              </w:rPr>
              <w:t xml:space="preserve">Desenvolver o projeto de um produto, através da aplicação sistemática dos conhecimentos de engenharia </w:t>
            </w:r>
            <w:proofErr w:type="gramStart"/>
            <w:r w:rsidRPr="006332A3">
              <w:rPr>
                <w:rFonts w:cs="Arial"/>
                <w:szCs w:val="22"/>
                <w:lang w:val="pt-BR"/>
              </w:rPr>
              <w:t>mecânica obtidos</w:t>
            </w:r>
            <w:proofErr w:type="gramEnd"/>
            <w:r w:rsidRPr="006332A3">
              <w:rPr>
                <w:rFonts w:cs="Arial"/>
                <w:szCs w:val="22"/>
                <w:lang w:val="pt-BR"/>
              </w:rPr>
              <w:t xml:space="preserve"> ao longo do curso de graduação.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BACK, Nelson</w:t>
            </w:r>
            <w:proofErr w:type="gramStart"/>
            <w:r w:rsidRPr="006332A3">
              <w:rPr>
                <w:rFonts w:ascii="Arial" w:hAnsi="Arial" w:cs="Arial"/>
                <w:color w:val="auto"/>
                <w:sz w:val="22"/>
                <w:szCs w:val="22"/>
              </w:rPr>
              <w:t>.;</w:t>
            </w:r>
            <w:proofErr w:type="gramEnd"/>
            <w:r w:rsidRPr="006332A3">
              <w:rPr>
                <w:rFonts w:ascii="Arial" w:hAnsi="Arial" w:cs="Arial"/>
                <w:color w:val="auto"/>
                <w:sz w:val="22"/>
                <w:szCs w:val="22"/>
              </w:rPr>
              <w:t xml:space="preserve"> OGLIARI, André.; DIAS, Acires.; SILVA, Jonny Carlos da. </w:t>
            </w:r>
            <w:r w:rsidRPr="006332A3">
              <w:rPr>
                <w:rFonts w:ascii="Arial" w:hAnsi="Arial" w:cs="Arial"/>
                <w:b/>
                <w:color w:val="auto"/>
                <w:sz w:val="22"/>
                <w:szCs w:val="22"/>
              </w:rPr>
              <w:t>Projeto Integrado de Produtos:</w:t>
            </w:r>
            <w:r w:rsidRPr="006332A3">
              <w:rPr>
                <w:rFonts w:ascii="Arial" w:hAnsi="Arial" w:cs="Arial"/>
                <w:color w:val="auto"/>
                <w:sz w:val="22"/>
                <w:szCs w:val="22"/>
              </w:rPr>
              <w:t xml:space="preserve"> Planejamento, Concepção e Modelagem. Barueri: Manole, 2008.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ROZENFELD, H. </w:t>
            </w:r>
            <w:proofErr w:type="gramStart"/>
            <w:r w:rsidRPr="006332A3">
              <w:rPr>
                <w:rFonts w:ascii="Arial" w:hAnsi="Arial" w:cs="Arial"/>
                <w:color w:val="auto"/>
                <w:sz w:val="22"/>
                <w:szCs w:val="22"/>
              </w:rPr>
              <w:t>et</w:t>
            </w:r>
            <w:proofErr w:type="gramEnd"/>
            <w:r w:rsidRPr="006332A3">
              <w:rPr>
                <w:rFonts w:ascii="Arial" w:hAnsi="Arial" w:cs="Arial"/>
                <w:color w:val="auto"/>
                <w:sz w:val="22"/>
                <w:szCs w:val="22"/>
              </w:rPr>
              <w:t xml:space="preserve"> al. </w:t>
            </w:r>
            <w:r w:rsidRPr="006332A3">
              <w:rPr>
                <w:rFonts w:ascii="Arial" w:hAnsi="Arial" w:cs="Arial"/>
                <w:b/>
                <w:color w:val="auto"/>
                <w:sz w:val="22"/>
                <w:szCs w:val="22"/>
              </w:rPr>
              <w:t xml:space="preserve">Gestão de Desenvolvimento de Produtos: </w:t>
            </w:r>
            <w:r w:rsidRPr="006332A3">
              <w:rPr>
                <w:rFonts w:ascii="Arial" w:hAnsi="Arial" w:cs="Arial"/>
                <w:color w:val="auto"/>
                <w:sz w:val="22"/>
                <w:szCs w:val="22"/>
              </w:rPr>
              <w:t xml:space="preserve">Uma referência para a melhoria do processo. São Paulo: </w:t>
            </w:r>
            <w:proofErr w:type="gramStart"/>
            <w:r w:rsidRPr="006332A3">
              <w:rPr>
                <w:rFonts w:ascii="Arial" w:hAnsi="Arial" w:cs="Arial"/>
                <w:color w:val="auto"/>
                <w:sz w:val="22"/>
                <w:szCs w:val="22"/>
              </w:rPr>
              <w:t>Saraiva,</w:t>
            </w:r>
            <w:proofErr w:type="gramEnd"/>
            <w:r w:rsidRPr="006332A3">
              <w:rPr>
                <w:rFonts w:ascii="Arial" w:hAnsi="Arial" w:cs="Arial"/>
                <w:color w:val="auto"/>
                <w:sz w:val="22"/>
                <w:szCs w:val="22"/>
              </w:rPr>
              <w:t xml:space="preserve"> 2006.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SLACK, Nigel </w:t>
            </w:r>
            <w:proofErr w:type="gramStart"/>
            <w:r w:rsidRPr="006332A3">
              <w:rPr>
                <w:rFonts w:cs="Arial"/>
                <w:szCs w:val="22"/>
                <w:lang w:val="pt-BR"/>
              </w:rPr>
              <w:t>et</w:t>
            </w:r>
            <w:proofErr w:type="gramEnd"/>
            <w:r w:rsidRPr="006332A3">
              <w:rPr>
                <w:rFonts w:cs="Arial"/>
                <w:szCs w:val="22"/>
                <w:lang w:val="pt-BR"/>
              </w:rPr>
              <w:t xml:space="preserve"> al. </w:t>
            </w:r>
            <w:r w:rsidRPr="006332A3">
              <w:rPr>
                <w:rFonts w:cs="Arial"/>
                <w:b/>
                <w:bCs/>
                <w:szCs w:val="22"/>
                <w:lang w:val="pt-BR"/>
              </w:rPr>
              <w:t xml:space="preserve">Administração da Produção. </w:t>
            </w:r>
            <w:r w:rsidRPr="006332A3">
              <w:rPr>
                <w:rFonts w:cs="Arial"/>
                <w:bCs/>
                <w:szCs w:val="22"/>
                <w:lang w:val="pt-BR"/>
              </w:rPr>
              <w:t>São Paulo: Atlas, 2009.</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hAnsi="Arial" w:cs="Arial"/>
                <w:bCs/>
                <w:color w:val="auto"/>
                <w:sz w:val="22"/>
                <w:szCs w:val="22"/>
              </w:rPr>
            </w:pPr>
            <w:r w:rsidRPr="006332A3">
              <w:rPr>
                <w:rFonts w:ascii="Arial" w:hAnsi="Arial" w:cs="Arial"/>
                <w:bCs/>
                <w:color w:val="auto"/>
                <w:sz w:val="22"/>
                <w:szCs w:val="22"/>
              </w:rPr>
              <w:t xml:space="preserve">BAXTER, M. </w:t>
            </w:r>
            <w:r w:rsidRPr="006332A3">
              <w:rPr>
                <w:rFonts w:ascii="Arial" w:hAnsi="Arial" w:cs="Arial"/>
                <w:b/>
                <w:bCs/>
                <w:color w:val="auto"/>
                <w:sz w:val="22"/>
                <w:szCs w:val="22"/>
              </w:rPr>
              <w:t xml:space="preserve">Projeto de Produto: </w:t>
            </w:r>
            <w:r w:rsidRPr="006332A3">
              <w:rPr>
                <w:rFonts w:ascii="Arial" w:hAnsi="Arial" w:cs="Arial"/>
                <w:bCs/>
                <w:color w:val="auto"/>
                <w:sz w:val="22"/>
                <w:szCs w:val="22"/>
              </w:rPr>
              <w:t>Guia Prático para o Desenvolvimento de Novos Produtos. São Paulo: Edgard Blücher, 1998.</w:t>
            </w:r>
          </w:p>
          <w:p w:rsidR="006C4AFB" w:rsidRPr="006332A3" w:rsidRDefault="006C4AFB" w:rsidP="0023640F">
            <w:pPr>
              <w:pStyle w:val="Default"/>
              <w:spacing w:before="120" w:after="120"/>
              <w:rPr>
                <w:rFonts w:ascii="Arial" w:hAnsi="Arial" w:cs="Arial"/>
                <w:bCs/>
                <w:color w:val="auto"/>
                <w:sz w:val="22"/>
                <w:szCs w:val="22"/>
              </w:rPr>
            </w:pPr>
            <w:r w:rsidRPr="006332A3">
              <w:rPr>
                <w:rFonts w:ascii="Arial" w:hAnsi="Arial" w:cs="Arial"/>
                <w:bCs/>
                <w:color w:val="auto"/>
                <w:sz w:val="22"/>
                <w:szCs w:val="22"/>
              </w:rPr>
              <w:t xml:space="preserve">HARTLEY, J.R. </w:t>
            </w:r>
            <w:r w:rsidRPr="006332A3">
              <w:rPr>
                <w:rFonts w:ascii="Arial" w:hAnsi="Arial" w:cs="Arial"/>
                <w:b/>
                <w:bCs/>
                <w:color w:val="auto"/>
                <w:sz w:val="22"/>
                <w:szCs w:val="22"/>
              </w:rPr>
              <w:t xml:space="preserve">Engenharia Simultânea: </w:t>
            </w:r>
            <w:r w:rsidRPr="006332A3">
              <w:rPr>
                <w:rFonts w:ascii="Arial" w:hAnsi="Arial" w:cs="Arial"/>
                <w:bCs/>
                <w:color w:val="auto"/>
                <w:sz w:val="22"/>
                <w:szCs w:val="22"/>
              </w:rPr>
              <w:t xml:space="preserve">um método para reduzir prazos, melhorar a qualidade e reduzir custos. Porto Alegre: Artes Médicas, 1998.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OLIVEIRA, A.S. </w:t>
            </w:r>
            <w:r w:rsidRPr="006332A3">
              <w:rPr>
                <w:rFonts w:ascii="Arial" w:hAnsi="Arial" w:cs="Arial"/>
                <w:b/>
                <w:color w:val="auto"/>
                <w:sz w:val="22"/>
                <w:szCs w:val="22"/>
              </w:rPr>
              <w:t>Marketing no Processo de Pré-Desenvolvimento de Máquinas Agrícolas.</w:t>
            </w:r>
            <w:r w:rsidRPr="006332A3">
              <w:rPr>
                <w:rFonts w:ascii="Arial" w:hAnsi="Arial" w:cs="Arial"/>
                <w:color w:val="auto"/>
                <w:sz w:val="22"/>
                <w:szCs w:val="22"/>
              </w:rPr>
              <w:t xml:space="preserve"> Santa Maria: UFSM. Tese de Doutorado/PPGEA, 2008.</w:t>
            </w:r>
          </w:p>
          <w:p w:rsidR="006C4AFB" w:rsidRPr="006332A3" w:rsidRDefault="006C4AFB" w:rsidP="0023640F">
            <w:pPr>
              <w:spacing w:line="240" w:lineRule="auto"/>
              <w:ind w:firstLine="0"/>
              <w:rPr>
                <w:rFonts w:cs="Arial"/>
                <w:lang w:val="pt-BR" w:eastAsia="pt-BR"/>
              </w:rPr>
            </w:pPr>
            <w:r w:rsidRPr="006332A3">
              <w:rPr>
                <w:rFonts w:cs="Arial"/>
                <w:bCs/>
                <w:szCs w:val="22"/>
                <w:lang w:val="pt-BR"/>
              </w:rPr>
              <w:t>SHIGLEY, Joseph E</w:t>
            </w:r>
            <w:proofErr w:type="gramStart"/>
            <w:r w:rsidRPr="006332A3">
              <w:rPr>
                <w:rFonts w:cs="Arial"/>
                <w:bCs/>
                <w:szCs w:val="22"/>
                <w:lang w:val="pt-BR"/>
              </w:rPr>
              <w:t>.;</w:t>
            </w:r>
            <w:proofErr w:type="gramEnd"/>
            <w:r w:rsidRPr="006332A3">
              <w:rPr>
                <w:rFonts w:cs="Arial"/>
                <w:bCs/>
                <w:szCs w:val="22"/>
                <w:lang w:val="pt-BR"/>
              </w:rPr>
              <w:t xml:space="preserve"> MICHKE, Charles R.; BUDYNAS, Richard G. </w:t>
            </w:r>
            <w:r w:rsidRPr="006332A3">
              <w:rPr>
                <w:rFonts w:cs="Arial"/>
                <w:b/>
                <w:bCs/>
                <w:szCs w:val="22"/>
                <w:lang w:val="pt-BR"/>
              </w:rPr>
              <w:t>Projeto de engenharia mecânica.</w:t>
            </w:r>
            <w:r w:rsidRPr="006332A3">
              <w:rPr>
                <w:rFonts w:cs="Arial"/>
                <w:bCs/>
                <w:szCs w:val="22"/>
                <w:lang w:val="pt-BR"/>
              </w:rPr>
              <w:t xml:space="preserve"> 7. Ed Porto Alegre: Bookman, 2005.</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AL0215</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eastAsia="Arial Unicode MS" w:cs="Arial"/>
                <w:szCs w:val="22"/>
                <w:lang w:val="pt-BR"/>
              </w:rPr>
              <w:t>CONTROLE DE SISTEMAS MECÂNICOS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FÍSICA II (obrigatório); CÁLCULO II (obrigatório</w:t>
            </w:r>
            <w:proofErr w:type="gramStart"/>
            <w:r w:rsidRPr="006332A3">
              <w:rPr>
                <w:rFonts w:cs="Arial"/>
                <w:szCs w:val="22"/>
                <w:lang w:val="pt-BR"/>
              </w:rPr>
              <w:t>)</w:t>
            </w:r>
            <w:proofErr w:type="gramEnd"/>
            <w:r w:rsidRPr="006332A3">
              <w:rPr>
                <w:rFonts w:cs="Arial"/>
                <w:szCs w:val="22"/>
                <w:lang w:val="pt-BR"/>
              </w:rPr>
              <w:t xml:space="preserve"> </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Introdução aos sistemas de controle. A transformada de Laplace. Modelagem matemática de sistemas mecânicos. Análise da resposta transitória. Ações básicas de controle e resposta de sistemas de controle.  Análise do lugar geométrico das raízes. Análise da resposta à frequência.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szCs w:val="22"/>
                <w:lang w:val="pt-BR"/>
              </w:rPr>
              <w:t>Fornecer aos estudantes noções fundamentais e os instrumentos necessários para o analise de sistemas mecânicos dinâmicos, e para o projeto de dispositivos que possam ser utilizados para modificar a dinâmica para responder as especificações de funcionamento.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DORF, R.C.; BISHOP, R.H. </w:t>
            </w:r>
            <w:r w:rsidRPr="006332A3">
              <w:rPr>
                <w:rFonts w:cs="Arial"/>
                <w:b/>
                <w:szCs w:val="22"/>
                <w:lang w:val="pt-BR"/>
              </w:rPr>
              <w:t>Sistemas de controle modernos</w:t>
            </w:r>
            <w:r w:rsidRPr="006332A3">
              <w:rPr>
                <w:rFonts w:cs="Arial"/>
                <w:szCs w:val="22"/>
                <w:lang w:val="pt-BR"/>
              </w:rPr>
              <w:t xml:space="preserve">. 11. </w:t>
            </w:r>
            <w:proofErr w:type="gramStart"/>
            <w:r w:rsidRPr="006332A3">
              <w:rPr>
                <w:rFonts w:cs="Arial"/>
                <w:szCs w:val="22"/>
                <w:lang w:val="pt-BR"/>
              </w:rPr>
              <w:t>ed.</w:t>
            </w:r>
            <w:proofErr w:type="gramEnd"/>
            <w:r w:rsidRPr="006332A3">
              <w:rPr>
                <w:rFonts w:cs="Arial"/>
                <w:szCs w:val="22"/>
                <w:lang w:val="pt-BR"/>
              </w:rPr>
              <w:t xml:space="preserve"> Rio de Janeiro: LTC, 2009.</w:t>
            </w:r>
          </w:p>
          <w:p w:rsidR="006C4AFB" w:rsidRPr="005F2E16" w:rsidRDefault="006C4AFB" w:rsidP="0023640F">
            <w:pPr>
              <w:spacing w:line="240" w:lineRule="auto"/>
              <w:ind w:firstLine="0"/>
              <w:jc w:val="left"/>
              <w:rPr>
                <w:rFonts w:cs="Arial"/>
                <w:szCs w:val="22"/>
              </w:rPr>
            </w:pPr>
            <w:r w:rsidRPr="006332A3">
              <w:rPr>
                <w:rFonts w:cs="Arial"/>
                <w:szCs w:val="22"/>
                <w:lang w:val="pt-BR"/>
              </w:rPr>
              <w:t xml:space="preserve">NISE, N. </w:t>
            </w:r>
            <w:r w:rsidRPr="006332A3">
              <w:rPr>
                <w:rFonts w:cs="Arial"/>
                <w:b/>
                <w:szCs w:val="22"/>
                <w:lang w:val="pt-BR"/>
              </w:rPr>
              <w:t xml:space="preserve">Engenharia de Sistemas de Controle. </w:t>
            </w:r>
            <w:r w:rsidRPr="006332A3">
              <w:rPr>
                <w:rFonts w:cs="Arial"/>
                <w:szCs w:val="22"/>
                <w:lang w:val="pt-BR"/>
              </w:rPr>
              <w:t xml:space="preserve"> </w:t>
            </w:r>
            <w:r w:rsidRPr="005F2E16">
              <w:rPr>
                <w:rFonts w:cs="Arial"/>
                <w:szCs w:val="22"/>
              </w:rPr>
              <w:t xml:space="preserve">5. ed. John Wiley and Sons, 2008. </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OGATA, K.  </w:t>
            </w:r>
            <w:r w:rsidRPr="006332A3">
              <w:rPr>
                <w:rFonts w:cs="Arial"/>
                <w:b/>
                <w:szCs w:val="22"/>
                <w:lang w:val="pt-BR"/>
              </w:rPr>
              <w:t xml:space="preserve">Engenharia de controle moderno, </w:t>
            </w:r>
            <w:proofErr w:type="gramStart"/>
            <w:r w:rsidRPr="006332A3">
              <w:rPr>
                <w:rFonts w:cs="Arial"/>
                <w:szCs w:val="22"/>
                <w:lang w:val="pt-BR"/>
              </w:rPr>
              <w:t>4</w:t>
            </w:r>
            <w:proofErr w:type="gramEnd"/>
            <w:r w:rsidRPr="006332A3">
              <w:rPr>
                <w:rFonts w:cs="Arial"/>
                <w:szCs w:val="22"/>
                <w:lang w:val="pt-BR"/>
              </w:rPr>
              <w:t xml:space="preserve">. </w:t>
            </w:r>
            <w:proofErr w:type="gramStart"/>
            <w:r w:rsidRPr="006332A3">
              <w:rPr>
                <w:rFonts w:cs="Arial"/>
                <w:szCs w:val="22"/>
                <w:lang w:val="pt-BR"/>
              </w:rPr>
              <w:t>ed.</w:t>
            </w:r>
            <w:proofErr w:type="gramEnd"/>
            <w:r w:rsidRPr="006332A3">
              <w:rPr>
                <w:rFonts w:cs="Arial"/>
                <w:b/>
                <w:szCs w:val="22"/>
                <w:lang w:val="pt-BR"/>
              </w:rPr>
              <w:t xml:space="preserve"> </w:t>
            </w:r>
            <w:r w:rsidRPr="006332A3">
              <w:rPr>
                <w:rFonts w:cs="Arial"/>
                <w:szCs w:val="22"/>
                <w:lang w:val="pt-BR"/>
              </w:rPr>
              <w:t>São Paulo: Prentice-Hall do Brasil, 2003.</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tabs>
                <w:tab w:val="num" w:pos="0"/>
              </w:tabs>
              <w:spacing w:line="240" w:lineRule="auto"/>
              <w:ind w:firstLine="0"/>
              <w:jc w:val="left"/>
              <w:rPr>
                <w:rFonts w:cs="Arial"/>
                <w:szCs w:val="22"/>
                <w:lang w:val="pt-BR"/>
              </w:rPr>
            </w:pPr>
            <w:r w:rsidRPr="006332A3">
              <w:rPr>
                <w:rFonts w:cs="Arial"/>
                <w:szCs w:val="22"/>
                <w:lang w:val="pt-BR"/>
              </w:rPr>
              <w:t xml:space="preserve">CARVALHO, J.L.M. </w:t>
            </w:r>
            <w:r w:rsidRPr="006332A3">
              <w:rPr>
                <w:rFonts w:cs="Arial"/>
                <w:b/>
                <w:szCs w:val="22"/>
                <w:lang w:val="pt-BR"/>
              </w:rPr>
              <w:t>Sistemas de Controle Automático</w:t>
            </w:r>
            <w:r w:rsidRPr="006332A3">
              <w:rPr>
                <w:rFonts w:cs="Arial"/>
                <w:szCs w:val="22"/>
                <w:lang w:val="pt-BR"/>
              </w:rPr>
              <w:t>.  Rio de Janeiro: LTC, 2000.</w:t>
            </w:r>
          </w:p>
          <w:p w:rsidR="006C4AFB" w:rsidRPr="006332A3" w:rsidRDefault="006C4AFB" w:rsidP="0023640F">
            <w:pPr>
              <w:tabs>
                <w:tab w:val="num" w:pos="0"/>
              </w:tabs>
              <w:spacing w:line="240" w:lineRule="auto"/>
              <w:ind w:firstLine="0"/>
              <w:jc w:val="left"/>
              <w:rPr>
                <w:rFonts w:cs="Arial"/>
                <w:szCs w:val="22"/>
                <w:lang w:val="pt-BR"/>
              </w:rPr>
            </w:pPr>
            <w:r w:rsidRPr="006332A3">
              <w:rPr>
                <w:rFonts w:cs="Arial"/>
                <w:szCs w:val="22"/>
                <w:lang w:val="pt-BR"/>
              </w:rPr>
              <w:t xml:space="preserve">D´ </w:t>
            </w:r>
            <w:proofErr w:type="gramStart"/>
            <w:r w:rsidRPr="006332A3">
              <w:rPr>
                <w:rFonts w:cs="Arial"/>
                <w:szCs w:val="22"/>
                <w:lang w:val="pt-BR"/>
              </w:rPr>
              <w:t>AZZO,</w:t>
            </w:r>
            <w:proofErr w:type="gramEnd"/>
            <w:r w:rsidRPr="006332A3">
              <w:rPr>
                <w:rFonts w:cs="Arial"/>
                <w:szCs w:val="22"/>
                <w:lang w:val="pt-BR"/>
              </w:rPr>
              <w:t xml:space="preserve">J.J.; HOUPIS C.H. </w:t>
            </w:r>
            <w:r w:rsidRPr="006332A3">
              <w:rPr>
                <w:rFonts w:cs="Arial"/>
                <w:b/>
                <w:szCs w:val="22"/>
                <w:lang w:val="pt-BR"/>
              </w:rPr>
              <w:t xml:space="preserve">Analise e Projeto de Sistemas de Controle Lineares. </w:t>
            </w:r>
            <w:r w:rsidRPr="006332A3">
              <w:rPr>
                <w:rFonts w:cs="Arial"/>
                <w:szCs w:val="22"/>
                <w:lang w:val="pt-BR"/>
              </w:rPr>
              <w:t>Rio de Janeiro: Guanabara Dois, 1984.</w:t>
            </w:r>
          </w:p>
          <w:p w:rsidR="006C4AFB" w:rsidRPr="006332A3" w:rsidRDefault="006C4AFB" w:rsidP="0023640F">
            <w:pPr>
              <w:tabs>
                <w:tab w:val="num" w:pos="0"/>
              </w:tabs>
              <w:spacing w:line="240" w:lineRule="auto"/>
              <w:ind w:firstLine="0"/>
              <w:jc w:val="left"/>
              <w:rPr>
                <w:rFonts w:cs="Arial"/>
                <w:szCs w:val="22"/>
                <w:lang w:val="pt-BR"/>
              </w:rPr>
            </w:pPr>
            <w:r w:rsidRPr="006332A3">
              <w:rPr>
                <w:rFonts w:cs="Arial"/>
                <w:szCs w:val="22"/>
                <w:lang w:val="pt-BR"/>
              </w:rPr>
              <w:t>GEROMEL, J.C.; PALHARES, A.G.B.</w:t>
            </w:r>
            <w:proofErr w:type="gramStart"/>
            <w:r w:rsidRPr="006332A3">
              <w:rPr>
                <w:rFonts w:cs="Arial"/>
                <w:szCs w:val="22"/>
                <w:lang w:val="pt-BR"/>
              </w:rPr>
              <w:t xml:space="preserve">  </w:t>
            </w:r>
            <w:proofErr w:type="gramEnd"/>
            <w:r w:rsidRPr="006332A3">
              <w:rPr>
                <w:rFonts w:cs="Arial"/>
                <w:b/>
                <w:szCs w:val="22"/>
                <w:lang w:val="pt-BR"/>
              </w:rPr>
              <w:t>Análise Linear de Sistemas Dinâmicos</w:t>
            </w:r>
            <w:r w:rsidRPr="006332A3">
              <w:rPr>
                <w:rFonts w:cs="Arial"/>
                <w:szCs w:val="22"/>
                <w:lang w:val="pt-BR"/>
              </w:rPr>
              <w:t>,  São Paulo: Blucher, 1977.</w:t>
            </w:r>
          </w:p>
          <w:p w:rsidR="006C4AFB" w:rsidRPr="006332A3" w:rsidRDefault="006C4AFB" w:rsidP="0023640F">
            <w:pPr>
              <w:tabs>
                <w:tab w:val="num" w:pos="0"/>
              </w:tabs>
              <w:spacing w:line="240" w:lineRule="auto"/>
              <w:ind w:firstLine="0"/>
              <w:jc w:val="left"/>
              <w:rPr>
                <w:rFonts w:cs="Arial"/>
                <w:lang w:val="pt-BR"/>
              </w:rPr>
            </w:pPr>
            <w:r w:rsidRPr="005F2E16">
              <w:rPr>
                <w:rFonts w:cs="Arial"/>
              </w:rPr>
              <w:t xml:space="preserve">KUO, B.C.; GOLNARAGHI, F. </w:t>
            </w:r>
            <w:r w:rsidRPr="005F2E16">
              <w:rPr>
                <w:rFonts w:cs="Arial"/>
                <w:b/>
              </w:rPr>
              <w:t>Automatic Control Systems</w:t>
            </w:r>
            <w:r w:rsidRPr="005F2E16">
              <w:rPr>
                <w:rFonts w:cs="Arial"/>
              </w:rPr>
              <w:t xml:space="preserve">. </w:t>
            </w:r>
            <w:r w:rsidRPr="006332A3">
              <w:rPr>
                <w:rFonts w:cs="Arial"/>
                <w:lang w:val="pt-BR"/>
              </w:rPr>
              <w:t>E. IE-Willey, 2009.</w:t>
            </w:r>
          </w:p>
          <w:p w:rsidR="006C4AFB" w:rsidRPr="006332A3" w:rsidRDefault="006C4AFB" w:rsidP="0023640F">
            <w:pPr>
              <w:tabs>
                <w:tab w:val="num" w:pos="0"/>
              </w:tabs>
              <w:spacing w:line="240" w:lineRule="auto"/>
              <w:ind w:firstLine="0"/>
              <w:jc w:val="left"/>
              <w:rPr>
                <w:rFonts w:cs="Arial"/>
                <w:b/>
                <w:szCs w:val="22"/>
                <w:lang w:val="pt-BR"/>
              </w:rPr>
            </w:pPr>
            <w:r w:rsidRPr="006332A3">
              <w:rPr>
                <w:rFonts w:cs="Arial"/>
                <w:szCs w:val="22"/>
                <w:lang w:val="pt-BR"/>
              </w:rPr>
              <w:t xml:space="preserve">PHILLIPS, C.L., HARBOR, R.D. </w:t>
            </w:r>
            <w:r w:rsidRPr="006332A3">
              <w:rPr>
                <w:rFonts w:cs="Arial"/>
                <w:b/>
                <w:szCs w:val="22"/>
                <w:lang w:val="pt-BR"/>
              </w:rPr>
              <w:t>Sistemas de Controle e Realimentação</w:t>
            </w:r>
            <w:r w:rsidRPr="006332A3">
              <w:rPr>
                <w:rFonts w:cs="Arial"/>
                <w:szCs w:val="22"/>
                <w:lang w:val="pt-BR"/>
              </w:rPr>
              <w:t>.  São Paulo: Makron Books, 1996.</w:t>
            </w:r>
          </w:p>
        </w:tc>
      </w:tr>
    </w:tbl>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pacing w:line="240" w:lineRule="auto"/>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E61109" w:rsidP="00763B9F">
      <w:pPr>
        <w:suppressAutoHyphens w:val="0"/>
        <w:spacing w:before="0" w:after="0"/>
        <w:ind w:firstLine="0"/>
        <w:jc w:val="left"/>
        <w:rPr>
          <w:rFonts w:cs="Arial"/>
          <w:b/>
          <w:noProof/>
          <w:szCs w:val="22"/>
          <w:lang w:val="pt-BR"/>
        </w:rPr>
      </w:pPr>
      <w:r w:rsidRPr="006332A3">
        <w:rPr>
          <w:rFonts w:cs="Arial"/>
          <w:b/>
          <w:noProof/>
          <w:szCs w:val="22"/>
          <w:lang w:val="pt-BR"/>
        </w:rPr>
        <w:lastRenderedPageBreak/>
        <w:t>CCO RECOMENDADO</w:t>
      </w:r>
      <w:r w:rsidR="006C4AFB" w:rsidRPr="006332A3">
        <w:rPr>
          <w:rFonts w:cs="Arial"/>
          <w:b/>
          <w:noProof/>
          <w:szCs w:val="22"/>
          <w:lang w:val="pt-BR"/>
        </w:rPr>
        <w:t>S PARA O 9º SEMESTRE:</w:t>
      </w:r>
    </w:p>
    <w:p w:rsidR="006C4AFB" w:rsidRPr="006332A3" w:rsidRDefault="006C4AFB" w:rsidP="00763B9F">
      <w:pPr>
        <w:suppressAutoHyphens w:val="0"/>
        <w:spacing w:before="0" w:after="0"/>
        <w:ind w:firstLine="0"/>
        <w:jc w:val="left"/>
        <w:rPr>
          <w:rFonts w:cs="Arial"/>
          <w:noProof/>
          <w:szCs w:val="22"/>
          <w:lang w:val="pt-BR"/>
        </w:rPr>
      </w:pP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AL0116 – Sistemas e Gestão de Qualidade</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AL0141 – Segurança do Trabalho e Gestão Ambiental</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AL0152 – Manufatura Assistida por Computador</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AL0153 – Trabalho de Conclusão de Curso I</w:t>
      </w:r>
    </w:p>
    <w:p w:rsidR="00E61109" w:rsidRPr="006332A3" w:rsidRDefault="00E61109" w:rsidP="00763B9F">
      <w:pPr>
        <w:suppressAutoHyphens w:val="0"/>
        <w:spacing w:before="0" w:after="0"/>
        <w:ind w:firstLine="0"/>
        <w:jc w:val="left"/>
        <w:rPr>
          <w:rFonts w:cs="Arial"/>
          <w:b/>
          <w:noProof/>
          <w:szCs w:val="22"/>
          <w:lang w:val="pt-BR"/>
        </w:rPr>
      </w:pPr>
    </w:p>
    <w:p w:rsidR="00E61109" w:rsidRPr="006332A3" w:rsidRDefault="00E61109" w:rsidP="00763B9F">
      <w:pPr>
        <w:suppressAutoHyphens w:val="0"/>
        <w:spacing w:before="0" w:after="0"/>
        <w:ind w:firstLine="0"/>
        <w:jc w:val="left"/>
        <w:rPr>
          <w:rFonts w:cs="Arial"/>
          <w:b/>
          <w:noProof/>
          <w:szCs w:val="22"/>
          <w:lang w:val="pt-BR"/>
        </w:rPr>
      </w:pPr>
      <w:r w:rsidRPr="006332A3">
        <w:rPr>
          <w:rFonts w:cs="Arial"/>
          <w:b/>
          <w:noProof/>
          <w:szCs w:val="22"/>
          <w:lang w:val="pt-BR"/>
        </w:rPr>
        <w:t>CARGA HORÁRIA EM CCCG RECOMENDADA PARA O 9º SEMESTRE:</w:t>
      </w:r>
    </w:p>
    <w:p w:rsidR="00E61109" w:rsidRPr="006332A3" w:rsidRDefault="00E61109" w:rsidP="00763B9F">
      <w:pPr>
        <w:suppressAutoHyphens w:val="0"/>
        <w:spacing w:before="0" w:after="0"/>
        <w:ind w:firstLine="0"/>
        <w:jc w:val="left"/>
        <w:rPr>
          <w:rFonts w:cs="Arial"/>
          <w:noProof/>
          <w:szCs w:val="22"/>
          <w:lang w:val="pt-BR"/>
        </w:rPr>
      </w:pPr>
    </w:p>
    <w:p w:rsidR="00E61109" w:rsidRPr="006332A3" w:rsidRDefault="00E61109"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120 horas</w:t>
      </w:r>
    </w:p>
    <w:p w:rsidR="006C4AFB" w:rsidRPr="006332A3" w:rsidRDefault="006C4AFB" w:rsidP="00763B9F">
      <w:pPr>
        <w:rPr>
          <w:rFonts w:cs="Arial"/>
          <w:lang w:val="pt-BR"/>
        </w:rPr>
      </w:pPr>
    </w:p>
    <w:p w:rsidR="004C5035" w:rsidRPr="006332A3" w:rsidRDefault="004C5035" w:rsidP="00763B9F">
      <w:pPr>
        <w:rPr>
          <w:lang w:val="pt-BR"/>
        </w:rPr>
      </w:pPr>
      <w:r w:rsidRPr="006332A3">
        <w:rPr>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AL0116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SISTEMAS E GESTÃO DE QUALIDADE</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METROLOGIA (obrigatório); SISTEMAS DE PRODUÇÃO (obrigatório</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b/>
                <w:szCs w:val="22"/>
                <w:lang w:val="pt-BR"/>
              </w:rPr>
            </w:pPr>
            <w:r w:rsidRPr="006332A3">
              <w:rPr>
                <w:rFonts w:cs="Arial"/>
                <w:szCs w:val="22"/>
                <w:lang w:val="pt-BR"/>
              </w:rPr>
              <w:t>Histórico e evolução da qualidade; O que é qualidade; Pensadores da Qualidade; Ferramentas de qualidade (5S, GQT, Fluxograma ou diagrama de processo, Folha de verificação, Estratificação, Diagrama de pareto, Diagrama de causa e efeito, Histograma, Diagrama de dispersão, CEP, Gráfico de controle, MASP). Programas e Certificações da qualidade (ISO 9000, ISO 14000, PGQP, PNQ, OSHAS 18001 (Occupational Health &amp; Safety Management System)</w:t>
            </w:r>
            <w:proofErr w:type="gramStart"/>
            <w:r w:rsidRPr="006332A3">
              <w:rPr>
                <w:rFonts w:cs="Arial"/>
                <w:szCs w:val="22"/>
                <w:lang w:val="pt-BR"/>
              </w:rPr>
              <w:t>)</w:t>
            </w:r>
            <w:proofErr w:type="gramEnd"/>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4C22A5" w:rsidP="0023640F">
            <w:pPr>
              <w:spacing w:line="240" w:lineRule="auto"/>
              <w:ind w:firstLine="0"/>
              <w:rPr>
                <w:rFonts w:cs="Arial"/>
                <w:lang w:val="pt-BR"/>
              </w:rPr>
            </w:pPr>
            <w:r w:rsidRPr="006332A3">
              <w:rPr>
                <w:rFonts w:cs="Arial"/>
                <w:szCs w:val="22"/>
                <w:lang w:val="pt-BR"/>
              </w:rPr>
              <w:t>Desenvolver uma visão geral sobre o movimento de qualidade a nível global e utilizar com habilidade as principais ferramentas de qualidade.</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CAMPOS, Vicente Falconi. </w:t>
            </w:r>
            <w:r w:rsidRPr="006332A3">
              <w:rPr>
                <w:rFonts w:ascii="Arial" w:hAnsi="Arial" w:cs="Arial"/>
                <w:b/>
                <w:color w:val="auto"/>
                <w:sz w:val="22"/>
                <w:szCs w:val="22"/>
              </w:rPr>
              <w:t>TQC: controle de qualidade total (no estilo japonês).</w:t>
            </w:r>
            <w:r w:rsidRPr="006332A3">
              <w:rPr>
                <w:rFonts w:ascii="Arial" w:hAnsi="Arial" w:cs="Arial"/>
                <w:color w:val="auto"/>
                <w:sz w:val="22"/>
                <w:szCs w:val="22"/>
              </w:rPr>
              <w:t xml:space="preserve"> 8. </w:t>
            </w:r>
            <w:proofErr w:type="gramStart"/>
            <w:r w:rsidRPr="006332A3">
              <w:rPr>
                <w:rFonts w:ascii="Arial" w:hAnsi="Arial" w:cs="Arial"/>
                <w:color w:val="auto"/>
                <w:sz w:val="22"/>
                <w:szCs w:val="22"/>
              </w:rPr>
              <w:t>ed.</w:t>
            </w:r>
            <w:proofErr w:type="gramEnd"/>
            <w:r w:rsidRPr="006332A3">
              <w:rPr>
                <w:rFonts w:ascii="Arial" w:hAnsi="Arial" w:cs="Arial"/>
                <w:color w:val="auto"/>
                <w:sz w:val="22"/>
                <w:szCs w:val="22"/>
              </w:rPr>
              <w:t xml:space="preserve"> Nova Lima, MG: INDG Tecnologia e Serviços Ltda., 2004.</w:t>
            </w:r>
          </w:p>
          <w:p w:rsidR="006C4AFB" w:rsidRPr="005F2E16" w:rsidRDefault="006C4AFB" w:rsidP="0023640F">
            <w:pPr>
              <w:pStyle w:val="Default"/>
              <w:spacing w:before="120" w:after="120"/>
              <w:rPr>
                <w:rFonts w:ascii="Arial" w:hAnsi="Arial" w:cs="Arial"/>
                <w:color w:val="auto"/>
                <w:sz w:val="22"/>
                <w:szCs w:val="22"/>
                <w:lang w:val="en-US"/>
              </w:rPr>
            </w:pPr>
            <w:r w:rsidRPr="006332A3">
              <w:rPr>
                <w:rFonts w:ascii="Arial" w:hAnsi="Arial" w:cs="Arial"/>
                <w:color w:val="auto"/>
                <w:sz w:val="22"/>
                <w:szCs w:val="22"/>
              </w:rPr>
              <w:t xml:space="preserve">PALADINI, Edson Pacheco. </w:t>
            </w:r>
            <w:r w:rsidRPr="006332A3">
              <w:rPr>
                <w:rFonts w:ascii="Arial" w:hAnsi="Arial" w:cs="Arial"/>
                <w:b/>
                <w:color w:val="auto"/>
                <w:sz w:val="22"/>
                <w:szCs w:val="22"/>
              </w:rPr>
              <w:t xml:space="preserve">Gestão Estratégica da qualidade: </w:t>
            </w:r>
            <w:r w:rsidRPr="006332A3">
              <w:rPr>
                <w:rFonts w:ascii="Arial" w:hAnsi="Arial" w:cs="Arial"/>
                <w:color w:val="auto"/>
                <w:sz w:val="22"/>
                <w:szCs w:val="22"/>
              </w:rPr>
              <w:t xml:space="preserve">princípios, métodos e processos. </w:t>
            </w:r>
            <w:proofErr w:type="gramStart"/>
            <w:r w:rsidRPr="005F2E16">
              <w:rPr>
                <w:rFonts w:ascii="Arial" w:hAnsi="Arial" w:cs="Arial"/>
                <w:color w:val="auto"/>
                <w:sz w:val="22"/>
                <w:szCs w:val="22"/>
                <w:lang w:val="en-US"/>
              </w:rPr>
              <w:t>2.ed</w:t>
            </w:r>
            <w:proofErr w:type="gramEnd"/>
            <w:r w:rsidRPr="005F2E16">
              <w:rPr>
                <w:rFonts w:ascii="Arial" w:hAnsi="Arial" w:cs="Arial"/>
                <w:color w:val="auto"/>
                <w:sz w:val="22"/>
                <w:szCs w:val="22"/>
                <w:lang w:val="en-US"/>
              </w:rPr>
              <w:t>. Sao Paulo, SP: Atlas, 2009.</w:t>
            </w:r>
          </w:p>
          <w:p w:rsidR="006C4AFB" w:rsidRPr="006332A3" w:rsidRDefault="006C4AFB" w:rsidP="0023640F">
            <w:pPr>
              <w:pStyle w:val="Default"/>
              <w:spacing w:before="120" w:after="120"/>
              <w:rPr>
                <w:rFonts w:ascii="Arial" w:hAnsi="Arial" w:cs="Arial"/>
                <w:color w:val="auto"/>
                <w:sz w:val="22"/>
                <w:szCs w:val="22"/>
              </w:rPr>
            </w:pPr>
            <w:r w:rsidRPr="005F2E16">
              <w:rPr>
                <w:rFonts w:ascii="Arial" w:hAnsi="Arial" w:cs="Arial"/>
                <w:color w:val="auto"/>
                <w:sz w:val="22"/>
                <w:szCs w:val="22"/>
                <w:lang w:val="en-US"/>
              </w:rPr>
              <w:t xml:space="preserve">SLACK, </w:t>
            </w:r>
            <w:proofErr w:type="gramStart"/>
            <w:r w:rsidRPr="005F2E16">
              <w:rPr>
                <w:rFonts w:ascii="Arial" w:hAnsi="Arial" w:cs="Arial"/>
                <w:color w:val="auto"/>
                <w:sz w:val="22"/>
                <w:szCs w:val="22"/>
                <w:lang w:val="en-US"/>
              </w:rPr>
              <w:t>Nigel.;</w:t>
            </w:r>
            <w:proofErr w:type="gramEnd"/>
            <w:r w:rsidRPr="005F2E16">
              <w:rPr>
                <w:rFonts w:ascii="Arial" w:hAnsi="Arial" w:cs="Arial"/>
                <w:color w:val="auto"/>
                <w:sz w:val="22"/>
                <w:szCs w:val="22"/>
                <w:lang w:val="en-US"/>
              </w:rPr>
              <w:t xml:space="preserve"> STUART, Nigel.; JOHNSON, Chambers Stuart. </w:t>
            </w:r>
            <w:r w:rsidRPr="006332A3">
              <w:rPr>
                <w:rFonts w:ascii="Arial" w:hAnsi="Arial" w:cs="Arial"/>
                <w:b/>
                <w:color w:val="auto"/>
                <w:sz w:val="22"/>
                <w:szCs w:val="22"/>
              </w:rPr>
              <w:t>Administração da produção.</w:t>
            </w:r>
            <w:r w:rsidRPr="006332A3">
              <w:rPr>
                <w:rFonts w:ascii="Arial" w:hAnsi="Arial" w:cs="Arial"/>
                <w:color w:val="auto"/>
                <w:sz w:val="22"/>
                <w:szCs w:val="22"/>
              </w:rPr>
              <w:t xml:space="preserve"> 3. </w:t>
            </w:r>
            <w:proofErr w:type="gramStart"/>
            <w:r w:rsidRPr="006332A3">
              <w:rPr>
                <w:rFonts w:ascii="Arial" w:hAnsi="Arial" w:cs="Arial"/>
                <w:color w:val="auto"/>
                <w:sz w:val="22"/>
                <w:szCs w:val="22"/>
              </w:rPr>
              <w:t>ed.</w:t>
            </w:r>
            <w:proofErr w:type="gramEnd"/>
            <w:r w:rsidRPr="006332A3">
              <w:rPr>
                <w:rFonts w:ascii="Arial" w:hAnsi="Arial" w:cs="Arial"/>
                <w:color w:val="auto"/>
                <w:sz w:val="22"/>
                <w:szCs w:val="22"/>
              </w:rPr>
              <w:t xml:space="preserve"> São Paulo: Atlas, 2009.</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pStyle w:val="Default"/>
              <w:spacing w:before="120" w:after="120"/>
              <w:rPr>
                <w:rFonts w:ascii="Arial" w:hAnsi="Arial" w:cs="Arial"/>
                <w:color w:val="auto"/>
                <w:sz w:val="22"/>
                <w:szCs w:val="22"/>
                <w:lang w:val="en-US"/>
              </w:rPr>
            </w:pPr>
            <w:r w:rsidRPr="006332A3">
              <w:rPr>
                <w:rFonts w:ascii="Arial" w:hAnsi="Arial" w:cs="Arial"/>
                <w:color w:val="auto"/>
                <w:sz w:val="22"/>
                <w:szCs w:val="22"/>
              </w:rPr>
              <w:t xml:space="preserve">BALLESTERO-ALVAREZ, Maria Esmeralda. </w:t>
            </w:r>
            <w:r w:rsidRPr="006332A3">
              <w:rPr>
                <w:rFonts w:ascii="Arial" w:hAnsi="Arial" w:cs="Arial"/>
                <w:b/>
                <w:color w:val="auto"/>
                <w:sz w:val="22"/>
                <w:szCs w:val="22"/>
              </w:rPr>
              <w:t>Gestão de qualidade, produção e operações.</w:t>
            </w:r>
            <w:r w:rsidRPr="006332A3">
              <w:rPr>
                <w:rFonts w:ascii="Arial" w:hAnsi="Arial" w:cs="Arial"/>
                <w:color w:val="auto"/>
                <w:sz w:val="22"/>
                <w:szCs w:val="22"/>
              </w:rPr>
              <w:t xml:space="preserve"> </w:t>
            </w:r>
            <w:r w:rsidRPr="005F2E16">
              <w:rPr>
                <w:rFonts w:ascii="Arial" w:hAnsi="Arial" w:cs="Arial"/>
                <w:color w:val="auto"/>
                <w:sz w:val="22"/>
                <w:szCs w:val="22"/>
                <w:lang w:val="en-US"/>
              </w:rPr>
              <w:t>São Paulo: Atlas, 2010.</w:t>
            </w:r>
          </w:p>
          <w:p w:rsidR="006C4AFB" w:rsidRPr="005F2E16" w:rsidRDefault="006C4AFB" w:rsidP="0023640F">
            <w:pPr>
              <w:pStyle w:val="Default"/>
              <w:spacing w:before="120" w:after="120"/>
              <w:rPr>
                <w:rFonts w:ascii="Arial" w:hAnsi="Arial" w:cs="Arial"/>
                <w:color w:val="auto"/>
                <w:sz w:val="22"/>
                <w:szCs w:val="22"/>
                <w:lang w:val="en-US"/>
              </w:rPr>
            </w:pPr>
            <w:r w:rsidRPr="005F2E16">
              <w:rPr>
                <w:rFonts w:ascii="Arial" w:hAnsi="Arial" w:cs="Arial"/>
                <w:color w:val="auto"/>
                <w:sz w:val="22"/>
                <w:szCs w:val="22"/>
                <w:lang w:val="en-US"/>
              </w:rPr>
              <w:t xml:space="preserve">BESTERFIELD, Dale H. </w:t>
            </w:r>
            <w:r w:rsidRPr="005F2E16">
              <w:rPr>
                <w:rFonts w:ascii="Arial" w:hAnsi="Arial" w:cs="Arial"/>
                <w:b/>
                <w:color w:val="auto"/>
                <w:sz w:val="22"/>
                <w:szCs w:val="22"/>
                <w:lang w:val="en-US"/>
              </w:rPr>
              <w:t>Quality control.</w:t>
            </w:r>
            <w:r w:rsidRPr="005F2E16">
              <w:rPr>
                <w:rFonts w:ascii="Arial" w:hAnsi="Arial" w:cs="Arial"/>
                <w:color w:val="auto"/>
                <w:sz w:val="22"/>
                <w:szCs w:val="22"/>
                <w:lang w:val="en-US"/>
              </w:rPr>
              <w:t xml:space="preserve"> 8th ed. Upper Saddle River, NJ: Pearson Prentice Hall, 2009.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CARPINETTI, Luiz Cesar Ribeiro. </w:t>
            </w:r>
            <w:r w:rsidRPr="006332A3">
              <w:rPr>
                <w:rFonts w:ascii="Arial" w:hAnsi="Arial" w:cs="Arial"/>
                <w:b/>
                <w:color w:val="auto"/>
                <w:sz w:val="22"/>
                <w:szCs w:val="22"/>
              </w:rPr>
              <w:t xml:space="preserve">Gestão da qualidade: </w:t>
            </w:r>
            <w:r w:rsidRPr="006332A3">
              <w:rPr>
                <w:rFonts w:ascii="Arial" w:hAnsi="Arial" w:cs="Arial"/>
                <w:color w:val="auto"/>
                <w:sz w:val="22"/>
                <w:szCs w:val="22"/>
              </w:rPr>
              <w:t>conceitos e técnicas.</w:t>
            </w:r>
            <w:r w:rsidRPr="006332A3">
              <w:rPr>
                <w:rFonts w:ascii="Arial" w:hAnsi="Arial" w:cs="Arial"/>
                <w:b/>
                <w:color w:val="auto"/>
                <w:sz w:val="22"/>
                <w:szCs w:val="22"/>
              </w:rPr>
              <w:t xml:space="preserve"> </w:t>
            </w:r>
            <w:r w:rsidRPr="006332A3">
              <w:rPr>
                <w:rFonts w:ascii="Arial" w:hAnsi="Arial" w:cs="Arial"/>
                <w:color w:val="auto"/>
                <w:sz w:val="22"/>
                <w:szCs w:val="22"/>
              </w:rPr>
              <w:t xml:space="preserve">São Paulo: Atlas, 2010. </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AL0141</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SEGURANÇA DO TRABALHO E GESTÃO AMBIENTAL</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lang w:val="pt-BR"/>
              </w:rPr>
            </w:pPr>
            <w:r w:rsidRPr="006332A3">
              <w:rPr>
                <w:rFonts w:eastAsia="MS Mincho" w:cs="Arial"/>
                <w:lang w:val="pt-BR"/>
              </w:rPr>
              <w:t>Introdução à segurança no trabalho; Legislação e normatização; Proteção contra incêndios; EPI/EPC; Primeiros socorros; Segurança com a eletricidade; Higiene e medicina do trabalho; Ergonomia; Ecologia; e meio ambiente.</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Estudar as normas vigentes relativas à segurança, higiene e medicina de trabalho e à gestão ambiental. Desenvolver a cultura prevencionista e conhecer as medidas que devem ser tomadas para evitar condições e atos inseguros.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BARBOSA FILHO, Antonio Nunes. </w:t>
            </w:r>
            <w:r w:rsidRPr="006332A3">
              <w:rPr>
                <w:rFonts w:ascii="Arial" w:hAnsi="Arial" w:cs="Arial"/>
                <w:b/>
                <w:color w:val="auto"/>
                <w:sz w:val="22"/>
                <w:szCs w:val="22"/>
              </w:rPr>
              <w:t>Segurança do trabalho &amp; gestão ambiental.</w:t>
            </w:r>
            <w:r w:rsidRPr="006332A3">
              <w:rPr>
                <w:rFonts w:ascii="Arial" w:hAnsi="Arial" w:cs="Arial"/>
                <w:color w:val="auto"/>
                <w:sz w:val="22"/>
                <w:szCs w:val="22"/>
              </w:rPr>
              <w:t xml:space="preserve"> São Paulo: Atlas, 2010.</w:t>
            </w:r>
          </w:p>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MANUAIS DE LEGISLAÇÃO ATLAS. </w:t>
            </w:r>
            <w:r w:rsidRPr="006332A3">
              <w:rPr>
                <w:rFonts w:cs="Arial"/>
                <w:b/>
                <w:szCs w:val="22"/>
                <w:lang w:val="pt-BR"/>
              </w:rPr>
              <w:t>Segurança e medicina do trabalho.</w:t>
            </w:r>
            <w:r w:rsidRPr="006332A3">
              <w:rPr>
                <w:rFonts w:cs="Arial"/>
                <w:szCs w:val="22"/>
                <w:lang w:val="pt-BR"/>
              </w:rPr>
              <w:t xml:space="preserve"> São Paulo: Atlas, 2010.</w:t>
            </w:r>
          </w:p>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PHILIPPI JR. A.; ROMERO, M. A.; BRUNA, G. C. </w:t>
            </w:r>
            <w:r w:rsidRPr="006332A3">
              <w:rPr>
                <w:rFonts w:cs="Arial"/>
                <w:b/>
                <w:szCs w:val="22"/>
                <w:lang w:val="pt-BR"/>
              </w:rPr>
              <w:t>Curso de gestão Ambiental.</w:t>
            </w:r>
            <w:r w:rsidRPr="006332A3">
              <w:rPr>
                <w:rFonts w:cs="Arial"/>
                <w:szCs w:val="22"/>
                <w:lang w:val="pt-BR"/>
              </w:rPr>
              <w:t xml:space="preserve"> Barueri, SP: Manole, 2004.</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spacing w:line="240" w:lineRule="auto"/>
              <w:ind w:firstLine="0"/>
              <w:jc w:val="left"/>
              <w:rPr>
                <w:rFonts w:cs="Arial"/>
                <w:szCs w:val="22"/>
                <w:lang w:val="pt-BR"/>
              </w:rPr>
            </w:pPr>
            <w:r w:rsidRPr="006332A3">
              <w:rPr>
                <w:rFonts w:eastAsia="MS Mincho" w:cs="Arial"/>
                <w:szCs w:val="22"/>
                <w:lang w:val="pt-BR"/>
              </w:rPr>
              <w:t xml:space="preserve">BREVIGLIERO, Ezio; POSSEBON, José; SPINELLI, Robson. </w:t>
            </w:r>
            <w:r w:rsidRPr="006332A3">
              <w:rPr>
                <w:rFonts w:eastAsia="MS Mincho" w:cs="Arial"/>
                <w:b/>
                <w:bCs/>
                <w:szCs w:val="22"/>
                <w:lang w:val="pt-BR"/>
              </w:rPr>
              <w:t xml:space="preserve">Higiene ocupacional: </w:t>
            </w:r>
            <w:r w:rsidRPr="006332A3">
              <w:rPr>
                <w:rFonts w:eastAsia="MS Mincho" w:cs="Arial"/>
                <w:bCs/>
                <w:szCs w:val="22"/>
                <w:lang w:val="pt-BR"/>
              </w:rPr>
              <w:t>agentes biológicos, químicos e físicos.</w:t>
            </w:r>
            <w:r w:rsidRPr="006332A3">
              <w:rPr>
                <w:rFonts w:eastAsia="MS Mincho" w:cs="Arial"/>
                <w:szCs w:val="22"/>
                <w:lang w:val="pt-BR"/>
              </w:rPr>
              <w:t xml:space="preserve"> São Paulo: SENAC, 2010.</w:t>
            </w:r>
          </w:p>
          <w:p w:rsidR="006C4AFB" w:rsidRPr="006332A3" w:rsidRDefault="006C4AFB" w:rsidP="0023640F">
            <w:pPr>
              <w:suppressAutoHyphens w:val="0"/>
              <w:spacing w:line="240" w:lineRule="auto"/>
              <w:ind w:firstLine="0"/>
              <w:jc w:val="left"/>
              <w:rPr>
                <w:rFonts w:cs="Arial"/>
                <w:szCs w:val="22"/>
                <w:lang w:val="pt-BR"/>
              </w:rPr>
            </w:pPr>
            <w:r w:rsidRPr="006332A3">
              <w:rPr>
                <w:rFonts w:cs="Arial"/>
                <w:szCs w:val="22"/>
                <w:lang w:val="pt-BR"/>
              </w:rPr>
              <w:t xml:space="preserve">CAMILLO JÚNIOR, Abel Batista. </w:t>
            </w:r>
            <w:r w:rsidRPr="006332A3">
              <w:rPr>
                <w:rFonts w:cs="Arial"/>
                <w:b/>
                <w:szCs w:val="22"/>
                <w:lang w:val="pt-BR"/>
              </w:rPr>
              <w:t xml:space="preserve">Manual de prevenção e combate a incêndios. </w:t>
            </w:r>
            <w:r w:rsidRPr="006332A3">
              <w:rPr>
                <w:rFonts w:cs="Arial"/>
                <w:szCs w:val="22"/>
                <w:lang w:val="pt-BR"/>
              </w:rPr>
              <w:t>São Paulo: SENAC, 2008.</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CAMPOS, A.; TAVARES, J.C.; LIMA, V. </w:t>
            </w:r>
            <w:r w:rsidRPr="006332A3">
              <w:rPr>
                <w:rFonts w:ascii="Arial" w:hAnsi="Arial" w:cs="Arial"/>
                <w:b/>
                <w:color w:val="auto"/>
                <w:sz w:val="22"/>
                <w:szCs w:val="22"/>
              </w:rPr>
              <w:t>Prevenção e controle de risco em máquinas e equipamentos e instalações.</w:t>
            </w:r>
            <w:r w:rsidRPr="006332A3">
              <w:rPr>
                <w:rFonts w:ascii="Arial" w:hAnsi="Arial" w:cs="Arial"/>
                <w:color w:val="auto"/>
                <w:sz w:val="22"/>
                <w:szCs w:val="22"/>
              </w:rPr>
              <w:t xml:space="preserve"> São Paulo: SENAC, 2010.</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CARDELLA, Benedito. </w:t>
            </w:r>
            <w:r w:rsidRPr="006332A3">
              <w:rPr>
                <w:rFonts w:ascii="Arial" w:hAnsi="Arial" w:cs="Arial"/>
                <w:b/>
                <w:color w:val="auto"/>
                <w:sz w:val="22"/>
                <w:szCs w:val="22"/>
              </w:rPr>
              <w:t xml:space="preserve">Segurança no trabalho e prevenção de acidentes: uma abordagem holística. </w:t>
            </w:r>
            <w:r w:rsidRPr="006332A3">
              <w:rPr>
                <w:rFonts w:ascii="Arial" w:hAnsi="Arial" w:cs="Arial"/>
                <w:color w:val="auto"/>
                <w:sz w:val="22"/>
                <w:szCs w:val="22"/>
              </w:rPr>
              <w:t>São Paulo: Atlas, 1995.</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GARCIA, Gustavo Felipe Barbosa. </w:t>
            </w:r>
            <w:r w:rsidRPr="006332A3">
              <w:rPr>
                <w:rFonts w:ascii="Arial" w:hAnsi="Arial" w:cs="Arial"/>
                <w:b/>
                <w:color w:val="auto"/>
                <w:sz w:val="22"/>
                <w:szCs w:val="22"/>
              </w:rPr>
              <w:t xml:space="preserve">Meio ambiente do trabalho: </w:t>
            </w:r>
            <w:r w:rsidRPr="006332A3">
              <w:rPr>
                <w:rFonts w:ascii="Arial" w:hAnsi="Arial" w:cs="Arial"/>
                <w:color w:val="auto"/>
                <w:sz w:val="22"/>
                <w:szCs w:val="22"/>
              </w:rPr>
              <w:t>direito, segurança e medicina do trabalho. São Paulo: Método, 2009.</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______. </w:t>
            </w:r>
            <w:r w:rsidRPr="006332A3">
              <w:rPr>
                <w:rFonts w:ascii="Arial" w:hAnsi="Arial" w:cs="Arial"/>
                <w:b/>
                <w:color w:val="auto"/>
                <w:sz w:val="22"/>
                <w:szCs w:val="22"/>
              </w:rPr>
              <w:t xml:space="preserve">Acidentes do trabalho: </w:t>
            </w:r>
            <w:r w:rsidRPr="006332A3">
              <w:rPr>
                <w:rFonts w:ascii="Arial" w:hAnsi="Arial" w:cs="Arial"/>
                <w:color w:val="auto"/>
                <w:sz w:val="22"/>
                <w:szCs w:val="22"/>
              </w:rPr>
              <w:t xml:space="preserve">doenças ocupacionais e nexo técnico epidemiológico. São Paulo: Método, 2010. </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IIDA, I. </w:t>
            </w:r>
            <w:r w:rsidRPr="006332A3">
              <w:rPr>
                <w:rFonts w:ascii="Arial" w:hAnsi="Arial" w:cs="Arial"/>
                <w:b/>
                <w:color w:val="auto"/>
                <w:sz w:val="22"/>
                <w:szCs w:val="22"/>
              </w:rPr>
              <w:t>Ergonomia: projeto e produção.</w:t>
            </w:r>
            <w:r w:rsidRPr="006332A3">
              <w:rPr>
                <w:rFonts w:ascii="Arial" w:hAnsi="Arial" w:cs="Arial"/>
                <w:color w:val="auto"/>
                <w:sz w:val="22"/>
                <w:szCs w:val="22"/>
              </w:rPr>
              <w:t xml:space="preserve"> São Paulo: Blucher, 2005.</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PAOLESCHI, Bruno. </w:t>
            </w:r>
            <w:r w:rsidRPr="006332A3">
              <w:rPr>
                <w:rFonts w:ascii="Arial" w:hAnsi="Arial" w:cs="Arial"/>
                <w:b/>
                <w:color w:val="auto"/>
                <w:sz w:val="22"/>
                <w:szCs w:val="22"/>
              </w:rPr>
              <w:t>CIPA: guia prático de segurança do trabalho.</w:t>
            </w:r>
            <w:r w:rsidRPr="006332A3">
              <w:rPr>
                <w:rFonts w:ascii="Arial" w:hAnsi="Arial" w:cs="Arial"/>
                <w:color w:val="auto"/>
                <w:sz w:val="22"/>
                <w:szCs w:val="22"/>
              </w:rPr>
              <w:t xml:space="preserve"> São Paulo: Érica, 2009.</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PHILIPPI JR., A. </w:t>
            </w:r>
            <w:r w:rsidRPr="006332A3">
              <w:rPr>
                <w:rFonts w:ascii="Arial" w:hAnsi="Arial" w:cs="Arial"/>
                <w:b/>
                <w:color w:val="auto"/>
                <w:sz w:val="22"/>
                <w:szCs w:val="22"/>
              </w:rPr>
              <w:t xml:space="preserve">Saneamento, saúde e ambiente: fundamentos para um desenvolvimento sustentável. </w:t>
            </w:r>
            <w:r w:rsidRPr="006332A3">
              <w:rPr>
                <w:rFonts w:ascii="Arial" w:hAnsi="Arial" w:cs="Arial"/>
                <w:color w:val="auto"/>
                <w:sz w:val="22"/>
                <w:szCs w:val="22"/>
              </w:rPr>
              <w:t>Barueri, SP: Manole, 2005.</w:t>
            </w:r>
          </w:p>
        </w:tc>
      </w:tr>
    </w:tbl>
    <w:p w:rsidR="006C4AFB" w:rsidRPr="006332A3" w:rsidRDefault="006C4AFB" w:rsidP="0023640F">
      <w:pPr>
        <w:spacing w:line="240" w:lineRule="auto"/>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AL0152</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MANUFATURA ASSISTIDA POR COMPUTADOR</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DESENHO MECÂNICO COMPUTACIONAL (obrigatório)</w:t>
            </w:r>
          </w:p>
          <w:p w:rsidR="006C4AFB" w:rsidRPr="006332A3" w:rsidRDefault="006C4AFB" w:rsidP="0023640F">
            <w:pPr>
              <w:spacing w:line="240" w:lineRule="auto"/>
              <w:ind w:firstLine="0"/>
              <w:rPr>
                <w:rFonts w:cs="Arial"/>
                <w:szCs w:val="22"/>
                <w:lang w:val="pt-BR"/>
              </w:rPr>
            </w:pPr>
            <w:r w:rsidRPr="006332A3">
              <w:rPr>
                <w:rFonts w:cs="Arial"/>
                <w:szCs w:val="22"/>
                <w:lang w:val="pt-BR"/>
              </w:rPr>
              <w:t>SISTEMAS DE PRODUÇÃO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Técnicas de manufatura assistida por computador (CAM). Processos de fabricação robotizados e com controle numérico computadorizado usando centros de usinagem, fresadoras e tornos. Programação ISO.</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B4E90"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B4E90" w:rsidRPr="006332A3" w:rsidRDefault="006B4E90" w:rsidP="006B4E90">
            <w:pPr>
              <w:spacing w:line="240" w:lineRule="auto"/>
              <w:ind w:firstLine="0"/>
              <w:rPr>
                <w:rFonts w:cs="Arial"/>
                <w:lang w:val="pt-BR"/>
              </w:rPr>
            </w:pPr>
            <w:r w:rsidRPr="006332A3">
              <w:rPr>
                <w:rFonts w:cs="Arial"/>
                <w:lang w:val="pt-BR"/>
              </w:rPr>
              <w:t xml:space="preserve">Apresentar aos alunos as técnicas de manufatura assistida por computador. </w:t>
            </w:r>
            <w:proofErr w:type="gramStart"/>
            <w:r w:rsidRPr="006332A3">
              <w:rPr>
                <w:rFonts w:cs="Arial"/>
                <w:lang w:val="pt-BR"/>
              </w:rPr>
              <w:t>Implementar</w:t>
            </w:r>
            <w:proofErr w:type="gramEnd"/>
            <w:r w:rsidRPr="006332A3">
              <w:rPr>
                <w:rFonts w:cs="Arial"/>
                <w:lang w:val="pt-BR"/>
              </w:rPr>
              <w:t xml:space="preserve"> interface computador/máquina operatriz. Desenvolver nos alunos habilidades para utilizar, especificar e implantar processos de fabricação robotizados com uso de controle numérico computadorizado.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pStyle w:val="Default"/>
              <w:spacing w:before="120" w:after="120"/>
              <w:rPr>
                <w:rFonts w:ascii="Arial" w:hAnsi="Arial" w:cs="Arial"/>
                <w:color w:val="auto"/>
                <w:sz w:val="22"/>
                <w:szCs w:val="22"/>
                <w:lang w:val="en-US"/>
              </w:rPr>
            </w:pPr>
            <w:r w:rsidRPr="005F2E16">
              <w:rPr>
                <w:rFonts w:ascii="Arial" w:hAnsi="Arial" w:cs="Arial"/>
                <w:color w:val="auto"/>
                <w:sz w:val="22"/>
                <w:szCs w:val="22"/>
                <w:lang w:val="en-US"/>
              </w:rPr>
              <w:t xml:space="preserve">GROOVER, M.P. </w:t>
            </w:r>
            <w:r w:rsidRPr="005F2E16">
              <w:rPr>
                <w:rFonts w:ascii="Arial" w:hAnsi="Arial" w:cs="Arial"/>
                <w:b/>
                <w:color w:val="auto"/>
                <w:sz w:val="22"/>
                <w:szCs w:val="22"/>
                <w:lang w:val="en-US"/>
              </w:rPr>
              <w:t>Automation, Production Systems, and Computer-Integrated Manufacturing</w:t>
            </w:r>
            <w:r w:rsidRPr="005F2E16">
              <w:rPr>
                <w:rFonts w:ascii="Arial" w:hAnsi="Arial" w:cs="Arial"/>
                <w:color w:val="auto"/>
                <w:sz w:val="22"/>
                <w:szCs w:val="22"/>
                <w:lang w:val="en-US"/>
              </w:rPr>
              <w:t>. 3rd ed. NewJersey: Prentice-Hall, c2008.</w:t>
            </w:r>
          </w:p>
          <w:p w:rsidR="006C4AFB" w:rsidRPr="006332A3" w:rsidRDefault="006C4AFB" w:rsidP="0023640F">
            <w:pPr>
              <w:pStyle w:val="Default"/>
              <w:spacing w:before="120" w:after="120"/>
              <w:rPr>
                <w:rFonts w:ascii="Arial" w:hAnsi="Arial" w:cs="Arial"/>
                <w:color w:val="auto"/>
                <w:sz w:val="22"/>
                <w:szCs w:val="22"/>
              </w:rPr>
            </w:pPr>
            <w:r w:rsidRPr="009E3A84">
              <w:rPr>
                <w:rFonts w:ascii="Arial" w:hAnsi="Arial" w:cs="Arial"/>
                <w:color w:val="auto"/>
                <w:sz w:val="22"/>
                <w:szCs w:val="22"/>
              </w:rPr>
              <w:t xml:space="preserve">INSTITUT FÜR ANGEWANDTE ORGANISATIONSFORCHUNG. </w:t>
            </w:r>
            <w:r w:rsidRPr="006332A3">
              <w:rPr>
                <w:rFonts w:ascii="Arial" w:hAnsi="Arial" w:cs="Arial"/>
                <w:b/>
                <w:color w:val="auto"/>
                <w:sz w:val="22"/>
                <w:szCs w:val="22"/>
              </w:rPr>
              <w:t>Comando Numérico CNC</w:t>
            </w:r>
            <w:r w:rsidRPr="006332A3">
              <w:rPr>
                <w:rFonts w:ascii="Arial" w:hAnsi="Arial" w:cs="Arial"/>
                <w:color w:val="auto"/>
                <w:sz w:val="22"/>
                <w:szCs w:val="22"/>
              </w:rPr>
              <w:t>: Técnica Operacional. São Paulo: E. Pedagógica e Universitária, c1984.</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SILVA, S.D. </w:t>
            </w:r>
            <w:r w:rsidRPr="006332A3">
              <w:rPr>
                <w:rFonts w:ascii="Arial" w:hAnsi="Arial" w:cs="Arial"/>
                <w:b/>
                <w:color w:val="auto"/>
                <w:sz w:val="22"/>
                <w:szCs w:val="22"/>
              </w:rPr>
              <w:t xml:space="preserve">CNC: Programação de Comandos Numéricos Computadorizados: </w:t>
            </w:r>
            <w:r w:rsidRPr="006332A3">
              <w:rPr>
                <w:rFonts w:ascii="Arial" w:hAnsi="Arial" w:cs="Arial"/>
                <w:color w:val="auto"/>
                <w:sz w:val="22"/>
                <w:szCs w:val="22"/>
              </w:rPr>
              <w:t xml:space="preserve">Torneamento.  8. </w:t>
            </w:r>
            <w:proofErr w:type="gramStart"/>
            <w:r w:rsidRPr="006332A3">
              <w:rPr>
                <w:rFonts w:ascii="Arial" w:hAnsi="Arial" w:cs="Arial"/>
                <w:color w:val="auto"/>
                <w:sz w:val="22"/>
                <w:szCs w:val="22"/>
              </w:rPr>
              <w:t>ed.</w:t>
            </w:r>
            <w:proofErr w:type="gramEnd"/>
            <w:r w:rsidRPr="006332A3">
              <w:rPr>
                <w:rFonts w:ascii="Arial" w:hAnsi="Arial" w:cs="Arial"/>
                <w:color w:val="auto"/>
                <w:sz w:val="22"/>
                <w:szCs w:val="22"/>
              </w:rPr>
              <w:t xml:space="preserve">  São Paulo: Érica, c2002.</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pStyle w:val="Default"/>
              <w:spacing w:before="120" w:after="120"/>
              <w:rPr>
                <w:rFonts w:ascii="Arial" w:hAnsi="Arial" w:cs="Arial"/>
                <w:color w:val="auto"/>
                <w:sz w:val="22"/>
                <w:lang w:val="en-US"/>
              </w:rPr>
            </w:pPr>
            <w:r w:rsidRPr="006332A3">
              <w:rPr>
                <w:rFonts w:ascii="Arial" w:hAnsi="Arial" w:cs="Arial"/>
                <w:color w:val="auto"/>
                <w:sz w:val="22"/>
              </w:rPr>
              <w:t xml:space="preserve">CAULLIRAUX, H.; COSTA, L. </w:t>
            </w:r>
            <w:r w:rsidRPr="006332A3">
              <w:rPr>
                <w:rFonts w:ascii="Arial" w:hAnsi="Arial" w:cs="Arial"/>
                <w:b/>
                <w:color w:val="auto"/>
                <w:sz w:val="22"/>
              </w:rPr>
              <w:t>Manufatura integrada por computador:</w:t>
            </w:r>
            <w:r w:rsidRPr="006332A3">
              <w:rPr>
                <w:rFonts w:ascii="Arial" w:hAnsi="Arial" w:cs="Arial"/>
                <w:color w:val="auto"/>
                <w:sz w:val="22"/>
              </w:rPr>
              <w:t xml:space="preserve"> sistemas integrados de produção: estratégia,</w:t>
            </w:r>
            <w:proofErr w:type="gramStart"/>
            <w:r w:rsidRPr="006332A3">
              <w:rPr>
                <w:rFonts w:ascii="Arial" w:hAnsi="Arial" w:cs="Arial"/>
                <w:color w:val="auto"/>
                <w:sz w:val="22"/>
              </w:rPr>
              <w:t xml:space="preserve">  </w:t>
            </w:r>
            <w:proofErr w:type="gramEnd"/>
            <w:r w:rsidRPr="006332A3">
              <w:rPr>
                <w:rFonts w:ascii="Arial" w:hAnsi="Arial" w:cs="Arial"/>
                <w:color w:val="auto"/>
                <w:sz w:val="22"/>
              </w:rPr>
              <w:t xml:space="preserve">organização, tecnologia e recursos humanos. </w:t>
            </w:r>
            <w:r w:rsidRPr="005F2E16">
              <w:rPr>
                <w:rFonts w:ascii="Arial" w:hAnsi="Arial" w:cs="Arial"/>
                <w:color w:val="auto"/>
                <w:sz w:val="22"/>
                <w:lang w:val="en-US"/>
              </w:rPr>
              <w:t>Rio de Janeiro: Campus, 1995.</w:t>
            </w:r>
          </w:p>
          <w:p w:rsidR="006C4AFB" w:rsidRPr="006332A3" w:rsidRDefault="006C4AFB" w:rsidP="0023640F">
            <w:pPr>
              <w:pStyle w:val="Default"/>
              <w:spacing w:before="120" w:after="120"/>
              <w:rPr>
                <w:rFonts w:ascii="Arial" w:hAnsi="Arial" w:cs="Arial"/>
                <w:color w:val="auto"/>
                <w:sz w:val="22"/>
              </w:rPr>
            </w:pPr>
            <w:r w:rsidRPr="005F2E16">
              <w:rPr>
                <w:rFonts w:ascii="Arial" w:hAnsi="Arial" w:cs="Arial"/>
                <w:color w:val="auto"/>
                <w:sz w:val="22"/>
                <w:lang w:val="en-US"/>
              </w:rPr>
              <w:t xml:space="preserve">GROOVER, M. P. </w:t>
            </w:r>
            <w:r w:rsidRPr="005F2E16">
              <w:rPr>
                <w:rFonts w:ascii="Arial" w:hAnsi="Arial" w:cs="Arial"/>
                <w:b/>
                <w:color w:val="auto"/>
                <w:sz w:val="22"/>
                <w:lang w:val="en-US"/>
              </w:rPr>
              <w:t>Fundamentals of modern manufacturing:</w:t>
            </w:r>
            <w:r w:rsidRPr="005F2E16">
              <w:rPr>
                <w:rFonts w:ascii="Arial" w:hAnsi="Arial" w:cs="Arial"/>
                <w:color w:val="auto"/>
                <w:sz w:val="22"/>
                <w:lang w:val="en-US"/>
              </w:rPr>
              <w:t xml:space="preserve"> materials, processes, and systems. </w:t>
            </w:r>
            <w:r w:rsidRPr="006332A3">
              <w:rPr>
                <w:rFonts w:ascii="Arial" w:hAnsi="Arial" w:cs="Arial"/>
                <w:color w:val="auto"/>
                <w:sz w:val="22"/>
              </w:rPr>
              <w:t>New York: John Wiley &amp; Sons, 1999.</w:t>
            </w:r>
          </w:p>
          <w:p w:rsidR="006C4AFB" w:rsidRPr="006332A3" w:rsidRDefault="006C4AFB" w:rsidP="0023640F">
            <w:pPr>
              <w:pStyle w:val="Default"/>
              <w:spacing w:before="120" w:after="120"/>
              <w:rPr>
                <w:rFonts w:ascii="Arial" w:hAnsi="Arial" w:cs="Arial"/>
                <w:color w:val="auto"/>
                <w:sz w:val="22"/>
                <w:szCs w:val="22"/>
              </w:rPr>
            </w:pPr>
            <w:r w:rsidRPr="006332A3">
              <w:rPr>
                <w:rFonts w:ascii="Arial" w:hAnsi="Arial" w:cs="Arial"/>
                <w:color w:val="auto"/>
                <w:sz w:val="22"/>
                <w:szCs w:val="22"/>
              </w:rPr>
              <w:t xml:space="preserve">MACHADO, Aryoldo. </w:t>
            </w:r>
            <w:r w:rsidRPr="006332A3">
              <w:rPr>
                <w:rFonts w:ascii="Arial" w:hAnsi="Arial" w:cs="Arial"/>
                <w:b/>
                <w:color w:val="auto"/>
                <w:sz w:val="22"/>
                <w:szCs w:val="22"/>
              </w:rPr>
              <w:t>Comando numérico aplicado às maquinas ferramentas</w:t>
            </w:r>
            <w:r w:rsidRPr="006332A3">
              <w:rPr>
                <w:rFonts w:ascii="Arial" w:hAnsi="Arial" w:cs="Arial"/>
                <w:color w:val="auto"/>
                <w:sz w:val="22"/>
                <w:szCs w:val="22"/>
              </w:rPr>
              <w:t>. São Paulo: ÍCONE, 1987.</w:t>
            </w:r>
          </w:p>
          <w:p w:rsidR="006C4AFB" w:rsidRPr="006332A3" w:rsidRDefault="006C4AFB" w:rsidP="0023640F">
            <w:pPr>
              <w:pStyle w:val="Default"/>
              <w:spacing w:before="120" w:after="120"/>
              <w:rPr>
                <w:rFonts w:ascii="Arial" w:hAnsi="Arial" w:cs="Arial"/>
                <w:color w:val="auto"/>
                <w:sz w:val="20"/>
                <w:szCs w:val="22"/>
              </w:rPr>
            </w:pPr>
            <w:r w:rsidRPr="006332A3">
              <w:rPr>
                <w:rFonts w:ascii="Arial" w:hAnsi="Arial" w:cs="Arial"/>
                <w:color w:val="auto"/>
                <w:sz w:val="22"/>
                <w:szCs w:val="22"/>
              </w:rPr>
              <w:t xml:space="preserve">WITTE, Horst. </w:t>
            </w:r>
            <w:r w:rsidRPr="006332A3">
              <w:rPr>
                <w:rFonts w:ascii="Arial" w:hAnsi="Arial" w:cs="Arial"/>
                <w:b/>
                <w:color w:val="auto"/>
                <w:sz w:val="22"/>
                <w:szCs w:val="22"/>
              </w:rPr>
              <w:t>Máquinas Ferramenta</w:t>
            </w:r>
            <w:r w:rsidRPr="006332A3">
              <w:rPr>
                <w:rFonts w:ascii="Arial" w:hAnsi="Arial" w:cs="Arial"/>
                <w:color w:val="auto"/>
                <w:sz w:val="22"/>
                <w:szCs w:val="22"/>
              </w:rPr>
              <w:t xml:space="preserve">. </w:t>
            </w:r>
            <w:proofErr w:type="gramStart"/>
            <w:r w:rsidRPr="006332A3">
              <w:rPr>
                <w:rFonts w:ascii="Arial" w:hAnsi="Arial" w:cs="Arial"/>
                <w:color w:val="auto"/>
                <w:sz w:val="22"/>
                <w:szCs w:val="22"/>
              </w:rPr>
              <w:t>trad.</w:t>
            </w:r>
            <w:proofErr w:type="gramEnd"/>
            <w:r w:rsidRPr="006332A3">
              <w:rPr>
                <w:rFonts w:ascii="Arial" w:hAnsi="Arial" w:cs="Arial"/>
                <w:color w:val="auto"/>
                <w:sz w:val="22"/>
                <w:szCs w:val="22"/>
              </w:rPr>
              <w:t xml:space="preserve"> 7. </w:t>
            </w:r>
            <w:proofErr w:type="gramStart"/>
            <w:r w:rsidRPr="006332A3">
              <w:rPr>
                <w:rFonts w:ascii="Arial" w:hAnsi="Arial" w:cs="Arial"/>
                <w:color w:val="auto"/>
                <w:sz w:val="22"/>
                <w:szCs w:val="22"/>
              </w:rPr>
              <w:t>ed.</w:t>
            </w:r>
            <w:proofErr w:type="gramEnd"/>
            <w:r w:rsidRPr="006332A3">
              <w:rPr>
                <w:rFonts w:ascii="Arial" w:hAnsi="Arial" w:cs="Arial"/>
                <w:color w:val="auto"/>
                <w:sz w:val="22"/>
                <w:szCs w:val="22"/>
              </w:rPr>
              <w:t xml:space="preserve"> alemã. Hemus, c1998.</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w:t>
            </w:r>
            <w:r w:rsidR="00742A65" w:rsidRPr="006332A3">
              <w:rPr>
                <w:rFonts w:cs="Arial"/>
                <w:bCs/>
                <w:szCs w:val="22"/>
                <w:lang w:val="pt-BR"/>
              </w:rPr>
              <w:t>24</w:t>
            </w:r>
            <w:r w:rsidRPr="006332A3">
              <w:rPr>
                <w:rFonts w:cs="Arial"/>
                <w:bCs/>
                <w:szCs w:val="22"/>
                <w:lang w:val="pt-BR"/>
              </w:rPr>
              <w:t>1</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TRABALHO DE CONCLUSÃO DE CURSO 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VEJA NORMA DE TCC</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Métodos científicos, pesquisa bibliográfica, normalização de trabalhos científicos. Gerenciamento de projetos: conceitos, planejamento, execução, controle e ações. Análise de viabilidade econômica. Elaboração da proposta do Trabalho de Conclusão de Curso (TCC).</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Fornecer ao aluno as ferramentas necessárias à elaboração do seu Projeto de TCC.</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lang w:val="pt-BR"/>
              </w:rPr>
            </w:pPr>
            <w:r w:rsidRPr="006332A3">
              <w:rPr>
                <w:rFonts w:cs="Arial"/>
                <w:lang w:val="pt-BR"/>
              </w:rPr>
              <w:t xml:space="preserve">BUARQUE, C. </w:t>
            </w:r>
            <w:r w:rsidRPr="006332A3">
              <w:rPr>
                <w:rFonts w:cs="Arial"/>
                <w:b/>
                <w:lang w:val="pt-BR"/>
              </w:rPr>
              <w:t>Avaliação econômica de projetos:</w:t>
            </w:r>
            <w:r w:rsidRPr="006332A3">
              <w:rPr>
                <w:rFonts w:cs="Arial"/>
                <w:lang w:val="pt-BR"/>
              </w:rPr>
              <w:t xml:space="preserve"> uma apresentação didática. Rio de Janeiro: Elsevier, 1994.</w:t>
            </w:r>
          </w:p>
          <w:p w:rsidR="006C4AFB" w:rsidRPr="005F2E16" w:rsidRDefault="006C4AFB" w:rsidP="0023640F">
            <w:pPr>
              <w:spacing w:line="240" w:lineRule="auto"/>
              <w:ind w:firstLine="0"/>
              <w:jc w:val="left"/>
              <w:rPr>
                <w:rFonts w:cs="Arial"/>
              </w:rPr>
            </w:pPr>
            <w:r w:rsidRPr="006332A3">
              <w:rPr>
                <w:rFonts w:cs="Arial"/>
                <w:lang w:val="pt-BR"/>
              </w:rPr>
              <w:t xml:space="preserve">CERVO, A.L.; BERVIAN, P.A. </w:t>
            </w:r>
            <w:r w:rsidRPr="006332A3">
              <w:rPr>
                <w:rFonts w:cs="Arial"/>
                <w:b/>
                <w:lang w:val="pt-BR"/>
              </w:rPr>
              <w:t>Metodologia científica</w:t>
            </w:r>
            <w:r w:rsidRPr="006332A3">
              <w:rPr>
                <w:rFonts w:cs="Arial"/>
                <w:lang w:val="pt-BR"/>
              </w:rPr>
              <w:t xml:space="preserve">. </w:t>
            </w:r>
            <w:r w:rsidRPr="005F2E16">
              <w:rPr>
                <w:rFonts w:cs="Arial"/>
              </w:rPr>
              <w:t>6. ed. São Paulo: Pearson Prentice Hall, 2007.</w:t>
            </w:r>
          </w:p>
          <w:p w:rsidR="006C4AFB" w:rsidRPr="006332A3" w:rsidRDefault="006C4AFB" w:rsidP="0023640F">
            <w:pPr>
              <w:spacing w:line="240" w:lineRule="auto"/>
              <w:ind w:firstLine="0"/>
              <w:jc w:val="left"/>
              <w:rPr>
                <w:rFonts w:cs="Arial"/>
                <w:lang w:val="pt-BR"/>
              </w:rPr>
            </w:pPr>
            <w:r w:rsidRPr="006332A3">
              <w:rPr>
                <w:rFonts w:cs="Arial"/>
                <w:lang w:val="pt-BR"/>
              </w:rPr>
              <w:t xml:space="preserve">WOILER, S. </w:t>
            </w:r>
            <w:r w:rsidRPr="006332A3">
              <w:rPr>
                <w:rFonts w:cs="Arial"/>
                <w:b/>
                <w:lang w:val="pt-BR"/>
              </w:rPr>
              <w:t>Projetos:</w:t>
            </w:r>
            <w:r w:rsidRPr="006332A3">
              <w:rPr>
                <w:rFonts w:cs="Arial"/>
                <w:lang w:val="pt-BR"/>
              </w:rPr>
              <w:t xml:space="preserve"> planejamento, elaboração, análise. 2. </w:t>
            </w:r>
            <w:proofErr w:type="gramStart"/>
            <w:r w:rsidRPr="006332A3">
              <w:rPr>
                <w:rFonts w:cs="Arial"/>
                <w:lang w:val="pt-BR"/>
              </w:rPr>
              <w:t>ed.</w:t>
            </w:r>
            <w:proofErr w:type="gramEnd"/>
            <w:r w:rsidRPr="006332A3">
              <w:rPr>
                <w:rFonts w:cs="Arial"/>
                <w:lang w:val="pt-BR"/>
              </w:rPr>
              <w:t>, São Paulo: Atlas, 2008.</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napToGrid w:val="0"/>
              <w:spacing w:line="240" w:lineRule="auto"/>
              <w:ind w:firstLine="0"/>
              <w:jc w:val="left"/>
              <w:rPr>
                <w:rFonts w:cs="Arial"/>
                <w:lang w:val="pt-BR"/>
              </w:rPr>
            </w:pPr>
            <w:r w:rsidRPr="006332A3">
              <w:rPr>
                <w:rFonts w:cs="Arial"/>
                <w:lang w:val="pt-BR"/>
              </w:rPr>
              <w:t xml:space="preserve">DINSMORE, P.C.; NETO, F.H.S. </w:t>
            </w:r>
            <w:r w:rsidRPr="006332A3">
              <w:rPr>
                <w:rFonts w:cs="Arial"/>
                <w:b/>
                <w:lang w:val="pt-BR"/>
              </w:rPr>
              <w:t>Gerenciamento de projetos:</w:t>
            </w:r>
            <w:r w:rsidRPr="006332A3">
              <w:rPr>
                <w:rFonts w:cs="Arial"/>
                <w:lang w:val="pt-BR"/>
              </w:rPr>
              <w:t xml:space="preserve"> como gerenciar seu projeto com qualidade, dentro do prazo e custos previstos. Rio de Janeiro: Qualitymark, 2004.</w:t>
            </w:r>
          </w:p>
          <w:p w:rsidR="006C4AFB" w:rsidRPr="006332A3" w:rsidRDefault="006C4AFB" w:rsidP="0023640F">
            <w:pPr>
              <w:spacing w:line="240" w:lineRule="auto"/>
              <w:ind w:firstLine="0"/>
              <w:jc w:val="left"/>
              <w:rPr>
                <w:rFonts w:cs="Arial"/>
                <w:lang w:val="pt-BR"/>
              </w:rPr>
            </w:pPr>
            <w:r w:rsidRPr="006332A3">
              <w:rPr>
                <w:rFonts w:cs="Arial"/>
                <w:lang w:val="pt-BR"/>
              </w:rPr>
              <w:t xml:space="preserve">EHRLICH, P.J. </w:t>
            </w:r>
            <w:r w:rsidRPr="006332A3">
              <w:rPr>
                <w:rFonts w:cs="Arial"/>
                <w:b/>
                <w:lang w:val="pt-BR"/>
              </w:rPr>
              <w:t>Engenharia econômica:</w:t>
            </w:r>
            <w:r w:rsidRPr="006332A3">
              <w:rPr>
                <w:rFonts w:cs="Arial"/>
                <w:lang w:val="pt-BR"/>
              </w:rPr>
              <w:t xml:space="preserve"> avaliação e seleção de projetos de investimentos. 6. </w:t>
            </w:r>
            <w:proofErr w:type="gramStart"/>
            <w:r w:rsidRPr="006332A3">
              <w:rPr>
                <w:rFonts w:cs="Arial"/>
                <w:lang w:val="pt-BR"/>
              </w:rPr>
              <w:t>ed.</w:t>
            </w:r>
            <w:proofErr w:type="gramEnd"/>
            <w:r w:rsidRPr="006332A3">
              <w:rPr>
                <w:rFonts w:cs="Arial"/>
                <w:lang w:val="pt-BR"/>
              </w:rPr>
              <w:t xml:space="preserve"> São Paulo: Atlas, 2005.</w:t>
            </w:r>
          </w:p>
          <w:p w:rsidR="006C4AFB" w:rsidRPr="006332A3" w:rsidRDefault="006C4AFB" w:rsidP="0023640F">
            <w:pPr>
              <w:spacing w:line="240" w:lineRule="auto"/>
              <w:ind w:firstLine="0"/>
              <w:jc w:val="left"/>
              <w:rPr>
                <w:rFonts w:cs="Arial"/>
                <w:lang w:val="pt-BR"/>
              </w:rPr>
            </w:pPr>
            <w:r w:rsidRPr="006332A3">
              <w:rPr>
                <w:rStyle w:val="livro-titulogrande"/>
                <w:rFonts w:cs="Arial"/>
                <w:lang w:val="pt-BR"/>
              </w:rPr>
              <w:t xml:space="preserve">KERZNER, H. </w:t>
            </w:r>
            <w:r w:rsidRPr="006332A3">
              <w:rPr>
                <w:rStyle w:val="livro-titulogrande"/>
                <w:rFonts w:cs="Arial"/>
                <w:b/>
                <w:lang w:val="pt-BR"/>
              </w:rPr>
              <w:t>Gestão de projeto:</w:t>
            </w:r>
            <w:r w:rsidRPr="006332A3">
              <w:rPr>
                <w:rStyle w:val="livro-titulogrande"/>
                <w:rFonts w:cs="Arial"/>
                <w:lang w:val="pt-BR"/>
              </w:rPr>
              <w:t xml:space="preserve"> </w:t>
            </w:r>
            <w:proofErr w:type="gramStart"/>
            <w:r w:rsidRPr="006332A3">
              <w:rPr>
                <w:rStyle w:val="livro-titulogrande"/>
                <w:rFonts w:cs="Arial"/>
                <w:lang w:val="pt-BR"/>
              </w:rPr>
              <w:t>as melhores prática</w:t>
            </w:r>
            <w:proofErr w:type="gramEnd"/>
            <w:r w:rsidRPr="006332A3">
              <w:rPr>
                <w:rStyle w:val="livro-titulogrande"/>
                <w:rFonts w:cs="Arial"/>
                <w:lang w:val="pt-BR"/>
              </w:rPr>
              <w:t xml:space="preserve">. 2. </w:t>
            </w:r>
            <w:proofErr w:type="gramStart"/>
            <w:r w:rsidRPr="006332A3">
              <w:rPr>
                <w:rStyle w:val="livro-titulogrande"/>
                <w:rFonts w:cs="Arial"/>
                <w:lang w:val="pt-BR"/>
              </w:rPr>
              <w:t>ed.</w:t>
            </w:r>
            <w:proofErr w:type="gramEnd"/>
            <w:r w:rsidRPr="006332A3">
              <w:rPr>
                <w:rStyle w:val="livro-titulogrande"/>
                <w:rFonts w:cs="Arial"/>
                <w:lang w:val="pt-BR"/>
              </w:rPr>
              <w:t xml:space="preserve"> Porto Alegre: </w:t>
            </w:r>
            <w:r w:rsidRPr="006332A3">
              <w:rPr>
                <w:rFonts w:cs="Arial"/>
                <w:lang w:val="pt-BR"/>
              </w:rPr>
              <w:t>Bookman, 2006.</w:t>
            </w:r>
          </w:p>
          <w:p w:rsidR="006C4AFB" w:rsidRPr="006332A3" w:rsidRDefault="006C4AFB" w:rsidP="0023640F">
            <w:pPr>
              <w:snapToGrid w:val="0"/>
              <w:spacing w:line="240" w:lineRule="auto"/>
              <w:ind w:firstLine="0"/>
              <w:jc w:val="left"/>
              <w:rPr>
                <w:rFonts w:cs="Arial"/>
                <w:lang w:val="pt-BR"/>
              </w:rPr>
            </w:pPr>
            <w:r w:rsidRPr="006332A3">
              <w:rPr>
                <w:rFonts w:cs="Arial"/>
                <w:lang w:val="pt-BR"/>
              </w:rPr>
              <w:t xml:space="preserve">OLIVEIRA NETTO, A.A.de. </w:t>
            </w:r>
            <w:r w:rsidRPr="006332A3">
              <w:rPr>
                <w:rFonts w:cs="Arial"/>
                <w:b/>
                <w:lang w:val="pt-BR"/>
              </w:rPr>
              <w:t>Metodologia da pesquisa científica:</w:t>
            </w:r>
            <w:r w:rsidRPr="006332A3">
              <w:rPr>
                <w:rFonts w:cs="Arial"/>
                <w:lang w:val="pt-BR"/>
              </w:rPr>
              <w:t xml:space="preserve"> guia prático para a apresentação de trabalhos acadêmicos. 3. </w:t>
            </w:r>
            <w:proofErr w:type="gramStart"/>
            <w:r w:rsidRPr="006332A3">
              <w:rPr>
                <w:rFonts w:cs="Arial"/>
                <w:lang w:val="pt-BR"/>
              </w:rPr>
              <w:t>ed.</w:t>
            </w:r>
            <w:proofErr w:type="gramEnd"/>
            <w:r w:rsidRPr="006332A3">
              <w:rPr>
                <w:rFonts w:cs="Arial"/>
                <w:lang w:val="pt-BR"/>
              </w:rPr>
              <w:t>, Florianópolis: Visual Books, 2008.</w:t>
            </w:r>
          </w:p>
          <w:p w:rsidR="006C4AFB" w:rsidRPr="006332A3" w:rsidRDefault="006C4AFB" w:rsidP="0023640F">
            <w:pPr>
              <w:snapToGrid w:val="0"/>
              <w:spacing w:line="240" w:lineRule="auto"/>
              <w:ind w:firstLine="0"/>
              <w:jc w:val="left"/>
              <w:rPr>
                <w:rFonts w:cs="Arial"/>
                <w:lang w:val="pt-BR"/>
              </w:rPr>
            </w:pPr>
            <w:r w:rsidRPr="006332A3">
              <w:rPr>
                <w:rFonts w:cs="Arial"/>
                <w:lang w:val="pt-BR"/>
              </w:rPr>
              <w:t>SALLES Jr., C.A.C.; SOLER,</w:t>
            </w:r>
            <w:proofErr w:type="gramStart"/>
            <w:r w:rsidRPr="006332A3">
              <w:rPr>
                <w:rFonts w:cs="Arial"/>
                <w:lang w:val="pt-BR"/>
              </w:rPr>
              <w:t xml:space="preserve">  </w:t>
            </w:r>
            <w:proofErr w:type="gramEnd"/>
            <w:r w:rsidRPr="006332A3">
              <w:rPr>
                <w:rFonts w:cs="Arial"/>
                <w:lang w:val="pt-BR"/>
              </w:rPr>
              <w:t xml:space="preserve">A.M.; VALLE, J.A.S. </w:t>
            </w:r>
            <w:r w:rsidRPr="006332A3">
              <w:rPr>
                <w:rFonts w:cs="Arial"/>
                <w:b/>
                <w:lang w:val="pt-BR"/>
              </w:rPr>
              <w:t>Gerenciamento de riscos em projetos</w:t>
            </w:r>
            <w:r w:rsidRPr="006332A3">
              <w:rPr>
                <w:rFonts w:cs="Arial"/>
                <w:lang w:val="pt-BR"/>
              </w:rPr>
              <w:t xml:space="preserve">. 1. </w:t>
            </w:r>
            <w:proofErr w:type="gramStart"/>
            <w:r w:rsidRPr="006332A3">
              <w:rPr>
                <w:rFonts w:cs="Arial"/>
                <w:lang w:val="pt-BR"/>
              </w:rPr>
              <w:t>ed.</w:t>
            </w:r>
            <w:proofErr w:type="gramEnd"/>
            <w:r w:rsidRPr="006332A3">
              <w:rPr>
                <w:rFonts w:cs="Arial"/>
                <w:lang w:val="pt-BR"/>
              </w:rPr>
              <w:t>, Rio de Janeiro: FGV, 2006.</w:t>
            </w:r>
          </w:p>
        </w:tc>
      </w:tr>
    </w:tbl>
    <w:p w:rsidR="006C4AFB" w:rsidRPr="006332A3" w:rsidRDefault="006C4AFB" w:rsidP="0023640F">
      <w:pPr>
        <w:spacing w:line="240" w:lineRule="auto"/>
        <w:rPr>
          <w:rFonts w:cs="Arial"/>
          <w:lang w:val="pt-BR"/>
        </w:rPr>
      </w:pPr>
      <w:r w:rsidRPr="006332A3">
        <w:rPr>
          <w:rFonts w:cs="Arial"/>
          <w:lang w:val="pt-BR"/>
        </w:rPr>
        <w:br w:type="page"/>
      </w:r>
    </w:p>
    <w:p w:rsidR="006C4AFB" w:rsidRPr="006332A3" w:rsidRDefault="006C4AFB" w:rsidP="00763B9F">
      <w:pPr>
        <w:suppressAutoHyphens w:val="0"/>
        <w:spacing w:before="0" w:after="0"/>
        <w:ind w:firstLine="0"/>
        <w:jc w:val="left"/>
        <w:rPr>
          <w:rFonts w:cs="Arial"/>
          <w:b/>
          <w:noProof/>
          <w:szCs w:val="22"/>
          <w:lang w:val="pt-BR"/>
        </w:rPr>
      </w:pPr>
      <w:r w:rsidRPr="006332A3">
        <w:rPr>
          <w:rFonts w:cs="Arial"/>
          <w:b/>
          <w:noProof/>
          <w:szCs w:val="22"/>
          <w:lang w:val="pt-BR"/>
        </w:rPr>
        <w:lastRenderedPageBreak/>
        <w:t>DISCIPLINAS RECOMENDADAS PARA O 10º SEMESTRE:</w:t>
      </w:r>
    </w:p>
    <w:p w:rsidR="006C4AFB" w:rsidRPr="006332A3" w:rsidRDefault="006C4AFB" w:rsidP="00763B9F">
      <w:pPr>
        <w:suppressAutoHyphens w:val="0"/>
        <w:spacing w:before="0" w:after="0"/>
        <w:ind w:firstLine="0"/>
        <w:jc w:val="left"/>
        <w:rPr>
          <w:rFonts w:cs="Arial"/>
          <w:noProof/>
          <w:szCs w:val="22"/>
          <w:lang w:val="pt-BR"/>
        </w:rPr>
      </w:pP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AL0158 – Estágio Supervisionado</w:t>
      </w:r>
    </w:p>
    <w:p w:rsidR="006C4AFB" w:rsidRPr="006332A3" w:rsidRDefault="006C4AFB" w:rsidP="00763B9F">
      <w:pPr>
        <w:pStyle w:val="PargrafodaLista"/>
        <w:numPr>
          <w:ilvl w:val="0"/>
          <w:numId w:val="54"/>
        </w:numPr>
        <w:suppressAutoHyphens w:val="0"/>
        <w:spacing w:before="0" w:after="0"/>
        <w:jc w:val="left"/>
        <w:rPr>
          <w:rFonts w:cs="Arial"/>
          <w:szCs w:val="22"/>
          <w:lang w:val="pt-BR"/>
        </w:rPr>
      </w:pPr>
      <w:r w:rsidRPr="006332A3">
        <w:rPr>
          <w:rFonts w:cs="Arial"/>
          <w:szCs w:val="22"/>
          <w:lang w:val="pt-BR"/>
        </w:rPr>
        <w:t>AL0159 – Trabalho de Conclusão de Curso II</w:t>
      </w:r>
    </w:p>
    <w:p w:rsidR="006C4AFB" w:rsidRPr="006332A3" w:rsidRDefault="006C4AFB" w:rsidP="00763B9F">
      <w:pPr>
        <w:rPr>
          <w:rFonts w:cs="Arial"/>
          <w:szCs w:val="22"/>
          <w:lang w:val="pt-BR"/>
        </w:rPr>
      </w:pPr>
    </w:p>
    <w:p w:rsidR="006C4AFB" w:rsidRPr="006332A3" w:rsidRDefault="006C4AFB" w:rsidP="00763B9F">
      <w:pPr>
        <w:rPr>
          <w:rFonts w:cs="Arial"/>
          <w:szCs w:val="22"/>
          <w:lang w:val="pt-BR"/>
        </w:rPr>
      </w:pPr>
    </w:p>
    <w:p w:rsidR="006C4AFB" w:rsidRPr="006332A3" w:rsidRDefault="006C4AFB" w:rsidP="00763B9F">
      <w:pPr>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w:t>
            </w:r>
            <w:r w:rsidR="00742A65" w:rsidRPr="006332A3">
              <w:rPr>
                <w:rFonts w:cs="Arial"/>
                <w:bCs/>
                <w:szCs w:val="22"/>
                <w:lang w:val="pt-BR"/>
              </w:rPr>
              <w:t>242</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ESTÁGIO SUPERVISIONADO</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VEJA NORMA DE ESTÁGIOS</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Execução de atividades de atribuição de Engenheiro Mecânico em instituições, empresas públicas civis ou militares, autárquicas, privadas ou de economia mista. Utilização dos conhecimentos adquiridos no curso na solução de problemas ou implantação de melhorias. Elaboração de relatório descrevendo as atividades desenvolvidas. Apresentação em sessão pública das atividades.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Oportunizar ao aluno experiências pré-profissionais que possibilitem a identificação de</w:t>
            </w:r>
            <w:proofErr w:type="gramStart"/>
            <w:r w:rsidRPr="006332A3">
              <w:rPr>
                <w:rFonts w:cs="Arial"/>
                <w:lang w:val="pt-BR"/>
              </w:rPr>
              <w:t xml:space="preserve">  </w:t>
            </w:r>
            <w:proofErr w:type="gramEnd"/>
            <w:r w:rsidRPr="006332A3">
              <w:rPr>
                <w:rFonts w:cs="Arial"/>
                <w:lang w:val="pt-BR"/>
              </w:rPr>
              <w:t>campos de atuação em futuras atividades profissionais, bem como ampliar o interesse pela pesquisa técnica-científica relacionada com problemas peculiares da Engenharia Mecânica.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tabs>
                <w:tab w:val="left" w:pos="7485"/>
              </w:tabs>
              <w:spacing w:line="240" w:lineRule="auto"/>
              <w:ind w:firstLine="0"/>
              <w:jc w:val="left"/>
              <w:rPr>
                <w:rFonts w:cs="Arial"/>
                <w:b/>
                <w:lang w:val="pt-BR"/>
              </w:rPr>
            </w:pPr>
            <w:r w:rsidRPr="006332A3">
              <w:rPr>
                <w:rFonts w:cs="Arial"/>
                <w:lang w:val="pt-BR"/>
              </w:rPr>
              <w:t>BRASIL. Lei Nº 11.788, de 25 de setembro de 2008. Dispõe sobre Estágio de Estudantes. Disponível no ambiente Moodle.</w:t>
            </w:r>
          </w:p>
          <w:p w:rsidR="006C4AFB" w:rsidRPr="006332A3" w:rsidRDefault="006C4AFB" w:rsidP="0023640F">
            <w:pPr>
              <w:tabs>
                <w:tab w:val="left" w:pos="7485"/>
              </w:tabs>
              <w:spacing w:line="240" w:lineRule="auto"/>
              <w:ind w:firstLine="0"/>
              <w:jc w:val="left"/>
              <w:rPr>
                <w:rFonts w:cs="Arial"/>
                <w:lang w:val="pt-BR"/>
              </w:rPr>
            </w:pPr>
            <w:r w:rsidRPr="006332A3">
              <w:rPr>
                <w:rFonts w:cs="Arial"/>
                <w:b/>
                <w:lang w:val="pt-BR"/>
              </w:rPr>
              <w:t>Norma de estágio do Curso de Engenharia Mecânica</w:t>
            </w:r>
            <w:r w:rsidRPr="006332A3">
              <w:rPr>
                <w:rFonts w:cs="Arial"/>
                <w:lang w:val="pt-BR"/>
              </w:rPr>
              <w:t>. UNIPAMPA – Campus Alegrete.</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ASSOCIAÇÃO BRASILEIRA DE NORMA TÉCNICAS. </w:t>
            </w:r>
            <w:r w:rsidRPr="006332A3">
              <w:rPr>
                <w:rFonts w:cs="Arial"/>
                <w:b/>
                <w:szCs w:val="22"/>
                <w:lang w:val="pt-BR"/>
              </w:rPr>
              <w:t xml:space="preserve">NBR 6024: </w:t>
            </w:r>
            <w:r w:rsidRPr="006332A3">
              <w:rPr>
                <w:rFonts w:cs="Arial"/>
                <w:lang w:val="pt-BR"/>
              </w:rPr>
              <w:t>Numeração progressiva das seções de um documento. São Paulo, 1989.</w:t>
            </w:r>
            <w:r w:rsidRPr="006332A3">
              <w:rPr>
                <w:rFonts w:cs="Arial"/>
                <w:szCs w:val="22"/>
                <w:lang w:val="pt-BR"/>
              </w:rPr>
              <w:t xml:space="preserve"> </w:t>
            </w:r>
          </w:p>
          <w:p w:rsidR="006C4AFB" w:rsidRPr="006332A3" w:rsidRDefault="006C4AFB" w:rsidP="0023640F">
            <w:pPr>
              <w:spacing w:line="240" w:lineRule="auto"/>
              <w:ind w:firstLine="0"/>
              <w:jc w:val="left"/>
              <w:rPr>
                <w:rFonts w:cs="Arial"/>
                <w:lang w:val="pt-BR"/>
              </w:rPr>
            </w:pPr>
            <w:r w:rsidRPr="006332A3">
              <w:rPr>
                <w:rFonts w:cs="Arial"/>
                <w:szCs w:val="22"/>
                <w:lang w:val="pt-BR"/>
              </w:rPr>
              <w:t xml:space="preserve">______. </w:t>
            </w:r>
            <w:r w:rsidRPr="006332A3">
              <w:rPr>
                <w:rFonts w:cs="Arial"/>
                <w:b/>
                <w:szCs w:val="22"/>
                <w:lang w:val="pt-BR"/>
              </w:rPr>
              <w:t xml:space="preserve">NBR 6027: </w:t>
            </w:r>
            <w:r w:rsidRPr="006332A3">
              <w:rPr>
                <w:rFonts w:cs="Arial"/>
                <w:lang w:val="pt-BR"/>
              </w:rPr>
              <w:t>Sumário: procedimentos. São Paulo, 1989.</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______. </w:t>
            </w:r>
            <w:r w:rsidRPr="006332A3">
              <w:rPr>
                <w:rFonts w:cs="Arial"/>
                <w:b/>
                <w:szCs w:val="22"/>
                <w:lang w:val="pt-BR"/>
              </w:rPr>
              <w:t xml:space="preserve">NBR 10524: </w:t>
            </w:r>
            <w:r w:rsidRPr="006332A3">
              <w:rPr>
                <w:rFonts w:cs="Arial"/>
                <w:lang w:val="pt-BR"/>
              </w:rPr>
              <w:t>Preparação da folha de rosto de livro. São Paulo, 1989.</w:t>
            </w:r>
            <w:r w:rsidRPr="006332A3">
              <w:rPr>
                <w:rFonts w:cs="Arial"/>
                <w:szCs w:val="22"/>
                <w:lang w:val="pt-BR"/>
              </w:rPr>
              <w:t xml:space="preserve"> </w:t>
            </w:r>
          </w:p>
          <w:p w:rsidR="006C4AFB" w:rsidRPr="006332A3" w:rsidRDefault="006C4AFB" w:rsidP="0023640F">
            <w:pPr>
              <w:spacing w:line="240" w:lineRule="auto"/>
              <w:ind w:firstLine="0"/>
              <w:jc w:val="left"/>
              <w:rPr>
                <w:rFonts w:cs="Arial"/>
                <w:lang w:val="pt-BR"/>
              </w:rPr>
            </w:pPr>
            <w:r w:rsidRPr="006332A3">
              <w:rPr>
                <w:rFonts w:cs="Arial"/>
                <w:szCs w:val="22"/>
                <w:lang w:val="pt-BR"/>
              </w:rPr>
              <w:t xml:space="preserve">______. </w:t>
            </w:r>
            <w:r w:rsidRPr="006332A3">
              <w:rPr>
                <w:rFonts w:cs="Arial"/>
                <w:b/>
                <w:szCs w:val="22"/>
                <w:lang w:val="pt-BR"/>
              </w:rPr>
              <w:t xml:space="preserve">NBR 6023: </w:t>
            </w:r>
            <w:r w:rsidRPr="006332A3">
              <w:rPr>
                <w:rFonts w:cs="Arial"/>
                <w:lang w:val="pt-BR"/>
              </w:rPr>
              <w:t>Referências: elaboração. São Paulo, 2000.</w:t>
            </w:r>
          </w:p>
          <w:p w:rsidR="006C4AFB" w:rsidRPr="006332A3" w:rsidRDefault="006C4AFB" w:rsidP="0023640F">
            <w:pPr>
              <w:spacing w:line="240" w:lineRule="auto"/>
              <w:ind w:firstLine="0"/>
              <w:jc w:val="left"/>
              <w:rPr>
                <w:rFonts w:cs="Arial"/>
                <w:lang w:val="pt-BR"/>
              </w:rPr>
            </w:pPr>
            <w:r w:rsidRPr="006332A3">
              <w:rPr>
                <w:rFonts w:cs="Arial"/>
                <w:szCs w:val="22"/>
                <w:lang w:val="pt-BR"/>
              </w:rPr>
              <w:t xml:space="preserve">______. </w:t>
            </w:r>
            <w:r w:rsidRPr="006332A3">
              <w:rPr>
                <w:rFonts w:cs="Arial"/>
                <w:b/>
                <w:szCs w:val="22"/>
                <w:lang w:val="pt-BR"/>
              </w:rPr>
              <w:t xml:space="preserve">NBR 10520: </w:t>
            </w:r>
            <w:r w:rsidRPr="006332A3">
              <w:rPr>
                <w:rFonts w:cs="Arial"/>
                <w:lang w:val="pt-BR"/>
              </w:rPr>
              <w:t>Citação de texto. São Paulo, 2001.</w:t>
            </w:r>
          </w:p>
          <w:p w:rsidR="006C4AFB" w:rsidRPr="006332A3" w:rsidRDefault="006C4AFB" w:rsidP="0023640F">
            <w:pPr>
              <w:spacing w:line="240" w:lineRule="auto"/>
              <w:ind w:firstLine="0"/>
              <w:jc w:val="left"/>
              <w:rPr>
                <w:rFonts w:cs="Arial"/>
                <w:lang w:val="pt-BR"/>
              </w:rPr>
            </w:pPr>
            <w:r w:rsidRPr="006332A3">
              <w:rPr>
                <w:rFonts w:cs="Arial"/>
                <w:szCs w:val="22"/>
                <w:lang w:val="pt-BR"/>
              </w:rPr>
              <w:t xml:space="preserve">______. </w:t>
            </w:r>
            <w:r w:rsidRPr="006332A3">
              <w:rPr>
                <w:rFonts w:cs="Arial"/>
                <w:b/>
                <w:szCs w:val="22"/>
                <w:lang w:val="pt-BR"/>
              </w:rPr>
              <w:t xml:space="preserve">NBR 14724: </w:t>
            </w:r>
            <w:r w:rsidRPr="006332A3">
              <w:rPr>
                <w:rFonts w:cs="Arial"/>
                <w:lang w:val="pt-BR"/>
              </w:rPr>
              <w:t>Trabalhos acadêmicos. São Paulo: 2001.</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szCs w:val="22"/>
                <w:lang w:val="pt-BR"/>
              </w:rPr>
            </w:pPr>
            <w:r w:rsidRPr="006332A3">
              <w:rPr>
                <w:rFonts w:cs="Arial"/>
                <w:bCs/>
                <w:szCs w:val="22"/>
                <w:lang w:val="pt-BR"/>
              </w:rPr>
              <w:t>AL0159</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bCs/>
                <w:szCs w:val="22"/>
                <w:lang w:val="pt-BR"/>
              </w:rPr>
            </w:pPr>
            <w:r w:rsidRPr="006332A3">
              <w:rPr>
                <w:rFonts w:cs="Arial"/>
                <w:szCs w:val="22"/>
                <w:lang w:val="pt-BR"/>
              </w:rPr>
              <w:t>TRABALHO DE CONCLUSÃO DE CURSO 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TRABALHO DE CONCLUSÃO DE CURSO I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eastAsia="pt-BR" w:bidi="ar-SA"/>
              </w:rPr>
              <w:t xml:space="preserve">Elaboração de trabalho de caráter técnico científico, projetual ou aplicativo, que revele o domínio do tema escolhido e das competências definidas no </w:t>
            </w:r>
            <w:proofErr w:type="gramStart"/>
            <w:r w:rsidRPr="006332A3">
              <w:rPr>
                <w:rFonts w:cs="Arial"/>
                <w:szCs w:val="22"/>
                <w:lang w:val="pt-BR" w:eastAsia="pt-BR" w:bidi="ar-SA"/>
              </w:rPr>
              <w:t>perfil do egresso constantes neste PPC</w:t>
            </w:r>
            <w:proofErr w:type="gramEnd"/>
            <w:r w:rsidRPr="006332A3">
              <w:rPr>
                <w:rFonts w:cs="Arial"/>
                <w:szCs w:val="22"/>
                <w:lang w:val="pt-BR" w:eastAsia="pt-BR" w:bidi="ar-SA"/>
              </w:rPr>
              <w:t>.</w:t>
            </w:r>
            <w:r w:rsidRPr="006332A3">
              <w:rPr>
                <w:rFonts w:cs="Arial"/>
                <w:szCs w:val="22"/>
                <w:lang w:val="pt-BR"/>
              </w:rPr>
              <w:t xml:space="preserve"> Redação do trabalho em formato de monografia, conforme projeto aprovado na disciplina de TCC I. Defesa do trabalho em sessão pública.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Proporcionar uma síntese dos conhecimentos e habilidades adquiridas ao longo do curso, através da elaborção de um trabalho de conclusão de curso com base em metodologia científica, apresentando-o para uma comissão examinadora.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b/>
                <w:szCs w:val="22"/>
                <w:lang w:val="pt-BR"/>
              </w:rPr>
              <w:t>Norma de Trabalho de Conclusão do curso de Engenharia Mecânica</w:t>
            </w:r>
            <w:r w:rsidRPr="006332A3">
              <w:rPr>
                <w:rFonts w:cs="Arial"/>
                <w:szCs w:val="22"/>
                <w:lang w:val="pt-BR"/>
              </w:rPr>
              <w:t>. Unipampa – Campus Alegrete.</w:t>
            </w:r>
          </w:p>
          <w:p w:rsidR="006C4AFB" w:rsidRPr="005F2E16" w:rsidRDefault="006C4AFB" w:rsidP="0023640F">
            <w:pPr>
              <w:spacing w:line="240" w:lineRule="auto"/>
              <w:ind w:firstLine="0"/>
              <w:jc w:val="left"/>
              <w:rPr>
                <w:rFonts w:cs="Arial"/>
                <w:szCs w:val="22"/>
              </w:rPr>
            </w:pPr>
            <w:r w:rsidRPr="006332A3">
              <w:rPr>
                <w:rFonts w:cs="Arial"/>
                <w:szCs w:val="22"/>
                <w:lang w:val="pt-BR"/>
              </w:rPr>
              <w:t xml:space="preserve">CERVO, A.L.; BERVIAN, P.A. </w:t>
            </w:r>
            <w:r w:rsidRPr="006332A3">
              <w:rPr>
                <w:rFonts w:cs="Arial"/>
                <w:b/>
                <w:szCs w:val="22"/>
                <w:lang w:val="pt-BR"/>
              </w:rPr>
              <w:t>Metodologia científica</w:t>
            </w:r>
            <w:r w:rsidRPr="006332A3">
              <w:rPr>
                <w:rFonts w:cs="Arial"/>
                <w:szCs w:val="22"/>
                <w:lang w:val="pt-BR"/>
              </w:rPr>
              <w:t xml:space="preserve">. </w:t>
            </w:r>
            <w:r w:rsidRPr="005F2E16">
              <w:rPr>
                <w:rFonts w:cs="Arial"/>
                <w:szCs w:val="22"/>
              </w:rPr>
              <w:t>6. ed. São Paulo: Pearson Prentice Hall, 2007.</w:t>
            </w:r>
          </w:p>
          <w:p w:rsidR="006C4AFB" w:rsidRPr="006332A3" w:rsidRDefault="006C4AFB" w:rsidP="0023640F">
            <w:pPr>
              <w:snapToGrid w:val="0"/>
              <w:spacing w:line="240" w:lineRule="auto"/>
              <w:ind w:firstLine="0"/>
              <w:rPr>
                <w:rFonts w:cs="Arial"/>
                <w:szCs w:val="22"/>
                <w:lang w:val="pt-BR"/>
              </w:rPr>
            </w:pPr>
            <w:r w:rsidRPr="006332A3">
              <w:rPr>
                <w:rFonts w:cs="Arial"/>
                <w:szCs w:val="22"/>
                <w:lang w:val="pt-BR"/>
              </w:rPr>
              <w:t xml:space="preserve">OLIVEIRA NETTO, A.A.de. </w:t>
            </w:r>
            <w:r w:rsidRPr="006332A3">
              <w:rPr>
                <w:rFonts w:cs="Arial"/>
                <w:b/>
                <w:szCs w:val="22"/>
                <w:lang w:val="pt-BR"/>
              </w:rPr>
              <w:t>Metodologia da pesquisa científica:</w:t>
            </w:r>
            <w:r w:rsidRPr="006332A3">
              <w:rPr>
                <w:rFonts w:cs="Arial"/>
                <w:szCs w:val="22"/>
                <w:lang w:val="pt-BR"/>
              </w:rPr>
              <w:t xml:space="preserve"> guia prático para a apresentação de trabalhos acadêmicos. 3. </w:t>
            </w:r>
            <w:proofErr w:type="gramStart"/>
            <w:r w:rsidRPr="006332A3">
              <w:rPr>
                <w:rFonts w:cs="Arial"/>
                <w:szCs w:val="22"/>
                <w:lang w:val="pt-BR"/>
              </w:rPr>
              <w:t>ed.</w:t>
            </w:r>
            <w:proofErr w:type="gramEnd"/>
            <w:r w:rsidRPr="006332A3">
              <w:rPr>
                <w:rFonts w:cs="Arial"/>
                <w:szCs w:val="22"/>
                <w:lang w:val="pt-BR"/>
              </w:rPr>
              <w:t>, Florianópolis: Visual Books, 2008.</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napToGrid w:val="0"/>
              <w:spacing w:line="240" w:lineRule="auto"/>
              <w:ind w:firstLine="0"/>
              <w:jc w:val="left"/>
              <w:rPr>
                <w:rFonts w:cs="Arial"/>
                <w:szCs w:val="22"/>
                <w:lang w:val="pt-BR"/>
              </w:rPr>
            </w:pPr>
            <w:r w:rsidRPr="006332A3">
              <w:rPr>
                <w:rFonts w:cs="Arial"/>
                <w:szCs w:val="22"/>
                <w:lang w:val="pt-BR"/>
              </w:rPr>
              <w:t xml:space="preserve">DINSMORE, P.C.; NETO, F.H.S. </w:t>
            </w:r>
            <w:r w:rsidRPr="006332A3">
              <w:rPr>
                <w:rFonts w:cs="Arial"/>
                <w:b/>
                <w:szCs w:val="22"/>
                <w:lang w:val="pt-BR"/>
              </w:rPr>
              <w:t>Gerenciamento de projetos:</w:t>
            </w:r>
            <w:r w:rsidRPr="006332A3">
              <w:rPr>
                <w:rFonts w:cs="Arial"/>
                <w:szCs w:val="22"/>
                <w:lang w:val="pt-BR"/>
              </w:rPr>
              <w:t xml:space="preserve"> como gerenciar seu projeto com qualidade, dentro do prazo e custos previstos. Rio de Janeiro: Qualitymark, 2004.</w:t>
            </w:r>
          </w:p>
          <w:p w:rsidR="006C4AFB" w:rsidRPr="006332A3" w:rsidRDefault="006C4AFB" w:rsidP="0023640F">
            <w:pPr>
              <w:spacing w:line="240" w:lineRule="auto"/>
              <w:ind w:firstLine="0"/>
              <w:jc w:val="left"/>
              <w:rPr>
                <w:rFonts w:cs="Arial"/>
                <w:szCs w:val="22"/>
                <w:lang w:val="pt-BR"/>
              </w:rPr>
            </w:pPr>
            <w:r w:rsidRPr="006332A3">
              <w:rPr>
                <w:rFonts w:cs="Arial"/>
                <w:szCs w:val="22"/>
                <w:lang w:val="pt-BR"/>
              </w:rPr>
              <w:t xml:space="preserve">EHRLICH, P.J. </w:t>
            </w:r>
            <w:r w:rsidRPr="006332A3">
              <w:rPr>
                <w:rFonts w:cs="Arial"/>
                <w:b/>
                <w:szCs w:val="22"/>
                <w:lang w:val="pt-BR"/>
              </w:rPr>
              <w:t>Engenharia econômica:</w:t>
            </w:r>
            <w:r w:rsidRPr="006332A3">
              <w:rPr>
                <w:rFonts w:cs="Arial"/>
                <w:szCs w:val="22"/>
                <w:lang w:val="pt-BR"/>
              </w:rPr>
              <w:t xml:space="preserve"> avaliação e seleção de projetos de investimentos. 6. </w:t>
            </w:r>
            <w:proofErr w:type="gramStart"/>
            <w:r w:rsidRPr="006332A3">
              <w:rPr>
                <w:rFonts w:cs="Arial"/>
                <w:szCs w:val="22"/>
                <w:lang w:val="pt-BR"/>
              </w:rPr>
              <w:t>ed.</w:t>
            </w:r>
            <w:proofErr w:type="gramEnd"/>
            <w:r w:rsidRPr="006332A3">
              <w:rPr>
                <w:rFonts w:cs="Arial"/>
                <w:szCs w:val="22"/>
                <w:lang w:val="pt-BR"/>
              </w:rPr>
              <w:t xml:space="preserve"> São Paulo: Atlas, 2005.</w:t>
            </w:r>
          </w:p>
          <w:p w:rsidR="006C4AFB" w:rsidRPr="006332A3" w:rsidRDefault="006C4AFB" w:rsidP="0023640F">
            <w:pPr>
              <w:spacing w:line="240" w:lineRule="auto"/>
              <w:ind w:firstLine="0"/>
              <w:jc w:val="left"/>
              <w:rPr>
                <w:rFonts w:cs="Arial"/>
                <w:szCs w:val="22"/>
                <w:lang w:val="pt-BR"/>
              </w:rPr>
            </w:pPr>
            <w:r w:rsidRPr="006332A3">
              <w:rPr>
                <w:rStyle w:val="livro-titulogrande"/>
                <w:rFonts w:cs="Arial"/>
                <w:szCs w:val="22"/>
                <w:lang w:val="pt-BR"/>
              </w:rPr>
              <w:t xml:space="preserve">KERZNER, H. </w:t>
            </w:r>
            <w:r w:rsidRPr="006332A3">
              <w:rPr>
                <w:rStyle w:val="livro-titulogrande"/>
                <w:rFonts w:cs="Arial"/>
                <w:b/>
                <w:szCs w:val="22"/>
                <w:lang w:val="pt-BR"/>
              </w:rPr>
              <w:t>Gestão de projeto:</w:t>
            </w:r>
            <w:r w:rsidRPr="006332A3">
              <w:rPr>
                <w:rStyle w:val="livro-titulogrande"/>
                <w:rFonts w:cs="Arial"/>
                <w:szCs w:val="22"/>
                <w:lang w:val="pt-BR"/>
              </w:rPr>
              <w:t xml:space="preserve"> </w:t>
            </w:r>
            <w:proofErr w:type="gramStart"/>
            <w:r w:rsidRPr="006332A3">
              <w:rPr>
                <w:rStyle w:val="livro-titulogrande"/>
                <w:rFonts w:cs="Arial"/>
                <w:szCs w:val="22"/>
                <w:lang w:val="pt-BR"/>
              </w:rPr>
              <w:t>as melhores prática</w:t>
            </w:r>
            <w:proofErr w:type="gramEnd"/>
            <w:r w:rsidRPr="006332A3">
              <w:rPr>
                <w:rStyle w:val="livro-titulogrande"/>
                <w:rFonts w:cs="Arial"/>
                <w:szCs w:val="22"/>
                <w:lang w:val="pt-BR"/>
              </w:rPr>
              <w:t xml:space="preserve">. 2. </w:t>
            </w:r>
            <w:proofErr w:type="gramStart"/>
            <w:r w:rsidRPr="006332A3">
              <w:rPr>
                <w:rStyle w:val="livro-titulogrande"/>
                <w:rFonts w:cs="Arial"/>
                <w:szCs w:val="22"/>
                <w:lang w:val="pt-BR"/>
              </w:rPr>
              <w:t>ed.</w:t>
            </w:r>
            <w:proofErr w:type="gramEnd"/>
            <w:r w:rsidRPr="006332A3">
              <w:rPr>
                <w:rStyle w:val="livro-titulogrande"/>
                <w:rFonts w:cs="Arial"/>
                <w:szCs w:val="22"/>
                <w:lang w:val="pt-BR"/>
              </w:rPr>
              <w:t xml:space="preserve"> Porto Alegre: </w:t>
            </w:r>
            <w:r w:rsidRPr="006332A3">
              <w:rPr>
                <w:rFonts w:cs="Arial"/>
                <w:szCs w:val="22"/>
                <w:lang w:val="pt-BR"/>
              </w:rPr>
              <w:t>Bookman, 2006.</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RUIZ, J.A. </w:t>
            </w:r>
            <w:r w:rsidRPr="006332A3">
              <w:rPr>
                <w:rFonts w:cs="Arial"/>
                <w:b/>
                <w:szCs w:val="22"/>
                <w:lang w:val="pt-BR"/>
              </w:rPr>
              <w:t>Metodologia científica:</w:t>
            </w:r>
            <w:r w:rsidRPr="006332A3">
              <w:rPr>
                <w:rFonts w:cs="Arial"/>
                <w:szCs w:val="22"/>
                <w:lang w:val="pt-BR"/>
              </w:rPr>
              <w:t xml:space="preserve"> guia para eficiência nos estudos. São Paulo: Atlas, 2006.</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WOILER, S. </w:t>
            </w:r>
            <w:r w:rsidRPr="006332A3">
              <w:rPr>
                <w:rFonts w:cs="Arial"/>
                <w:b/>
                <w:szCs w:val="22"/>
                <w:lang w:val="pt-BR"/>
              </w:rPr>
              <w:t>Projetos:</w:t>
            </w:r>
            <w:r w:rsidRPr="006332A3">
              <w:rPr>
                <w:rFonts w:cs="Arial"/>
                <w:szCs w:val="22"/>
                <w:lang w:val="pt-BR"/>
              </w:rPr>
              <w:t xml:space="preserve"> planejamento, elaboração, análise. 2. </w:t>
            </w:r>
            <w:proofErr w:type="gramStart"/>
            <w:r w:rsidRPr="006332A3">
              <w:rPr>
                <w:rFonts w:cs="Arial"/>
                <w:szCs w:val="22"/>
                <w:lang w:val="pt-BR"/>
              </w:rPr>
              <w:t>ed.</w:t>
            </w:r>
            <w:proofErr w:type="gramEnd"/>
            <w:r w:rsidRPr="006332A3">
              <w:rPr>
                <w:rFonts w:cs="Arial"/>
                <w:szCs w:val="22"/>
                <w:lang w:val="pt-BR"/>
              </w:rPr>
              <w:t xml:space="preserve"> São Paulo: Atlas, 2008.</w:t>
            </w:r>
          </w:p>
        </w:tc>
      </w:tr>
    </w:tbl>
    <w:p w:rsidR="006C4AFB" w:rsidRPr="006332A3" w:rsidRDefault="006C4AFB" w:rsidP="0023640F">
      <w:pPr>
        <w:spacing w:line="240" w:lineRule="auto"/>
        <w:rPr>
          <w:rFonts w:cs="Arial"/>
          <w:lang w:val="pt-BR"/>
        </w:rPr>
      </w:pPr>
      <w:r w:rsidRPr="006332A3">
        <w:rPr>
          <w:rFonts w:cs="Arial"/>
          <w:lang w:val="pt-BR"/>
        </w:rPr>
        <w:br w:type="page"/>
      </w:r>
    </w:p>
    <w:p w:rsidR="006C4AFB" w:rsidRPr="006332A3" w:rsidRDefault="006C4AFB" w:rsidP="000C69B7">
      <w:pPr>
        <w:suppressAutoHyphens w:val="0"/>
        <w:spacing w:before="0" w:after="0"/>
        <w:ind w:firstLine="0"/>
        <w:jc w:val="left"/>
        <w:rPr>
          <w:rFonts w:cs="Arial"/>
          <w:b/>
          <w:noProof/>
          <w:szCs w:val="22"/>
          <w:lang w:val="pt-BR"/>
        </w:rPr>
      </w:pPr>
      <w:r w:rsidRPr="006332A3">
        <w:rPr>
          <w:rFonts w:cs="Arial"/>
          <w:b/>
          <w:noProof/>
          <w:szCs w:val="22"/>
          <w:lang w:val="pt-BR"/>
        </w:rPr>
        <w:lastRenderedPageBreak/>
        <w:t>CCCG NA ÁREA DE:</w:t>
      </w:r>
    </w:p>
    <w:p w:rsidR="006C4AFB" w:rsidRPr="006332A3" w:rsidRDefault="006C4AFB" w:rsidP="000C69B7">
      <w:pPr>
        <w:suppressAutoHyphens w:val="0"/>
        <w:spacing w:before="0" w:after="0"/>
        <w:ind w:firstLine="0"/>
        <w:jc w:val="left"/>
        <w:rPr>
          <w:rFonts w:cs="Arial"/>
          <w:b/>
          <w:noProof/>
          <w:szCs w:val="22"/>
          <w:lang w:val="pt-BR"/>
        </w:rPr>
      </w:pPr>
    </w:p>
    <w:p w:rsidR="006C4AFB" w:rsidRPr="006332A3" w:rsidRDefault="006C4AFB" w:rsidP="000C69B7">
      <w:pPr>
        <w:suppressAutoHyphens w:val="0"/>
        <w:spacing w:before="0" w:after="0"/>
        <w:ind w:firstLine="0"/>
        <w:jc w:val="left"/>
        <w:rPr>
          <w:rFonts w:cs="Arial"/>
          <w:b/>
          <w:noProof/>
          <w:szCs w:val="22"/>
          <w:lang w:val="pt-BR"/>
        </w:rPr>
      </w:pPr>
      <w:r w:rsidRPr="006332A3">
        <w:rPr>
          <w:rFonts w:cs="Arial"/>
          <w:b/>
          <w:noProof/>
          <w:szCs w:val="22"/>
          <w:lang w:val="pt-BR"/>
        </w:rPr>
        <w:t>- FENÔMENOS DE TRANSPORTE E ENGENHARIA TÉRMICA</w:t>
      </w:r>
    </w:p>
    <w:p w:rsidR="006C4AFB" w:rsidRPr="006332A3" w:rsidRDefault="006C4AFB" w:rsidP="000C69B7">
      <w:pPr>
        <w:suppressAutoHyphens w:val="0"/>
        <w:spacing w:before="0" w:after="0"/>
        <w:ind w:firstLine="0"/>
        <w:jc w:val="left"/>
        <w:rPr>
          <w:rFonts w:cs="Arial"/>
          <w:noProof/>
          <w:szCs w:val="22"/>
          <w:lang w:val="pt-BR"/>
        </w:rPr>
      </w:pPr>
    </w:p>
    <w:p w:rsidR="006C4AFB" w:rsidRPr="006332A3" w:rsidRDefault="006C4AFB" w:rsidP="000C69B7">
      <w:pPr>
        <w:pStyle w:val="PargrafodaLista"/>
        <w:numPr>
          <w:ilvl w:val="1"/>
          <w:numId w:val="55"/>
        </w:numPr>
        <w:suppressAutoHyphens w:val="0"/>
        <w:spacing w:before="0" w:after="0"/>
        <w:ind w:left="720"/>
        <w:jc w:val="left"/>
        <w:rPr>
          <w:rFonts w:cs="Arial"/>
          <w:szCs w:val="22"/>
          <w:lang w:val="pt-BR"/>
        </w:rPr>
      </w:pPr>
      <w:r w:rsidRPr="006332A3">
        <w:rPr>
          <w:rFonts w:cs="Arial"/>
          <w:szCs w:val="22"/>
          <w:lang w:val="pt-BR"/>
        </w:rPr>
        <w:t>Transferência de Calor Avançada</w:t>
      </w:r>
    </w:p>
    <w:p w:rsidR="006C4AFB" w:rsidRPr="006332A3" w:rsidRDefault="006C4AFB" w:rsidP="000C69B7">
      <w:pPr>
        <w:pStyle w:val="PargrafodaLista"/>
        <w:numPr>
          <w:ilvl w:val="1"/>
          <w:numId w:val="55"/>
        </w:numPr>
        <w:spacing w:before="0" w:after="0"/>
        <w:ind w:left="720"/>
        <w:rPr>
          <w:rFonts w:cs="Arial"/>
          <w:szCs w:val="22"/>
          <w:lang w:val="pt-BR"/>
        </w:rPr>
      </w:pPr>
      <w:r w:rsidRPr="006332A3">
        <w:rPr>
          <w:rFonts w:cs="Arial"/>
          <w:szCs w:val="22"/>
          <w:lang w:val="pt-BR"/>
        </w:rPr>
        <w:t>Mecânica dos Fluidos Compressíveis</w:t>
      </w:r>
    </w:p>
    <w:p w:rsidR="006C4AFB" w:rsidRPr="006332A3" w:rsidRDefault="006C4AFB" w:rsidP="000C69B7">
      <w:pPr>
        <w:pStyle w:val="PargrafodaLista"/>
        <w:numPr>
          <w:ilvl w:val="1"/>
          <w:numId w:val="55"/>
        </w:numPr>
        <w:spacing w:before="0" w:after="0"/>
        <w:ind w:left="720"/>
        <w:rPr>
          <w:rFonts w:cs="Arial"/>
          <w:szCs w:val="22"/>
          <w:lang w:val="pt-BR"/>
        </w:rPr>
      </w:pPr>
      <w:r w:rsidRPr="006332A3">
        <w:rPr>
          <w:rFonts w:cs="Arial"/>
          <w:szCs w:val="22"/>
          <w:lang w:val="pt-BR"/>
        </w:rPr>
        <w:t>Fluidodinâmica Computacional</w:t>
      </w:r>
    </w:p>
    <w:p w:rsidR="006C4AFB" w:rsidRPr="006332A3" w:rsidRDefault="006C4AFB" w:rsidP="000C69B7">
      <w:pPr>
        <w:pStyle w:val="PargrafodaLista"/>
        <w:numPr>
          <w:ilvl w:val="1"/>
          <w:numId w:val="55"/>
        </w:numPr>
        <w:spacing w:before="0" w:after="0"/>
        <w:ind w:left="720"/>
        <w:rPr>
          <w:rFonts w:cs="Arial"/>
          <w:szCs w:val="22"/>
          <w:lang w:val="pt-BR"/>
        </w:rPr>
      </w:pPr>
      <w:r w:rsidRPr="006332A3">
        <w:rPr>
          <w:rFonts w:cs="Arial"/>
          <w:szCs w:val="22"/>
          <w:lang w:val="pt-BR"/>
        </w:rPr>
        <w:t>Máquinas Térmicas</w:t>
      </w:r>
    </w:p>
    <w:p w:rsidR="006C4AFB" w:rsidRPr="006332A3" w:rsidRDefault="006C4AFB" w:rsidP="000C69B7">
      <w:pPr>
        <w:pStyle w:val="PargrafodaLista"/>
        <w:numPr>
          <w:ilvl w:val="1"/>
          <w:numId w:val="55"/>
        </w:numPr>
        <w:spacing w:before="0" w:after="0"/>
        <w:ind w:left="720"/>
        <w:rPr>
          <w:rFonts w:cs="Arial"/>
          <w:szCs w:val="22"/>
          <w:lang w:val="pt-BR"/>
        </w:rPr>
      </w:pPr>
      <w:r w:rsidRPr="006332A3">
        <w:rPr>
          <w:rFonts w:cs="Arial"/>
          <w:szCs w:val="22"/>
          <w:lang w:val="pt-BR"/>
        </w:rPr>
        <w:t>Refrigeração e Ar Condicionado</w:t>
      </w:r>
    </w:p>
    <w:p w:rsidR="006C4AFB" w:rsidRPr="006332A3" w:rsidRDefault="006C4AFB" w:rsidP="000C69B7">
      <w:pPr>
        <w:pStyle w:val="PargrafodaLista"/>
        <w:numPr>
          <w:ilvl w:val="1"/>
          <w:numId w:val="55"/>
        </w:numPr>
        <w:spacing w:before="0" w:after="0"/>
        <w:ind w:left="720"/>
        <w:rPr>
          <w:rFonts w:cs="Arial"/>
          <w:szCs w:val="22"/>
          <w:lang w:val="pt-BR"/>
        </w:rPr>
      </w:pPr>
      <w:r w:rsidRPr="006332A3">
        <w:rPr>
          <w:rFonts w:cs="Arial"/>
          <w:szCs w:val="22"/>
          <w:lang w:val="pt-BR"/>
        </w:rPr>
        <w:t>Sistemas Hidráulicos e Térmicos</w:t>
      </w:r>
    </w:p>
    <w:p w:rsidR="006C4AFB" w:rsidRPr="006332A3" w:rsidRDefault="006C4AFB" w:rsidP="000C69B7">
      <w:pPr>
        <w:pStyle w:val="PargrafodaLista"/>
        <w:suppressAutoHyphens w:val="0"/>
        <w:spacing w:before="0" w:after="0"/>
        <w:ind w:firstLine="0"/>
        <w:jc w:val="left"/>
        <w:rPr>
          <w:rFonts w:cs="Arial"/>
          <w:sz w:val="24"/>
          <w:szCs w:val="28"/>
          <w:lang w:val="pt-BR"/>
        </w:rPr>
      </w:pPr>
    </w:p>
    <w:p w:rsidR="006C4AFB" w:rsidRPr="006332A3" w:rsidRDefault="006C4AFB" w:rsidP="000C69B7">
      <w:pPr>
        <w:rPr>
          <w:rFonts w:cs="Arial"/>
          <w:szCs w:val="22"/>
          <w:lang w:val="pt-BR"/>
        </w:rPr>
      </w:pPr>
    </w:p>
    <w:p w:rsidR="006C4AFB" w:rsidRPr="006332A3" w:rsidRDefault="006C4AFB" w:rsidP="004C5035">
      <w:pPr>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TRANSFERÊNCIA DE CALOR AVANÇADA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TRANSFERÊNCIA DE CALOR E MASSA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Condutividade térmica variável; raio crítico de isolamento; aletas de seção variável; eficiência de aletas; equações de Bessel; condução bidimensional em regime permanente e transiente multidimensional; condução em regime transiente em um corpo semi-infinito; radiação: corpo cinza, equação de Stefan-Boltzman, troca de energia entre superfícies.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ED66E8"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66E8" w:rsidRPr="006332A3" w:rsidRDefault="00ED66E8" w:rsidP="00ED66E8">
            <w:pPr>
              <w:spacing w:before="60" w:after="60" w:line="240" w:lineRule="auto"/>
              <w:ind w:firstLine="0"/>
              <w:jc w:val="left"/>
              <w:rPr>
                <w:rFonts w:cs="Arial"/>
                <w:b/>
                <w:bCs/>
                <w:szCs w:val="22"/>
                <w:lang w:val="pt-BR"/>
              </w:rPr>
            </w:pPr>
            <w:r w:rsidRPr="006332A3">
              <w:rPr>
                <w:rFonts w:cs="Arial"/>
                <w:b/>
                <w:bCs/>
                <w:szCs w:val="22"/>
                <w:lang w:val="pt-BR"/>
              </w:rPr>
              <w:t>OBJETIVOS</w:t>
            </w:r>
          </w:p>
        </w:tc>
      </w:tr>
      <w:tr w:rsidR="00ED66E8"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ED66E8" w:rsidRPr="006332A3" w:rsidRDefault="00ED66E8" w:rsidP="00ED66E8">
            <w:pPr>
              <w:spacing w:line="240" w:lineRule="auto"/>
              <w:ind w:firstLine="0"/>
              <w:rPr>
                <w:rFonts w:cs="Arial"/>
                <w:lang w:val="pt-BR"/>
              </w:rPr>
            </w:pPr>
            <w:r w:rsidRPr="006332A3">
              <w:rPr>
                <w:rFonts w:cs="Arial"/>
                <w:lang w:val="pt-BR"/>
              </w:rPr>
              <w:t>Compreender e aplicar conhecimentos básicos de transferência de calor por condução e radiação na resolução de problemas de Engenharia.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BEJAN, A. </w:t>
            </w:r>
            <w:r w:rsidRPr="006332A3">
              <w:rPr>
                <w:rFonts w:cs="Arial"/>
                <w:b/>
                <w:szCs w:val="22"/>
                <w:lang w:val="pt-BR"/>
              </w:rPr>
              <w:t>Transferência de calor</w:t>
            </w:r>
            <w:r w:rsidRPr="006332A3">
              <w:rPr>
                <w:rFonts w:cs="Arial"/>
                <w:szCs w:val="22"/>
                <w:lang w:val="pt-BR"/>
              </w:rPr>
              <w:t xml:space="preserve">. São Paulo: Blucher, 1996. </w:t>
            </w:r>
          </w:p>
          <w:p w:rsidR="006C4AFB" w:rsidRPr="005F2E16" w:rsidRDefault="006C4AFB" w:rsidP="0023640F">
            <w:pPr>
              <w:spacing w:line="240" w:lineRule="auto"/>
              <w:ind w:firstLine="0"/>
              <w:rPr>
                <w:rFonts w:cs="Arial"/>
                <w:szCs w:val="22"/>
              </w:rPr>
            </w:pPr>
            <w:r w:rsidRPr="006332A3">
              <w:rPr>
                <w:rFonts w:cs="Arial"/>
                <w:szCs w:val="22"/>
                <w:lang w:val="pt-BR"/>
              </w:rPr>
              <w:t xml:space="preserve">KREITH, F.; BOHN, M.S. </w:t>
            </w:r>
            <w:r w:rsidRPr="006332A3">
              <w:rPr>
                <w:rFonts w:cs="Arial"/>
                <w:b/>
                <w:szCs w:val="22"/>
                <w:lang w:val="pt-BR"/>
              </w:rPr>
              <w:t>Princípios de transferência de calor</w:t>
            </w:r>
            <w:r w:rsidRPr="006332A3">
              <w:rPr>
                <w:rFonts w:cs="Arial"/>
                <w:szCs w:val="22"/>
                <w:lang w:val="pt-BR"/>
              </w:rPr>
              <w:t xml:space="preserve">. </w:t>
            </w:r>
            <w:r w:rsidRPr="005F2E16">
              <w:rPr>
                <w:rFonts w:cs="Arial"/>
                <w:szCs w:val="22"/>
              </w:rPr>
              <w:t xml:space="preserve">Pioneira, 2003. </w:t>
            </w:r>
          </w:p>
          <w:p w:rsidR="006C4AFB" w:rsidRPr="005F2E16" w:rsidRDefault="006C4AFB" w:rsidP="0023640F">
            <w:pPr>
              <w:spacing w:line="240" w:lineRule="auto"/>
              <w:ind w:firstLine="0"/>
              <w:rPr>
                <w:rFonts w:cs="Arial"/>
                <w:szCs w:val="22"/>
              </w:rPr>
            </w:pPr>
            <w:r w:rsidRPr="005F2E16">
              <w:rPr>
                <w:rFonts w:cs="Arial"/>
                <w:szCs w:val="22"/>
              </w:rPr>
              <w:t xml:space="preserve">OZISIK, M.N. </w:t>
            </w:r>
            <w:r w:rsidRPr="005F2E16">
              <w:rPr>
                <w:rFonts w:cs="Arial"/>
                <w:b/>
                <w:szCs w:val="22"/>
              </w:rPr>
              <w:t>Heat transfer:</w:t>
            </w:r>
            <w:r w:rsidRPr="005F2E16">
              <w:rPr>
                <w:rFonts w:cs="Arial"/>
                <w:szCs w:val="22"/>
              </w:rPr>
              <w:t xml:space="preserve"> A basic approach. 1st ed. McGraw-Hill UK, 1985.</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5F2E16" w:rsidRDefault="006C4AFB" w:rsidP="0023640F">
            <w:pPr>
              <w:spacing w:before="0" w:after="0" w:line="240" w:lineRule="auto"/>
              <w:ind w:firstLine="0"/>
              <w:jc w:val="center"/>
              <w:rPr>
                <w:rFonts w:cs="Arial"/>
                <w:b/>
                <w:bCs/>
                <w:sz w:val="10"/>
                <w:szCs w:val="22"/>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5F2E16">
              <w:rPr>
                <w:rFonts w:cs="Arial"/>
                <w:szCs w:val="22"/>
              </w:rPr>
              <w:t xml:space="preserve">HOLMAN, J.P. </w:t>
            </w:r>
            <w:r w:rsidRPr="005F2E16">
              <w:rPr>
                <w:rFonts w:cs="Arial"/>
                <w:b/>
                <w:szCs w:val="22"/>
              </w:rPr>
              <w:t>Heat transfer</w:t>
            </w:r>
            <w:r w:rsidRPr="005F2E16">
              <w:rPr>
                <w:rFonts w:cs="Arial"/>
                <w:szCs w:val="22"/>
              </w:rPr>
              <w:t xml:space="preserve">. 10th ed. McGraw-Hill, 2010. </w:t>
            </w:r>
          </w:p>
          <w:p w:rsidR="006C4AFB" w:rsidRPr="005F2E16" w:rsidRDefault="006C4AFB" w:rsidP="0023640F">
            <w:pPr>
              <w:spacing w:line="240" w:lineRule="auto"/>
              <w:ind w:firstLine="0"/>
              <w:rPr>
                <w:rFonts w:cs="Arial"/>
                <w:szCs w:val="22"/>
              </w:rPr>
            </w:pPr>
            <w:r w:rsidRPr="005F2E16">
              <w:rPr>
                <w:rFonts w:cs="Arial"/>
                <w:szCs w:val="22"/>
              </w:rPr>
              <w:t xml:space="preserve">KAKAÇ, S. </w:t>
            </w:r>
            <w:r w:rsidRPr="005F2E16">
              <w:rPr>
                <w:rFonts w:cs="Arial"/>
                <w:b/>
                <w:szCs w:val="22"/>
              </w:rPr>
              <w:t>Convective heat transfer</w:t>
            </w:r>
            <w:r w:rsidRPr="005F2E16">
              <w:rPr>
                <w:rFonts w:cs="Arial"/>
                <w:szCs w:val="22"/>
              </w:rPr>
              <w:t>. 2nd. ed. CRC-Press, 1995.</w:t>
            </w:r>
          </w:p>
          <w:p w:rsidR="006C4AFB" w:rsidRPr="005F2E16" w:rsidRDefault="006C4AFB" w:rsidP="0023640F">
            <w:pPr>
              <w:spacing w:line="240" w:lineRule="auto"/>
              <w:ind w:firstLine="0"/>
              <w:rPr>
                <w:rFonts w:cs="Arial"/>
                <w:szCs w:val="22"/>
              </w:rPr>
            </w:pPr>
            <w:r w:rsidRPr="005F2E16">
              <w:rPr>
                <w:rFonts w:cs="Arial"/>
                <w:szCs w:val="22"/>
              </w:rPr>
              <w:t xml:space="preserve">OZISIK, M.N. </w:t>
            </w:r>
            <w:r w:rsidRPr="005F2E16">
              <w:rPr>
                <w:rFonts w:cs="Arial"/>
                <w:b/>
                <w:szCs w:val="22"/>
              </w:rPr>
              <w:t>Heat Conduction</w:t>
            </w:r>
            <w:r w:rsidRPr="005F2E16">
              <w:rPr>
                <w:rFonts w:cs="Arial"/>
                <w:szCs w:val="22"/>
              </w:rPr>
              <w:t>. 2nd ed. Wiley-Interscience, 1993.</w:t>
            </w:r>
          </w:p>
          <w:p w:rsidR="006C4AFB" w:rsidRPr="005F2E16" w:rsidRDefault="006C4AFB" w:rsidP="0023640F">
            <w:pPr>
              <w:spacing w:line="240" w:lineRule="auto"/>
              <w:ind w:firstLine="0"/>
              <w:rPr>
                <w:rFonts w:cs="Arial"/>
                <w:szCs w:val="22"/>
              </w:rPr>
            </w:pPr>
            <w:r w:rsidRPr="005F2E16">
              <w:rPr>
                <w:rFonts w:cs="Arial"/>
                <w:szCs w:val="22"/>
              </w:rPr>
              <w:t xml:space="preserve">SIEGEL, R.; HOWELL, J.R. </w:t>
            </w:r>
            <w:r w:rsidRPr="005F2E16">
              <w:rPr>
                <w:rFonts w:cs="Arial"/>
                <w:b/>
                <w:szCs w:val="22"/>
              </w:rPr>
              <w:t>Thermal radiation heat transfer</w:t>
            </w:r>
            <w:r w:rsidRPr="005F2E16">
              <w:rPr>
                <w:rFonts w:cs="Arial"/>
                <w:szCs w:val="22"/>
              </w:rPr>
              <w:t xml:space="preserve">. 4th ed. USA: Taylor &amp; Francis, 2002. </w:t>
            </w:r>
          </w:p>
          <w:p w:rsidR="006C4AFB" w:rsidRPr="006332A3" w:rsidRDefault="006C4AFB" w:rsidP="0023640F">
            <w:pPr>
              <w:spacing w:line="240" w:lineRule="auto"/>
              <w:ind w:firstLine="0"/>
              <w:rPr>
                <w:rFonts w:cs="Arial"/>
                <w:szCs w:val="22"/>
                <w:lang w:val="pt-BR"/>
              </w:rPr>
            </w:pPr>
            <w:r w:rsidRPr="005F2E16">
              <w:rPr>
                <w:rFonts w:cs="Arial"/>
                <w:szCs w:val="22"/>
              </w:rPr>
              <w:t xml:space="preserve">SPARROW, E.M. </w:t>
            </w:r>
            <w:r w:rsidRPr="005F2E16">
              <w:rPr>
                <w:rFonts w:cs="Arial"/>
                <w:b/>
                <w:szCs w:val="22"/>
              </w:rPr>
              <w:t>Radiation heat transfer</w:t>
            </w:r>
            <w:r w:rsidRPr="005F2E16">
              <w:rPr>
                <w:rFonts w:cs="Arial"/>
                <w:szCs w:val="22"/>
              </w:rPr>
              <w:t xml:space="preserve">. </w:t>
            </w:r>
            <w:r w:rsidRPr="006332A3">
              <w:rPr>
                <w:rFonts w:cs="Arial"/>
                <w:szCs w:val="22"/>
                <w:lang w:val="pt-BR"/>
              </w:rPr>
              <w:t xml:space="preserve">1st ed. USA: Routledge, 1988. </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MECÂNICA DOS FLUIDOS COMPRESSÍVEIS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MECÂNICA DOS FLUIDOS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Introdução ao escoamento compressível; equações básicas para escoamento compressível unidimensional; escoamento isoentrópico de um gás ideal, escoamento em um duto de área constante, com atrito; escoamento sem atrito em um duto de área constante, com troca de calor; choques normais, escoamento supersônico em dutos, com choque.</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ED66E8"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66E8" w:rsidRPr="006332A3" w:rsidRDefault="00ED66E8" w:rsidP="00ED66E8">
            <w:pPr>
              <w:spacing w:before="60" w:after="60" w:line="240" w:lineRule="auto"/>
              <w:ind w:firstLine="0"/>
              <w:jc w:val="left"/>
              <w:rPr>
                <w:rFonts w:cs="Arial"/>
                <w:b/>
                <w:bCs/>
                <w:szCs w:val="22"/>
                <w:highlight w:val="yellow"/>
                <w:lang w:val="pt-BR"/>
              </w:rPr>
            </w:pPr>
            <w:r w:rsidRPr="006332A3">
              <w:rPr>
                <w:rFonts w:cs="Arial"/>
                <w:b/>
                <w:bCs/>
                <w:szCs w:val="22"/>
                <w:lang w:val="pt-BR"/>
              </w:rPr>
              <w:t>OBJETIVOS</w:t>
            </w:r>
          </w:p>
        </w:tc>
      </w:tr>
      <w:tr w:rsidR="00ED66E8"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ED66E8" w:rsidRPr="006332A3" w:rsidRDefault="00ED66E8" w:rsidP="00ED66E8">
            <w:pPr>
              <w:spacing w:line="240" w:lineRule="auto"/>
              <w:ind w:firstLine="0"/>
              <w:rPr>
                <w:rFonts w:cs="Arial"/>
                <w:lang w:val="pt-BR"/>
              </w:rPr>
            </w:pPr>
            <w:r w:rsidRPr="006332A3">
              <w:rPr>
                <w:rFonts w:cs="Arial"/>
                <w:lang w:val="pt-BR"/>
              </w:rPr>
              <w:t>Compreender e aplicar conhecimentos básicos de escoamento compressível na resolução de problemas de interesse à área de Engenharia.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5F2E16">
              <w:rPr>
                <w:rFonts w:cs="Arial"/>
                <w:szCs w:val="22"/>
              </w:rPr>
              <w:t xml:space="preserve">DURST, F. </w:t>
            </w:r>
            <w:r w:rsidRPr="005F2E16">
              <w:rPr>
                <w:rFonts w:cs="Arial"/>
                <w:b/>
                <w:szCs w:val="22"/>
              </w:rPr>
              <w:t>Fluid mechanics:</w:t>
            </w:r>
            <w:r w:rsidRPr="005F2E16">
              <w:rPr>
                <w:rFonts w:cs="Arial"/>
                <w:szCs w:val="22"/>
              </w:rPr>
              <w:t xml:space="preserve"> an introduction to the theory of fluid flows. </w:t>
            </w:r>
            <w:r w:rsidRPr="006332A3">
              <w:rPr>
                <w:rFonts w:cs="Arial"/>
                <w:szCs w:val="22"/>
                <w:lang w:val="pt-BR"/>
              </w:rPr>
              <w:t>1st ed.</w:t>
            </w:r>
            <w:proofErr w:type="gramStart"/>
            <w:r w:rsidRPr="006332A3">
              <w:rPr>
                <w:rFonts w:cs="Arial"/>
                <w:szCs w:val="22"/>
                <w:lang w:val="pt-BR"/>
              </w:rPr>
              <w:t xml:space="preserve">  </w:t>
            </w:r>
            <w:proofErr w:type="gramEnd"/>
            <w:r w:rsidRPr="006332A3">
              <w:rPr>
                <w:rFonts w:cs="Arial"/>
                <w:szCs w:val="22"/>
                <w:lang w:val="pt-BR"/>
              </w:rPr>
              <w:t xml:space="preserve">New York: Springer Verlag, 2007. </w:t>
            </w:r>
          </w:p>
          <w:p w:rsidR="006C4AFB" w:rsidRPr="005F2E16" w:rsidRDefault="006C4AFB" w:rsidP="0023640F">
            <w:pPr>
              <w:spacing w:line="240" w:lineRule="auto"/>
              <w:ind w:firstLine="0"/>
              <w:rPr>
                <w:rFonts w:cs="Arial"/>
                <w:szCs w:val="22"/>
              </w:rPr>
            </w:pPr>
            <w:r w:rsidRPr="006332A3">
              <w:rPr>
                <w:rFonts w:cs="Arial"/>
                <w:szCs w:val="22"/>
                <w:lang w:val="pt-BR"/>
              </w:rPr>
              <w:t xml:space="preserve">MORAN, M.J.; SHAPIRO, H.N. </w:t>
            </w:r>
            <w:r w:rsidRPr="006332A3">
              <w:rPr>
                <w:rFonts w:cs="Arial"/>
                <w:b/>
                <w:szCs w:val="22"/>
                <w:lang w:val="pt-BR"/>
              </w:rPr>
              <w:t>Princípios de Termodinâmica para Engenharia</w:t>
            </w:r>
            <w:r w:rsidRPr="006332A3">
              <w:rPr>
                <w:rFonts w:cs="Arial"/>
                <w:szCs w:val="22"/>
                <w:lang w:val="pt-BR"/>
              </w:rPr>
              <w:t xml:space="preserve">. </w:t>
            </w:r>
            <w:r w:rsidRPr="004802FC">
              <w:rPr>
                <w:rFonts w:cs="Arial"/>
                <w:szCs w:val="22"/>
                <w:lang w:val="pt-BR"/>
              </w:rPr>
              <w:t xml:space="preserve">6. </w:t>
            </w:r>
            <w:proofErr w:type="gramStart"/>
            <w:r w:rsidRPr="004802FC">
              <w:rPr>
                <w:rFonts w:cs="Arial"/>
                <w:szCs w:val="22"/>
                <w:lang w:val="pt-BR"/>
              </w:rPr>
              <w:t>ed.</w:t>
            </w:r>
            <w:proofErr w:type="gramEnd"/>
            <w:r w:rsidRPr="004802FC">
              <w:rPr>
                <w:rFonts w:cs="Arial"/>
                <w:szCs w:val="22"/>
                <w:lang w:val="pt-BR"/>
              </w:rPr>
              <w:t xml:space="preserve"> </w:t>
            </w:r>
            <w:r w:rsidRPr="005F2E16">
              <w:rPr>
                <w:rFonts w:cs="Arial"/>
                <w:szCs w:val="22"/>
              </w:rPr>
              <w:t xml:space="preserve">LTC, 2009. </w:t>
            </w:r>
          </w:p>
          <w:p w:rsidR="006C4AFB" w:rsidRPr="006332A3" w:rsidRDefault="006C4AFB" w:rsidP="0023640F">
            <w:pPr>
              <w:spacing w:line="240" w:lineRule="auto"/>
              <w:ind w:firstLine="0"/>
              <w:rPr>
                <w:rFonts w:cs="Arial"/>
                <w:szCs w:val="22"/>
                <w:lang w:val="pt-BR"/>
              </w:rPr>
            </w:pPr>
            <w:r w:rsidRPr="005F2E16">
              <w:rPr>
                <w:rFonts w:cs="Arial"/>
                <w:szCs w:val="22"/>
              </w:rPr>
              <w:t xml:space="preserve">WARSI, Z.U.A. </w:t>
            </w:r>
            <w:r w:rsidRPr="005F2E16">
              <w:rPr>
                <w:rFonts w:cs="Arial"/>
                <w:b/>
                <w:szCs w:val="22"/>
              </w:rPr>
              <w:t>Fluid mechanics:</w:t>
            </w:r>
            <w:r w:rsidRPr="005F2E16">
              <w:rPr>
                <w:rFonts w:cs="Arial"/>
                <w:szCs w:val="22"/>
              </w:rPr>
              <w:t xml:space="preserve"> Theoretical and computational approaches. </w:t>
            </w:r>
            <w:r w:rsidRPr="006332A3">
              <w:rPr>
                <w:rFonts w:cs="Arial"/>
                <w:szCs w:val="22"/>
                <w:lang w:val="pt-BR"/>
              </w:rPr>
              <w:t>3rd ed. Boca Raton: CRC Press, 1993.</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5F2E16">
              <w:rPr>
                <w:rFonts w:cs="Arial"/>
                <w:szCs w:val="22"/>
              </w:rPr>
              <w:t xml:space="preserve">ANDERSON, J.D. </w:t>
            </w:r>
            <w:r w:rsidRPr="005F2E16">
              <w:rPr>
                <w:rFonts w:cs="Arial"/>
                <w:b/>
                <w:szCs w:val="22"/>
              </w:rPr>
              <w:t>Modern compressible flow with historical perspective</w:t>
            </w:r>
            <w:r w:rsidRPr="005F2E16">
              <w:rPr>
                <w:rFonts w:cs="Arial"/>
                <w:szCs w:val="22"/>
              </w:rPr>
              <w:t>. 3rd. ed. McGraw-Hill, 2003.</w:t>
            </w:r>
          </w:p>
          <w:p w:rsidR="006C4AFB" w:rsidRPr="005F2E16" w:rsidRDefault="006C4AFB" w:rsidP="0023640F">
            <w:pPr>
              <w:spacing w:line="240" w:lineRule="auto"/>
              <w:ind w:firstLine="0"/>
              <w:rPr>
                <w:rFonts w:cs="Arial"/>
                <w:szCs w:val="22"/>
              </w:rPr>
            </w:pPr>
            <w:r w:rsidRPr="005F2E16">
              <w:rPr>
                <w:rFonts w:cs="Arial"/>
                <w:szCs w:val="22"/>
              </w:rPr>
              <w:t xml:space="preserve">SCHLICHTING, H. </w:t>
            </w:r>
            <w:r w:rsidRPr="005F2E16">
              <w:rPr>
                <w:rFonts w:cs="Arial"/>
                <w:b/>
                <w:szCs w:val="22"/>
              </w:rPr>
              <w:t>Boundary-layer theory</w:t>
            </w:r>
            <w:r w:rsidRPr="005F2E16">
              <w:rPr>
                <w:rFonts w:cs="Arial"/>
                <w:szCs w:val="22"/>
              </w:rPr>
              <w:t xml:space="preserve">. New York: McGraw-Hill, 1968. </w:t>
            </w:r>
          </w:p>
          <w:p w:rsidR="006C4AFB" w:rsidRPr="005F2E16" w:rsidRDefault="006C4AFB" w:rsidP="0023640F">
            <w:pPr>
              <w:spacing w:line="240" w:lineRule="auto"/>
              <w:ind w:firstLine="0"/>
              <w:rPr>
                <w:rFonts w:cs="Arial"/>
                <w:szCs w:val="22"/>
              </w:rPr>
            </w:pPr>
            <w:r w:rsidRPr="005F2E16">
              <w:rPr>
                <w:rFonts w:cs="Arial"/>
                <w:szCs w:val="22"/>
              </w:rPr>
              <w:t xml:space="preserve">SHAPIRO, A.H. </w:t>
            </w:r>
            <w:r w:rsidRPr="005F2E16">
              <w:rPr>
                <w:rFonts w:cs="Arial"/>
                <w:b/>
                <w:szCs w:val="22"/>
              </w:rPr>
              <w:t>Dynamics and thermodynamics of compressible fluid flow, v. 1</w:t>
            </w:r>
            <w:r w:rsidRPr="005F2E16">
              <w:rPr>
                <w:rFonts w:cs="Arial"/>
                <w:szCs w:val="22"/>
              </w:rPr>
              <w:t xml:space="preserve">. 1st. ed. IE-Wiley, 1953. </w:t>
            </w:r>
          </w:p>
          <w:p w:rsidR="006C4AFB" w:rsidRPr="005F2E16" w:rsidRDefault="006C4AFB" w:rsidP="0023640F">
            <w:pPr>
              <w:spacing w:line="240" w:lineRule="auto"/>
              <w:ind w:firstLine="0"/>
              <w:rPr>
                <w:rFonts w:cs="Arial"/>
                <w:szCs w:val="22"/>
              </w:rPr>
            </w:pPr>
            <w:r w:rsidRPr="005F2E16">
              <w:rPr>
                <w:rFonts w:cs="Arial"/>
                <w:szCs w:val="22"/>
              </w:rPr>
              <w:t xml:space="preserve">VON MISES, R.; GEIRINGER, H.; LUDFORD, G.S.S. </w:t>
            </w:r>
            <w:r w:rsidRPr="005F2E16">
              <w:rPr>
                <w:rFonts w:cs="Arial"/>
                <w:b/>
                <w:szCs w:val="22"/>
              </w:rPr>
              <w:t>Mathematical theory of compressible fluid flow</w:t>
            </w:r>
            <w:r w:rsidRPr="005F2E16">
              <w:rPr>
                <w:rFonts w:cs="Arial"/>
                <w:szCs w:val="22"/>
              </w:rPr>
              <w:t xml:space="preserve">. 1st. ed. Dover Publications, 2004. </w:t>
            </w:r>
          </w:p>
          <w:p w:rsidR="006C4AFB" w:rsidRPr="005F2E16" w:rsidRDefault="006C4AFB" w:rsidP="0023640F">
            <w:pPr>
              <w:spacing w:line="240" w:lineRule="auto"/>
              <w:ind w:firstLine="0"/>
              <w:rPr>
                <w:rFonts w:cs="Arial"/>
                <w:szCs w:val="22"/>
                <w:lang w:eastAsia="pt-BR"/>
              </w:rPr>
            </w:pPr>
            <w:r w:rsidRPr="005F2E16">
              <w:rPr>
                <w:rFonts w:cs="Arial"/>
                <w:szCs w:val="22"/>
              </w:rPr>
              <w:t xml:space="preserve">WHITE, F.M. </w:t>
            </w:r>
            <w:r w:rsidRPr="005F2E16">
              <w:rPr>
                <w:rFonts w:cs="Arial"/>
                <w:b/>
                <w:szCs w:val="22"/>
              </w:rPr>
              <w:t>Viscous fluid flow</w:t>
            </w:r>
            <w:r w:rsidRPr="005F2E16">
              <w:rPr>
                <w:rFonts w:cs="Arial"/>
                <w:szCs w:val="22"/>
              </w:rPr>
              <w:t>. 2nd ed. USA: McGraw-Hill, 1991.</w:t>
            </w:r>
          </w:p>
        </w:tc>
      </w:tr>
    </w:tbl>
    <w:p w:rsidR="006C4AFB" w:rsidRPr="005F2E16" w:rsidRDefault="006C4AFB" w:rsidP="0023640F">
      <w:pPr>
        <w:spacing w:line="240" w:lineRule="auto"/>
        <w:rPr>
          <w:rFonts w:cs="Arial"/>
          <w:noProof/>
          <w:sz w:val="28"/>
          <w:szCs w:val="28"/>
        </w:rPr>
      </w:pPr>
    </w:p>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FLUIDODINÂMICA COMPUTACIONAL</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TRANSFERÊNCIA DE CALOR E MASSA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Diferenças finitas; elementos finitos; volumes finitos, discretização coincidente com as fronteiras do domínio; problemas bi e tridimensionais; transformação das equações físicas; discretização das condições de contorno; simulação computacional de problemas de fenômenos de transporte.</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ED66E8"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D66E8" w:rsidRPr="006332A3" w:rsidRDefault="00ED66E8" w:rsidP="00ED66E8">
            <w:pPr>
              <w:spacing w:before="60" w:after="60" w:line="240" w:lineRule="auto"/>
              <w:ind w:firstLine="0"/>
              <w:jc w:val="left"/>
              <w:rPr>
                <w:rFonts w:cs="Arial"/>
                <w:b/>
                <w:bCs/>
                <w:szCs w:val="22"/>
                <w:lang w:val="pt-BR"/>
              </w:rPr>
            </w:pPr>
            <w:r w:rsidRPr="006332A3">
              <w:rPr>
                <w:rFonts w:cs="Arial"/>
                <w:b/>
                <w:bCs/>
                <w:szCs w:val="22"/>
                <w:lang w:val="pt-BR"/>
              </w:rPr>
              <w:t>OBJETIVOS</w:t>
            </w:r>
          </w:p>
        </w:tc>
      </w:tr>
      <w:tr w:rsidR="00ED66E8"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ED66E8" w:rsidRPr="006332A3" w:rsidRDefault="00ED66E8" w:rsidP="00ED66E8">
            <w:pPr>
              <w:spacing w:line="240" w:lineRule="auto"/>
              <w:ind w:firstLine="0"/>
              <w:rPr>
                <w:rFonts w:cs="Arial"/>
                <w:lang w:val="pt-BR"/>
              </w:rPr>
            </w:pPr>
            <w:r w:rsidRPr="006332A3">
              <w:rPr>
                <w:rFonts w:cs="Arial"/>
                <w:lang w:val="pt-BR"/>
              </w:rPr>
              <w:t>Compreender e aplicar conhecimentos básicos de métodos numéricos</w:t>
            </w:r>
            <w:bookmarkStart w:id="57" w:name="_GoBack"/>
            <w:bookmarkEnd w:id="57"/>
            <w:r w:rsidRPr="006332A3">
              <w:rPr>
                <w:rFonts w:cs="Arial"/>
                <w:lang w:val="pt-BR"/>
              </w:rPr>
              <w:t xml:space="preserve"> na resolução de problemas de interesse à área de Engenharia.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6332A3">
              <w:rPr>
                <w:rFonts w:cs="Arial"/>
                <w:szCs w:val="22"/>
                <w:lang w:val="pt-BR"/>
              </w:rPr>
              <w:t xml:space="preserve">MALISKA, C.R. </w:t>
            </w:r>
            <w:r w:rsidRPr="006332A3">
              <w:rPr>
                <w:rFonts w:cs="Arial"/>
                <w:b/>
                <w:iCs/>
                <w:szCs w:val="22"/>
                <w:lang w:val="pt-BR"/>
              </w:rPr>
              <w:t>Transferência de calor e mecânica dos fluidos computacional</w:t>
            </w:r>
            <w:r w:rsidRPr="006332A3">
              <w:rPr>
                <w:rFonts w:cs="Arial"/>
                <w:iCs/>
                <w:szCs w:val="22"/>
                <w:lang w:val="pt-BR"/>
              </w:rPr>
              <w:t>.</w:t>
            </w:r>
            <w:r w:rsidRPr="006332A3">
              <w:rPr>
                <w:rFonts w:cs="Arial"/>
                <w:szCs w:val="22"/>
                <w:lang w:val="pt-BR"/>
              </w:rPr>
              <w:t xml:space="preserve"> </w:t>
            </w:r>
            <w:r w:rsidRPr="005F2E16">
              <w:rPr>
                <w:rFonts w:cs="Arial"/>
                <w:szCs w:val="22"/>
              </w:rPr>
              <w:t xml:space="preserve">2. ed. LTC, 2004. </w:t>
            </w:r>
          </w:p>
          <w:p w:rsidR="006C4AFB" w:rsidRPr="005F2E16" w:rsidRDefault="006C4AFB" w:rsidP="0023640F">
            <w:pPr>
              <w:spacing w:line="240" w:lineRule="auto"/>
              <w:ind w:firstLine="0"/>
              <w:rPr>
                <w:rFonts w:cs="Arial"/>
                <w:szCs w:val="22"/>
              </w:rPr>
            </w:pPr>
            <w:r w:rsidRPr="005F2E16">
              <w:rPr>
                <w:rFonts w:cs="Arial"/>
                <w:szCs w:val="22"/>
              </w:rPr>
              <w:t xml:space="preserve">PATANKAR, S.V. </w:t>
            </w:r>
            <w:r w:rsidRPr="005F2E16">
              <w:rPr>
                <w:rFonts w:cs="Arial"/>
                <w:b/>
                <w:szCs w:val="22"/>
              </w:rPr>
              <w:t>Numerical heat transfer and fluid flow</w:t>
            </w:r>
            <w:r w:rsidRPr="005F2E16">
              <w:rPr>
                <w:rFonts w:cs="Arial"/>
                <w:szCs w:val="22"/>
              </w:rPr>
              <w:t xml:space="preserve">. 1st ed. Taylor &amp; Francis USA, 1980. </w:t>
            </w:r>
          </w:p>
          <w:p w:rsidR="006C4AFB" w:rsidRPr="006332A3" w:rsidRDefault="006C4AFB" w:rsidP="0023640F">
            <w:pPr>
              <w:spacing w:line="240" w:lineRule="auto"/>
              <w:ind w:firstLine="0"/>
              <w:rPr>
                <w:rFonts w:cs="Arial"/>
                <w:szCs w:val="22"/>
                <w:lang w:val="pt-BR"/>
              </w:rPr>
            </w:pPr>
            <w:r w:rsidRPr="005F2E16">
              <w:rPr>
                <w:rFonts w:cs="Arial"/>
                <w:szCs w:val="22"/>
              </w:rPr>
              <w:t xml:space="preserve">VERSTEEG, H.K.; MALALASEKERA, W. </w:t>
            </w:r>
            <w:r w:rsidRPr="005F2E16">
              <w:rPr>
                <w:rFonts w:cs="Arial"/>
                <w:b/>
                <w:szCs w:val="22"/>
              </w:rPr>
              <w:t>An introduction to computational fluid dynamics:</w:t>
            </w:r>
            <w:r w:rsidRPr="005F2E16">
              <w:rPr>
                <w:rFonts w:cs="Arial"/>
                <w:szCs w:val="22"/>
              </w:rPr>
              <w:t xml:space="preserve"> the finite volume method. </w:t>
            </w:r>
            <w:r w:rsidRPr="006332A3">
              <w:rPr>
                <w:rFonts w:cs="Arial"/>
                <w:szCs w:val="22"/>
                <w:lang w:val="pt-BR"/>
              </w:rPr>
              <w:t>2nd ed. Prentice Hall, 2007.</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5F2E16">
              <w:rPr>
                <w:rFonts w:cs="Arial"/>
                <w:szCs w:val="22"/>
              </w:rPr>
              <w:t xml:space="preserve">CEBECI, T.; SHAO, J.P.; KAFYEKE, F. </w:t>
            </w:r>
            <w:r w:rsidRPr="005F2E16">
              <w:rPr>
                <w:rFonts w:cs="Arial"/>
                <w:b/>
                <w:szCs w:val="22"/>
              </w:rPr>
              <w:t>Computational fluid dynamics for engineers</w:t>
            </w:r>
            <w:r w:rsidRPr="005F2E16">
              <w:rPr>
                <w:rFonts w:cs="Arial"/>
                <w:szCs w:val="22"/>
              </w:rPr>
              <w:t xml:space="preserve">. 1st ed. Springer Verlag NY, 2005. </w:t>
            </w:r>
          </w:p>
          <w:p w:rsidR="006C4AFB" w:rsidRPr="005F2E16" w:rsidRDefault="006C4AFB" w:rsidP="0023640F">
            <w:pPr>
              <w:spacing w:line="240" w:lineRule="auto"/>
              <w:ind w:firstLine="0"/>
              <w:rPr>
                <w:rFonts w:cs="Arial"/>
                <w:szCs w:val="22"/>
              </w:rPr>
            </w:pPr>
            <w:r w:rsidRPr="005F2E16">
              <w:rPr>
                <w:rFonts w:cs="Arial"/>
                <w:szCs w:val="22"/>
              </w:rPr>
              <w:t xml:space="preserve">FERZIGER, J.H.; PERIC, M. </w:t>
            </w:r>
            <w:r w:rsidRPr="005F2E16">
              <w:rPr>
                <w:rFonts w:cs="Arial"/>
                <w:b/>
                <w:szCs w:val="22"/>
              </w:rPr>
              <w:t>Computational methods for fluid dynamics</w:t>
            </w:r>
            <w:r w:rsidRPr="005F2E16">
              <w:rPr>
                <w:rFonts w:cs="Arial"/>
                <w:szCs w:val="22"/>
              </w:rPr>
              <w:t xml:space="preserve">. 3rd ed. Springler Verlag, 2002. </w:t>
            </w:r>
          </w:p>
          <w:p w:rsidR="006C4AFB" w:rsidRPr="005F2E16" w:rsidRDefault="006C4AFB" w:rsidP="0023640F">
            <w:pPr>
              <w:spacing w:line="240" w:lineRule="auto"/>
              <w:ind w:firstLine="0"/>
              <w:rPr>
                <w:rFonts w:cs="Arial"/>
                <w:szCs w:val="22"/>
              </w:rPr>
            </w:pPr>
            <w:r w:rsidRPr="005F2E16">
              <w:rPr>
                <w:rFonts w:cs="Arial"/>
                <w:szCs w:val="22"/>
              </w:rPr>
              <w:t xml:space="preserve">FLETCHER, C.A.J. </w:t>
            </w:r>
            <w:r w:rsidRPr="005F2E16">
              <w:rPr>
                <w:rFonts w:cs="Arial"/>
                <w:b/>
                <w:szCs w:val="22"/>
              </w:rPr>
              <w:t>Computational techniques for fluid dynamics:</w:t>
            </w:r>
            <w:r w:rsidRPr="005F2E16">
              <w:rPr>
                <w:rFonts w:cs="Arial"/>
                <w:szCs w:val="22"/>
              </w:rPr>
              <w:t xml:space="preserve"> fundamental and general techniques.  New York: Springer Verlag, 1988. </w:t>
            </w:r>
          </w:p>
          <w:p w:rsidR="006C4AFB" w:rsidRPr="005F2E16" w:rsidRDefault="006C4AFB" w:rsidP="0023640F">
            <w:pPr>
              <w:spacing w:line="240" w:lineRule="auto"/>
              <w:ind w:firstLine="0"/>
              <w:rPr>
                <w:rFonts w:cs="Arial"/>
                <w:szCs w:val="22"/>
              </w:rPr>
            </w:pPr>
            <w:r w:rsidRPr="005F2E16">
              <w:rPr>
                <w:rFonts w:cs="Arial"/>
                <w:szCs w:val="22"/>
              </w:rPr>
              <w:t xml:space="preserve">LIU, C.; TU, J.; YEOH, G.H. </w:t>
            </w:r>
            <w:r w:rsidRPr="005F2E16">
              <w:rPr>
                <w:rFonts w:cs="Arial"/>
                <w:b/>
                <w:szCs w:val="22"/>
              </w:rPr>
              <w:t>Computational fluid dynamics</w:t>
            </w:r>
            <w:r w:rsidRPr="005F2E16">
              <w:rPr>
                <w:rFonts w:cs="Arial"/>
                <w:szCs w:val="22"/>
              </w:rPr>
              <w:t xml:space="preserve">. 1st ed. Butterworth-Heineman, 2007. </w:t>
            </w:r>
          </w:p>
          <w:p w:rsidR="006C4AFB" w:rsidRPr="006332A3" w:rsidRDefault="006C4AFB" w:rsidP="0023640F">
            <w:pPr>
              <w:spacing w:line="240" w:lineRule="auto"/>
              <w:ind w:firstLine="0"/>
              <w:rPr>
                <w:rFonts w:cs="Arial"/>
                <w:szCs w:val="22"/>
                <w:lang w:val="pt-BR" w:eastAsia="pt-BR"/>
              </w:rPr>
            </w:pPr>
            <w:r w:rsidRPr="005F2E16">
              <w:rPr>
                <w:rFonts w:cs="Arial"/>
                <w:szCs w:val="22"/>
              </w:rPr>
              <w:t xml:space="preserve">TANNEHILL, J.C.; ANDERSON, D.A.; PLETCHER, R.H. </w:t>
            </w:r>
            <w:r w:rsidRPr="005F2E16">
              <w:rPr>
                <w:rFonts w:cs="Arial"/>
                <w:b/>
                <w:szCs w:val="22"/>
              </w:rPr>
              <w:t>Computational fluid mechanics and heat transfer</w:t>
            </w:r>
            <w:r w:rsidRPr="005F2E16">
              <w:rPr>
                <w:rFonts w:cs="Arial"/>
                <w:szCs w:val="22"/>
              </w:rPr>
              <w:t xml:space="preserve">. </w:t>
            </w:r>
            <w:r w:rsidRPr="006332A3">
              <w:rPr>
                <w:rFonts w:cs="Arial"/>
                <w:szCs w:val="22"/>
                <w:lang w:val="pt-BR"/>
              </w:rPr>
              <w:t>2nd ed. Taylor &amp; Francis USA, 1997.</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AL0197</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MÁQUINAS TÉRMICAS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TERMODINÂMICA II (obrigatório); </w:t>
            </w:r>
          </w:p>
          <w:p w:rsidR="006C4AFB" w:rsidRPr="006332A3" w:rsidRDefault="006C4AFB" w:rsidP="0023640F">
            <w:pPr>
              <w:spacing w:line="240" w:lineRule="auto"/>
              <w:ind w:firstLine="0"/>
              <w:rPr>
                <w:rFonts w:cs="Arial"/>
                <w:szCs w:val="22"/>
                <w:lang w:val="pt-BR"/>
              </w:rPr>
            </w:pPr>
            <w:r w:rsidRPr="006332A3">
              <w:rPr>
                <w:rFonts w:cs="Arial"/>
                <w:szCs w:val="22"/>
                <w:lang w:val="pt-BR"/>
              </w:rPr>
              <w:t>TRANSFERÊNCIA DE CALOR E MASSA (desejável)</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4"/>
                <w:lang w:val="pt-BR"/>
              </w:rPr>
            </w:pPr>
            <w:r w:rsidRPr="006332A3">
              <w:rPr>
                <w:rFonts w:cs="Arial"/>
                <w:szCs w:val="24"/>
                <w:lang w:val="pt-BR"/>
              </w:rPr>
              <w:t>Histórico do desenvolvimento dos sistemas térmicos de potência. Classificação e elementos construtivos dos motores alternativos de combustão interna (MCI) funcionando em ciclos Otto, Diesel, Sabathé, Atkinson.  Sistemas auxiliares dos motores alternativos. Perspectivas para o futuro.</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lang w:val="pt-BR"/>
              </w:rPr>
            </w:pPr>
            <w:r w:rsidRPr="006332A3">
              <w:rPr>
                <w:rFonts w:eastAsia="MS Mincho" w:cs="Arial"/>
                <w:lang w:val="pt-BR"/>
              </w:rPr>
              <w:t>Proporcionar ao aluno uma visão da relação entre os fenômenos físicos pertinentes ao funcionamento dos</w:t>
            </w:r>
            <w:r w:rsidRPr="006332A3">
              <w:rPr>
                <w:rFonts w:cs="Arial"/>
                <w:lang w:val="pt-BR"/>
              </w:rPr>
              <w:t xml:space="preserve"> motores de combustão interna (MCI)</w:t>
            </w:r>
            <w:r w:rsidRPr="006332A3">
              <w:rPr>
                <w:rFonts w:eastAsia="MS Mincho" w:cs="Arial"/>
                <w:lang w:val="pt-BR"/>
              </w:rPr>
              <w:t xml:space="preserve"> e seus elementos construtivos. </w:t>
            </w:r>
            <w:r w:rsidRPr="006332A3">
              <w:rPr>
                <w:rFonts w:cs="Arial"/>
                <w:lang w:val="pt-BR"/>
              </w:rPr>
              <w:t>Conhecer as características dos principais sistemas dos MCI e seus componentes</w:t>
            </w:r>
            <w:r w:rsidRPr="006332A3">
              <w:rPr>
                <w:rFonts w:cs="Arial"/>
                <w:bCs/>
                <w:lang w:val="pt-BR"/>
              </w:rPr>
              <w:t>, vislumbrando suas perspectivas de uso e desenvolvimento no futuro.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4"/>
                <w:lang w:val="pt-BR"/>
              </w:rPr>
            </w:pPr>
            <w:r w:rsidRPr="006332A3">
              <w:rPr>
                <w:rFonts w:cs="Arial"/>
                <w:szCs w:val="24"/>
                <w:lang w:val="pt-BR"/>
              </w:rPr>
              <w:t xml:space="preserve">GIACOSA, D. </w:t>
            </w:r>
            <w:r w:rsidRPr="006332A3">
              <w:rPr>
                <w:rFonts w:cs="Arial"/>
                <w:b/>
                <w:szCs w:val="24"/>
                <w:lang w:val="pt-BR"/>
              </w:rPr>
              <w:t>Motores Endotérmicos</w:t>
            </w:r>
            <w:r w:rsidRPr="006332A3">
              <w:rPr>
                <w:rFonts w:cs="Arial"/>
                <w:szCs w:val="24"/>
                <w:lang w:val="pt-BR"/>
              </w:rPr>
              <w:t xml:space="preserve">. </w:t>
            </w:r>
            <w:proofErr w:type="gramStart"/>
            <w:r w:rsidRPr="006332A3">
              <w:rPr>
                <w:rFonts w:cs="Arial"/>
                <w:szCs w:val="24"/>
                <w:lang w:val="pt-BR"/>
              </w:rPr>
              <w:t>14.</w:t>
            </w:r>
            <w:proofErr w:type="gramEnd"/>
            <w:r w:rsidRPr="006332A3">
              <w:rPr>
                <w:rFonts w:cs="Arial"/>
                <w:szCs w:val="24"/>
                <w:lang w:val="pt-BR"/>
              </w:rPr>
              <w:t>ed. Barcelona: E. Omega, 1988.</w:t>
            </w:r>
          </w:p>
          <w:p w:rsidR="006C4AFB" w:rsidRPr="006332A3" w:rsidRDefault="006C4AFB" w:rsidP="0023640F">
            <w:pPr>
              <w:spacing w:line="240" w:lineRule="auto"/>
              <w:ind w:firstLine="0"/>
              <w:rPr>
                <w:rFonts w:cs="Arial"/>
                <w:szCs w:val="24"/>
                <w:lang w:val="pt-BR"/>
              </w:rPr>
            </w:pPr>
            <w:r w:rsidRPr="006332A3">
              <w:rPr>
                <w:rFonts w:cs="Arial"/>
                <w:szCs w:val="24"/>
                <w:lang w:val="pt-BR"/>
              </w:rPr>
              <w:t xml:space="preserve">LORA, E.E.S. DO NASCIMENTO, M.A.R., </w:t>
            </w:r>
            <w:r w:rsidRPr="006332A3">
              <w:rPr>
                <w:rFonts w:cs="Arial"/>
                <w:b/>
                <w:szCs w:val="24"/>
                <w:lang w:val="pt-BR"/>
              </w:rPr>
              <w:t>Geração Termelétrica: Planejamento, Projeto e Operação, v. 1</w:t>
            </w:r>
            <w:r w:rsidRPr="006332A3">
              <w:rPr>
                <w:rFonts w:cs="Arial"/>
                <w:szCs w:val="24"/>
                <w:lang w:val="pt-BR"/>
              </w:rPr>
              <w:t>. Rio de Janeiro: Interciência, 2004.</w:t>
            </w:r>
          </w:p>
          <w:p w:rsidR="006C4AFB" w:rsidRPr="006332A3" w:rsidRDefault="006C4AFB" w:rsidP="0023640F">
            <w:pPr>
              <w:pStyle w:val="PargrafodaLista"/>
              <w:suppressAutoHyphens w:val="0"/>
              <w:spacing w:line="240" w:lineRule="auto"/>
              <w:ind w:left="0" w:firstLine="0"/>
              <w:contextualSpacing/>
              <w:rPr>
                <w:rFonts w:cs="Arial"/>
                <w:szCs w:val="24"/>
                <w:lang w:val="pt-BR"/>
              </w:rPr>
            </w:pPr>
            <w:r w:rsidRPr="006332A3">
              <w:rPr>
                <w:rFonts w:cs="Arial"/>
                <w:szCs w:val="24"/>
                <w:lang w:val="pt-BR"/>
              </w:rPr>
              <w:t xml:space="preserve">ZERBINI, E.J. </w:t>
            </w:r>
            <w:proofErr w:type="gramStart"/>
            <w:r w:rsidRPr="006332A3">
              <w:rPr>
                <w:rFonts w:cs="Arial"/>
                <w:szCs w:val="24"/>
                <w:lang w:val="pt-BR"/>
              </w:rPr>
              <w:t>et</w:t>
            </w:r>
            <w:proofErr w:type="gramEnd"/>
            <w:r w:rsidRPr="006332A3">
              <w:rPr>
                <w:rFonts w:cs="Arial"/>
                <w:szCs w:val="24"/>
                <w:lang w:val="pt-BR"/>
              </w:rPr>
              <w:t xml:space="preserve"> al. </w:t>
            </w:r>
            <w:r w:rsidRPr="006332A3">
              <w:rPr>
                <w:rFonts w:cs="Arial"/>
                <w:b/>
                <w:szCs w:val="24"/>
                <w:lang w:val="pt-BR"/>
              </w:rPr>
              <w:t>Manual de Tecnologia Automotiva BOSCH.</w:t>
            </w:r>
            <w:r w:rsidRPr="006332A3">
              <w:rPr>
                <w:rFonts w:cs="Arial"/>
                <w:szCs w:val="24"/>
                <w:lang w:val="pt-BR"/>
              </w:rPr>
              <w:t xml:space="preserve"> São Paulo: Blucher, 2005.</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4"/>
              </w:rPr>
            </w:pPr>
            <w:r w:rsidRPr="006332A3">
              <w:rPr>
                <w:rFonts w:cs="Arial"/>
                <w:szCs w:val="24"/>
                <w:lang w:val="pt-BR"/>
              </w:rPr>
              <w:t xml:space="preserve">CHOLLET, H.M. </w:t>
            </w:r>
            <w:r w:rsidRPr="006332A3">
              <w:rPr>
                <w:rFonts w:cs="Arial"/>
                <w:b/>
                <w:szCs w:val="24"/>
                <w:lang w:val="pt-BR"/>
              </w:rPr>
              <w:t xml:space="preserve">Curso Prático e Profissional Para Mecânicos de Automóveis: </w:t>
            </w:r>
            <w:r w:rsidRPr="006332A3">
              <w:rPr>
                <w:rFonts w:cs="Arial"/>
                <w:szCs w:val="24"/>
                <w:lang w:val="pt-BR"/>
              </w:rPr>
              <w:t xml:space="preserve">O Motor. </w:t>
            </w:r>
            <w:r w:rsidRPr="005F2E16">
              <w:rPr>
                <w:rFonts w:cs="Arial"/>
                <w:szCs w:val="24"/>
              </w:rPr>
              <w:t>Hemus, 1996.</w:t>
            </w:r>
          </w:p>
          <w:p w:rsidR="006C4AFB" w:rsidRPr="005F2E16" w:rsidRDefault="006C4AFB" w:rsidP="0023640F">
            <w:pPr>
              <w:spacing w:line="240" w:lineRule="auto"/>
              <w:ind w:firstLine="0"/>
              <w:rPr>
                <w:rFonts w:cs="Arial"/>
                <w:szCs w:val="24"/>
              </w:rPr>
            </w:pPr>
            <w:r w:rsidRPr="005F2E16">
              <w:rPr>
                <w:rFonts w:cs="Arial"/>
                <w:szCs w:val="24"/>
              </w:rPr>
              <w:t xml:space="preserve">HEYWOOD, J.B. </w:t>
            </w:r>
            <w:r w:rsidRPr="005F2E16">
              <w:rPr>
                <w:rFonts w:cs="Arial"/>
                <w:b/>
                <w:szCs w:val="24"/>
              </w:rPr>
              <w:t>Internal combustion engine fundamentals</w:t>
            </w:r>
            <w:r w:rsidRPr="005F2E16">
              <w:rPr>
                <w:rFonts w:cs="Arial"/>
                <w:szCs w:val="24"/>
              </w:rPr>
              <w:t xml:space="preserve">. McGraw-Hill, 1988. </w:t>
            </w:r>
          </w:p>
          <w:p w:rsidR="006C4AFB" w:rsidRPr="005F2E16" w:rsidRDefault="006C4AFB" w:rsidP="0023640F">
            <w:pPr>
              <w:spacing w:line="240" w:lineRule="auto"/>
              <w:ind w:firstLine="0"/>
              <w:rPr>
                <w:rFonts w:cs="Arial"/>
                <w:szCs w:val="24"/>
              </w:rPr>
            </w:pPr>
            <w:r w:rsidRPr="006332A3">
              <w:rPr>
                <w:rFonts w:cs="Arial"/>
                <w:szCs w:val="24"/>
                <w:lang w:val="pt-BR"/>
              </w:rPr>
              <w:t xml:space="preserve">MORAN, M.J.; SHAPIRO, H.N. </w:t>
            </w:r>
            <w:r w:rsidRPr="006332A3">
              <w:rPr>
                <w:rFonts w:cs="Arial"/>
                <w:b/>
                <w:szCs w:val="24"/>
                <w:lang w:val="pt-BR"/>
              </w:rPr>
              <w:t>Engenharia de Sistemas Térmicos</w:t>
            </w:r>
            <w:r w:rsidRPr="006332A3">
              <w:rPr>
                <w:rFonts w:cs="Arial"/>
                <w:szCs w:val="24"/>
                <w:lang w:val="pt-BR"/>
              </w:rPr>
              <w:t xml:space="preserve">. </w:t>
            </w:r>
            <w:r w:rsidRPr="005F2E16">
              <w:rPr>
                <w:rFonts w:cs="Arial"/>
                <w:szCs w:val="24"/>
              </w:rPr>
              <w:t>Rio de Janeiro: LTC, 2005.</w:t>
            </w:r>
          </w:p>
          <w:p w:rsidR="006C4AFB" w:rsidRPr="005F2E16" w:rsidRDefault="006C4AFB" w:rsidP="0023640F">
            <w:pPr>
              <w:spacing w:line="240" w:lineRule="auto"/>
              <w:ind w:firstLine="0"/>
              <w:rPr>
                <w:rFonts w:cs="Arial"/>
                <w:szCs w:val="24"/>
              </w:rPr>
            </w:pPr>
            <w:r w:rsidRPr="005F2E16">
              <w:rPr>
                <w:rFonts w:cs="Arial"/>
                <w:szCs w:val="24"/>
              </w:rPr>
              <w:t xml:space="preserve">PULKRABEK, W.W. </w:t>
            </w:r>
            <w:r w:rsidRPr="005F2E16">
              <w:rPr>
                <w:rFonts w:cs="Arial"/>
                <w:b/>
                <w:szCs w:val="24"/>
              </w:rPr>
              <w:t>Engineering fundamentals of the internal combustion engine</w:t>
            </w:r>
            <w:r w:rsidRPr="005F2E16">
              <w:rPr>
                <w:rFonts w:cs="Arial"/>
                <w:szCs w:val="24"/>
              </w:rPr>
              <w:t xml:space="preserve">. 2. ed. Pearson, 2004.  </w:t>
            </w:r>
          </w:p>
          <w:p w:rsidR="006C4AFB" w:rsidRPr="006332A3" w:rsidRDefault="006C4AFB" w:rsidP="0023640F">
            <w:pPr>
              <w:pStyle w:val="PargrafodaLista"/>
              <w:suppressAutoHyphens w:val="0"/>
              <w:spacing w:line="240" w:lineRule="auto"/>
              <w:ind w:left="0" w:firstLine="0"/>
              <w:contextualSpacing/>
              <w:rPr>
                <w:rFonts w:cs="Arial"/>
                <w:szCs w:val="24"/>
                <w:lang w:val="pt-BR"/>
              </w:rPr>
            </w:pPr>
            <w:r w:rsidRPr="005F2E16">
              <w:rPr>
                <w:rFonts w:cs="Arial"/>
                <w:szCs w:val="24"/>
              </w:rPr>
              <w:t xml:space="preserve">STONE, R.  </w:t>
            </w:r>
            <w:r w:rsidRPr="005F2E16">
              <w:rPr>
                <w:rFonts w:cs="Arial"/>
                <w:b/>
                <w:szCs w:val="24"/>
              </w:rPr>
              <w:t>Introduction to internal combustion engines</w:t>
            </w:r>
            <w:r w:rsidRPr="005F2E16">
              <w:rPr>
                <w:rFonts w:cs="Arial"/>
                <w:szCs w:val="24"/>
              </w:rPr>
              <w:t xml:space="preserve">. 3. ed. </w:t>
            </w:r>
            <w:r w:rsidRPr="006332A3">
              <w:rPr>
                <w:rFonts w:cs="Arial"/>
                <w:szCs w:val="24"/>
                <w:lang w:val="pt-BR"/>
              </w:rPr>
              <w:t>SAE Books, 1999.</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AL0139</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REFRIGERAÇÃO E AR CONDICIONADO</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TERMODINÂMICA II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szCs w:val="18"/>
                <w:lang w:val="pt-BR" w:eastAsia="pt-BR"/>
              </w:rPr>
              <w:t xml:space="preserve">Refrigeração por compressão mecânica de vapor – ciclo básico, principais alterações; compressores, condensadores, evaporadores e dispositivos de expansão. Refrigerantes e óleos lubrificantes. Tubulações e elementos de controle. Projeto de câmaras frigoríficas. Refrigeração por absorção. Conforto térmico. Processos psicrométricos em sistemas de condicionamento de ar. Principais sistemas e componentes dos sistemas de condicionamento de ar. Carga térmica. Sistemas de distribuição de ar. </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97416E" w:rsidP="0023640F">
            <w:pPr>
              <w:spacing w:line="240" w:lineRule="auto"/>
              <w:ind w:firstLine="0"/>
              <w:rPr>
                <w:rFonts w:cs="Arial"/>
                <w:lang w:val="pt-BR"/>
              </w:rPr>
            </w:pPr>
            <w:r w:rsidRPr="006332A3">
              <w:rPr>
                <w:rFonts w:cs="Arial"/>
                <w:lang w:val="pt-BR"/>
              </w:rPr>
              <w:t>Proporcionar o conhecimento dos componentes de condicionadores de ar e equipamentos de refrigeração de forma a permitir a realização de projetos, dimensionamento e escolha de equipamentos nessa área.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eastAsia="pt-BR"/>
              </w:rPr>
            </w:pPr>
            <w:r w:rsidRPr="006332A3">
              <w:rPr>
                <w:rFonts w:cs="Arial"/>
                <w:szCs w:val="22"/>
                <w:lang w:val="pt-BR"/>
              </w:rPr>
              <w:t xml:space="preserve">COSTA, Ennio Cruz </w:t>
            </w:r>
            <w:proofErr w:type="gramStart"/>
            <w:r w:rsidRPr="006332A3">
              <w:rPr>
                <w:rFonts w:cs="Arial"/>
                <w:szCs w:val="22"/>
                <w:lang w:val="pt-BR"/>
              </w:rPr>
              <w:t>da.</w:t>
            </w:r>
            <w:proofErr w:type="gramEnd"/>
            <w:r w:rsidRPr="006332A3">
              <w:rPr>
                <w:rFonts w:cs="Arial"/>
                <w:szCs w:val="22"/>
                <w:lang w:val="pt-BR"/>
              </w:rPr>
              <w:t xml:space="preserve"> </w:t>
            </w:r>
            <w:r w:rsidRPr="006332A3">
              <w:rPr>
                <w:rFonts w:cs="Arial"/>
                <w:b/>
                <w:szCs w:val="22"/>
                <w:lang w:val="pt-BR"/>
              </w:rPr>
              <w:t>Refrigeração</w:t>
            </w:r>
            <w:r w:rsidRPr="006332A3">
              <w:rPr>
                <w:rFonts w:cs="Arial"/>
                <w:szCs w:val="22"/>
                <w:lang w:val="pt-BR"/>
              </w:rPr>
              <w:t xml:space="preserve">. 3. </w:t>
            </w:r>
            <w:proofErr w:type="gramStart"/>
            <w:r w:rsidRPr="006332A3">
              <w:rPr>
                <w:rFonts w:cs="Arial"/>
                <w:szCs w:val="22"/>
                <w:lang w:val="pt-BR"/>
              </w:rPr>
              <w:t>ed.</w:t>
            </w:r>
            <w:proofErr w:type="gramEnd"/>
            <w:r w:rsidRPr="006332A3">
              <w:rPr>
                <w:rFonts w:cs="Arial"/>
                <w:szCs w:val="22"/>
                <w:lang w:val="pt-BR"/>
              </w:rPr>
              <w:t xml:space="preserve"> </w:t>
            </w:r>
            <w:r w:rsidRPr="006332A3">
              <w:rPr>
                <w:rFonts w:cs="Arial"/>
                <w:szCs w:val="22"/>
                <w:lang w:val="pt-BR" w:eastAsia="pt-BR"/>
              </w:rPr>
              <w:t xml:space="preserve"> São Paulo: Blucher, c1982.</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SILVA, José de Castro.  </w:t>
            </w:r>
            <w:r w:rsidRPr="006332A3">
              <w:rPr>
                <w:rFonts w:cs="Arial"/>
                <w:b/>
                <w:szCs w:val="22"/>
                <w:lang w:val="pt-BR"/>
              </w:rPr>
              <w:t>Refrigeração comercial e climatização industrial</w:t>
            </w:r>
            <w:r w:rsidRPr="006332A3">
              <w:rPr>
                <w:rFonts w:cs="Arial"/>
                <w:szCs w:val="22"/>
                <w:lang w:val="pt-BR"/>
              </w:rPr>
              <w:t>.</w:t>
            </w:r>
            <w:r w:rsidRPr="006332A3">
              <w:rPr>
                <w:rFonts w:cs="Arial"/>
                <w:szCs w:val="22"/>
                <w:lang w:val="pt-BR" w:eastAsia="pt-BR"/>
              </w:rPr>
              <w:t xml:space="preserve"> São Paulo: Hemus</w:t>
            </w:r>
            <w:r w:rsidRPr="006332A3">
              <w:rPr>
                <w:rFonts w:cs="Arial"/>
                <w:szCs w:val="22"/>
                <w:lang w:val="pt-BR"/>
              </w:rPr>
              <w:t>, c2006.</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STOECKER, W F.; JABARDO, J.M.S. </w:t>
            </w:r>
            <w:r w:rsidRPr="006332A3">
              <w:rPr>
                <w:rFonts w:cs="Arial"/>
                <w:b/>
                <w:szCs w:val="22"/>
                <w:lang w:val="pt-BR" w:eastAsia="pt-BR"/>
              </w:rPr>
              <w:t>Refrigeração Industrial</w:t>
            </w:r>
            <w:r w:rsidRPr="006332A3">
              <w:rPr>
                <w:rFonts w:cs="Arial"/>
                <w:szCs w:val="22"/>
                <w:lang w:val="pt-BR" w:eastAsia="pt-BR"/>
              </w:rPr>
              <w:t xml:space="preserve">. 2. </w:t>
            </w:r>
            <w:proofErr w:type="gramStart"/>
            <w:r w:rsidRPr="006332A3">
              <w:rPr>
                <w:rFonts w:cs="Arial"/>
                <w:szCs w:val="22"/>
                <w:lang w:val="pt-BR" w:eastAsia="pt-BR"/>
              </w:rPr>
              <w:t>ed.</w:t>
            </w:r>
            <w:proofErr w:type="gramEnd"/>
            <w:r w:rsidRPr="006332A3">
              <w:rPr>
                <w:rFonts w:cs="Arial"/>
                <w:szCs w:val="22"/>
                <w:lang w:val="pt-BR" w:eastAsia="pt-BR"/>
              </w:rPr>
              <w:t xml:space="preserve"> São Paulo: Blucher, 2002.</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lang w:eastAsia="pt-BR"/>
              </w:rPr>
            </w:pPr>
            <w:r w:rsidRPr="005F2E16">
              <w:rPr>
                <w:rFonts w:cs="Arial"/>
                <w:szCs w:val="22"/>
                <w:lang w:eastAsia="pt-BR"/>
              </w:rPr>
              <w:t xml:space="preserve">BIRCH, Thomas W. </w:t>
            </w:r>
            <w:r w:rsidRPr="005F2E16">
              <w:rPr>
                <w:rFonts w:cs="Arial"/>
                <w:b/>
                <w:szCs w:val="22"/>
                <w:lang w:eastAsia="pt-BR"/>
              </w:rPr>
              <w:t>Automotive heating anda ir conditioning</w:t>
            </w:r>
            <w:r w:rsidRPr="005F2E16">
              <w:rPr>
                <w:rFonts w:cs="Arial"/>
                <w:szCs w:val="22"/>
                <w:lang w:eastAsia="pt-BR"/>
              </w:rPr>
              <w:t>. 5</w:t>
            </w:r>
            <w:r w:rsidRPr="005F2E16">
              <w:rPr>
                <w:rFonts w:cs="Arial"/>
                <w:szCs w:val="22"/>
                <w:vertAlign w:val="superscript"/>
                <w:lang w:eastAsia="pt-BR"/>
              </w:rPr>
              <w:t>th</w:t>
            </w:r>
            <w:r w:rsidRPr="005F2E16">
              <w:rPr>
                <w:rFonts w:cs="Arial"/>
                <w:szCs w:val="22"/>
                <w:lang w:eastAsia="pt-BR"/>
              </w:rPr>
              <w:t xml:space="preserve"> ed. Upper Saddle River, NJ: Prentice Hall, c2010.</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rPr>
              <w:t xml:space="preserve">COSTA, Ennio Cruz </w:t>
            </w:r>
            <w:proofErr w:type="gramStart"/>
            <w:r w:rsidRPr="006332A3">
              <w:rPr>
                <w:rFonts w:cs="Arial"/>
                <w:szCs w:val="22"/>
                <w:lang w:val="pt-BR"/>
              </w:rPr>
              <w:t>da.</w:t>
            </w:r>
            <w:proofErr w:type="gramEnd"/>
            <w:r w:rsidRPr="006332A3">
              <w:rPr>
                <w:rFonts w:cs="Arial"/>
                <w:szCs w:val="22"/>
                <w:lang w:val="pt-BR"/>
              </w:rPr>
              <w:t xml:space="preserve"> </w:t>
            </w:r>
            <w:r w:rsidRPr="006332A3">
              <w:rPr>
                <w:rFonts w:cs="Arial"/>
                <w:b/>
                <w:szCs w:val="22"/>
                <w:lang w:val="pt-BR"/>
              </w:rPr>
              <w:t>Físisca aplicada à construção:</w:t>
            </w:r>
            <w:r w:rsidRPr="006332A3">
              <w:rPr>
                <w:rFonts w:cs="Arial"/>
                <w:szCs w:val="22"/>
                <w:lang w:val="pt-BR"/>
              </w:rPr>
              <w:t xml:space="preserve"> conforto térmico. 4. </w:t>
            </w:r>
            <w:proofErr w:type="gramStart"/>
            <w:r w:rsidRPr="006332A3">
              <w:rPr>
                <w:rFonts w:cs="Arial"/>
                <w:szCs w:val="22"/>
                <w:lang w:val="pt-BR"/>
              </w:rPr>
              <w:t>ed.</w:t>
            </w:r>
            <w:proofErr w:type="gramEnd"/>
            <w:r w:rsidRPr="006332A3">
              <w:rPr>
                <w:rFonts w:cs="Arial"/>
                <w:szCs w:val="22"/>
                <w:lang w:val="pt-BR"/>
              </w:rPr>
              <w:t xml:space="preserve"> </w:t>
            </w:r>
            <w:r w:rsidRPr="006332A3">
              <w:rPr>
                <w:rFonts w:cs="Arial"/>
                <w:szCs w:val="22"/>
                <w:lang w:val="pt-BR" w:eastAsia="pt-BR"/>
              </w:rPr>
              <w:t xml:space="preserve"> São Paulo: Blucher, c1991.</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CREDER, Hélio. </w:t>
            </w:r>
            <w:r w:rsidRPr="006332A3">
              <w:rPr>
                <w:rFonts w:cs="Arial"/>
                <w:b/>
                <w:szCs w:val="22"/>
                <w:lang w:val="pt-BR" w:eastAsia="pt-BR"/>
              </w:rPr>
              <w:t>Instalações de ar condicionado</w:t>
            </w:r>
            <w:r w:rsidRPr="006332A3">
              <w:rPr>
                <w:rFonts w:cs="Arial"/>
                <w:szCs w:val="22"/>
                <w:lang w:val="pt-BR" w:eastAsia="pt-BR"/>
              </w:rPr>
              <w:t xml:space="preserve">. 6. </w:t>
            </w:r>
            <w:proofErr w:type="gramStart"/>
            <w:r w:rsidRPr="006332A3">
              <w:rPr>
                <w:rFonts w:cs="Arial"/>
                <w:szCs w:val="22"/>
                <w:lang w:val="pt-BR" w:eastAsia="pt-BR"/>
              </w:rPr>
              <w:t>ed.</w:t>
            </w:r>
            <w:proofErr w:type="gramEnd"/>
            <w:r w:rsidRPr="006332A3">
              <w:rPr>
                <w:rFonts w:cs="Arial"/>
                <w:szCs w:val="22"/>
                <w:lang w:val="pt-BR" w:eastAsia="pt-BR"/>
              </w:rPr>
              <w:t xml:space="preserve"> Rio de Janeiro: LTC, c2004.</w:t>
            </w:r>
          </w:p>
          <w:p w:rsidR="006C4AFB" w:rsidRPr="005F2E16" w:rsidRDefault="006C4AFB" w:rsidP="0023640F">
            <w:pPr>
              <w:suppressAutoHyphens w:val="0"/>
              <w:autoSpaceDE w:val="0"/>
              <w:autoSpaceDN w:val="0"/>
              <w:adjustRightInd w:val="0"/>
              <w:spacing w:line="240" w:lineRule="auto"/>
              <w:ind w:firstLine="0"/>
              <w:rPr>
                <w:rFonts w:cs="Arial"/>
                <w:szCs w:val="22"/>
                <w:lang w:eastAsia="pt-BR"/>
              </w:rPr>
            </w:pPr>
            <w:r w:rsidRPr="005F2E16">
              <w:rPr>
                <w:rFonts w:cs="Arial"/>
                <w:szCs w:val="22"/>
                <w:lang w:eastAsia="pt-BR"/>
              </w:rPr>
              <w:t>KUEHN, T.H.; RAMSEY, J.W.E.</w:t>
            </w:r>
            <w:proofErr w:type="gramStart"/>
            <w:r w:rsidRPr="005F2E16">
              <w:rPr>
                <w:rFonts w:cs="Arial"/>
                <w:szCs w:val="22"/>
                <w:lang w:eastAsia="pt-BR"/>
              </w:rPr>
              <w:t>;THRELKELD</w:t>
            </w:r>
            <w:proofErr w:type="gramEnd"/>
            <w:r w:rsidRPr="005F2E16">
              <w:rPr>
                <w:rFonts w:cs="Arial"/>
                <w:szCs w:val="22"/>
                <w:lang w:eastAsia="pt-BR"/>
              </w:rPr>
              <w:t xml:space="preserve">, J. W, </w:t>
            </w:r>
            <w:r w:rsidRPr="005F2E16">
              <w:rPr>
                <w:rFonts w:cs="Arial"/>
                <w:b/>
                <w:szCs w:val="22"/>
                <w:lang w:eastAsia="pt-BR"/>
              </w:rPr>
              <w:t>Thermal Environmental Engineering</w:t>
            </w:r>
            <w:r w:rsidRPr="005F2E16">
              <w:rPr>
                <w:rFonts w:cs="Arial"/>
                <w:szCs w:val="22"/>
                <w:lang w:eastAsia="pt-BR"/>
              </w:rPr>
              <w:t>. 3rd ed. PRENTICE-HALL INC, 1998.</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5F2E16">
              <w:rPr>
                <w:rFonts w:cs="Arial"/>
                <w:szCs w:val="22"/>
                <w:lang w:eastAsia="pt-BR"/>
              </w:rPr>
              <w:t xml:space="preserve">McQUISTON, F.C.; PARKER, J.D.; SPITLER, E. </w:t>
            </w:r>
            <w:r w:rsidRPr="005F2E16">
              <w:rPr>
                <w:rFonts w:cs="Arial"/>
                <w:b/>
                <w:szCs w:val="22"/>
                <w:lang w:eastAsia="pt-BR"/>
              </w:rPr>
              <w:t>Heating Ventilating, And Air Conditioning, Analysis And Design</w:t>
            </w:r>
            <w:r w:rsidRPr="005F2E16">
              <w:rPr>
                <w:rFonts w:cs="Arial"/>
                <w:szCs w:val="22"/>
                <w:lang w:eastAsia="pt-BR"/>
              </w:rPr>
              <w:t xml:space="preserve">. </w:t>
            </w:r>
            <w:proofErr w:type="gramStart"/>
            <w:r w:rsidRPr="006332A3">
              <w:rPr>
                <w:rFonts w:cs="Arial"/>
                <w:szCs w:val="22"/>
                <w:lang w:val="pt-BR" w:eastAsia="pt-BR"/>
              </w:rPr>
              <w:t>6a.</w:t>
            </w:r>
            <w:proofErr w:type="gramEnd"/>
            <w:r w:rsidRPr="006332A3">
              <w:rPr>
                <w:rFonts w:cs="Arial"/>
                <w:szCs w:val="22"/>
                <w:lang w:val="pt-BR" w:eastAsia="pt-BR"/>
              </w:rPr>
              <w:t xml:space="preserve"> </w:t>
            </w:r>
            <w:proofErr w:type="gramStart"/>
            <w:r w:rsidRPr="006332A3">
              <w:rPr>
                <w:rFonts w:cs="Arial"/>
                <w:szCs w:val="22"/>
                <w:lang w:val="pt-BR" w:eastAsia="pt-BR"/>
              </w:rPr>
              <w:t>ed.</w:t>
            </w:r>
            <w:proofErr w:type="gramEnd"/>
            <w:r w:rsidRPr="006332A3">
              <w:rPr>
                <w:rFonts w:cs="Arial"/>
                <w:szCs w:val="22"/>
                <w:lang w:val="pt-BR" w:eastAsia="pt-BR"/>
              </w:rPr>
              <w:t xml:space="preserve"> ED. WILEY, 2005, </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p>
    <w:p w:rsidR="006C4AFB" w:rsidRPr="006332A3" w:rsidRDefault="006C4AFB" w:rsidP="0023640F">
      <w:pPr>
        <w:spacing w:line="240" w:lineRule="auto"/>
        <w:rPr>
          <w:rFonts w:cs="Arial"/>
          <w:lang w:val="pt-BR"/>
        </w:rPr>
      </w:pPr>
      <w:r w:rsidRPr="006332A3">
        <w:rPr>
          <w:rFonts w:cs="Arial"/>
          <w:noProof/>
          <w:sz w:val="28"/>
          <w:szCs w:val="28"/>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AL0056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SISTEMAS HIDRÁULICOS E TÉRMICOS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FÍSICA II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Fundamentos e princípios da termodinâmica. Máquinas térmicas e hidráulicas. Fontes convencionais e renováveis de energia elétrica. Centrais elétricas.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Compreender e aplicar os princípios de termodinâmica em engenharia. Calcular o rendimento dos ciclos térmicos e aproveitamentos hidrelétricos. Dimensionar as turbinas térmicas e hidráulicas. Projetar sistemas de geração de energia elétrica, baseados em fontes renováveis e não renováveis de energia.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MONTICELLI, A.; GARCIA, A. </w:t>
            </w:r>
            <w:r w:rsidRPr="006332A3">
              <w:rPr>
                <w:rFonts w:cs="Arial"/>
                <w:b/>
                <w:lang w:val="pt-BR"/>
              </w:rPr>
              <w:t>Introdução a sistemas de energia elétrica</w:t>
            </w:r>
            <w:r w:rsidRPr="006332A3">
              <w:rPr>
                <w:rFonts w:cs="Arial"/>
                <w:lang w:val="pt-BR"/>
              </w:rPr>
              <w:t xml:space="preserve">. 1. </w:t>
            </w:r>
            <w:proofErr w:type="gramStart"/>
            <w:r w:rsidRPr="006332A3">
              <w:rPr>
                <w:rFonts w:cs="Arial"/>
                <w:lang w:val="pt-BR"/>
              </w:rPr>
              <w:t>ed.</w:t>
            </w:r>
            <w:proofErr w:type="gramEnd"/>
            <w:r w:rsidRPr="006332A3">
              <w:rPr>
                <w:rFonts w:cs="Arial"/>
                <w:lang w:val="pt-BR"/>
              </w:rPr>
              <w:t xml:space="preserve"> São Paulo: UNICAMP, 2003.</w:t>
            </w:r>
          </w:p>
          <w:p w:rsidR="006C4AFB" w:rsidRPr="006332A3" w:rsidRDefault="006C4AFB" w:rsidP="0023640F">
            <w:pPr>
              <w:suppressAutoHyphens w:val="0"/>
              <w:spacing w:line="240" w:lineRule="auto"/>
              <w:ind w:firstLine="0"/>
              <w:rPr>
                <w:rFonts w:cs="Arial"/>
                <w:szCs w:val="22"/>
                <w:lang w:val="pt-BR"/>
              </w:rPr>
            </w:pPr>
            <w:r w:rsidRPr="006332A3">
              <w:rPr>
                <w:rFonts w:cs="Arial"/>
                <w:szCs w:val="22"/>
                <w:lang w:val="pt-BR"/>
              </w:rPr>
              <w:t xml:space="preserve">MORAN, M.J.; SHAPIRO, H.N. </w:t>
            </w:r>
            <w:r w:rsidRPr="006332A3">
              <w:rPr>
                <w:rFonts w:cs="Arial"/>
                <w:b/>
                <w:szCs w:val="22"/>
                <w:lang w:val="pt-BR"/>
              </w:rPr>
              <w:t>Princípios de Termodinâmica para Engenharia</w:t>
            </w:r>
            <w:r w:rsidRPr="006332A3">
              <w:rPr>
                <w:rFonts w:cs="Arial"/>
                <w:szCs w:val="22"/>
                <w:lang w:val="pt-BR"/>
              </w:rPr>
              <w:t>. Rio de Janeiro: Editora LTC, 2002.</w:t>
            </w:r>
          </w:p>
          <w:p w:rsidR="006C4AFB" w:rsidRPr="006332A3" w:rsidRDefault="006C4AFB" w:rsidP="0023640F">
            <w:pPr>
              <w:spacing w:line="240" w:lineRule="auto"/>
              <w:ind w:firstLine="0"/>
              <w:rPr>
                <w:rFonts w:cs="Arial"/>
                <w:lang w:val="pt-BR"/>
              </w:rPr>
            </w:pPr>
            <w:r w:rsidRPr="006332A3">
              <w:rPr>
                <w:rFonts w:cs="Arial"/>
                <w:lang w:val="pt-BR"/>
              </w:rPr>
              <w:t xml:space="preserve">REIS, L.B.dos. </w:t>
            </w:r>
            <w:r w:rsidRPr="006332A3">
              <w:rPr>
                <w:rFonts w:cs="Arial"/>
                <w:b/>
                <w:lang w:val="pt-BR"/>
              </w:rPr>
              <w:t>Geração de energia elétrica:</w:t>
            </w:r>
            <w:r w:rsidRPr="006332A3">
              <w:rPr>
                <w:rFonts w:cs="Arial"/>
                <w:lang w:val="pt-BR"/>
              </w:rPr>
              <w:t xml:space="preserve"> tecnologia, inserção ambiental, planejamento, operação e análise de viabilidade. 1. </w:t>
            </w:r>
            <w:proofErr w:type="gramStart"/>
            <w:r w:rsidRPr="006332A3">
              <w:rPr>
                <w:rFonts w:cs="Arial"/>
                <w:lang w:val="pt-BR"/>
              </w:rPr>
              <w:t>ed.</w:t>
            </w:r>
            <w:proofErr w:type="gramEnd"/>
            <w:r w:rsidRPr="006332A3">
              <w:rPr>
                <w:rFonts w:cs="Arial"/>
                <w:lang w:val="pt-BR"/>
              </w:rPr>
              <w:t xml:space="preserve"> Editora Manole, 2003.</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rPr>
            </w:pPr>
            <w:r w:rsidRPr="005F2E16">
              <w:rPr>
                <w:rFonts w:cs="Arial"/>
              </w:rPr>
              <w:t xml:space="preserve">BEJAN, A. </w:t>
            </w:r>
            <w:r w:rsidRPr="005F2E16">
              <w:rPr>
                <w:rFonts w:cs="Arial"/>
                <w:b/>
                <w:bCs/>
              </w:rPr>
              <w:t>Advanced engineering thermodynamics</w:t>
            </w:r>
            <w:r w:rsidRPr="005F2E16">
              <w:rPr>
                <w:rFonts w:cs="Arial"/>
                <w:bCs/>
              </w:rPr>
              <w:t xml:space="preserve">. 2nd ed. </w:t>
            </w:r>
            <w:r w:rsidRPr="005F2E16">
              <w:rPr>
                <w:rFonts w:cs="Arial"/>
              </w:rPr>
              <w:t>John Wiley &amp; Son, 1997.</w:t>
            </w:r>
          </w:p>
          <w:p w:rsidR="006C4AFB" w:rsidRPr="005F2E16" w:rsidRDefault="006C4AFB" w:rsidP="0023640F">
            <w:pPr>
              <w:spacing w:line="240" w:lineRule="auto"/>
              <w:ind w:firstLine="0"/>
              <w:rPr>
                <w:rFonts w:cs="Arial"/>
              </w:rPr>
            </w:pPr>
            <w:r w:rsidRPr="005F2E16">
              <w:rPr>
                <w:rFonts w:cs="Arial"/>
              </w:rPr>
              <w:t xml:space="preserve">KUEHN, T.H. </w:t>
            </w:r>
            <w:r w:rsidRPr="005F2E16">
              <w:rPr>
                <w:rFonts w:cs="Arial"/>
                <w:b/>
                <w:bCs/>
              </w:rPr>
              <w:t>Thermal environmental engineering</w:t>
            </w:r>
            <w:r w:rsidRPr="005F2E16">
              <w:rPr>
                <w:rFonts w:cs="Arial"/>
                <w:bCs/>
              </w:rPr>
              <w:t>.</w:t>
            </w:r>
            <w:r w:rsidRPr="005F2E16">
              <w:rPr>
                <w:rFonts w:cs="Arial"/>
              </w:rPr>
              <w:t xml:space="preserve"> 3rd ed. Prentice Hall, 1998.</w:t>
            </w:r>
          </w:p>
          <w:p w:rsidR="006C4AFB" w:rsidRPr="005F2E16" w:rsidRDefault="006C4AFB" w:rsidP="0023640F">
            <w:pPr>
              <w:spacing w:line="240" w:lineRule="auto"/>
              <w:ind w:firstLine="0"/>
              <w:rPr>
                <w:rFonts w:cs="Arial"/>
              </w:rPr>
            </w:pPr>
            <w:r w:rsidRPr="005F2E16">
              <w:rPr>
                <w:rFonts w:cs="Arial"/>
              </w:rPr>
              <w:t xml:space="preserve">SARAVANAMUTTOO, H.I.H.; ROGERS, G.F.C.; COHEN, H. </w:t>
            </w:r>
            <w:r w:rsidRPr="005F2E16">
              <w:rPr>
                <w:rFonts w:cs="Arial"/>
                <w:b/>
              </w:rPr>
              <w:t>Gas turbine theory</w:t>
            </w:r>
            <w:r w:rsidRPr="005F2E16">
              <w:rPr>
                <w:rFonts w:cs="Arial"/>
              </w:rPr>
              <w:t>. 5th ed. Prentice Hall, 2001.</w:t>
            </w:r>
          </w:p>
          <w:p w:rsidR="006C4AFB" w:rsidRPr="006332A3" w:rsidRDefault="006C4AFB" w:rsidP="0023640F">
            <w:pPr>
              <w:spacing w:line="240" w:lineRule="auto"/>
              <w:ind w:firstLine="0"/>
              <w:rPr>
                <w:rFonts w:cs="Arial"/>
                <w:lang w:val="pt-BR"/>
              </w:rPr>
            </w:pPr>
            <w:r w:rsidRPr="005F2E16">
              <w:rPr>
                <w:rFonts w:cs="Arial"/>
              </w:rPr>
              <w:t xml:space="preserve">SIMÕES, M.G.; FARRET, F.A. </w:t>
            </w:r>
            <w:r w:rsidRPr="005F2E16">
              <w:rPr>
                <w:rFonts w:cs="Arial"/>
                <w:b/>
                <w:bCs/>
              </w:rPr>
              <w:t>Renewable energy systems:</w:t>
            </w:r>
            <w:r w:rsidRPr="005F2E16">
              <w:rPr>
                <w:rFonts w:cs="Arial"/>
                <w:bCs/>
              </w:rPr>
              <w:t xml:space="preserve"> design and analysis with induction generators. </w:t>
            </w:r>
            <w:r w:rsidRPr="006332A3">
              <w:rPr>
                <w:rFonts w:cs="Arial"/>
                <w:bCs/>
                <w:lang w:val="pt-BR"/>
              </w:rPr>
              <w:t xml:space="preserve">Editora </w:t>
            </w:r>
            <w:r w:rsidRPr="006332A3">
              <w:rPr>
                <w:rFonts w:cs="Arial"/>
                <w:lang w:val="pt-BR"/>
              </w:rPr>
              <w:t>CRC Pres, 2004.</w:t>
            </w:r>
          </w:p>
          <w:p w:rsidR="006C4AFB" w:rsidRPr="006332A3" w:rsidRDefault="006C4AFB" w:rsidP="0023640F">
            <w:pPr>
              <w:spacing w:line="240" w:lineRule="auto"/>
              <w:ind w:firstLine="0"/>
              <w:rPr>
                <w:rFonts w:cs="Arial"/>
                <w:b/>
                <w:bCs/>
                <w:lang w:val="pt-BR"/>
              </w:rPr>
            </w:pPr>
            <w:r w:rsidRPr="006332A3">
              <w:rPr>
                <w:rFonts w:cs="Arial"/>
                <w:lang w:val="pt-BR"/>
              </w:rPr>
              <w:t xml:space="preserve">TOLMASQUIM, M.T. </w:t>
            </w:r>
            <w:r w:rsidRPr="006332A3">
              <w:rPr>
                <w:rFonts w:cs="Arial"/>
                <w:b/>
                <w:lang w:val="pt-BR"/>
              </w:rPr>
              <w:t>Geração de energia elétrica no Brasil</w:t>
            </w:r>
            <w:r w:rsidRPr="006332A3">
              <w:rPr>
                <w:rFonts w:cs="Arial"/>
                <w:lang w:val="pt-BR"/>
              </w:rPr>
              <w:t xml:space="preserve">. 1. </w:t>
            </w:r>
            <w:proofErr w:type="gramStart"/>
            <w:r w:rsidRPr="006332A3">
              <w:rPr>
                <w:rFonts w:cs="Arial"/>
                <w:lang w:val="pt-BR"/>
              </w:rPr>
              <w:t>ed.</w:t>
            </w:r>
            <w:proofErr w:type="gramEnd"/>
            <w:r w:rsidRPr="006332A3">
              <w:rPr>
                <w:rFonts w:cs="Arial"/>
                <w:lang w:val="pt-BR"/>
              </w:rPr>
              <w:t xml:space="preserve"> Editora Interciência, 2005.</w:t>
            </w:r>
          </w:p>
        </w:tc>
      </w:tr>
    </w:tbl>
    <w:p w:rsidR="006C4AFB" w:rsidRPr="006332A3" w:rsidRDefault="006C4AFB" w:rsidP="0023640F">
      <w:pPr>
        <w:spacing w:line="240" w:lineRule="auto"/>
        <w:rPr>
          <w:rFonts w:cs="Arial"/>
          <w:lang w:val="pt-BR"/>
        </w:rPr>
      </w:pPr>
      <w:r w:rsidRPr="006332A3">
        <w:rPr>
          <w:rFonts w:cs="Arial"/>
          <w:lang w:val="pt-BR"/>
        </w:rPr>
        <w:br w:type="page"/>
      </w:r>
    </w:p>
    <w:p w:rsidR="006C4AFB" w:rsidRPr="006332A3" w:rsidRDefault="006C4AFB" w:rsidP="000C69B7">
      <w:pPr>
        <w:suppressAutoHyphens w:val="0"/>
        <w:spacing w:before="0" w:after="0"/>
        <w:ind w:firstLine="0"/>
        <w:jc w:val="left"/>
        <w:rPr>
          <w:rFonts w:cs="Arial"/>
          <w:b/>
          <w:noProof/>
          <w:szCs w:val="22"/>
          <w:lang w:val="pt-BR"/>
        </w:rPr>
      </w:pPr>
      <w:r w:rsidRPr="006332A3">
        <w:rPr>
          <w:rFonts w:cs="Arial"/>
          <w:b/>
          <w:noProof/>
          <w:szCs w:val="22"/>
          <w:lang w:val="pt-BR"/>
        </w:rPr>
        <w:lastRenderedPageBreak/>
        <w:t>CCCG NA ÁREA DE;</w:t>
      </w:r>
    </w:p>
    <w:p w:rsidR="006C4AFB" w:rsidRPr="006332A3" w:rsidRDefault="006C4AFB" w:rsidP="000C69B7">
      <w:pPr>
        <w:suppressAutoHyphens w:val="0"/>
        <w:spacing w:before="0" w:after="0"/>
        <w:ind w:firstLine="0"/>
        <w:jc w:val="left"/>
        <w:rPr>
          <w:rFonts w:cs="Arial"/>
          <w:b/>
          <w:noProof/>
          <w:szCs w:val="22"/>
          <w:lang w:val="pt-BR"/>
        </w:rPr>
      </w:pPr>
    </w:p>
    <w:p w:rsidR="006C4AFB" w:rsidRPr="006332A3" w:rsidRDefault="006C4AFB" w:rsidP="000C69B7">
      <w:pPr>
        <w:suppressAutoHyphens w:val="0"/>
        <w:spacing w:before="0" w:after="0"/>
        <w:ind w:firstLine="0"/>
        <w:jc w:val="left"/>
        <w:rPr>
          <w:rFonts w:cs="Arial"/>
          <w:b/>
          <w:noProof/>
          <w:szCs w:val="22"/>
          <w:lang w:val="pt-BR"/>
        </w:rPr>
      </w:pPr>
      <w:r w:rsidRPr="006332A3">
        <w:rPr>
          <w:rFonts w:cs="Arial"/>
          <w:b/>
          <w:noProof/>
          <w:szCs w:val="22"/>
          <w:lang w:val="pt-BR"/>
        </w:rPr>
        <w:t xml:space="preserve">- </w:t>
      </w:r>
      <w:r w:rsidR="009334D1" w:rsidRPr="006332A3">
        <w:rPr>
          <w:rFonts w:cs="Arial"/>
          <w:b/>
          <w:noProof/>
          <w:szCs w:val="22"/>
          <w:lang w:val="pt-BR"/>
        </w:rPr>
        <w:t xml:space="preserve"> MECÂNICA DOS SÓLIDOS E PROJETO</w:t>
      </w:r>
    </w:p>
    <w:p w:rsidR="006C4AFB" w:rsidRPr="006332A3" w:rsidRDefault="006C4AFB" w:rsidP="000C69B7">
      <w:pPr>
        <w:suppressAutoHyphens w:val="0"/>
        <w:spacing w:before="0" w:after="0"/>
        <w:ind w:firstLine="0"/>
        <w:jc w:val="left"/>
        <w:rPr>
          <w:rFonts w:cs="Arial"/>
          <w:noProof/>
          <w:szCs w:val="22"/>
          <w:lang w:val="pt-BR"/>
        </w:rPr>
      </w:pP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Mecânica da Fratura e Fadiga</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Análise de Estruturas por Computador</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Análise Experimental de Tensões</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Análise de Falhas</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Gestão de Projetos</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Estabilidade das Estruturas I</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Estabilidade das Estruturas II</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Estruturas Metálicas</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Máquinas Agrícolas I</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Máquinas Agrícolas II</w:t>
      </w:r>
    </w:p>
    <w:p w:rsidR="006C4AFB" w:rsidRPr="006332A3" w:rsidRDefault="006C4AFB" w:rsidP="000C69B7">
      <w:pPr>
        <w:pStyle w:val="PargrafodaLista"/>
        <w:numPr>
          <w:ilvl w:val="1"/>
          <w:numId w:val="56"/>
        </w:numPr>
        <w:spacing w:before="0" w:after="0"/>
        <w:ind w:left="709" w:hanging="283"/>
        <w:rPr>
          <w:rFonts w:cs="Arial"/>
          <w:szCs w:val="22"/>
          <w:lang w:val="pt-BR"/>
        </w:rPr>
      </w:pPr>
      <w:r w:rsidRPr="006332A3">
        <w:rPr>
          <w:rFonts w:cs="Arial"/>
          <w:szCs w:val="22"/>
          <w:lang w:val="pt-BR"/>
        </w:rPr>
        <w:t>Máquinas Agrícolas III</w:t>
      </w:r>
    </w:p>
    <w:p w:rsidR="006C4AFB" w:rsidRPr="006332A3" w:rsidRDefault="006C4AFB" w:rsidP="000C69B7">
      <w:pPr>
        <w:pStyle w:val="PargrafodaLista"/>
        <w:ind w:left="709" w:firstLine="0"/>
        <w:rPr>
          <w:rFonts w:cs="Arial"/>
          <w:lang w:val="pt-BR"/>
        </w:rPr>
      </w:pPr>
    </w:p>
    <w:p w:rsidR="006C4AFB" w:rsidRPr="006332A3" w:rsidRDefault="006C4AFB" w:rsidP="000C69B7">
      <w:pPr>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MECÂNICA DA FRATURA E FADIGA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RESISTÊNCIA DOS MATERIAIS II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eastAsia="SimSun" w:cs="Arial"/>
                <w:szCs w:val="22"/>
                <w:lang w:val="pt-BR"/>
              </w:rPr>
            </w:pPr>
            <w:r w:rsidRPr="006332A3">
              <w:rPr>
                <w:rFonts w:eastAsia="SimSun" w:cs="Arial"/>
                <w:szCs w:val="22"/>
                <w:lang w:val="pt-BR"/>
              </w:rPr>
              <w:t>Defeitos dos Cristais e Trincas Macroscópicas</w:t>
            </w:r>
            <w:r w:rsidRPr="006332A3">
              <w:rPr>
                <w:rFonts w:cs="Arial"/>
                <w:szCs w:val="22"/>
                <w:lang w:val="pt-BR"/>
              </w:rPr>
              <w:t xml:space="preserve">; </w:t>
            </w:r>
            <w:r w:rsidRPr="006332A3">
              <w:rPr>
                <w:rFonts w:eastAsia="SimSun" w:cs="Arial"/>
                <w:szCs w:val="22"/>
                <w:lang w:val="pt-BR"/>
              </w:rPr>
              <w:t>Teoria de Griffith e Taxa de Liberação de Energia (G)</w:t>
            </w:r>
            <w:r w:rsidRPr="006332A3">
              <w:rPr>
                <w:rFonts w:cs="Arial"/>
                <w:szCs w:val="22"/>
                <w:lang w:val="pt-BR"/>
              </w:rPr>
              <w:t xml:space="preserve"> na</w:t>
            </w:r>
            <w:r w:rsidRPr="006332A3">
              <w:rPr>
                <w:rFonts w:eastAsia="SimSun" w:cs="Arial"/>
                <w:szCs w:val="22"/>
                <w:lang w:val="pt-BR"/>
              </w:rPr>
              <w:t xml:space="preserve"> propagação de trincas</w:t>
            </w:r>
            <w:r w:rsidRPr="006332A3">
              <w:rPr>
                <w:rFonts w:cs="Arial"/>
                <w:szCs w:val="22"/>
                <w:lang w:val="pt-BR"/>
              </w:rPr>
              <w:t xml:space="preserve">; </w:t>
            </w:r>
            <w:r w:rsidRPr="006332A3">
              <w:rPr>
                <w:rFonts w:eastAsia="SimSun" w:cs="Arial"/>
                <w:szCs w:val="22"/>
                <w:lang w:val="pt-BR"/>
              </w:rPr>
              <w:t>Campo Elástico em Torno das Pontas de Trincas</w:t>
            </w:r>
            <w:r w:rsidRPr="006332A3">
              <w:rPr>
                <w:rFonts w:cs="Arial"/>
                <w:szCs w:val="22"/>
                <w:lang w:val="pt-BR"/>
              </w:rPr>
              <w:t xml:space="preserve">; </w:t>
            </w:r>
            <w:r w:rsidRPr="006332A3">
              <w:rPr>
                <w:rFonts w:eastAsia="SimSun" w:cs="Arial"/>
                <w:szCs w:val="22"/>
                <w:lang w:val="pt-BR"/>
              </w:rPr>
              <w:t>Fator de Intensidade de Tensão (K)</w:t>
            </w:r>
            <w:r w:rsidRPr="006332A3">
              <w:rPr>
                <w:rFonts w:cs="Arial"/>
                <w:szCs w:val="22"/>
                <w:lang w:val="pt-BR"/>
              </w:rPr>
              <w:t xml:space="preserve">; </w:t>
            </w:r>
            <w:r w:rsidRPr="006332A3">
              <w:rPr>
                <w:rFonts w:eastAsia="SimSun" w:cs="Arial"/>
                <w:szCs w:val="22"/>
                <w:lang w:val="pt-BR"/>
              </w:rPr>
              <w:t>Relação entre K e G</w:t>
            </w:r>
            <w:r w:rsidRPr="006332A3">
              <w:rPr>
                <w:rFonts w:cs="Arial"/>
                <w:szCs w:val="22"/>
                <w:lang w:val="pt-BR"/>
              </w:rPr>
              <w:t xml:space="preserve">; </w:t>
            </w:r>
            <w:r w:rsidRPr="006332A3">
              <w:rPr>
                <w:rFonts w:eastAsia="SimSun" w:cs="Arial"/>
                <w:szCs w:val="22"/>
                <w:lang w:val="pt-BR"/>
              </w:rPr>
              <w:t>Tenacidade de Fratura de Materiais</w:t>
            </w:r>
            <w:r w:rsidRPr="006332A3">
              <w:rPr>
                <w:rFonts w:cs="Arial"/>
                <w:szCs w:val="22"/>
                <w:lang w:val="pt-BR"/>
              </w:rPr>
              <w:t xml:space="preserve">; </w:t>
            </w:r>
            <w:r w:rsidRPr="006332A3">
              <w:rPr>
                <w:rFonts w:eastAsia="SimSun" w:cs="Arial"/>
                <w:szCs w:val="22"/>
                <w:lang w:val="pt-BR"/>
              </w:rPr>
              <w:t>Integral-J</w:t>
            </w:r>
            <w:r w:rsidRPr="006332A3">
              <w:rPr>
                <w:rFonts w:cs="Arial"/>
                <w:szCs w:val="22"/>
                <w:lang w:val="pt-BR"/>
              </w:rPr>
              <w:t xml:space="preserve">; </w:t>
            </w:r>
            <w:r w:rsidRPr="006332A3">
              <w:rPr>
                <w:rFonts w:eastAsia="SimSun" w:cs="Arial"/>
                <w:szCs w:val="22"/>
                <w:lang w:val="pt-BR"/>
              </w:rPr>
              <w:t>Zona Plástica em Torno das Pontas de Trincas</w:t>
            </w:r>
            <w:r w:rsidRPr="006332A3">
              <w:rPr>
                <w:rFonts w:cs="Arial"/>
                <w:szCs w:val="22"/>
                <w:lang w:val="pt-BR"/>
              </w:rPr>
              <w:t xml:space="preserve">; </w:t>
            </w:r>
            <w:r w:rsidRPr="006332A3">
              <w:rPr>
                <w:rFonts w:eastAsia="SimSun" w:cs="Arial"/>
                <w:szCs w:val="22"/>
                <w:lang w:val="pt-BR"/>
              </w:rPr>
              <w:t>Critérios de Propagação de Trincas</w:t>
            </w:r>
            <w:r w:rsidRPr="006332A3">
              <w:rPr>
                <w:rFonts w:cs="Arial"/>
                <w:szCs w:val="22"/>
                <w:lang w:val="pt-BR"/>
              </w:rPr>
              <w:t xml:space="preserve">; </w:t>
            </w:r>
            <w:r w:rsidRPr="006332A3">
              <w:rPr>
                <w:rFonts w:eastAsia="SimSun" w:cs="Arial"/>
                <w:szCs w:val="22"/>
                <w:lang w:val="pt-BR"/>
              </w:rPr>
              <w:t>Métodos de Medição de Tenacidade de Fratura</w:t>
            </w:r>
            <w:r w:rsidRPr="006332A3">
              <w:rPr>
                <w:rFonts w:cs="Arial"/>
                <w:szCs w:val="22"/>
                <w:lang w:val="pt-BR"/>
              </w:rPr>
              <w:t>; Fenômeno da fadiga; Resistência à fadiga dos materiais; Resistência à fadiga dos componentes; Efeito de solicitações médias; Propagação de trincas de fadiga.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216A3"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216A3" w:rsidRPr="006332A3" w:rsidRDefault="006216A3" w:rsidP="006216A3">
            <w:pPr>
              <w:spacing w:line="240" w:lineRule="auto"/>
              <w:ind w:firstLine="0"/>
              <w:rPr>
                <w:rFonts w:cs="Arial"/>
                <w:lang w:val="pt-BR"/>
              </w:rPr>
            </w:pPr>
            <w:r w:rsidRPr="006332A3">
              <w:rPr>
                <w:rFonts w:cs="Arial"/>
                <w:lang w:val="pt-BR"/>
              </w:rPr>
              <w:t>Desenvolver nos alunos habilidades para o dimensionamento de componentes mecânicos de acordo com os fundamentos da mecânica da fratura. Introduzir aos alunos as principais técnicas para avaliação da tenacidade à fratura dos materiais. Prever a vida de componentes mecânicos com base na velocidade de crescimento de trincas.</w:t>
            </w:r>
          </w:p>
        </w:tc>
      </w:tr>
      <w:tr w:rsidR="006216A3" w:rsidRPr="009E3A84" w:rsidTr="00C631E2">
        <w:trPr>
          <w:cantSplit/>
        </w:trPr>
        <w:tc>
          <w:tcPr>
            <w:tcW w:w="9709" w:type="dxa"/>
            <w:gridSpan w:val="5"/>
            <w:tcBorders>
              <w:top w:val="single" w:sz="4" w:space="0" w:color="auto"/>
              <w:left w:val="nil"/>
              <w:bottom w:val="single" w:sz="4" w:space="0" w:color="auto"/>
              <w:right w:val="nil"/>
            </w:tcBorders>
          </w:tcPr>
          <w:p w:rsidR="006216A3" w:rsidRPr="006332A3" w:rsidRDefault="006216A3" w:rsidP="006216A3">
            <w:pPr>
              <w:spacing w:before="0" w:after="0" w:line="240" w:lineRule="auto"/>
              <w:ind w:firstLine="0"/>
              <w:jc w:val="center"/>
              <w:rPr>
                <w:rFonts w:cs="Arial"/>
                <w:b/>
                <w:bCs/>
                <w:sz w:val="10"/>
                <w:szCs w:val="22"/>
                <w:lang w:val="pt-BR"/>
              </w:rPr>
            </w:pPr>
          </w:p>
        </w:tc>
      </w:tr>
      <w:tr w:rsidR="006216A3"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216A3" w:rsidRPr="006332A3" w:rsidRDefault="006216A3" w:rsidP="006216A3">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216A3"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216A3" w:rsidRPr="005F2E16" w:rsidRDefault="006216A3" w:rsidP="006216A3">
            <w:pPr>
              <w:spacing w:line="240" w:lineRule="auto"/>
              <w:ind w:firstLine="0"/>
              <w:rPr>
                <w:rFonts w:cs="Arial"/>
                <w:szCs w:val="22"/>
              </w:rPr>
            </w:pPr>
            <w:r w:rsidRPr="005F2E16">
              <w:rPr>
                <w:rFonts w:eastAsia="SimSun" w:cs="Arial"/>
                <w:szCs w:val="22"/>
              </w:rPr>
              <w:t xml:space="preserve">ANDERSON, T.L. </w:t>
            </w:r>
            <w:r w:rsidRPr="005F2E16">
              <w:rPr>
                <w:rFonts w:eastAsia="SimSun" w:cs="Arial"/>
                <w:b/>
                <w:szCs w:val="22"/>
              </w:rPr>
              <w:t>Fracture Mechanics:</w:t>
            </w:r>
            <w:r w:rsidRPr="005F2E16">
              <w:rPr>
                <w:rFonts w:eastAsia="SimSun" w:cs="Arial"/>
                <w:szCs w:val="22"/>
              </w:rPr>
              <w:t xml:space="preserve"> Fundamentals and Applications, </w:t>
            </w:r>
            <w:r w:rsidRPr="005F2E16">
              <w:rPr>
                <w:rFonts w:cs="Arial"/>
                <w:szCs w:val="22"/>
              </w:rPr>
              <w:t>3rd</w:t>
            </w:r>
            <w:r w:rsidRPr="005F2E16">
              <w:rPr>
                <w:rFonts w:eastAsia="SimSun" w:cs="Arial"/>
                <w:szCs w:val="22"/>
              </w:rPr>
              <w:t xml:space="preserve"> ed. CRC Press, </w:t>
            </w:r>
            <w:r w:rsidRPr="005F2E16">
              <w:rPr>
                <w:rFonts w:cs="Arial"/>
                <w:szCs w:val="22"/>
              </w:rPr>
              <w:t>2004</w:t>
            </w:r>
            <w:r w:rsidRPr="005F2E16">
              <w:rPr>
                <w:rFonts w:eastAsia="SimSun" w:cs="Arial"/>
                <w:szCs w:val="22"/>
              </w:rPr>
              <w:t xml:space="preserve">. </w:t>
            </w:r>
          </w:p>
          <w:p w:rsidR="006216A3" w:rsidRPr="005F2E16" w:rsidRDefault="006216A3" w:rsidP="006216A3">
            <w:pPr>
              <w:spacing w:line="240" w:lineRule="auto"/>
              <w:ind w:firstLine="0"/>
              <w:rPr>
                <w:rFonts w:eastAsia="SimSun" w:cs="Arial"/>
                <w:szCs w:val="22"/>
              </w:rPr>
            </w:pPr>
            <w:r w:rsidRPr="005F2E16">
              <w:rPr>
                <w:rFonts w:eastAsia="SimSun" w:cs="Arial"/>
                <w:szCs w:val="22"/>
              </w:rPr>
              <w:t xml:space="preserve">BARSOM, John M.; ROLFE, Stanley T. </w:t>
            </w:r>
            <w:r w:rsidRPr="005F2E16">
              <w:rPr>
                <w:rFonts w:eastAsia="SimSun" w:cs="Arial"/>
                <w:b/>
                <w:szCs w:val="22"/>
              </w:rPr>
              <w:t>Fracture and Fatigue Control in Structures:</w:t>
            </w:r>
            <w:r w:rsidRPr="005F2E16">
              <w:rPr>
                <w:rFonts w:eastAsia="SimSun" w:cs="Arial"/>
                <w:szCs w:val="22"/>
              </w:rPr>
              <w:t xml:space="preserve"> Applications of Fracture Mechanics. 3rd ed. Butterworth Heinemann, </w:t>
            </w:r>
            <w:r w:rsidRPr="005F2E16">
              <w:rPr>
                <w:rFonts w:cs="Arial"/>
                <w:szCs w:val="22"/>
              </w:rPr>
              <w:t>1999</w:t>
            </w:r>
            <w:r w:rsidRPr="005F2E16">
              <w:rPr>
                <w:rFonts w:eastAsia="SimSun" w:cs="Arial"/>
                <w:szCs w:val="22"/>
              </w:rPr>
              <w:t>.</w:t>
            </w:r>
          </w:p>
          <w:p w:rsidR="006216A3" w:rsidRPr="006332A3" w:rsidRDefault="006216A3" w:rsidP="006216A3">
            <w:pPr>
              <w:spacing w:line="240" w:lineRule="auto"/>
              <w:ind w:firstLine="0"/>
              <w:rPr>
                <w:rFonts w:eastAsia="SimSun" w:cs="Arial"/>
                <w:szCs w:val="22"/>
                <w:lang w:val="pt-BR"/>
              </w:rPr>
            </w:pPr>
            <w:r w:rsidRPr="005F2E16">
              <w:rPr>
                <w:rFonts w:eastAsia="SimSun" w:cs="Arial"/>
                <w:szCs w:val="22"/>
              </w:rPr>
              <w:t>POOK,</w:t>
            </w:r>
            <w:r w:rsidRPr="005F2E16">
              <w:rPr>
                <w:rFonts w:cs="Arial"/>
                <w:szCs w:val="22"/>
              </w:rPr>
              <w:t xml:space="preserve"> </w:t>
            </w:r>
            <w:r w:rsidRPr="005F2E16">
              <w:rPr>
                <w:rFonts w:eastAsia="SimSun" w:cs="Arial"/>
                <w:szCs w:val="22"/>
              </w:rPr>
              <w:t xml:space="preserve">L.P. </w:t>
            </w:r>
            <w:r w:rsidRPr="005F2E16">
              <w:rPr>
                <w:rFonts w:eastAsia="SimSun" w:cs="Arial"/>
                <w:b/>
                <w:szCs w:val="22"/>
              </w:rPr>
              <w:t>Linear Elastic Fracture Mechanics for Engineers:</w:t>
            </w:r>
            <w:r w:rsidRPr="005F2E16">
              <w:rPr>
                <w:rFonts w:eastAsia="SimSun" w:cs="Arial"/>
                <w:szCs w:val="22"/>
              </w:rPr>
              <w:t xml:space="preserve"> Theory and Applications. </w:t>
            </w:r>
            <w:r w:rsidRPr="006332A3">
              <w:rPr>
                <w:rFonts w:eastAsia="SimSun" w:cs="Arial"/>
                <w:szCs w:val="22"/>
                <w:lang w:val="pt-BR"/>
              </w:rPr>
              <w:t xml:space="preserve">Wit </w:t>
            </w:r>
            <w:proofErr w:type="gramStart"/>
            <w:r w:rsidRPr="006332A3">
              <w:rPr>
                <w:rFonts w:eastAsia="SimSun" w:cs="Arial"/>
                <w:szCs w:val="22"/>
                <w:lang w:val="pt-BR"/>
              </w:rPr>
              <w:t>Pr</w:t>
            </w:r>
            <w:proofErr w:type="gramEnd"/>
            <w:r w:rsidRPr="006332A3">
              <w:rPr>
                <w:rFonts w:eastAsia="SimSun" w:cs="Arial"/>
                <w:szCs w:val="22"/>
                <w:lang w:val="pt-BR"/>
              </w:rPr>
              <w:t>/Computational Mechanics, 2000.</w:t>
            </w:r>
          </w:p>
        </w:tc>
      </w:tr>
      <w:tr w:rsidR="006216A3" w:rsidRPr="006332A3" w:rsidTr="00C631E2">
        <w:trPr>
          <w:cantSplit/>
        </w:trPr>
        <w:tc>
          <w:tcPr>
            <w:tcW w:w="9709" w:type="dxa"/>
            <w:gridSpan w:val="5"/>
            <w:tcBorders>
              <w:top w:val="single" w:sz="4" w:space="0" w:color="auto"/>
              <w:left w:val="nil"/>
              <w:bottom w:val="single" w:sz="4" w:space="0" w:color="auto"/>
              <w:right w:val="nil"/>
            </w:tcBorders>
          </w:tcPr>
          <w:p w:rsidR="006216A3" w:rsidRPr="006332A3" w:rsidRDefault="006216A3" w:rsidP="006216A3">
            <w:pPr>
              <w:spacing w:before="0" w:after="0" w:line="240" w:lineRule="auto"/>
              <w:ind w:firstLine="0"/>
              <w:jc w:val="center"/>
              <w:rPr>
                <w:rFonts w:cs="Arial"/>
                <w:b/>
                <w:bCs/>
                <w:sz w:val="10"/>
                <w:szCs w:val="22"/>
                <w:lang w:val="pt-BR"/>
              </w:rPr>
            </w:pPr>
          </w:p>
        </w:tc>
      </w:tr>
      <w:tr w:rsidR="006216A3"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216A3" w:rsidRPr="006332A3" w:rsidRDefault="006216A3" w:rsidP="006216A3">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216A3"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216A3" w:rsidRPr="005F2E16" w:rsidRDefault="006216A3" w:rsidP="006216A3">
            <w:pPr>
              <w:spacing w:line="240" w:lineRule="auto"/>
              <w:ind w:firstLine="0"/>
              <w:rPr>
                <w:rFonts w:cs="Arial"/>
                <w:szCs w:val="22"/>
              </w:rPr>
            </w:pPr>
            <w:r w:rsidRPr="005F2E16">
              <w:rPr>
                <w:rFonts w:eastAsia="SimSun" w:cs="Arial"/>
                <w:szCs w:val="22"/>
              </w:rPr>
              <w:t xml:space="preserve">BROEK, David. </w:t>
            </w:r>
            <w:r w:rsidRPr="005F2E16">
              <w:rPr>
                <w:rFonts w:eastAsia="SimSun" w:cs="Arial"/>
                <w:b/>
                <w:szCs w:val="22"/>
              </w:rPr>
              <w:t>Elementary Engineering Fracture Mechanics</w:t>
            </w:r>
            <w:r w:rsidRPr="005F2E16">
              <w:rPr>
                <w:rFonts w:eastAsia="SimSun" w:cs="Arial"/>
                <w:szCs w:val="22"/>
              </w:rPr>
              <w:t>. 4th ed. Kluwer Academic Publishes, 1982.</w:t>
            </w:r>
          </w:p>
          <w:p w:rsidR="006216A3" w:rsidRPr="006332A3" w:rsidRDefault="006216A3" w:rsidP="006216A3">
            <w:pPr>
              <w:spacing w:line="240" w:lineRule="auto"/>
              <w:ind w:firstLine="0"/>
              <w:rPr>
                <w:rFonts w:cs="Arial"/>
                <w:szCs w:val="22"/>
                <w:lang w:val="pt-BR"/>
              </w:rPr>
            </w:pPr>
            <w:r w:rsidRPr="006332A3">
              <w:rPr>
                <w:rFonts w:cs="Arial"/>
                <w:szCs w:val="22"/>
                <w:lang w:val="pt-BR"/>
              </w:rPr>
              <w:t xml:space="preserve">DIETER, G. </w:t>
            </w:r>
            <w:r w:rsidRPr="006332A3">
              <w:rPr>
                <w:rFonts w:cs="Arial"/>
                <w:b/>
                <w:szCs w:val="22"/>
                <w:lang w:val="pt-BR"/>
              </w:rPr>
              <w:t>Metalurgia Mecânica</w:t>
            </w:r>
            <w:r w:rsidRPr="006332A3">
              <w:rPr>
                <w:rFonts w:cs="Arial"/>
                <w:szCs w:val="22"/>
                <w:lang w:val="pt-BR"/>
              </w:rPr>
              <w:t xml:space="preserve">. Guanabara Dois, 1984. </w:t>
            </w:r>
          </w:p>
          <w:p w:rsidR="006216A3" w:rsidRPr="005F2E16" w:rsidRDefault="006216A3" w:rsidP="006216A3">
            <w:pPr>
              <w:spacing w:line="240" w:lineRule="auto"/>
              <w:ind w:firstLine="0"/>
              <w:rPr>
                <w:rFonts w:cs="Arial"/>
                <w:szCs w:val="22"/>
              </w:rPr>
            </w:pPr>
            <w:r w:rsidRPr="005F2E16">
              <w:rPr>
                <w:rFonts w:eastAsia="SimSun" w:cs="Arial"/>
                <w:szCs w:val="22"/>
              </w:rPr>
              <w:t xml:space="preserve">DOWLING, Norman E. </w:t>
            </w:r>
            <w:r w:rsidRPr="005F2E16">
              <w:rPr>
                <w:rFonts w:eastAsia="SimSun" w:cs="Arial"/>
                <w:b/>
                <w:szCs w:val="22"/>
              </w:rPr>
              <w:t>Mechanical Behavior of Materials</w:t>
            </w:r>
            <w:r w:rsidRPr="005F2E16">
              <w:rPr>
                <w:rFonts w:eastAsia="SimSun" w:cs="Arial"/>
                <w:szCs w:val="22"/>
              </w:rPr>
              <w:t>: Engineering Methods for Deformation, Fracture, and Fatigue, 2nd ed. Prentice Hall, 1998.</w:t>
            </w:r>
          </w:p>
          <w:p w:rsidR="006216A3" w:rsidRPr="005F2E16" w:rsidRDefault="006216A3" w:rsidP="006216A3">
            <w:pPr>
              <w:spacing w:line="240" w:lineRule="auto"/>
              <w:ind w:firstLine="0"/>
              <w:rPr>
                <w:rFonts w:cs="Arial"/>
                <w:szCs w:val="22"/>
              </w:rPr>
            </w:pPr>
            <w:r w:rsidRPr="005F2E16">
              <w:rPr>
                <w:rStyle w:val="ptbrand5"/>
                <w:rFonts w:cs="Arial"/>
                <w:bCs/>
                <w:szCs w:val="22"/>
              </w:rPr>
              <w:t>FATEMI,</w:t>
            </w:r>
            <w:r w:rsidRPr="005F2E16">
              <w:rPr>
                <w:rFonts w:cs="Arial"/>
                <w:bCs/>
                <w:szCs w:val="22"/>
              </w:rPr>
              <w:t xml:space="preserve"> </w:t>
            </w:r>
            <w:r w:rsidRPr="005F2E16">
              <w:rPr>
                <w:rStyle w:val="ptbrand5"/>
                <w:rFonts w:cs="Arial"/>
                <w:bCs/>
                <w:szCs w:val="22"/>
              </w:rPr>
              <w:t xml:space="preserve">Ali. </w:t>
            </w:r>
            <w:r w:rsidRPr="005F2E16">
              <w:rPr>
                <w:rFonts w:cs="Arial"/>
                <w:b/>
                <w:bCs/>
                <w:szCs w:val="22"/>
              </w:rPr>
              <w:t>Metal Fatigue in Engineering</w:t>
            </w:r>
            <w:r w:rsidRPr="005F2E16">
              <w:rPr>
                <w:rFonts w:cs="Arial"/>
                <w:bCs/>
                <w:szCs w:val="22"/>
              </w:rPr>
              <w:t>.</w:t>
            </w:r>
            <w:r w:rsidRPr="005F2E16">
              <w:rPr>
                <w:rStyle w:val="bindingandrelease"/>
                <w:rFonts w:cs="Arial"/>
                <w:bCs/>
                <w:szCs w:val="22"/>
              </w:rPr>
              <w:t xml:space="preserve"> </w:t>
            </w:r>
            <w:r w:rsidRPr="005F2E16">
              <w:rPr>
                <w:rFonts w:cs="Arial"/>
                <w:szCs w:val="22"/>
              </w:rPr>
              <w:t>2nd ed. Wiley-Interscience, 2000.</w:t>
            </w:r>
          </w:p>
          <w:p w:rsidR="006216A3" w:rsidRPr="006332A3" w:rsidRDefault="006216A3" w:rsidP="006216A3">
            <w:pPr>
              <w:spacing w:line="240" w:lineRule="auto"/>
              <w:ind w:firstLine="0"/>
              <w:rPr>
                <w:rFonts w:cs="Arial"/>
                <w:b/>
                <w:lang w:val="pt-BR"/>
              </w:rPr>
            </w:pPr>
            <w:bookmarkStart w:id="58" w:name="_Toc328087461"/>
            <w:bookmarkStart w:id="59" w:name="_Toc328087667"/>
            <w:r w:rsidRPr="005F2E16">
              <w:rPr>
                <w:rStyle w:val="ptbrand5"/>
                <w:rFonts w:cs="Arial"/>
                <w:bCs/>
                <w:szCs w:val="22"/>
              </w:rPr>
              <w:t xml:space="preserve">JUVINALL, Robert C.; MARSHEK, Kurt M. </w:t>
            </w:r>
            <w:r w:rsidRPr="005F2E16">
              <w:rPr>
                <w:rStyle w:val="ptbrand5"/>
                <w:rFonts w:cs="Arial"/>
                <w:b/>
                <w:bCs/>
                <w:szCs w:val="22"/>
              </w:rPr>
              <w:t>Fundamentals Of Machine Component Design</w:t>
            </w:r>
            <w:r w:rsidRPr="005F2E16">
              <w:rPr>
                <w:rStyle w:val="ptbrand5"/>
                <w:rFonts w:cs="Arial"/>
                <w:bCs/>
                <w:szCs w:val="22"/>
              </w:rPr>
              <w:t xml:space="preserve">. </w:t>
            </w:r>
            <w:r w:rsidRPr="006332A3">
              <w:rPr>
                <w:rStyle w:val="ptbrand5"/>
                <w:rFonts w:cs="Arial"/>
                <w:bCs/>
                <w:szCs w:val="22"/>
                <w:lang w:val="pt-BR"/>
              </w:rPr>
              <w:t>4th ed. John Wiley &amp; Sons, 2005.</w:t>
            </w:r>
            <w:bookmarkEnd w:id="58"/>
            <w:bookmarkEnd w:id="59"/>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ANÁLISE DE ESTRUTURAS POR COMPUTADOR</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RESISTÊNCIA DOS MATERIAIS II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eastAsia="SimSun" w:cs="Arial"/>
                <w:szCs w:val="22"/>
                <w:lang w:val="pt-BR"/>
              </w:rPr>
            </w:pPr>
            <w:r w:rsidRPr="006332A3">
              <w:rPr>
                <w:rFonts w:eastAsia="SimSun" w:cs="Arial"/>
                <w:szCs w:val="22"/>
                <w:lang w:val="pt-BR"/>
              </w:rPr>
              <w:t xml:space="preserve">Conceitos básicos do método de elementos finitos. Software ANSYS: </w:t>
            </w:r>
            <w:r w:rsidRPr="006332A3">
              <w:rPr>
                <w:rFonts w:cs="Arial"/>
                <w:szCs w:val="22"/>
                <w:lang w:val="pt-BR"/>
              </w:rPr>
              <w:t>execução de uma análise</w:t>
            </w:r>
            <w:r w:rsidRPr="006332A3">
              <w:rPr>
                <w:rFonts w:eastAsia="SimSun" w:cs="Arial"/>
                <w:szCs w:val="22"/>
                <w:lang w:val="pt-BR"/>
              </w:rPr>
              <w:t>; criação de modelos geométricos; análise de tensões e deformações de vigas e treliças, de peças, de cascas e placas; análise de flambagem; análise harmônica e modal; análise térmica.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DD68E4"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DD68E4" w:rsidRPr="006332A3" w:rsidRDefault="00DD68E4" w:rsidP="00DD68E4">
            <w:pPr>
              <w:spacing w:line="240" w:lineRule="auto"/>
              <w:ind w:firstLine="0"/>
              <w:rPr>
                <w:rFonts w:cs="Arial"/>
                <w:lang w:val="pt-BR"/>
              </w:rPr>
            </w:pPr>
            <w:r w:rsidRPr="006332A3">
              <w:rPr>
                <w:rFonts w:cs="Arial"/>
                <w:lang w:val="pt-BR"/>
              </w:rPr>
              <w:t xml:space="preserve">Introduzir aos alunos os fundamentos do uso de computadores na análise tensional e térmica em estruturas. Desenvolver habilidades para um modelamento </w:t>
            </w:r>
            <w:proofErr w:type="gramStart"/>
            <w:r w:rsidRPr="006332A3">
              <w:rPr>
                <w:rFonts w:cs="Arial"/>
                <w:lang w:val="pt-BR"/>
              </w:rPr>
              <w:t>otimizado</w:t>
            </w:r>
            <w:proofErr w:type="gramEnd"/>
            <w:r w:rsidRPr="006332A3">
              <w:rPr>
                <w:rFonts w:cs="Arial"/>
                <w:lang w:val="pt-BR"/>
              </w:rPr>
              <w:t xml:space="preserve"> de situações reais, envolvendo a correta seleção de elementos, criação da malha, especificação dos graus de liberdade, aplicação de solicitações e tipos de análises.</w:t>
            </w:r>
          </w:p>
        </w:tc>
      </w:tr>
      <w:tr w:rsidR="00DD68E4" w:rsidRPr="009E3A84" w:rsidTr="00C631E2">
        <w:trPr>
          <w:cantSplit/>
        </w:trPr>
        <w:tc>
          <w:tcPr>
            <w:tcW w:w="9709" w:type="dxa"/>
            <w:gridSpan w:val="5"/>
            <w:tcBorders>
              <w:top w:val="single" w:sz="4" w:space="0" w:color="auto"/>
              <w:left w:val="nil"/>
              <w:bottom w:val="single" w:sz="4" w:space="0" w:color="auto"/>
              <w:right w:val="nil"/>
            </w:tcBorders>
          </w:tcPr>
          <w:p w:rsidR="00DD68E4" w:rsidRPr="006332A3" w:rsidRDefault="00DD68E4" w:rsidP="00DD68E4">
            <w:pPr>
              <w:spacing w:before="0" w:after="0" w:line="240" w:lineRule="auto"/>
              <w:ind w:firstLine="0"/>
              <w:jc w:val="center"/>
              <w:rPr>
                <w:rFonts w:cs="Arial"/>
                <w:b/>
                <w:bCs/>
                <w:sz w:val="10"/>
                <w:szCs w:val="22"/>
                <w:lang w:val="pt-BR"/>
              </w:rPr>
            </w:pPr>
          </w:p>
        </w:tc>
      </w:tr>
      <w:tr w:rsidR="00DD68E4"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DD68E4" w:rsidRPr="006332A3" w:rsidRDefault="00DD68E4" w:rsidP="00DD68E4">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DD68E4"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DD68E4" w:rsidRPr="005F2E16" w:rsidRDefault="00DD68E4" w:rsidP="00DD68E4">
            <w:pPr>
              <w:pStyle w:val="PargrafodaLista"/>
              <w:suppressAutoHyphens w:val="0"/>
              <w:spacing w:line="240" w:lineRule="auto"/>
              <w:ind w:left="0" w:firstLine="0"/>
              <w:contextualSpacing/>
              <w:rPr>
                <w:rFonts w:cs="Arial"/>
                <w:szCs w:val="22"/>
              </w:rPr>
            </w:pPr>
            <w:r w:rsidRPr="005F2E16">
              <w:rPr>
                <w:rFonts w:cs="Arial"/>
                <w:bCs/>
                <w:szCs w:val="22"/>
              </w:rPr>
              <w:t xml:space="preserve">LEE, Huei-Huang. </w:t>
            </w:r>
            <w:r w:rsidRPr="005F2E16">
              <w:rPr>
                <w:rFonts w:cs="Arial"/>
                <w:b/>
                <w:bCs/>
                <w:szCs w:val="22"/>
              </w:rPr>
              <w:t>Finite Element Simulations with ANSYS Workbench 13</w:t>
            </w:r>
            <w:r w:rsidRPr="005F2E16">
              <w:rPr>
                <w:rFonts w:cs="Arial"/>
                <w:bCs/>
                <w:szCs w:val="22"/>
              </w:rPr>
              <w:t>.</w:t>
            </w:r>
            <w:r w:rsidRPr="005F2E16">
              <w:rPr>
                <w:rFonts w:cs="Arial"/>
                <w:szCs w:val="22"/>
              </w:rPr>
              <w:t xml:space="preserve"> Pap/DVD ed. SDC Publications, 2011.</w:t>
            </w:r>
          </w:p>
          <w:p w:rsidR="00DD68E4" w:rsidRPr="005F2E16" w:rsidRDefault="00DD68E4" w:rsidP="00DD68E4">
            <w:pPr>
              <w:pStyle w:val="PargrafodaLista"/>
              <w:suppressAutoHyphens w:val="0"/>
              <w:spacing w:line="240" w:lineRule="auto"/>
              <w:ind w:left="0" w:firstLine="0"/>
              <w:contextualSpacing/>
              <w:rPr>
                <w:rFonts w:cs="Arial"/>
                <w:szCs w:val="22"/>
              </w:rPr>
            </w:pPr>
            <w:r w:rsidRPr="005F2E16">
              <w:rPr>
                <w:rFonts w:cs="Arial"/>
                <w:szCs w:val="22"/>
              </w:rPr>
              <w:t>MADENCI, Erdogan</w:t>
            </w:r>
            <w:proofErr w:type="gramStart"/>
            <w:r w:rsidRPr="005F2E16">
              <w:rPr>
                <w:rFonts w:cs="Arial"/>
                <w:szCs w:val="22"/>
              </w:rPr>
              <w:t>;  GUVEN</w:t>
            </w:r>
            <w:proofErr w:type="gramEnd"/>
            <w:r w:rsidRPr="005F2E16">
              <w:rPr>
                <w:rFonts w:cs="Arial"/>
                <w:szCs w:val="22"/>
              </w:rPr>
              <w:t xml:space="preserve">, Ibrahim. </w:t>
            </w:r>
            <w:r w:rsidRPr="005F2E16">
              <w:rPr>
                <w:rFonts w:cs="Arial"/>
                <w:b/>
                <w:szCs w:val="22"/>
              </w:rPr>
              <w:t>The finite element method and applications in engineering using ANSYS</w:t>
            </w:r>
            <w:r w:rsidRPr="005F2E16">
              <w:rPr>
                <w:rFonts w:cs="Arial"/>
                <w:szCs w:val="22"/>
              </w:rPr>
              <w:t>. SPRINGER, 2005.</w:t>
            </w:r>
          </w:p>
          <w:p w:rsidR="00DD68E4" w:rsidRPr="006332A3" w:rsidRDefault="00DD68E4" w:rsidP="00DD68E4">
            <w:pPr>
              <w:pStyle w:val="PargrafodaLista"/>
              <w:suppressAutoHyphens w:val="0"/>
              <w:spacing w:line="240" w:lineRule="auto"/>
              <w:ind w:left="0" w:firstLine="0"/>
              <w:contextualSpacing/>
              <w:rPr>
                <w:rFonts w:cs="Arial"/>
                <w:szCs w:val="22"/>
                <w:lang w:val="pt-BR"/>
              </w:rPr>
            </w:pPr>
            <w:r w:rsidRPr="005F2E16">
              <w:rPr>
                <w:rFonts w:cs="Arial"/>
                <w:bCs/>
                <w:szCs w:val="22"/>
              </w:rPr>
              <w:t>MOAVENI</w:t>
            </w:r>
            <w:r w:rsidRPr="005F2E16">
              <w:rPr>
                <w:rStyle w:val="ptbrand5"/>
                <w:rFonts w:cs="Arial"/>
                <w:bCs/>
                <w:szCs w:val="22"/>
              </w:rPr>
              <w:t xml:space="preserve">, </w:t>
            </w:r>
            <w:r w:rsidRPr="005F2E16">
              <w:rPr>
                <w:rFonts w:cs="Arial"/>
                <w:bCs/>
                <w:szCs w:val="22"/>
              </w:rPr>
              <w:t xml:space="preserve">Saeed. </w:t>
            </w:r>
            <w:r w:rsidRPr="005F2E16">
              <w:rPr>
                <w:rFonts w:cs="Arial"/>
                <w:b/>
                <w:bCs/>
                <w:szCs w:val="22"/>
              </w:rPr>
              <w:t>Finite Element Analysis Theory and Application with ANSYS</w:t>
            </w:r>
            <w:r w:rsidRPr="005F2E16">
              <w:rPr>
                <w:rFonts w:cs="Arial"/>
                <w:bCs/>
                <w:szCs w:val="22"/>
              </w:rPr>
              <w:t xml:space="preserve">. </w:t>
            </w:r>
            <w:r w:rsidRPr="006332A3">
              <w:rPr>
                <w:rFonts w:cs="Arial"/>
                <w:bCs/>
                <w:szCs w:val="22"/>
                <w:lang w:val="pt-BR"/>
              </w:rPr>
              <w:t xml:space="preserve">3rd ed. </w:t>
            </w:r>
            <w:r w:rsidRPr="006332A3">
              <w:rPr>
                <w:rFonts w:cs="Arial"/>
                <w:szCs w:val="22"/>
                <w:lang w:val="pt-BR"/>
              </w:rPr>
              <w:t>Prentice Hall, 2007.</w:t>
            </w:r>
          </w:p>
        </w:tc>
      </w:tr>
      <w:tr w:rsidR="00DD68E4" w:rsidRPr="006332A3" w:rsidTr="00C631E2">
        <w:trPr>
          <w:cantSplit/>
        </w:trPr>
        <w:tc>
          <w:tcPr>
            <w:tcW w:w="9709" w:type="dxa"/>
            <w:gridSpan w:val="5"/>
            <w:tcBorders>
              <w:top w:val="single" w:sz="4" w:space="0" w:color="auto"/>
              <w:left w:val="nil"/>
              <w:bottom w:val="single" w:sz="4" w:space="0" w:color="auto"/>
              <w:right w:val="nil"/>
            </w:tcBorders>
          </w:tcPr>
          <w:p w:rsidR="00DD68E4" w:rsidRPr="006332A3" w:rsidRDefault="00DD68E4" w:rsidP="00DD68E4">
            <w:pPr>
              <w:spacing w:before="0" w:after="0" w:line="240" w:lineRule="auto"/>
              <w:ind w:firstLine="0"/>
              <w:jc w:val="center"/>
              <w:rPr>
                <w:rFonts w:cs="Arial"/>
                <w:b/>
                <w:bCs/>
                <w:sz w:val="10"/>
                <w:szCs w:val="22"/>
                <w:lang w:val="pt-BR"/>
              </w:rPr>
            </w:pPr>
          </w:p>
        </w:tc>
      </w:tr>
      <w:tr w:rsidR="00DD68E4"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DD68E4" w:rsidRPr="006332A3" w:rsidRDefault="00DD68E4" w:rsidP="00DD68E4">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DD68E4"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DD68E4" w:rsidRPr="005F2E16" w:rsidRDefault="00DD68E4" w:rsidP="00DD68E4">
            <w:pPr>
              <w:spacing w:line="240" w:lineRule="auto"/>
              <w:ind w:firstLine="0"/>
              <w:rPr>
                <w:rStyle w:val="contributornametrigger"/>
                <w:rFonts w:cs="Arial"/>
                <w:b/>
              </w:rPr>
            </w:pPr>
            <w:bookmarkStart w:id="60" w:name="_Toc328087463"/>
            <w:bookmarkStart w:id="61" w:name="_Toc328087669"/>
            <w:r w:rsidRPr="005F2E16">
              <w:rPr>
                <w:rStyle w:val="contributornametrigger"/>
                <w:rFonts w:cs="Arial"/>
              </w:rPr>
              <w:t xml:space="preserve">ALAWADHI, E.M. </w:t>
            </w:r>
            <w:r w:rsidRPr="005F2E16">
              <w:rPr>
                <w:rStyle w:val="contributornametrigger"/>
                <w:rFonts w:cs="Arial"/>
                <w:b/>
              </w:rPr>
              <w:t>Finite Element Simulations Using ANSYS</w:t>
            </w:r>
            <w:r w:rsidRPr="005F2E16">
              <w:rPr>
                <w:rStyle w:val="contributornametrigger"/>
                <w:rFonts w:cs="Arial"/>
              </w:rPr>
              <w:t>. 1 ed. Crc Press, 2009.</w:t>
            </w:r>
            <w:bookmarkEnd w:id="60"/>
            <w:bookmarkEnd w:id="61"/>
          </w:p>
          <w:p w:rsidR="00DD68E4" w:rsidRPr="005F2E16" w:rsidRDefault="00DD68E4" w:rsidP="00DD68E4">
            <w:pPr>
              <w:spacing w:line="240" w:lineRule="auto"/>
              <w:ind w:firstLine="0"/>
              <w:rPr>
                <w:rFonts w:cs="Arial"/>
              </w:rPr>
            </w:pPr>
            <w:r w:rsidRPr="005F2E16">
              <w:rPr>
                <w:rFonts w:cs="Arial"/>
              </w:rPr>
              <w:t xml:space="preserve">LAWRENCE, Kent. </w:t>
            </w:r>
            <w:r w:rsidRPr="005F2E16">
              <w:rPr>
                <w:rFonts w:cs="Arial"/>
                <w:b/>
              </w:rPr>
              <w:t>ANSYS Workbench Tutorial Release 13</w:t>
            </w:r>
            <w:r w:rsidRPr="005F2E16">
              <w:rPr>
                <w:rFonts w:cs="Arial"/>
              </w:rPr>
              <w:t>. SDC Publications, 2011.</w:t>
            </w:r>
          </w:p>
          <w:p w:rsidR="00DD68E4" w:rsidRPr="005F2E16" w:rsidRDefault="00DD68E4" w:rsidP="00DD68E4">
            <w:pPr>
              <w:spacing w:line="240" w:lineRule="auto"/>
              <w:ind w:firstLine="0"/>
              <w:rPr>
                <w:rFonts w:cs="Arial"/>
              </w:rPr>
            </w:pPr>
            <w:r w:rsidRPr="005F2E16">
              <w:rPr>
                <w:rFonts w:cs="Arial"/>
              </w:rPr>
              <w:t xml:space="preserve">LEE, HUEI-HUANG. </w:t>
            </w:r>
            <w:r w:rsidRPr="005F2E16">
              <w:rPr>
                <w:rFonts w:cs="Arial"/>
                <w:b/>
              </w:rPr>
              <w:t xml:space="preserve">Finite Element Simulations </w:t>
            </w:r>
            <w:proofErr w:type="gramStart"/>
            <w:r w:rsidRPr="005F2E16">
              <w:rPr>
                <w:rFonts w:cs="Arial"/>
                <w:b/>
              </w:rPr>
              <w:t>with  ANSYS</w:t>
            </w:r>
            <w:proofErr w:type="gramEnd"/>
            <w:r w:rsidRPr="005F2E16">
              <w:rPr>
                <w:rFonts w:cs="Arial"/>
                <w:b/>
              </w:rPr>
              <w:t xml:space="preserve"> Workbench 14</w:t>
            </w:r>
            <w:r w:rsidRPr="005F2E16">
              <w:rPr>
                <w:rFonts w:cs="Arial"/>
              </w:rPr>
              <w:t>. SDC Publications, 2012.</w:t>
            </w:r>
          </w:p>
          <w:p w:rsidR="00DD68E4" w:rsidRPr="005F2E16" w:rsidRDefault="00DD68E4" w:rsidP="00DD68E4">
            <w:pPr>
              <w:pStyle w:val="PargrafodaLista"/>
              <w:suppressAutoHyphens w:val="0"/>
              <w:spacing w:line="240" w:lineRule="auto"/>
              <w:ind w:left="0" w:firstLine="0"/>
              <w:rPr>
                <w:rFonts w:cs="Arial"/>
                <w:szCs w:val="22"/>
              </w:rPr>
            </w:pPr>
            <w:r w:rsidRPr="005F2E16">
              <w:rPr>
                <w:rStyle w:val="ptbrand5"/>
                <w:rFonts w:cs="Arial"/>
                <w:bCs/>
                <w:szCs w:val="22"/>
              </w:rPr>
              <w:t>STOLARSKI, Tadeusz</w:t>
            </w:r>
            <w:proofErr w:type="gramStart"/>
            <w:r w:rsidRPr="005F2E16">
              <w:rPr>
                <w:rStyle w:val="ptbrand5"/>
                <w:rFonts w:cs="Arial"/>
                <w:bCs/>
                <w:szCs w:val="22"/>
              </w:rPr>
              <w:t>;  NAKASONE</w:t>
            </w:r>
            <w:proofErr w:type="gramEnd"/>
            <w:r w:rsidRPr="005F2E16">
              <w:rPr>
                <w:rStyle w:val="ptbrand5"/>
                <w:rFonts w:cs="Arial"/>
                <w:bCs/>
                <w:szCs w:val="22"/>
              </w:rPr>
              <w:t xml:space="preserve">, Y.;  YOSHIMOTO, S. </w:t>
            </w:r>
            <w:r w:rsidRPr="005F2E16">
              <w:rPr>
                <w:rFonts w:cs="Arial"/>
                <w:b/>
                <w:bCs/>
                <w:szCs w:val="22"/>
              </w:rPr>
              <w:t>Engineering Analysis with ANSYS Software</w:t>
            </w:r>
            <w:r w:rsidRPr="005F2E16">
              <w:rPr>
                <w:rFonts w:cs="Arial"/>
                <w:bCs/>
                <w:szCs w:val="22"/>
              </w:rPr>
              <w:t>.</w:t>
            </w:r>
            <w:r w:rsidRPr="005F2E16">
              <w:rPr>
                <w:rStyle w:val="ptbrand5"/>
                <w:rFonts w:cs="Arial"/>
                <w:bCs/>
                <w:szCs w:val="22"/>
              </w:rPr>
              <w:t xml:space="preserve"> </w:t>
            </w:r>
            <w:r w:rsidRPr="005F2E16">
              <w:rPr>
                <w:rFonts w:cs="Arial"/>
                <w:szCs w:val="22"/>
              </w:rPr>
              <w:t>1st ed. Butterworth-Heinemann, 2007.</w:t>
            </w:r>
          </w:p>
          <w:p w:rsidR="00DD68E4" w:rsidRPr="006332A3" w:rsidRDefault="00DD68E4" w:rsidP="00DD68E4">
            <w:pPr>
              <w:pStyle w:val="PargrafodaLista"/>
              <w:suppressAutoHyphens w:val="0"/>
              <w:spacing w:line="240" w:lineRule="auto"/>
              <w:ind w:left="0" w:firstLine="0"/>
              <w:contextualSpacing/>
              <w:rPr>
                <w:rFonts w:cs="Arial"/>
                <w:szCs w:val="22"/>
                <w:lang w:val="pt-BR"/>
              </w:rPr>
            </w:pPr>
            <w:r w:rsidRPr="005F2E16">
              <w:rPr>
                <w:rStyle w:val="ptbrand5"/>
                <w:rFonts w:cs="Arial"/>
                <w:bCs/>
                <w:szCs w:val="22"/>
              </w:rPr>
              <w:t xml:space="preserve">ZECHER, Jack; DADKHAH, Fereydoon. </w:t>
            </w:r>
            <w:r w:rsidRPr="005F2E16">
              <w:rPr>
                <w:rFonts w:cs="Arial"/>
                <w:b/>
                <w:bCs/>
                <w:szCs w:val="22"/>
              </w:rPr>
              <w:t>ANSYS Workbench Tutorial with Multimedia CD Release 12</w:t>
            </w:r>
            <w:r w:rsidRPr="005F2E16">
              <w:rPr>
                <w:rFonts w:cs="Arial"/>
                <w:bCs/>
                <w:szCs w:val="22"/>
              </w:rPr>
              <w:t xml:space="preserve">. </w:t>
            </w:r>
            <w:r w:rsidRPr="005F2E16">
              <w:rPr>
                <w:rFonts w:cs="Arial"/>
                <w:szCs w:val="22"/>
              </w:rPr>
              <w:t xml:space="preserve"> </w:t>
            </w:r>
            <w:r w:rsidRPr="006332A3">
              <w:rPr>
                <w:rFonts w:cs="Arial"/>
                <w:szCs w:val="22"/>
                <w:lang w:val="pt-BR"/>
              </w:rPr>
              <w:t>Pap/Cdr ed. Schroff Development Corporation, 2009.</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ANÁLISE EXPERIMENTAL DE TENSÕES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RESISTÊNCIA DOS MATERIAIS II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Tensão x deformação: conceitos, fundamentos, importância da caracterização experimental. Medição da deformação. Extensômetro de Resistência Elétrica: tipos e aplicações. Células de carga: tipos, aplicações, noções de projeto. Extensometria de resistência elétrica: fundamentos, ponte de Wheatstone, medições, tratamento do sinal, fontes de erro. Outras técnicas: fotografia e fotoelasticidade. Medição de tensões residuais:</w:t>
            </w:r>
            <w:proofErr w:type="gramStart"/>
            <w:r w:rsidRPr="006332A3">
              <w:rPr>
                <w:rFonts w:ascii="Arial" w:hAnsi="Arial" w:cs="Arial"/>
                <w:color w:val="auto"/>
                <w:sz w:val="22"/>
                <w:szCs w:val="22"/>
              </w:rPr>
              <w:t xml:space="preserve">  </w:t>
            </w:r>
            <w:proofErr w:type="gramEnd"/>
            <w:r w:rsidRPr="006332A3">
              <w:rPr>
                <w:rFonts w:ascii="Arial" w:hAnsi="Arial" w:cs="Arial"/>
                <w:color w:val="auto"/>
                <w:sz w:val="22"/>
                <w:szCs w:val="22"/>
              </w:rPr>
              <w:t>fundamentos, técnicas qualitativas e quantitativas e aplicações.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BE2E60" w:rsidP="0023640F">
            <w:pPr>
              <w:suppressAutoHyphens w:val="0"/>
              <w:autoSpaceDE w:val="0"/>
              <w:autoSpaceDN w:val="0"/>
              <w:adjustRightInd w:val="0"/>
              <w:spacing w:line="240" w:lineRule="auto"/>
              <w:ind w:firstLine="0"/>
              <w:rPr>
                <w:rFonts w:cs="Arial"/>
                <w:lang w:val="pt-BR"/>
              </w:rPr>
            </w:pPr>
            <w:r w:rsidRPr="006332A3">
              <w:rPr>
                <w:rFonts w:cs="Arial"/>
                <w:lang w:val="pt-BR"/>
              </w:rPr>
              <w:t xml:space="preserve">Identificar, em uma estrutura, os pontos adequados para uma medição de deformações; Selecionar a técnica de medição para uma data aplicação; Montar, configurar e </w:t>
            </w:r>
            <w:proofErr w:type="gramStart"/>
            <w:r w:rsidRPr="006332A3">
              <w:rPr>
                <w:rFonts w:cs="Arial"/>
                <w:lang w:val="pt-BR"/>
              </w:rPr>
              <w:t>otimizar</w:t>
            </w:r>
            <w:proofErr w:type="gramEnd"/>
            <w:r w:rsidRPr="006332A3">
              <w:rPr>
                <w:rFonts w:cs="Arial"/>
                <w:lang w:val="pt-BR"/>
              </w:rPr>
              <w:t xml:space="preserve"> um sistema de medição por extensometria de resistência elétrica; Medir tensões residuais para controle de qualidade de componentes mecânicos.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szCs w:val="22"/>
                <w:lang w:val="pt-BR"/>
              </w:rPr>
            </w:pPr>
            <w:r w:rsidRPr="005F2E16">
              <w:rPr>
                <w:rFonts w:cs="Arial"/>
                <w:szCs w:val="22"/>
              </w:rPr>
              <w:t xml:space="preserve">DOYLE, J.F. </w:t>
            </w:r>
            <w:r w:rsidRPr="005F2E16">
              <w:rPr>
                <w:rFonts w:cs="Arial"/>
                <w:b/>
                <w:szCs w:val="22"/>
              </w:rPr>
              <w:t>Modern experimental stress analysis:</w:t>
            </w:r>
            <w:r w:rsidRPr="005F2E16">
              <w:rPr>
                <w:rFonts w:cs="Arial"/>
                <w:szCs w:val="22"/>
              </w:rPr>
              <w:t xml:space="preserve"> completing the solution of partially specified problems. </w:t>
            </w:r>
            <w:r w:rsidRPr="006332A3">
              <w:rPr>
                <w:rFonts w:cs="Arial"/>
                <w:szCs w:val="22"/>
                <w:lang w:val="pt-BR"/>
              </w:rPr>
              <w:t>John Wiley &amp; Sons, 2004.</w:t>
            </w:r>
          </w:p>
          <w:p w:rsidR="006C4AFB" w:rsidRPr="006332A3" w:rsidRDefault="006C4AFB" w:rsidP="0023640F">
            <w:pPr>
              <w:autoSpaceDE w:val="0"/>
              <w:autoSpaceDN w:val="0"/>
              <w:adjustRightInd w:val="0"/>
              <w:spacing w:line="240" w:lineRule="auto"/>
              <w:ind w:firstLine="0"/>
              <w:rPr>
                <w:rFonts w:cs="Arial"/>
                <w:szCs w:val="22"/>
                <w:lang w:val="pt-BR"/>
              </w:rPr>
            </w:pPr>
            <w:r w:rsidRPr="006332A3">
              <w:rPr>
                <w:rFonts w:cs="Arial"/>
                <w:szCs w:val="22"/>
                <w:lang w:val="pt-BR"/>
              </w:rPr>
              <w:t xml:space="preserve">FIALHO, A.B. </w:t>
            </w:r>
            <w:r w:rsidRPr="006332A3">
              <w:rPr>
                <w:rFonts w:cs="Arial"/>
                <w:b/>
                <w:szCs w:val="22"/>
                <w:lang w:val="pt-BR"/>
              </w:rPr>
              <w:t xml:space="preserve">Instrumentação industrial: </w:t>
            </w:r>
            <w:r w:rsidRPr="006332A3">
              <w:rPr>
                <w:rFonts w:cs="Arial"/>
                <w:szCs w:val="22"/>
                <w:lang w:val="pt-BR"/>
              </w:rPr>
              <w:t>conceitos, aplicações e análises. E. Erica, São Paulo, 2008.</w:t>
            </w:r>
          </w:p>
          <w:p w:rsidR="006C4AFB" w:rsidRPr="006332A3" w:rsidRDefault="006C4AFB" w:rsidP="0023640F">
            <w:pPr>
              <w:autoSpaceDE w:val="0"/>
              <w:autoSpaceDN w:val="0"/>
              <w:adjustRightInd w:val="0"/>
              <w:spacing w:line="240" w:lineRule="auto"/>
              <w:ind w:firstLine="0"/>
              <w:rPr>
                <w:rFonts w:cs="Arial"/>
                <w:szCs w:val="22"/>
                <w:lang w:val="pt-BR"/>
              </w:rPr>
            </w:pPr>
            <w:r w:rsidRPr="006332A3">
              <w:rPr>
                <w:rFonts w:cs="Arial"/>
                <w:szCs w:val="22"/>
                <w:lang w:val="pt-BR"/>
              </w:rPr>
              <w:t xml:space="preserve">WILLIAM, B. </w:t>
            </w:r>
            <w:r w:rsidRPr="006332A3">
              <w:rPr>
                <w:rFonts w:cs="Arial"/>
                <w:b/>
                <w:szCs w:val="22"/>
                <w:lang w:val="pt-BR"/>
              </w:rPr>
              <w:t>Instrumentação &amp; Controle</w:t>
            </w:r>
            <w:r w:rsidRPr="006332A3">
              <w:rPr>
                <w:rFonts w:cs="Arial"/>
                <w:szCs w:val="22"/>
                <w:lang w:val="pt-BR"/>
              </w:rPr>
              <w:t>. E. Hemus, Curitiba, 2002.</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autoSpaceDE w:val="0"/>
              <w:autoSpaceDN w:val="0"/>
              <w:adjustRightInd w:val="0"/>
              <w:spacing w:line="240" w:lineRule="auto"/>
              <w:ind w:firstLine="0"/>
              <w:rPr>
                <w:rFonts w:cs="Arial"/>
                <w:szCs w:val="22"/>
              </w:rPr>
            </w:pPr>
            <w:r w:rsidRPr="005F2E16">
              <w:rPr>
                <w:rFonts w:cs="Arial"/>
                <w:szCs w:val="22"/>
              </w:rPr>
              <w:t xml:space="preserve">BECKWITH, T.G., et al. </w:t>
            </w:r>
            <w:r w:rsidRPr="005F2E16">
              <w:rPr>
                <w:rFonts w:cs="Arial"/>
                <w:b/>
                <w:szCs w:val="22"/>
              </w:rPr>
              <w:t>Mechanical Measurements</w:t>
            </w:r>
            <w:r w:rsidRPr="005F2E16">
              <w:rPr>
                <w:rFonts w:cs="Arial"/>
                <w:szCs w:val="22"/>
              </w:rPr>
              <w:t>. E. Pearson Prentice Hall. 2007.</w:t>
            </w:r>
          </w:p>
          <w:p w:rsidR="006C4AFB" w:rsidRPr="005F2E16" w:rsidRDefault="006C4AFB" w:rsidP="0023640F">
            <w:pPr>
              <w:autoSpaceDE w:val="0"/>
              <w:autoSpaceDN w:val="0"/>
              <w:adjustRightInd w:val="0"/>
              <w:spacing w:line="240" w:lineRule="auto"/>
              <w:ind w:firstLine="0"/>
              <w:rPr>
                <w:rFonts w:cs="Arial"/>
                <w:szCs w:val="22"/>
              </w:rPr>
            </w:pPr>
            <w:r w:rsidRPr="005F2E16">
              <w:rPr>
                <w:rFonts w:cs="Arial"/>
                <w:szCs w:val="22"/>
              </w:rPr>
              <w:t xml:space="preserve">BUDYNAS, R.G. </w:t>
            </w:r>
            <w:r w:rsidRPr="005F2E16">
              <w:rPr>
                <w:rFonts w:cs="Arial"/>
                <w:b/>
                <w:szCs w:val="22"/>
              </w:rPr>
              <w:t>Advanced Strength and Applied Stress Analysis</w:t>
            </w:r>
            <w:r w:rsidRPr="005F2E16">
              <w:rPr>
                <w:rFonts w:cs="Arial"/>
                <w:szCs w:val="22"/>
              </w:rPr>
              <w:t>. E. McGraw-Hill. 1999.</w:t>
            </w:r>
          </w:p>
          <w:p w:rsidR="006C4AFB" w:rsidRPr="005F2E16" w:rsidRDefault="006C4AFB" w:rsidP="0023640F">
            <w:pPr>
              <w:autoSpaceDE w:val="0"/>
              <w:autoSpaceDN w:val="0"/>
              <w:adjustRightInd w:val="0"/>
              <w:spacing w:line="240" w:lineRule="auto"/>
              <w:ind w:firstLine="0"/>
              <w:rPr>
                <w:rFonts w:cs="Arial"/>
                <w:szCs w:val="22"/>
              </w:rPr>
            </w:pPr>
            <w:r w:rsidRPr="005F2E16">
              <w:rPr>
                <w:rFonts w:cs="Arial"/>
                <w:szCs w:val="22"/>
              </w:rPr>
              <w:t xml:space="preserve">DALLY, J.W. </w:t>
            </w:r>
            <w:r w:rsidRPr="005F2E16">
              <w:rPr>
                <w:rFonts w:cs="Arial"/>
                <w:b/>
                <w:szCs w:val="22"/>
              </w:rPr>
              <w:t>Instrumentations for engineering measurements</w:t>
            </w:r>
            <w:r w:rsidRPr="005F2E16">
              <w:rPr>
                <w:rFonts w:cs="Arial"/>
                <w:szCs w:val="22"/>
              </w:rPr>
              <w:t>. 2nd ed. E. John Wiley &amp; Sons, 1993.</w:t>
            </w:r>
          </w:p>
          <w:p w:rsidR="006C4AFB" w:rsidRPr="005F2E16" w:rsidRDefault="006C4AFB" w:rsidP="0023640F">
            <w:pPr>
              <w:autoSpaceDE w:val="0"/>
              <w:autoSpaceDN w:val="0"/>
              <w:adjustRightInd w:val="0"/>
              <w:spacing w:line="240" w:lineRule="auto"/>
              <w:ind w:firstLine="0"/>
              <w:rPr>
                <w:rFonts w:cs="Arial"/>
                <w:szCs w:val="22"/>
              </w:rPr>
            </w:pPr>
            <w:r w:rsidRPr="005F2E16">
              <w:rPr>
                <w:rFonts w:cs="Arial"/>
                <w:szCs w:val="22"/>
              </w:rPr>
              <w:t xml:space="preserve">JUVINALL, R.C. </w:t>
            </w:r>
            <w:r w:rsidRPr="005F2E16">
              <w:rPr>
                <w:rFonts w:cs="Arial"/>
                <w:b/>
                <w:szCs w:val="22"/>
              </w:rPr>
              <w:t>Fundamentals of Machine Component Design</w:t>
            </w:r>
            <w:r w:rsidRPr="005F2E16">
              <w:rPr>
                <w:rFonts w:cs="Arial"/>
                <w:szCs w:val="22"/>
              </w:rPr>
              <w:t xml:space="preserve">. 4th ed. </w:t>
            </w:r>
            <w:proofErr w:type="gramStart"/>
            <w:r w:rsidRPr="005F2E16">
              <w:rPr>
                <w:rFonts w:cs="Arial"/>
                <w:szCs w:val="22"/>
              </w:rPr>
              <w:t>Ed  John</w:t>
            </w:r>
            <w:proofErr w:type="gramEnd"/>
            <w:r w:rsidRPr="005F2E16">
              <w:rPr>
                <w:rFonts w:cs="Arial"/>
                <w:szCs w:val="22"/>
              </w:rPr>
              <w:t xml:space="preserve"> Wiley &amp; Sons, 2006.</w:t>
            </w:r>
          </w:p>
          <w:p w:rsidR="006C4AFB" w:rsidRPr="005F2E16" w:rsidRDefault="006C4AFB" w:rsidP="0023640F">
            <w:pPr>
              <w:autoSpaceDE w:val="0"/>
              <w:autoSpaceDN w:val="0"/>
              <w:adjustRightInd w:val="0"/>
              <w:spacing w:line="240" w:lineRule="auto"/>
              <w:ind w:firstLine="0"/>
              <w:rPr>
                <w:rFonts w:cs="Arial"/>
                <w:szCs w:val="22"/>
              </w:rPr>
            </w:pPr>
            <w:r w:rsidRPr="005F2E16">
              <w:rPr>
                <w:rFonts w:cs="Arial"/>
                <w:szCs w:val="22"/>
              </w:rPr>
              <w:t xml:space="preserve">SHIGLEY, J. </w:t>
            </w:r>
            <w:r w:rsidRPr="005F2E16">
              <w:rPr>
                <w:rFonts w:cs="Arial"/>
                <w:b/>
                <w:szCs w:val="22"/>
              </w:rPr>
              <w:t>Mechanical engineering design</w:t>
            </w:r>
            <w:r w:rsidRPr="005F2E16">
              <w:rPr>
                <w:rFonts w:cs="Arial"/>
                <w:szCs w:val="22"/>
              </w:rPr>
              <w:t>. 8th ed. E. McGraw-Hill, 2008.</w:t>
            </w:r>
          </w:p>
        </w:tc>
      </w:tr>
    </w:tbl>
    <w:p w:rsidR="006C4AFB" w:rsidRPr="005F2E16" w:rsidRDefault="006C4AFB" w:rsidP="0023640F">
      <w:pPr>
        <w:spacing w:line="240" w:lineRule="auto"/>
        <w:rPr>
          <w:rFonts w:cs="Arial"/>
          <w:noProof/>
          <w:sz w:val="28"/>
          <w:szCs w:val="28"/>
        </w:rPr>
      </w:pPr>
    </w:p>
    <w:p w:rsidR="006C4AFB" w:rsidRPr="005F2E16" w:rsidRDefault="006C4AFB" w:rsidP="0023640F">
      <w:pPr>
        <w:spacing w:line="240" w:lineRule="auto"/>
        <w:rPr>
          <w:rFonts w:cs="Arial"/>
        </w:rPr>
      </w:pPr>
      <w:r w:rsidRPr="005F2E16">
        <w:rPr>
          <w:rFonts w:cs="Arial"/>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ANÁLISE DE FALHAS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ELEMENTOS DE MÁQUINAS I (obrigatório); </w:t>
            </w:r>
          </w:p>
          <w:p w:rsidR="006C4AFB" w:rsidRPr="006332A3" w:rsidRDefault="006C4AFB" w:rsidP="0023640F">
            <w:pPr>
              <w:spacing w:line="240" w:lineRule="auto"/>
              <w:ind w:firstLine="0"/>
              <w:rPr>
                <w:rFonts w:cs="Arial"/>
                <w:szCs w:val="22"/>
                <w:lang w:val="pt-BR"/>
              </w:rPr>
            </w:pPr>
            <w:r w:rsidRPr="006332A3">
              <w:rPr>
                <w:rFonts w:cs="Arial"/>
                <w:szCs w:val="22"/>
                <w:lang w:val="pt-BR"/>
              </w:rPr>
              <w:t>TRATAMENTOS TÉRMICOS E SUPERFICIAIS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Tensões em componentes mecânicos. Fratura decorrente de solicitações estáticas: mecanismos de falha, fratura dúctil, fratura frágil. Fratura por fadiga. Fadiga controlada por tensão. Fadiga controlada por deformação. Efeitos do ambiente sobre os processos de falha. Desgaste: conceitos, mecanismos de desgaste, caracterização de falhas por desgaste. Estudo de casos.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9B6057" w:rsidP="0023640F">
            <w:pPr>
              <w:suppressAutoHyphens w:val="0"/>
              <w:autoSpaceDE w:val="0"/>
              <w:autoSpaceDN w:val="0"/>
              <w:adjustRightInd w:val="0"/>
              <w:spacing w:line="240" w:lineRule="auto"/>
              <w:ind w:firstLine="0"/>
              <w:rPr>
                <w:rFonts w:cs="Arial"/>
                <w:lang w:val="pt-BR"/>
              </w:rPr>
            </w:pPr>
            <w:r w:rsidRPr="006332A3">
              <w:rPr>
                <w:rFonts w:cs="Arial"/>
                <w:lang w:val="pt-BR"/>
              </w:rPr>
              <w:t xml:space="preserve">Conhecer os tipos fundamentais de mecanismos de falha </w:t>
            </w:r>
            <w:proofErr w:type="gramStart"/>
            <w:r w:rsidRPr="006332A3">
              <w:rPr>
                <w:rFonts w:cs="Arial"/>
                <w:lang w:val="pt-BR"/>
              </w:rPr>
              <w:t>sob carregamento</w:t>
            </w:r>
            <w:proofErr w:type="gramEnd"/>
            <w:r w:rsidRPr="006332A3">
              <w:rPr>
                <w:rFonts w:cs="Arial"/>
                <w:lang w:val="pt-BR"/>
              </w:rPr>
              <w:t xml:space="preserve"> estático, dinâmico e cíclico; Fornecer conhecimento para a elaboração de estratégia e rotina de análise de componentes sob falha; Identificar meios para evitar novas ocorrências da falha identificada.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CALLISTER, W.D. </w:t>
            </w:r>
            <w:r w:rsidRPr="006332A3">
              <w:rPr>
                <w:rFonts w:cs="Arial"/>
                <w:b/>
                <w:szCs w:val="22"/>
                <w:lang w:val="pt-BR"/>
              </w:rPr>
              <w:t>Ciência e Engenharia de Materiais:</w:t>
            </w:r>
            <w:r w:rsidRPr="006332A3">
              <w:rPr>
                <w:rFonts w:cs="Arial"/>
                <w:szCs w:val="22"/>
                <w:lang w:val="pt-BR"/>
              </w:rPr>
              <w:t xml:space="preserve"> Uma Introdução. 7. </w:t>
            </w:r>
            <w:proofErr w:type="gramStart"/>
            <w:r w:rsidRPr="006332A3">
              <w:rPr>
                <w:rFonts w:cs="Arial"/>
                <w:szCs w:val="22"/>
                <w:lang w:val="pt-BR"/>
              </w:rPr>
              <w:t>ed.</w:t>
            </w:r>
            <w:proofErr w:type="gramEnd"/>
            <w:r w:rsidRPr="006332A3">
              <w:rPr>
                <w:rFonts w:cs="Arial"/>
                <w:szCs w:val="22"/>
                <w:lang w:val="pt-BR"/>
              </w:rPr>
              <w:t xml:space="preserve">  Rio de Janeir: LTC, 2008.</w:t>
            </w:r>
          </w:p>
          <w:p w:rsidR="006C4AFB" w:rsidRPr="006332A3" w:rsidRDefault="006C4AFB" w:rsidP="0023640F">
            <w:pPr>
              <w:numPr>
                <w:ilvl w:val="0"/>
                <w:numId w:val="36"/>
              </w:numPr>
              <w:suppressAutoHyphens w:val="0"/>
              <w:autoSpaceDE w:val="0"/>
              <w:autoSpaceDN w:val="0"/>
              <w:adjustRightInd w:val="0"/>
              <w:spacing w:line="240" w:lineRule="auto"/>
              <w:ind w:left="0" w:hanging="284"/>
              <w:rPr>
                <w:rFonts w:cs="Arial"/>
                <w:szCs w:val="22"/>
                <w:lang w:val="pt-BR"/>
              </w:rPr>
            </w:pPr>
            <w:r w:rsidRPr="005F2E16">
              <w:rPr>
                <w:rFonts w:cs="Arial"/>
                <w:szCs w:val="22"/>
              </w:rPr>
              <w:t xml:space="preserve">JUVINALL, R.C. </w:t>
            </w:r>
            <w:r w:rsidRPr="005F2E16">
              <w:rPr>
                <w:rFonts w:cs="Arial"/>
                <w:b/>
                <w:szCs w:val="22"/>
              </w:rPr>
              <w:t>Fundamentals of Machine Component Design</w:t>
            </w:r>
            <w:r w:rsidRPr="005F2E16">
              <w:rPr>
                <w:rFonts w:cs="Arial"/>
                <w:szCs w:val="22"/>
              </w:rPr>
              <w:t xml:space="preserve">. </w:t>
            </w:r>
            <w:r w:rsidRPr="006332A3">
              <w:rPr>
                <w:rFonts w:cs="Arial"/>
                <w:szCs w:val="22"/>
                <w:lang w:val="pt-BR"/>
              </w:rPr>
              <w:t>4th ed. E. Wiley, 2006.</w:t>
            </w:r>
          </w:p>
          <w:p w:rsidR="006C4AFB" w:rsidRPr="006332A3" w:rsidRDefault="006C4AFB" w:rsidP="0023640F">
            <w:pPr>
              <w:numPr>
                <w:ilvl w:val="0"/>
                <w:numId w:val="36"/>
              </w:numPr>
              <w:suppressAutoHyphens w:val="0"/>
              <w:autoSpaceDE w:val="0"/>
              <w:autoSpaceDN w:val="0"/>
              <w:adjustRightInd w:val="0"/>
              <w:spacing w:line="240" w:lineRule="auto"/>
              <w:ind w:left="0" w:hanging="284"/>
              <w:rPr>
                <w:rFonts w:cs="Arial"/>
                <w:szCs w:val="22"/>
                <w:lang w:val="pt-BR"/>
              </w:rPr>
            </w:pPr>
            <w:r w:rsidRPr="005F2E16">
              <w:rPr>
                <w:rFonts w:cs="Arial"/>
                <w:szCs w:val="22"/>
              </w:rPr>
              <w:t xml:space="preserve">SHIGLEY, J. </w:t>
            </w:r>
            <w:r w:rsidRPr="005F2E16">
              <w:rPr>
                <w:rFonts w:cs="Arial"/>
                <w:b/>
                <w:szCs w:val="22"/>
              </w:rPr>
              <w:t>Mechanical engineering design</w:t>
            </w:r>
            <w:r w:rsidRPr="005F2E16">
              <w:rPr>
                <w:rFonts w:cs="Arial"/>
                <w:szCs w:val="22"/>
              </w:rPr>
              <w:t xml:space="preserve">. </w:t>
            </w:r>
            <w:r w:rsidRPr="006332A3">
              <w:rPr>
                <w:rFonts w:cs="Arial"/>
                <w:szCs w:val="22"/>
                <w:lang w:val="pt-BR"/>
              </w:rPr>
              <w:t>8th</w:t>
            </w:r>
            <w:proofErr w:type="gramStart"/>
            <w:r w:rsidRPr="006332A3">
              <w:rPr>
                <w:rFonts w:cs="Arial"/>
                <w:szCs w:val="22"/>
                <w:lang w:val="pt-BR"/>
              </w:rPr>
              <w:t xml:space="preserve">  </w:t>
            </w:r>
            <w:proofErr w:type="gramEnd"/>
            <w:r w:rsidRPr="006332A3">
              <w:rPr>
                <w:rFonts w:cs="Arial"/>
                <w:szCs w:val="22"/>
                <w:lang w:val="pt-BR"/>
              </w:rPr>
              <w:t>ed. McGraw-Hill, 2008.</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numPr>
                <w:ilvl w:val="0"/>
                <w:numId w:val="37"/>
              </w:numPr>
              <w:suppressAutoHyphens w:val="0"/>
              <w:autoSpaceDE w:val="0"/>
              <w:autoSpaceDN w:val="0"/>
              <w:adjustRightInd w:val="0"/>
              <w:spacing w:line="240" w:lineRule="auto"/>
              <w:ind w:left="0" w:hanging="284"/>
              <w:rPr>
                <w:rFonts w:cs="Arial"/>
                <w:szCs w:val="22"/>
                <w:lang w:val="pt-BR"/>
              </w:rPr>
            </w:pPr>
            <w:r w:rsidRPr="005F2E16">
              <w:rPr>
                <w:rFonts w:cs="Arial"/>
                <w:szCs w:val="22"/>
              </w:rPr>
              <w:t xml:space="preserve">AMERICAN SOCIETY FOR METALS. </w:t>
            </w:r>
            <w:r w:rsidRPr="005F2E16">
              <w:rPr>
                <w:rFonts w:cs="Arial"/>
                <w:b/>
                <w:szCs w:val="22"/>
              </w:rPr>
              <w:t>ASM Handbook, v. 11:</w:t>
            </w:r>
            <w:r w:rsidRPr="005F2E16">
              <w:rPr>
                <w:rFonts w:cs="Arial"/>
                <w:szCs w:val="22"/>
              </w:rPr>
              <w:t xml:space="preserve"> Failure Analysis and Prevention. </w:t>
            </w:r>
            <w:r w:rsidRPr="006332A3">
              <w:rPr>
                <w:rFonts w:cs="Arial"/>
                <w:szCs w:val="22"/>
                <w:lang w:val="pt-BR"/>
              </w:rPr>
              <w:t>ASM, c1990.</w:t>
            </w:r>
          </w:p>
          <w:p w:rsidR="006C4AFB" w:rsidRPr="005F2E16" w:rsidRDefault="006C4AFB" w:rsidP="0023640F">
            <w:pPr>
              <w:numPr>
                <w:ilvl w:val="0"/>
                <w:numId w:val="37"/>
              </w:numPr>
              <w:suppressAutoHyphens w:val="0"/>
              <w:autoSpaceDE w:val="0"/>
              <w:autoSpaceDN w:val="0"/>
              <w:adjustRightInd w:val="0"/>
              <w:spacing w:line="240" w:lineRule="auto"/>
              <w:ind w:left="0" w:hanging="284"/>
              <w:rPr>
                <w:rFonts w:cs="Arial"/>
                <w:szCs w:val="22"/>
              </w:rPr>
            </w:pPr>
            <w:r w:rsidRPr="005F2E16">
              <w:rPr>
                <w:rFonts w:cs="Arial"/>
                <w:szCs w:val="22"/>
              </w:rPr>
              <w:t xml:space="preserve">______. </w:t>
            </w:r>
            <w:r w:rsidRPr="005F2E16">
              <w:rPr>
                <w:rFonts w:cs="Arial"/>
                <w:b/>
                <w:szCs w:val="22"/>
              </w:rPr>
              <w:t xml:space="preserve">ASM Handbook, v. 12: </w:t>
            </w:r>
            <w:r w:rsidRPr="005F2E16">
              <w:rPr>
                <w:rFonts w:cs="Arial"/>
                <w:szCs w:val="22"/>
              </w:rPr>
              <w:t xml:space="preserve"> Fractography. ASM, c1990.</w:t>
            </w:r>
          </w:p>
          <w:p w:rsidR="006C4AFB" w:rsidRPr="006332A3" w:rsidRDefault="006C4AFB" w:rsidP="0023640F">
            <w:pPr>
              <w:numPr>
                <w:ilvl w:val="0"/>
                <w:numId w:val="37"/>
              </w:numPr>
              <w:suppressAutoHyphens w:val="0"/>
              <w:autoSpaceDE w:val="0"/>
              <w:autoSpaceDN w:val="0"/>
              <w:adjustRightInd w:val="0"/>
              <w:spacing w:line="240" w:lineRule="auto"/>
              <w:ind w:left="0" w:hanging="284"/>
              <w:rPr>
                <w:rFonts w:cs="Arial"/>
                <w:szCs w:val="22"/>
                <w:lang w:val="pt-BR"/>
              </w:rPr>
            </w:pPr>
            <w:r w:rsidRPr="005F2E16">
              <w:rPr>
                <w:rFonts w:cs="Arial"/>
                <w:szCs w:val="22"/>
              </w:rPr>
              <w:t xml:space="preserve">______. </w:t>
            </w:r>
            <w:r w:rsidRPr="005F2E16">
              <w:rPr>
                <w:rFonts w:cs="Arial"/>
                <w:b/>
                <w:szCs w:val="22"/>
              </w:rPr>
              <w:t xml:space="preserve">ASM Handbook, v. 19: </w:t>
            </w:r>
            <w:r w:rsidRPr="005F2E16">
              <w:rPr>
                <w:rFonts w:cs="Arial"/>
                <w:szCs w:val="22"/>
              </w:rPr>
              <w:t xml:space="preserve">Fatigue and Fracture. </w:t>
            </w:r>
            <w:r w:rsidRPr="006332A3">
              <w:rPr>
                <w:rFonts w:cs="Arial"/>
                <w:szCs w:val="22"/>
                <w:lang w:val="pt-BR"/>
              </w:rPr>
              <w:t>ASM, c1990.</w:t>
            </w:r>
          </w:p>
          <w:p w:rsidR="006C4AFB" w:rsidRPr="005F2E16" w:rsidRDefault="006C4AFB" w:rsidP="0023640F">
            <w:pPr>
              <w:numPr>
                <w:ilvl w:val="0"/>
                <w:numId w:val="37"/>
              </w:numPr>
              <w:suppressAutoHyphens w:val="0"/>
              <w:autoSpaceDE w:val="0"/>
              <w:autoSpaceDN w:val="0"/>
              <w:adjustRightInd w:val="0"/>
              <w:spacing w:line="240" w:lineRule="auto"/>
              <w:ind w:left="0" w:hanging="284"/>
              <w:rPr>
                <w:rFonts w:cs="Arial"/>
                <w:szCs w:val="22"/>
              </w:rPr>
            </w:pPr>
            <w:r w:rsidRPr="005F2E16">
              <w:rPr>
                <w:rFonts w:cs="Arial"/>
                <w:szCs w:val="22"/>
              </w:rPr>
              <w:t>RABINOWICZ, E. Friction and Wear of Materials. 2nd ed. E. John Wiley &amp; Sons, 1995.</w:t>
            </w:r>
          </w:p>
          <w:p w:rsidR="006C4AFB" w:rsidRPr="006332A3" w:rsidRDefault="006C4AFB" w:rsidP="0023640F">
            <w:pPr>
              <w:spacing w:line="240" w:lineRule="auto"/>
              <w:ind w:firstLine="0"/>
              <w:rPr>
                <w:rFonts w:cs="Arial"/>
                <w:szCs w:val="22"/>
                <w:lang w:val="pt-BR" w:eastAsia="pt-BR"/>
              </w:rPr>
            </w:pPr>
            <w:r w:rsidRPr="005F2E16">
              <w:rPr>
                <w:rFonts w:cs="Arial"/>
                <w:szCs w:val="22"/>
              </w:rPr>
              <w:t xml:space="preserve">STEPHENS, R. et al. </w:t>
            </w:r>
            <w:r w:rsidRPr="005F2E16">
              <w:rPr>
                <w:rFonts w:cs="Arial"/>
                <w:b/>
                <w:szCs w:val="22"/>
              </w:rPr>
              <w:t>Metal Fatigue in Engineering</w:t>
            </w:r>
            <w:r w:rsidRPr="005F2E16">
              <w:rPr>
                <w:rFonts w:cs="Arial"/>
                <w:szCs w:val="22"/>
              </w:rPr>
              <w:t xml:space="preserve">. </w:t>
            </w:r>
            <w:r w:rsidRPr="006332A3">
              <w:rPr>
                <w:rFonts w:cs="Arial"/>
                <w:szCs w:val="22"/>
                <w:lang w:val="pt-BR"/>
              </w:rPr>
              <w:t>John Wiley &amp; Sons, 2001.</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GESTÃO DE PROJETOS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szCs w:val="22"/>
                <w:lang w:val="pt-BR" w:eastAsia="pt-BR"/>
              </w:rPr>
            </w:pPr>
            <w:r w:rsidRPr="006332A3">
              <w:rPr>
                <w:rFonts w:cs="Arial"/>
                <w:szCs w:val="22"/>
                <w:lang w:val="pt-BR" w:eastAsia="pt-BR"/>
              </w:rPr>
              <w:t>Introdução à gestão de projetos. Uso de Software de Gerenciamento de Projetos. Gerenciamento do escopo. Gerenciamento do escopo. Gerenciamento do tempo. Gerenciamento do tempo. Gerenciamento dos custos. Gerenciamento das aquisições. Gerenciamento dos riscos. Gerenciamento das comunicações. Gerenciamento de pessoas. Negociação e administração dos conflitos.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F15F3B" w:rsidP="0023640F">
            <w:pPr>
              <w:spacing w:line="240" w:lineRule="auto"/>
              <w:ind w:firstLine="0"/>
              <w:rPr>
                <w:rFonts w:cs="Arial"/>
                <w:lang w:val="pt-BR"/>
              </w:rPr>
            </w:pPr>
            <w:r w:rsidRPr="006332A3">
              <w:rPr>
                <w:rFonts w:cs="Arial"/>
                <w:szCs w:val="22"/>
                <w:lang w:val="pt-BR"/>
              </w:rPr>
              <w:t>Preparar o aluno para aplicar a metodologia e os conceitos formulados pelo PMI (Project Management Institute), na construção e na gestão de projetos com visão estratégica e adequada à atual realidade de mercado.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szCs w:val="22"/>
                <w:lang w:val="pt-BR" w:eastAsia="pt-BR"/>
              </w:rPr>
            </w:pPr>
            <w:r w:rsidRPr="005F2E16">
              <w:rPr>
                <w:rFonts w:cs="Arial"/>
                <w:szCs w:val="22"/>
                <w:lang w:eastAsia="pt-BR"/>
              </w:rPr>
              <w:t xml:space="preserve">GOLDRATT, E.; COX, J. </w:t>
            </w:r>
            <w:r w:rsidRPr="005F2E16">
              <w:rPr>
                <w:rFonts w:cs="Arial"/>
                <w:b/>
                <w:szCs w:val="22"/>
                <w:lang w:eastAsia="pt-BR"/>
              </w:rPr>
              <w:t>A Meta</w:t>
            </w:r>
            <w:r w:rsidRPr="005F2E16">
              <w:rPr>
                <w:rFonts w:cs="Arial"/>
                <w:szCs w:val="22"/>
                <w:lang w:eastAsia="pt-BR"/>
              </w:rPr>
              <w:t xml:space="preserve">. </w:t>
            </w:r>
            <w:r w:rsidRPr="006332A3">
              <w:rPr>
                <w:rFonts w:cs="Arial"/>
                <w:szCs w:val="22"/>
                <w:lang w:val="pt-BR" w:eastAsia="pt-BR"/>
              </w:rPr>
              <w:t>São Paulo: Educador, 1997.</w:t>
            </w:r>
          </w:p>
          <w:p w:rsidR="006C4AFB" w:rsidRPr="006332A3" w:rsidRDefault="006C4AFB" w:rsidP="0023640F">
            <w:pPr>
              <w:shd w:val="clear" w:color="auto" w:fill="FFFFFF"/>
              <w:spacing w:line="240" w:lineRule="auto"/>
              <w:ind w:firstLine="0"/>
              <w:rPr>
                <w:rFonts w:cs="Arial"/>
                <w:szCs w:val="22"/>
                <w:lang w:val="pt-BR" w:eastAsia="pt-BR"/>
              </w:rPr>
            </w:pPr>
            <w:r w:rsidRPr="006332A3">
              <w:rPr>
                <w:rFonts w:cs="Arial"/>
                <w:szCs w:val="22"/>
                <w:lang w:val="pt-BR" w:eastAsia="pt-BR"/>
              </w:rPr>
              <w:t xml:space="preserve">HELDMAN, Kim. </w:t>
            </w:r>
            <w:r w:rsidRPr="006332A3">
              <w:rPr>
                <w:rFonts w:cs="Arial"/>
                <w:b/>
                <w:szCs w:val="22"/>
                <w:lang w:val="pt-BR" w:eastAsia="pt-BR"/>
              </w:rPr>
              <w:t>Gerência de projetos</w:t>
            </w:r>
            <w:r w:rsidRPr="006332A3">
              <w:rPr>
                <w:rFonts w:cs="Arial"/>
                <w:szCs w:val="22"/>
                <w:lang w:val="pt-BR" w:eastAsia="pt-BR"/>
              </w:rPr>
              <w:t xml:space="preserve">: guia para o exame oficial do PMI. 5. </w:t>
            </w:r>
            <w:proofErr w:type="gramStart"/>
            <w:r w:rsidRPr="006332A3">
              <w:rPr>
                <w:rFonts w:cs="Arial"/>
                <w:szCs w:val="22"/>
                <w:lang w:val="pt-BR" w:eastAsia="pt-BR"/>
              </w:rPr>
              <w:t>ed.</w:t>
            </w:r>
            <w:proofErr w:type="gramEnd"/>
            <w:r w:rsidRPr="006332A3">
              <w:rPr>
                <w:rFonts w:cs="Arial"/>
                <w:szCs w:val="22"/>
                <w:lang w:val="pt-BR" w:eastAsia="pt-BR"/>
              </w:rPr>
              <w:t xml:space="preserve"> Rio de Janeiro: Elsevier, 2009.</w:t>
            </w:r>
          </w:p>
          <w:p w:rsidR="006C4AFB" w:rsidRPr="006332A3" w:rsidRDefault="006C4AFB" w:rsidP="0023640F">
            <w:pPr>
              <w:shd w:val="clear" w:color="auto" w:fill="FFFFFF"/>
              <w:spacing w:line="240" w:lineRule="auto"/>
              <w:ind w:firstLine="0"/>
              <w:rPr>
                <w:rFonts w:cs="Arial"/>
                <w:szCs w:val="22"/>
                <w:lang w:val="pt-BR" w:eastAsia="pt-BR"/>
              </w:rPr>
            </w:pPr>
            <w:r w:rsidRPr="006332A3">
              <w:rPr>
                <w:rFonts w:cs="Arial"/>
                <w:szCs w:val="22"/>
                <w:lang w:val="pt-BR" w:eastAsia="pt-BR"/>
              </w:rPr>
              <w:t xml:space="preserve">MOLINARI, L. Road Map de Projeto WEB. In: </w:t>
            </w:r>
            <w:r w:rsidRPr="006332A3">
              <w:rPr>
                <w:rFonts w:cs="Arial"/>
                <w:b/>
                <w:szCs w:val="22"/>
                <w:lang w:val="pt-BR" w:eastAsia="pt-BR"/>
              </w:rPr>
              <w:t>Gestão de Projetos: Técnicas e Práticas com Ênfase na WEB</w:t>
            </w:r>
            <w:r w:rsidRPr="006332A3">
              <w:rPr>
                <w:rFonts w:cs="Arial"/>
                <w:szCs w:val="22"/>
                <w:lang w:val="pt-BR" w:eastAsia="pt-BR"/>
              </w:rPr>
              <w:t>. São Paulo: Érica, 2004.</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GOLDRATT, E. </w:t>
            </w:r>
            <w:r w:rsidRPr="006332A3">
              <w:rPr>
                <w:rFonts w:cs="Arial"/>
                <w:b/>
                <w:szCs w:val="22"/>
                <w:lang w:val="pt-BR" w:eastAsia="pt-BR"/>
              </w:rPr>
              <w:t>Corrente Crítica</w:t>
            </w:r>
            <w:r w:rsidRPr="006332A3">
              <w:rPr>
                <w:rFonts w:cs="Arial"/>
                <w:szCs w:val="22"/>
                <w:lang w:val="pt-BR" w:eastAsia="pt-BR"/>
              </w:rPr>
              <w:t>. São Paulo: Nobel, 1998.</w:t>
            </w:r>
          </w:p>
          <w:p w:rsidR="006C4AFB" w:rsidRPr="006332A3" w:rsidRDefault="006C4AFB" w:rsidP="0023640F">
            <w:pPr>
              <w:spacing w:line="240" w:lineRule="auto"/>
              <w:ind w:firstLine="0"/>
              <w:rPr>
                <w:rFonts w:cs="Arial"/>
                <w:sz w:val="20"/>
                <w:szCs w:val="22"/>
                <w:lang w:val="pt-BR" w:eastAsia="pt-BR"/>
              </w:rPr>
            </w:pPr>
            <w:r w:rsidRPr="006332A3">
              <w:rPr>
                <w:rFonts w:cs="Arial"/>
                <w:lang w:val="pt-BR"/>
              </w:rPr>
              <w:t xml:space="preserve">KEELLING, R. </w:t>
            </w:r>
            <w:r w:rsidRPr="006332A3">
              <w:rPr>
                <w:rFonts w:cs="Arial"/>
                <w:b/>
                <w:bCs/>
                <w:lang w:val="pt-BR"/>
              </w:rPr>
              <w:t xml:space="preserve">Gestão de projetos: </w:t>
            </w:r>
            <w:r w:rsidRPr="006332A3">
              <w:rPr>
                <w:rFonts w:cs="Arial"/>
                <w:lang w:val="pt-BR"/>
              </w:rPr>
              <w:t xml:space="preserve">Uma abordagem global. São Paulo: </w:t>
            </w:r>
            <w:proofErr w:type="gramStart"/>
            <w:r w:rsidRPr="006332A3">
              <w:rPr>
                <w:rFonts w:cs="Arial"/>
                <w:lang w:val="pt-BR"/>
              </w:rPr>
              <w:t>Saraiva,</w:t>
            </w:r>
            <w:proofErr w:type="gramEnd"/>
            <w:r w:rsidRPr="006332A3">
              <w:rPr>
                <w:rFonts w:cs="Arial"/>
                <w:lang w:val="pt-BR"/>
              </w:rPr>
              <w:t xml:space="preserve"> 2006.</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MARTINS, R.; MERINO, E. A. </w:t>
            </w:r>
            <w:r w:rsidRPr="006332A3">
              <w:rPr>
                <w:rFonts w:cs="Arial"/>
                <w:b/>
                <w:szCs w:val="22"/>
                <w:lang w:val="pt-BR" w:eastAsia="pt-BR"/>
              </w:rPr>
              <w:t>Gestão do Design como Estratégia Organizacional</w:t>
            </w:r>
            <w:r w:rsidRPr="006332A3">
              <w:rPr>
                <w:rFonts w:cs="Arial"/>
                <w:szCs w:val="22"/>
                <w:lang w:val="pt-BR" w:eastAsia="pt-BR"/>
              </w:rPr>
              <w:t>. Londrina: Editora da Universidade Estadual de Londrina, 2008.</w:t>
            </w:r>
          </w:p>
          <w:p w:rsidR="006C4AFB" w:rsidRPr="006332A3" w:rsidRDefault="006C4AFB" w:rsidP="0023640F">
            <w:pPr>
              <w:spacing w:line="240" w:lineRule="auto"/>
              <w:ind w:firstLine="0"/>
              <w:rPr>
                <w:rFonts w:cs="Arial"/>
                <w:szCs w:val="22"/>
                <w:lang w:val="pt-BR" w:eastAsia="pt-BR"/>
              </w:rPr>
            </w:pPr>
            <w:r w:rsidRPr="006332A3">
              <w:rPr>
                <w:rFonts w:cs="Arial"/>
                <w:szCs w:val="22"/>
                <w:lang w:val="pt-BR" w:eastAsia="pt-BR"/>
              </w:rPr>
              <w:t xml:space="preserve">PROJECT MANAGEMENT INSTITUTE. </w:t>
            </w:r>
            <w:r w:rsidRPr="006332A3">
              <w:rPr>
                <w:rFonts w:cs="Arial"/>
                <w:b/>
                <w:szCs w:val="22"/>
                <w:lang w:val="pt-BR" w:eastAsia="pt-BR"/>
              </w:rPr>
              <w:t>Um Guia do Conjunto de Conhecimentos em Gerenciamentos de Projetos</w:t>
            </w:r>
            <w:r w:rsidRPr="006332A3">
              <w:rPr>
                <w:rFonts w:cs="Arial"/>
                <w:szCs w:val="22"/>
                <w:lang w:val="pt-BR" w:eastAsia="pt-BR"/>
              </w:rPr>
              <w:t xml:space="preserve"> (Guia PMBOK®). Pennsylvania, 2004.</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AL0044</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ESTABILIDADE DAS ESTRUTURAS 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MECÂNICA GERAL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rPr>
              <w:t>Introdução; tipos de estrutura; ações; vínculos; reações de apoio; equações de equilíbrio estático; grau de estaticidade; vigas - método das seções, método direto; vigas Gerber; pórticos planos e espaciais; arcos; esforços internos em estruturas isostáticas: treliças planas - método de equilíbrio de nós, método de Ritter; linhas de influência em estruturas isostáticas.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szCs w:val="24"/>
                <w:lang w:val="pt-BR" w:eastAsia="pt-BR" w:bidi="ar-SA"/>
              </w:rPr>
              <w:t>Dotar os alunos de conhecimentos básicos da Estática dos Corpos Rígidos e da Análise de Estruturas Isostáticas Lineares, capacitando-os para a aplicação destes conceitos em problemas práticos da engenharia estrutural.</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BEER, F. P.; JOHNSTON, E. R. </w:t>
            </w:r>
            <w:r w:rsidRPr="006332A3">
              <w:rPr>
                <w:rFonts w:cs="Arial"/>
                <w:b/>
                <w:bCs/>
                <w:szCs w:val="22"/>
                <w:lang w:val="pt-BR" w:eastAsia="pt-BR"/>
              </w:rPr>
              <w:t>Mecânica Vetorial para Engenheiros – Estática</w:t>
            </w:r>
            <w:r w:rsidRPr="006332A3">
              <w:rPr>
                <w:rFonts w:cs="Arial"/>
                <w:szCs w:val="22"/>
                <w:lang w:val="pt-BR" w:eastAsia="pt-BR"/>
              </w:rPr>
              <w:t>. Makron Books, SP, 1994.</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GORFIN, B.; OLIVEIRA, M.M. </w:t>
            </w:r>
            <w:r w:rsidRPr="006332A3">
              <w:rPr>
                <w:rFonts w:cs="Arial"/>
                <w:b/>
                <w:bCs/>
                <w:szCs w:val="22"/>
                <w:lang w:val="pt-BR" w:eastAsia="pt-BR"/>
              </w:rPr>
              <w:t xml:space="preserve">Sistema de estruturas isostáticas: </w:t>
            </w:r>
            <w:r w:rsidRPr="006332A3">
              <w:rPr>
                <w:rFonts w:cs="Arial"/>
                <w:bCs/>
                <w:szCs w:val="22"/>
                <w:lang w:val="pt-BR" w:eastAsia="pt-BR"/>
              </w:rPr>
              <w:t>teoria e exercícios resolvidos.</w:t>
            </w:r>
            <w:r w:rsidRPr="006332A3">
              <w:rPr>
                <w:rFonts w:cs="Arial"/>
                <w:b/>
                <w:bCs/>
                <w:szCs w:val="22"/>
                <w:lang w:val="pt-BR" w:eastAsia="pt-BR"/>
              </w:rPr>
              <w:t xml:space="preserve"> </w:t>
            </w:r>
            <w:r w:rsidRPr="006332A3">
              <w:rPr>
                <w:rFonts w:cs="Arial"/>
                <w:szCs w:val="22"/>
                <w:lang w:val="pt-BR" w:eastAsia="pt-BR"/>
              </w:rPr>
              <w:t>LTC, 1980.</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MACHADO Jr., E.F. </w:t>
            </w:r>
            <w:r w:rsidRPr="006332A3">
              <w:rPr>
                <w:rFonts w:cs="Arial"/>
                <w:b/>
                <w:bCs/>
                <w:szCs w:val="22"/>
                <w:lang w:val="pt-BR" w:eastAsia="pt-BR"/>
              </w:rPr>
              <w:t xml:space="preserve">Introdução à Isostática. </w:t>
            </w:r>
            <w:r w:rsidRPr="006332A3">
              <w:rPr>
                <w:rFonts w:cs="Arial"/>
                <w:szCs w:val="22"/>
                <w:lang w:val="pt-BR" w:eastAsia="pt-BR"/>
              </w:rPr>
              <w:t>EESC-USP, SP, 1999.</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HAHN, J. </w:t>
            </w:r>
            <w:proofErr w:type="gramStart"/>
            <w:r w:rsidRPr="006332A3">
              <w:rPr>
                <w:rFonts w:cs="Arial"/>
                <w:b/>
                <w:bCs/>
                <w:szCs w:val="22"/>
                <w:lang w:val="pt-BR" w:eastAsia="pt-BR"/>
              </w:rPr>
              <w:t>Vigas continuas</w:t>
            </w:r>
            <w:proofErr w:type="gramEnd"/>
            <w:r w:rsidRPr="006332A3">
              <w:rPr>
                <w:rFonts w:cs="Arial"/>
                <w:b/>
                <w:bCs/>
                <w:szCs w:val="22"/>
                <w:lang w:val="pt-BR" w:eastAsia="pt-BR"/>
              </w:rPr>
              <w:t>, porticos y placas</w:t>
            </w:r>
            <w:r w:rsidRPr="006332A3">
              <w:rPr>
                <w:rFonts w:cs="Arial"/>
                <w:szCs w:val="22"/>
                <w:lang w:val="pt-BR" w:eastAsia="pt-BR"/>
              </w:rPr>
              <w:t>. Barcelona: Editorial Gustavo Gili, 1966.</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HIBBELER, R. C. </w:t>
            </w:r>
            <w:r w:rsidRPr="006332A3">
              <w:rPr>
                <w:rFonts w:cs="Arial"/>
                <w:b/>
                <w:bCs/>
                <w:szCs w:val="22"/>
                <w:lang w:val="pt-BR" w:eastAsia="pt-BR"/>
              </w:rPr>
              <w:t>Mecânica para Engenharia</w:t>
            </w:r>
            <w:r w:rsidRPr="006332A3">
              <w:rPr>
                <w:rFonts w:cs="Arial"/>
                <w:bCs/>
                <w:szCs w:val="22"/>
                <w:lang w:val="pt-BR" w:eastAsia="pt-BR"/>
              </w:rPr>
              <w:t>:</w:t>
            </w:r>
            <w:r w:rsidRPr="006332A3">
              <w:rPr>
                <w:rFonts w:cs="Arial"/>
                <w:szCs w:val="22"/>
                <w:lang w:val="pt-BR" w:eastAsia="pt-BR"/>
              </w:rPr>
              <w:t xml:space="preserve"> Estática</w:t>
            </w:r>
            <w:r w:rsidRPr="006332A3">
              <w:rPr>
                <w:rFonts w:cs="Arial"/>
                <w:b/>
                <w:bCs/>
                <w:szCs w:val="22"/>
                <w:lang w:val="pt-BR" w:eastAsia="pt-BR"/>
              </w:rPr>
              <w:t>.</w:t>
            </w:r>
            <w:r w:rsidRPr="006332A3">
              <w:rPr>
                <w:rFonts w:cs="Arial"/>
                <w:szCs w:val="22"/>
                <w:lang w:val="pt-BR" w:eastAsia="pt-BR"/>
              </w:rPr>
              <w:t xml:space="preserve"> 10. </w:t>
            </w:r>
            <w:proofErr w:type="gramStart"/>
            <w:r w:rsidRPr="006332A3">
              <w:rPr>
                <w:rFonts w:cs="Arial"/>
                <w:szCs w:val="22"/>
                <w:lang w:val="pt-BR" w:eastAsia="pt-BR"/>
              </w:rPr>
              <w:t>ed.</w:t>
            </w:r>
            <w:proofErr w:type="gramEnd"/>
            <w:r w:rsidRPr="006332A3">
              <w:rPr>
                <w:rFonts w:cs="Arial"/>
                <w:szCs w:val="22"/>
                <w:lang w:val="pt-BR" w:eastAsia="pt-BR"/>
              </w:rPr>
              <w:t xml:space="preserve">  São Paulo: Prentice Hall, 2004;</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5F2E16">
              <w:rPr>
                <w:rFonts w:cs="Arial"/>
                <w:szCs w:val="22"/>
                <w:lang w:eastAsia="pt-BR"/>
              </w:rPr>
              <w:t xml:space="preserve">HIBBELER, R. C. </w:t>
            </w:r>
            <w:r w:rsidRPr="005F2E16">
              <w:rPr>
                <w:rFonts w:cs="Arial"/>
                <w:b/>
                <w:bCs/>
                <w:szCs w:val="22"/>
                <w:lang w:eastAsia="pt-BR"/>
              </w:rPr>
              <w:t>Structural Analysis</w:t>
            </w:r>
            <w:r w:rsidRPr="005F2E16">
              <w:rPr>
                <w:rFonts w:cs="Arial"/>
                <w:szCs w:val="22"/>
                <w:lang w:eastAsia="pt-BR"/>
              </w:rPr>
              <w:t xml:space="preserve">. </w:t>
            </w:r>
            <w:r w:rsidRPr="006332A3">
              <w:rPr>
                <w:rFonts w:cs="Arial"/>
                <w:szCs w:val="22"/>
                <w:lang w:val="pt-BR" w:eastAsia="pt-BR"/>
              </w:rPr>
              <w:t>6th ed. Prentice Hall, 2006.</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KALMUS, S. S.; LUNARDI Jr, E. </w:t>
            </w:r>
            <w:r w:rsidRPr="006332A3">
              <w:rPr>
                <w:rFonts w:cs="Arial"/>
                <w:b/>
                <w:bCs/>
                <w:szCs w:val="22"/>
                <w:lang w:val="pt-BR" w:eastAsia="pt-BR"/>
              </w:rPr>
              <w:t>Estabilidade das construções</w:t>
            </w:r>
            <w:r w:rsidRPr="006332A3">
              <w:rPr>
                <w:rFonts w:cs="Arial"/>
                <w:szCs w:val="22"/>
                <w:lang w:val="pt-BR" w:eastAsia="pt-BR"/>
              </w:rPr>
              <w:t xml:space="preserve">. 3. </w:t>
            </w:r>
            <w:proofErr w:type="gramStart"/>
            <w:r w:rsidRPr="006332A3">
              <w:rPr>
                <w:rFonts w:cs="Arial"/>
                <w:szCs w:val="22"/>
                <w:lang w:val="pt-BR" w:eastAsia="pt-BR"/>
              </w:rPr>
              <w:t>ed.</w:t>
            </w:r>
            <w:proofErr w:type="gramEnd"/>
            <w:r w:rsidRPr="006332A3">
              <w:rPr>
                <w:rFonts w:cs="Arial"/>
                <w:szCs w:val="22"/>
                <w:lang w:val="pt-BR" w:eastAsia="pt-BR"/>
              </w:rPr>
              <w:t xml:space="preserve"> São Paulo: E. Nobel, 1988.</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KRAIGE, L.G.; MERIAM, J.L. </w:t>
            </w:r>
            <w:r w:rsidRPr="006332A3">
              <w:rPr>
                <w:rFonts w:cs="Arial"/>
                <w:b/>
                <w:bCs/>
                <w:szCs w:val="22"/>
                <w:lang w:val="pt-BR" w:eastAsia="pt-BR"/>
              </w:rPr>
              <w:t>Mecânica Estática, v. 1</w:t>
            </w:r>
            <w:r w:rsidRPr="006332A3">
              <w:rPr>
                <w:rFonts w:cs="Arial"/>
                <w:szCs w:val="22"/>
                <w:lang w:val="pt-BR" w:eastAsia="pt-BR"/>
              </w:rPr>
              <w:t xml:space="preserve">. 5. </w:t>
            </w:r>
            <w:proofErr w:type="gramStart"/>
            <w:r w:rsidRPr="006332A3">
              <w:rPr>
                <w:rFonts w:cs="Arial"/>
                <w:szCs w:val="22"/>
                <w:lang w:val="pt-BR" w:eastAsia="pt-BR"/>
              </w:rPr>
              <w:t>ed.</w:t>
            </w:r>
            <w:proofErr w:type="gramEnd"/>
            <w:r w:rsidRPr="006332A3">
              <w:rPr>
                <w:rFonts w:cs="Arial"/>
                <w:szCs w:val="22"/>
                <w:lang w:val="pt-BR" w:eastAsia="pt-BR"/>
              </w:rPr>
              <w:t xml:space="preserve"> Rio de Janeiro: LTC, 2004.</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MERIAM, J. L.; KRAIGE, L. G. </w:t>
            </w:r>
            <w:r w:rsidRPr="006332A3">
              <w:rPr>
                <w:rFonts w:cs="Arial"/>
                <w:b/>
                <w:bCs/>
                <w:szCs w:val="22"/>
                <w:lang w:val="pt-BR" w:eastAsia="pt-BR"/>
              </w:rPr>
              <w:t>Mecânica: Estática</w:t>
            </w:r>
            <w:r w:rsidRPr="006332A3">
              <w:rPr>
                <w:rFonts w:cs="Arial"/>
                <w:bCs/>
                <w:szCs w:val="22"/>
                <w:lang w:val="pt-BR" w:eastAsia="pt-BR"/>
              </w:rPr>
              <w:t>.</w:t>
            </w:r>
            <w:r w:rsidRPr="006332A3">
              <w:rPr>
                <w:rFonts w:cs="Arial"/>
                <w:b/>
                <w:bCs/>
                <w:szCs w:val="22"/>
                <w:lang w:val="pt-BR" w:eastAsia="pt-BR"/>
              </w:rPr>
              <w:t xml:space="preserve"> </w:t>
            </w:r>
            <w:r w:rsidRPr="006332A3">
              <w:rPr>
                <w:rFonts w:cs="Arial"/>
                <w:szCs w:val="22"/>
                <w:lang w:val="pt-BR" w:eastAsia="pt-BR"/>
              </w:rPr>
              <w:t xml:space="preserve"> Rio de Janeiro: LTC, 2004.</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SCHMIDT, R.J.; BORESI, A. P. </w:t>
            </w:r>
            <w:r w:rsidRPr="006332A3">
              <w:rPr>
                <w:rFonts w:cs="Arial"/>
                <w:b/>
                <w:bCs/>
                <w:szCs w:val="22"/>
                <w:lang w:val="pt-BR" w:eastAsia="pt-BR"/>
              </w:rPr>
              <w:t xml:space="preserve">Estática. </w:t>
            </w:r>
            <w:r w:rsidRPr="006332A3">
              <w:rPr>
                <w:rFonts w:cs="Arial"/>
                <w:szCs w:val="22"/>
                <w:lang w:val="pt-BR" w:eastAsia="pt-BR"/>
              </w:rPr>
              <w:t xml:space="preserve"> São Paulo: Thomson, 2003.</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SUSSEKIND, J.C. </w:t>
            </w:r>
            <w:r w:rsidRPr="006332A3">
              <w:rPr>
                <w:rFonts w:cs="Arial"/>
                <w:b/>
                <w:bCs/>
                <w:szCs w:val="22"/>
                <w:lang w:val="pt-BR" w:eastAsia="pt-BR"/>
              </w:rPr>
              <w:t>Curso de análise estrutural, v. 1 e 2</w:t>
            </w:r>
            <w:r w:rsidRPr="006332A3">
              <w:rPr>
                <w:rFonts w:cs="Arial"/>
                <w:szCs w:val="22"/>
                <w:lang w:val="pt-BR" w:eastAsia="pt-BR"/>
              </w:rPr>
              <w:t xml:space="preserve">.  11. </w:t>
            </w:r>
            <w:proofErr w:type="gramStart"/>
            <w:r w:rsidRPr="006332A3">
              <w:rPr>
                <w:rFonts w:cs="Arial"/>
                <w:szCs w:val="22"/>
                <w:lang w:val="pt-BR" w:eastAsia="pt-BR"/>
              </w:rPr>
              <w:t>ed.</w:t>
            </w:r>
            <w:proofErr w:type="gramEnd"/>
            <w:r w:rsidRPr="006332A3">
              <w:rPr>
                <w:rFonts w:cs="Arial"/>
                <w:szCs w:val="22"/>
                <w:lang w:val="pt-BR" w:eastAsia="pt-BR"/>
              </w:rPr>
              <w:t xml:space="preserve"> Porto Alegre: Globo, 1991.</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pacing w:line="240" w:lineRule="auto"/>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AL0062</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ESTABILIDADE DAS ESTRUTURAS 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ESTABILIDADE DAS ESTRUTURAS I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rPr>
              <w:t>Resolução de estruturas hiperestáticas; método das forças e método dos deslocamentos.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szCs w:val="24"/>
                <w:lang w:val="pt-BR" w:eastAsia="pt-BR" w:bidi="ar-SA"/>
              </w:rPr>
              <w:t>Dotar os alunos de conhecimentos básicos necessários para a resolução de estruturas estaticamente indeterminadas, capacitando-os para a aplicação destes conceitos em problemas práticos da engenharia estrutural.</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BEER, F.P.; JOHNSTON, E.R. </w:t>
            </w:r>
            <w:r w:rsidRPr="006332A3">
              <w:rPr>
                <w:rFonts w:cs="Arial"/>
                <w:b/>
                <w:bCs/>
                <w:szCs w:val="22"/>
                <w:lang w:val="pt-BR" w:eastAsia="pt-BR"/>
              </w:rPr>
              <w:t>Mecânica Vetorial para Engenheiros – Estática</w:t>
            </w:r>
            <w:r w:rsidRPr="006332A3">
              <w:rPr>
                <w:rFonts w:cs="Arial"/>
                <w:szCs w:val="22"/>
                <w:lang w:val="pt-BR" w:eastAsia="pt-BR"/>
              </w:rPr>
              <w:t xml:space="preserve">. Makron Books, SP, </w:t>
            </w:r>
            <w:proofErr w:type="gramStart"/>
            <w:r w:rsidRPr="006332A3">
              <w:rPr>
                <w:rFonts w:cs="Arial"/>
                <w:szCs w:val="22"/>
                <w:lang w:val="pt-BR" w:eastAsia="pt-BR"/>
              </w:rPr>
              <w:t>1994</w:t>
            </w:r>
            <w:proofErr w:type="gramEnd"/>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SORIANO, H.L. </w:t>
            </w:r>
            <w:r w:rsidRPr="006332A3">
              <w:rPr>
                <w:rFonts w:cs="Arial"/>
                <w:b/>
                <w:bCs/>
                <w:szCs w:val="22"/>
                <w:lang w:val="pt-BR" w:eastAsia="pt-BR"/>
              </w:rPr>
              <w:t>Análise de Estruturas</w:t>
            </w:r>
            <w:r w:rsidRPr="006332A3">
              <w:rPr>
                <w:rFonts w:cs="Arial"/>
                <w:szCs w:val="22"/>
                <w:lang w:val="pt-BR" w:eastAsia="pt-BR"/>
              </w:rPr>
              <w:t>. Rio de Janeiro, Editora Ciência Moderna, 2005.</w:t>
            </w:r>
          </w:p>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rPr>
              <w:t xml:space="preserve">SORIANO, H.L.; LIMA, S. S. </w:t>
            </w:r>
            <w:r w:rsidRPr="006332A3">
              <w:rPr>
                <w:rFonts w:cs="Arial"/>
                <w:b/>
                <w:bCs/>
                <w:szCs w:val="22"/>
                <w:lang w:val="pt-BR" w:eastAsia="pt-BR"/>
              </w:rPr>
              <w:t>Análise de estruturas: Método das Forças e Método dos Deslocamentos</w:t>
            </w:r>
            <w:r w:rsidRPr="006332A3">
              <w:rPr>
                <w:rFonts w:cs="Arial"/>
                <w:szCs w:val="22"/>
                <w:lang w:val="pt-BR" w:eastAsia="pt-BR"/>
              </w:rPr>
              <w:t>. Rio de janeiro. Editora Ciência Moderna, 2006.</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uppressAutoHyphens w:val="0"/>
              <w:autoSpaceDE w:val="0"/>
              <w:autoSpaceDN w:val="0"/>
              <w:adjustRightInd w:val="0"/>
              <w:spacing w:line="240" w:lineRule="auto"/>
              <w:ind w:firstLine="0"/>
              <w:rPr>
                <w:rFonts w:cs="Arial"/>
                <w:szCs w:val="22"/>
                <w:lang w:eastAsia="pt-BR"/>
              </w:rPr>
            </w:pPr>
            <w:r w:rsidRPr="005F2E16">
              <w:rPr>
                <w:rFonts w:cs="Arial"/>
                <w:szCs w:val="22"/>
                <w:lang w:eastAsia="pt-BR"/>
              </w:rPr>
              <w:t xml:space="preserve">GHALI, A. et. </w:t>
            </w:r>
            <w:proofErr w:type="gramStart"/>
            <w:r w:rsidRPr="005F2E16">
              <w:rPr>
                <w:rFonts w:cs="Arial"/>
                <w:szCs w:val="22"/>
                <w:lang w:eastAsia="pt-BR"/>
              </w:rPr>
              <w:t>al</w:t>
            </w:r>
            <w:proofErr w:type="gramEnd"/>
            <w:r w:rsidRPr="005F2E16">
              <w:rPr>
                <w:rFonts w:cs="Arial"/>
                <w:szCs w:val="22"/>
                <w:lang w:eastAsia="pt-BR"/>
              </w:rPr>
              <w:t xml:space="preserve">. </w:t>
            </w:r>
            <w:r w:rsidRPr="005F2E16">
              <w:rPr>
                <w:rFonts w:cs="Arial"/>
                <w:b/>
                <w:szCs w:val="22"/>
                <w:lang w:eastAsia="pt-BR"/>
              </w:rPr>
              <w:t>Structural Analysis:</w:t>
            </w:r>
            <w:r w:rsidRPr="005F2E16">
              <w:rPr>
                <w:rFonts w:cs="Arial"/>
                <w:szCs w:val="22"/>
                <w:lang w:eastAsia="pt-BR"/>
              </w:rPr>
              <w:t xml:space="preserve"> </w:t>
            </w:r>
            <w:r w:rsidRPr="005F2E16">
              <w:rPr>
                <w:rFonts w:cs="Arial"/>
                <w:bCs/>
                <w:szCs w:val="22"/>
                <w:lang w:eastAsia="pt-BR"/>
              </w:rPr>
              <w:t>A Unified Classical And Matrix Approach.</w:t>
            </w:r>
            <w:r w:rsidRPr="005F2E16">
              <w:rPr>
                <w:rFonts w:cs="Arial"/>
                <w:szCs w:val="22"/>
                <w:lang w:eastAsia="pt-BR"/>
              </w:rPr>
              <w:t xml:space="preserve"> London: </w:t>
            </w:r>
            <w:r w:rsidRPr="005F2E16">
              <w:rPr>
                <w:rFonts w:cs="Arial"/>
                <w:bCs/>
                <w:szCs w:val="22"/>
                <w:lang w:eastAsia="pt-BR"/>
              </w:rPr>
              <w:t xml:space="preserve"> Spon Press</w:t>
            </w:r>
            <w:r w:rsidRPr="005F2E16">
              <w:rPr>
                <w:rFonts w:cs="Arial"/>
                <w:szCs w:val="22"/>
                <w:lang w:eastAsia="pt-BR"/>
              </w:rPr>
              <w:t>, 2003.</w:t>
            </w:r>
          </w:p>
          <w:p w:rsidR="006C4AFB" w:rsidRPr="005F2E16" w:rsidRDefault="006C4AFB" w:rsidP="0023640F">
            <w:pPr>
              <w:suppressAutoHyphens w:val="0"/>
              <w:autoSpaceDE w:val="0"/>
              <w:autoSpaceDN w:val="0"/>
              <w:adjustRightInd w:val="0"/>
              <w:spacing w:line="240" w:lineRule="auto"/>
              <w:ind w:firstLine="0"/>
              <w:rPr>
                <w:rFonts w:cs="Arial"/>
                <w:szCs w:val="22"/>
                <w:lang w:eastAsia="pt-BR"/>
              </w:rPr>
            </w:pPr>
            <w:r w:rsidRPr="005F2E16">
              <w:rPr>
                <w:rFonts w:cs="Arial"/>
                <w:szCs w:val="22"/>
                <w:lang w:eastAsia="pt-BR"/>
              </w:rPr>
              <w:t>HIBBELER, R.C</w:t>
            </w:r>
            <w:r w:rsidRPr="005F2E16">
              <w:rPr>
                <w:rFonts w:cs="Arial"/>
                <w:b/>
                <w:bCs/>
                <w:szCs w:val="22"/>
                <w:lang w:eastAsia="pt-BR"/>
              </w:rPr>
              <w:t>. Structural Analysis</w:t>
            </w:r>
            <w:r w:rsidRPr="005F2E16">
              <w:rPr>
                <w:rFonts w:cs="Arial"/>
                <w:bCs/>
                <w:szCs w:val="22"/>
                <w:lang w:eastAsia="pt-BR"/>
              </w:rPr>
              <w:t>. 6th ed</w:t>
            </w:r>
            <w:r w:rsidRPr="005F2E16">
              <w:rPr>
                <w:rFonts w:cs="Arial"/>
                <w:szCs w:val="22"/>
                <w:lang w:eastAsia="pt-BR"/>
              </w:rPr>
              <w:t>. Prentice Hall, 2006.</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5F2E16">
              <w:rPr>
                <w:rFonts w:cs="Arial"/>
                <w:szCs w:val="22"/>
                <w:lang w:eastAsia="pt-BR"/>
              </w:rPr>
              <w:t xml:space="preserve">LEET, K.M.; UANG, C.M. </w:t>
            </w:r>
            <w:r w:rsidRPr="005F2E16">
              <w:rPr>
                <w:rFonts w:cs="Arial"/>
                <w:b/>
                <w:bCs/>
                <w:szCs w:val="22"/>
                <w:lang w:eastAsia="pt-BR"/>
              </w:rPr>
              <w:t>Fundamentals of Structural Analysis</w:t>
            </w:r>
            <w:r w:rsidRPr="005F2E16">
              <w:rPr>
                <w:rFonts w:cs="Arial"/>
                <w:szCs w:val="22"/>
                <w:lang w:eastAsia="pt-BR"/>
              </w:rPr>
              <w:t xml:space="preserve">. </w:t>
            </w:r>
            <w:r w:rsidRPr="006332A3">
              <w:rPr>
                <w:rFonts w:cs="Arial"/>
                <w:szCs w:val="22"/>
                <w:lang w:val="pt-BR" w:eastAsia="pt-BR"/>
              </w:rPr>
              <w:t>McGraw-Hill, 2004.</w:t>
            </w:r>
          </w:p>
          <w:p w:rsidR="006C4AFB" w:rsidRPr="006332A3" w:rsidRDefault="006C4AFB" w:rsidP="0023640F">
            <w:pPr>
              <w:suppressAutoHyphens w:val="0"/>
              <w:autoSpaceDE w:val="0"/>
              <w:autoSpaceDN w:val="0"/>
              <w:adjustRightInd w:val="0"/>
              <w:spacing w:line="240" w:lineRule="auto"/>
              <w:ind w:firstLine="0"/>
              <w:rPr>
                <w:rFonts w:cs="Arial"/>
                <w:i/>
                <w:iCs/>
                <w:szCs w:val="22"/>
                <w:lang w:val="pt-BR" w:eastAsia="pt-BR"/>
              </w:rPr>
            </w:pPr>
            <w:r w:rsidRPr="006332A3">
              <w:rPr>
                <w:rFonts w:cs="Arial"/>
                <w:szCs w:val="22"/>
                <w:lang w:val="pt-BR" w:eastAsia="pt-BR"/>
              </w:rPr>
              <w:t xml:space="preserve">MARTHA, L.F. </w:t>
            </w:r>
            <w:r w:rsidRPr="006332A3">
              <w:rPr>
                <w:rFonts w:cs="Arial"/>
                <w:b/>
                <w:bCs/>
                <w:szCs w:val="22"/>
                <w:lang w:val="pt-BR" w:eastAsia="pt-BR"/>
              </w:rPr>
              <w:t>Notas de aula</w:t>
            </w:r>
            <w:r w:rsidRPr="006332A3">
              <w:rPr>
                <w:rFonts w:cs="Arial"/>
                <w:szCs w:val="22"/>
                <w:lang w:val="pt-BR" w:eastAsia="pt-BR"/>
              </w:rPr>
              <w:t>: Métodos básicos da análise de estruturas, material disponível em formato pdf em: &lt;</w:t>
            </w:r>
            <w:r w:rsidRPr="006332A3">
              <w:rPr>
                <w:rFonts w:cs="Arial"/>
                <w:i/>
                <w:iCs/>
                <w:szCs w:val="22"/>
                <w:lang w:val="pt-BR" w:eastAsia="pt-BR"/>
              </w:rPr>
              <w:t>http://www.tecgraf.puc-rio.br/~lfm</w:t>
            </w:r>
            <w:proofErr w:type="gramStart"/>
            <w:r w:rsidRPr="006332A3">
              <w:rPr>
                <w:rFonts w:cs="Arial"/>
                <w:i/>
                <w:iCs/>
                <w:szCs w:val="22"/>
                <w:lang w:val="pt-BR" w:eastAsia="pt-BR"/>
              </w:rPr>
              <w:t>&gt;</w:t>
            </w:r>
            <w:proofErr w:type="gramEnd"/>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SORIANO, H.L. </w:t>
            </w:r>
            <w:r w:rsidRPr="006332A3">
              <w:rPr>
                <w:rFonts w:cs="Arial"/>
                <w:b/>
                <w:bCs/>
                <w:szCs w:val="22"/>
                <w:lang w:val="pt-BR" w:eastAsia="pt-BR"/>
              </w:rPr>
              <w:t xml:space="preserve">Método de Elementos Finitos em Análise de Estruturas. </w:t>
            </w:r>
            <w:r w:rsidRPr="006332A3">
              <w:rPr>
                <w:rFonts w:cs="Arial"/>
                <w:szCs w:val="22"/>
                <w:lang w:val="pt-BR" w:eastAsia="pt-BR"/>
              </w:rPr>
              <w:t>Editora Edusp, 2003.</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SUSSEKIND, J.C. </w:t>
            </w:r>
            <w:r w:rsidRPr="006332A3">
              <w:rPr>
                <w:rFonts w:cs="Arial"/>
                <w:b/>
                <w:bCs/>
                <w:szCs w:val="22"/>
                <w:lang w:val="pt-BR" w:eastAsia="pt-BR"/>
              </w:rPr>
              <w:t>Curso de análise estrutural</w:t>
            </w:r>
            <w:r w:rsidRPr="006332A3">
              <w:rPr>
                <w:rFonts w:cs="Arial"/>
                <w:szCs w:val="22"/>
                <w:lang w:val="pt-BR" w:eastAsia="pt-BR"/>
              </w:rPr>
              <w:t xml:space="preserve">, </w:t>
            </w:r>
            <w:r w:rsidRPr="006332A3">
              <w:rPr>
                <w:rFonts w:cs="Arial"/>
                <w:b/>
                <w:szCs w:val="22"/>
                <w:lang w:val="pt-BR" w:eastAsia="pt-BR"/>
              </w:rPr>
              <w:t>v. 1, 2 e 3</w:t>
            </w:r>
            <w:r w:rsidRPr="006332A3">
              <w:rPr>
                <w:rFonts w:cs="Arial"/>
                <w:szCs w:val="22"/>
                <w:lang w:val="pt-BR" w:eastAsia="pt-BR"/>
              </w:rPr>
              <w:t xml:space="preserve">. 11. </w:t>
            </w:r>
            <w:proofErr w:type="gramStart"/>
            <w:r w:rsidRPr="006332A3">
              <w:rPr>
                <w:rFonts w:cs="Arial"/>
                <w:szCs w:val="22"/>
                <w:lang w:val="pt-BR" w:eastAsia="pt-BR"/>
              </w:rPr>
              <w:t>ed.</w:t>
            </w:r>
            <w:proofErr w:type="gramEnd"/>
            <w:r w:rsidRPr="006332A3">
              <w:rPr>
                <w:rFonts w:cs="Arial"/>
                <w:szCs w:val="22"/>
                <w:lang w:val="pt-BR" w:eastAsia="pt-BR"/>
              </w:rPr>
              <w:t xml:space="preserve"> Porto Alegre: E. Globo, 1991.</w:t>
            </w:r>
          </w:p>
        </w:tc>
      </w:tr>
    </w:tbl>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AL0112</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ESTRUTURAS METÁLICAS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45</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ESTABILIDADE DAS ESTRUTURAS I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rPr>
              <w:t>Introdução. Ações e segurança nas estruturas de aço. Barras tracionadas. Barras comprimidas. Barras flexionadas. Ligações parafusadas. Ligações soldadas.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szCs w:val="22"/>
                <w:lang w:val="pt-BR"/>
              </w:rPr>
            </w:pPr>
            <w:r w:rsidRPr="006332A3">
              <w:rPr>
                <w:rFonts w:cs="Arial"/>
                <w:szCs w:val="22"/>
                <w:lang w:val="pt-BR" w:eastAsia="pt-BR" w:bidi="ar-SA"/>
              </w:rPr>
              <w:t>Capacitar o aluno a desenvolver, analisar e executar obras com o emprego do aço.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ASSOCIAÇÃO BRASILEIRA DE NORMAS TÉCNICAS. </w:t>
            </w:r>
            <w:r w:rsidRPr="006332A3">
              <w:rPr>
                <w:rFonts w:cs="Arial"/>
                <w:b/>
                <w:szCs w:val="22"/>
                <w:lang w:val="pt-BR" w:eastAsia="pt-BR"/>
              </w:rPr>
              <w:t xml:space="preserve">NBR-8800: </w:t>
            </w:r>
            <w:r w:rsidRPr="006332A3">
              <w:rPr>
                <w:rFonts w:cs="Arial"/>
                <w:bCs/>
                <w:szCs w:val="22"/>
                <w:lang w:val="pt-BR" w:eastAsia="pt-BR"/>
              </w:rPr>
              <w:t>Projeto e execução de estruturas de aço de edifícios.</w:t>
            </w:r>
            <w:r w:rsidRPr="006332A3">
              <w:rPr>
                <w:rFonts w:cs="Arial"/>
                <w:b/>
                <w:bCs/>
                <w:szCs w:val="22"/>
                <w:lang w:val="pt-BR" w:eastAsia="pt-BR"/>
              </w:rPr>
              <w:t xml:space="preserve"> </w:t>
            </w:r>
            <w:r w:rsidRPr="006332A3">
              <w:rPr>
                <w:rFonts w:cs="Arial"/>
                <w:szCs w:val="22"/>
                <w:lang w:val="pt-BR" w:eastAsia="pt-BR"/>
              </w:rPr>
              <w:t>Rio de Janeiro: ABNT, 1986.</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BELLEI, I. H. </w:t>
            </w:r>
            <w:r w:rsidRPr="006332A3">
              <w:rPr>
                <w:rFonts w:cs="Arial"/>
                <w:b/>
                <w:bCs/>
                <w:szCs w:val="22"/>
                <w:lang w:val="pt-BR" w:eastAsia="pt-BR"/>
              </w:rPr>
              <w:t xml:space="preserve">Edifícios Estruturais em Aço: </w:t>
            </w:r>
            <w:r w:rsidRPr="006332A3">
              <w:rPr>
                <w:rFonts w:cs="Arial"/>
                <w:bCs/>
                <w:szCs w:val="22"/>
                <w:lang w:val="pt-BR" w:eastAsia="pt-BR"/>
              </w:rPr>
              <w:t>Projeto e cálculo</w:t>
            </w:r>
            <w:r w:rsidRPr="006332A3">
              <w:rPr>
                <w:rFonts w:cs="Arial"/>
                <w:b/>
                <w:bCs/>
                <w:i/>
                <w:iCs/>
                <w:szCs w:val="22"/>
                <w:lang w:val="pt-BR" w:eastAsia="pt-BR"/>
              </w:rPr>
              <w:t xml:space="preserve">. </w:t>
            </w:r>
            <w:r w:rsidRPr="006332A3">
              <w:rPr>
                <w:rFonts w:cs="Arial"/>
                <w:szCs w:val="22"/>
                <w:lang w:val="pt-BR" w:eastAsia="pt-BR"/>
              </w:rPr>
              <w:t xml:space="preserve">5. </w:t>
            </w:r>
            <w:proofErr w:type="gramStart"/>
            <w:r w:rsidRPr="006332A3">
              <w:rPr>
                <w:rFonts w:cs="Arial"/>
                <w:szCs w:val="22"/>
                <w:lang w:val="pt-BR" w:eastAsia="pt-BR"/>
              </w:rPr>
              <w:t>ed.</w:t>
            </w:r>
            <w:proofErr w:type="gramEnd"/>
            <w:r w:rsidRPr="006332A3">
              <w:rPr>
                <w:rFonts w:cs="Arial"/>
                <w:szCs w:val="22"/>
                <w:lang w:val="pt-BR" w:eastAsia="pt-BR"/>
              </w:rPr>
              <w:t xml:space="preserve">  São Paulo: Pini, 2006.</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PFEIL, W</w:t>
            </w:r>
            <w:proofErr w:type="gramStart"/>
            <w:r w:rsidRPr="006332A3">
              <w:rPr>
                <w:rFonts w:cs="Arial"/>
                <w:szCs w:val="22"/>
                <w:lang w:val="pt-BR" w:eastAsia="pt-BR"/>
              </w:rPr>
              <w:t>.;</w:t>
            </w:r>
            <w:proofErr w:type="gramEnd"/>
            <w:r w:rsidRPr="006332A3">
              <w:rPr>
                <w:rFonts w:cs="Arial"/>
                <w:szCs w:val="22"/>
                <w:lang w:val="pt-BR" w:eastAsia="pt-BR"/>
              </w:rPr>
              <w:t xml:space="preserve"> PFEIL, M. </w:t>
            </w:r>
            <w:r w:rsidRPr="006332A3">
              <w:rPr>
                <w:rFonts w:cs="Arial"/>
                <w:b/>
                <w:bCs/>
                <w:szCs w:val="22"/>
                <w:lang w:val="pt-BR" w:eastAsia="pt-BR"/>
              </w:rPr>
              <w:t xml:space="preserve">Estruturas de aço: </w:t>
            </w:r>
            <w:r w:rsidRPr="006332A3">
              <w:rPr>
                <w:rFonts w:cs="Arial"/>
                <w:bCs/>
                <w:szCs w:val="22"/>
                <w:lang w:val="pt-BR" w:eastAsia="pt-BR"/>
              </w:rPr>
              <w:t>Dimensionamento Prático</w:t>
            </w:r>
            <w:r w:rsidRPr="006332A3">
              <w:rPr>
                <w:rFonts w:cs="Arial"/>
                <w:b/>
                <w:bCs/>
                <w:i/>
                <w:iCs/>
                <w:szCs w:val="22"/>
                <w:lang w:val="pt-BR" w:eastAsia="pt-BR"/>
              </w:rPr>
              <w:t xml:space="preserve">. </w:t>
            </w:r>
            <w:r w:rsidRPr="006332A3">
              <w:rPr>
                <w:rFonts w:cs="Arial"/>
                <w:szCs w:val="22"/>
                <w:lang w:val="pt-BR" w:eastAsia="pt-BR"/>
              </w:rPr>
              <w:t xml:space="preserve">7. </w:t>
            </w:r>
            <w:proofErr w:type="gramStart"/>
            <w:r w:rsidRPr="006332A3">
              <w:rPr>
                <w:rFonts w:cs="Arial"/>
                <w:szCs w:val="22"/>
                <w:lang w:val="pt-BR" w:eastAsia="pt-BR"/>
              </w:rPr>
              <w:t>ed.</w:t>
            </w:r>
            <w:proofErr w:type="gramEnd"/>
            <w:r w:rsidRPr="006332A3">
              <w:rPr>
                <w:rFonts w:cs="Arial"/>
                <w:szCs w:val="22"/>
                <w:lang w:val="pt-BR" w:eastAsia="pt-BR"/>
              </w:rPr>
              <w:t xml:space="preserve"> Rio de Janeiro: LTC, 2000.</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PINHEIRO, A.C.F.B. </w:t>
            </w:r>
            <w:r w:rsidRPr="006332A3">
              <w:rPr>
                <w:rFonts w:cs="Arial"/>
                <w:b/>
                <w:bCs/>
                <w:szCs w:val="22"/>
                <w:lang w:val="pt-BR" w:eastAsia="pt-BR"/>
              </w:rPr>
              <w:t xml:space="preserve">Estruturas Metálicas: </w:t>
            </w:r>
            <w:r w:rsidRPr="006332A3">
              <w:rPr>
                <w:rFonts w:cs="Arial"/>
                <w:bCs/>
                <w:szCs w:val="22"/>
                <w:lang w:val="pt-BR" w:eastAsia="pt-BR"/>
              </w:rPr>
              <w:t>cálculos, detalhes, exercícios e projetos</w:t>
            </w:r>
            <w:r w:rsidRPr="006332A3">
              <w:rPr>
                <w:rFonts w:cs="Arial"/>
                <w:szCs w:val="22"/>
                <w:lang w:val="pt-BR" w:eastAsia="pt-BR"/>
              </w:rPr>
              <w:t xml:space="preserve">. 2. </w:t>
            </w:r>
            <w:proofErr w:type="gramStart"/>
            <w:r w:rsidRPr="006332A3">
              <w:rPr>
                <w:rFonts w:cs="Arial"/>
                <w:szCs w:val="22"/>
                <w:lang w:val="pt-BR" w:eastAsia="pt-BR"/>
              </w:rPr>
              <w:t>ed.</w:t>
            </w:r>
            <w:proofErr w:type="gramEnd"/>
            <w:r w:rsidRPr="006332A3">
              <w:rPr>
                <w:rFonts w:cs="Arial"/>
                <w:szCs w:val="22"/>
                <w:lang w:val="pt-BR" w:eastAsia="pt-BR"/>
              </w:rPr>
              <w:t xml:space="preserve"> Blucher, 2005.</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PUGLIESE, M.; LAUAND, C.A. </w:t>
            </w:r>
            <w:r w:rsidRPr="006332A3">
              <w:rPr>
                <w:rFonts w:cs="Arial"/>
                <w:b/>
                <w:bCs/>
                <w:szCs w:val="22"/>
                <w:lang w:val="pt-BR" w:eastAsia="pt-BR"/>
              </w:rPr>
              <w:t xml:space="preserve">Estruturas Metálicas. </w:t>
            </w:r>
            <w:r w:rsidRPr="006332A3">
              <w:rPr>
                <w:rFonts w:cs="Arial"/>
                <w:szCs w:val="22"/>
                <w:lang w:val="pt-BR" w:eastAsia="pt-BR"/>
              </w:rPr>
              <w:t xml:space="preserve">1. </w:t>
            </w:r>
            <w:proofErr w:type="gramStart"/>
            <w:r w:rsidRPr="006332A3">
              <w:rPr>
                <w:rFonts w:cs="Arial"/>
                <w:szCs w:val="22"/>
                <w:lang w:val="pt-BR" w:eastAsia="pt-BR"/>
              </w:rPr>
              <w:t>ed.</w:t>
            </w:r>
            <w:proofErr w:type="gramEnd"/>
            <w:r w:rsidRPr="006332A3">
              <w:rPr>
                <w:rFonts w:cs="Arial"/>
                <w:szCs w:val="22"/>
                <w:lang w:val="pt-BR" w:eastAsia="pt-BR"/>
              </w:rPr>
              <w:t xml:space="preserve"> Editora Hemus, 2005.</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ANDRADE, P.B. </w:t>
            </w:r>
            <w:r w:rsidRPr="006332A3">
              <w:rPr>
                <w:rFonts w:cs="Arial"/>
                <w:b/>
                <w:szCs w:val="22"/>
                <w:lang w:val="pt-BR" w:eastAsia="pt-BR"/>
              </w:rPr>
              <w:t>Curso básico de estruturas de aço</w:t>
            </w:r>
            <w:r w:rsidRPr="006332A3">
              <w:rPr>
                <w:rFonts w:cs="Arial"/>
                <w:i/>
                <w:iCs/>
                <w:szCs w:val="22"/>
                <w:lang w:val="pt-BR" w:eastAsia="pt-BR"/>
              </w:rPr>
              <w:t xml:space="preserve">. </w:t>
            </w:r>
            <w:r w:rsidRPr="006332A3">
              <w:rPr>
                <w:rFonts w:cs="Arial"/>
                <w:szCs w:val="22"/>
                <w:lang w:val="pt-BR" w:eastAsia="pt-BR"/>
              </w:rPr>
              <w:t xml:space="preserve">2. </w:t>
            </w:r>
            <w:proofErr w:type="gramStart"/>
            <w:r w:rsidRPr="006332A3">
              <w:rPr>
                <w:rFonts w:cs="Arial"/>
                <w:szCs w:val="22"/>
                <w:lang w:val="pt-BR" w:eastAsia="pt-BR"/>
              </w:rPr>
              <w:t>ed.</w:t>
            </w:r>
            <w:proofErr w:type="gramEnd"/>
            <w:r w:rsidRPr="006332A3">
              <w:rPr>
                <w:rFonts w:cs="Arial"/>
                <w:szCs w:val="22"/>
                <w:lang w:val="pt-BR" w:eastAsia="pt-BR"/>
              </w:rPr>
              <w:t xml:space="preserve">  Belo Horizonte: IEA, 1994.</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BELLEI, I.H.; PINHO, F.O.; PINHO, M.O. </w:t>
            </w:r>
            <w:r w:rsidRPr="006332A3">
              <w:rPr>
                <w:rFonts w:cs="Arial"/>
                <w:b/>
                <w:bCs/>
                <w:szCs w:val="22"/>
                <w:lang w:val="pt-BR" w:eastAsia="pt-BR"/>
              </w:rPr>
              <w:t>Edifícios de Múltiplos Andares em Aço</w:t>
            </w:r>
            <w:r w:rsidRPr="006332A3">
              <w:rPr>
                <w:rFonts w:cs="Arial"/>
                <w:i/>
                <w:iCs/>
                <w:szCs w:val="22"/>
                <w:lang w:val="pt-BR" w:eastAsia="pt-BR"/>
              </w:rPr>
              <w:t xml:space="preserve">. </w:t>
            </w:r>
            <w:r w:rsidRPr="006332A3">
              <w:rPr>
                <w:rFonts w:cs="Arial"/>
                <w:szCs w:val="22"/>
                <w:lang w:val="pt-BR" w:eastAsia="pt-BR"/>
              </w:rPr>
              <w:t xml:space="preserve">1. </w:t>
            </w:r>
            <w:proofErr w:type="gramStart"/>
            <w:r w:rsidRPr="006332A3">
              <w:rPr>
                <w:rFonts w:cs="Arial"/>
                <w:szCs w:val="22"/>
                <w:lang w:val="pt-BR" w:eastAsia="pt-BR"/>
              </w:rPr>
              <w:t>ed.</w:t>
            </w:r>
            <w:proofErr w:type="gramEnd"/>
            <w:r w:rsidRPr="006332A3">
              <w:rPr>
                <w:rFonts w:cs="Arial"/>
                <w:szCs w:val="22"/>
                <w:lang w:val="pt-BR" w:eastAsia="pt-BR"/>
              </w:rPr>
              <w:t xml:space="preserve">  São Paulo: Pini, 2004.</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DIAS, L.A.M. </w:t>
            </w:r>
            <w:r w:rsidRPr="006332A3">
              <w:rPr>
                <w:rFonts w:cs="Arial"/>
                <w:b/>
                <w:bCs/>
                <w:szCs w:val="22"/>
                <w:lang w:val="pt-BR" w:eastAsia="pt-BR"/>
              </w:rPr>
              <w:t xml:space="preserve">Estruturas de aço: </w:t>
            </w:r>
            <w:r w:rsidRPr="006332A3">
              <w:rPr>
                <w:rFonts w:cs="Arial"/>
                <w:bCs/>
                <w:szCs w:val="22"/>
                <w:lang w:val="pt-BR" w:eastAsia="pt-BR"/>
              </w:rPr>
              <w:t>conceitos, técnicas e linguagem</w:t>
            </w:r>
            <w:r w:rsidRPr="006332A3">
              <w:rPr>
                <w:rFonts w:cs="Arial"/>
                <w:szCs w:val="22"/>
                <w:lang w:val="pt-BR" w:eastAsia="pt-BR"/>
              </w:rPr>
              <w:t xml:space="preserve">. 2. </w:t>
            </w:r>
            <w:proofErr w:type="gramStart"/>
            <w:r w:rsidRPr="006332A3">
              <w:rPr>
                <w:rFonts w:cs="Arial"/>
                <w:szCs w:val="22"/>
                <w:lang w:val="pt-BR" w:eastAsia="pt-BR"/>
              </w:rPr>
              <w:t>ed.</w:t>
            </w:r>
            <w:proofErr w:type="gramEnd"/>
            <w:r w:rsidRPr="006332A3">
              <w:rPr>
                <w:rFonts w:cs="Arial"/>
                <w:szCs w:val="22"/>
                <w:lang w:val="pt-BR" w:eastAsia="pt-BR"/>
              </w:rPr>
              <w:t xml:space="preserve"> São Paulo: Zigurate, 1998.</w:t>
            </w:r>
          </w:p>
          <w:p w:rsidR="006C4AFB" w:rsidRPr="005F2E16" w:rsidRDefault="006C4AFB" w:rsidP="0023640F">
            <w:pPr>
              <w:suppressAutoHyphens w:val="0"/>
              <w:autoSpaceDE w:val="0"/>
              <w:autoSpaceDN w:val="0"/>
              <w:adjustRightInd w:val="0"/>
              <w:spacing w:line="240" w:lineRule="auto"/>
              <w:ind w:firstLine="0"/>
              <w:rPr>
                <w:rFonts w:cs="Arial"/>
                <w:szCs w:val="22"/>
                <w:lang w:eastAsia="pt-BR"/>
              </w:rPr>
            </w:pPr>
            <w:r w:rsidRPr="006332A3">
              <w:rPr>
                <w:rFonts w:cs="Arial"/>
                <w:szCs w:val="22"/>
                <w:lang w:val="pt-BR" w:eastAsia="pt-BR"/>
              </w:rPr>
              <w:t xml:space="preserve">GONÇALVES, R.M. </w:t>
            </w:r>
            <w:proofErr w:type="gramStart"/>
            <w:r w:rsidRPr="006332A3">
              <w:rPr>
                <w:rFonts w:cs="Arial"/>
                <w:szCs w:val="22"/>
                <w:lang w:val="pt-BR" w:eastAsia="pt-BR"/>
              </w:rPr>
              <w:t>et</w:t>
            </w:r>
            <w:proofErr w:type="gramEnd"/>
            <w:r w:rsidRPr="006332A3">
              <w:rPr>
                <w:rFonts w:cs="Arial"/>
                <w:szCs w:val="22"/>
                <w:lang w:val="pt-BR" w:eastAsia="pt-BR"/>
              </w:rPr>
              <w:t xml:space="preserve"> al. </w:t>
            </w:r>
            <w:r w:rsidRPr="006332A3">
              <w:rPr>
                <w:rFonts w:cs="Arial"/>
                <w:b/>
                <w:bCs/>
                <w:szCs w:val="22"/>
                <w:lang w:val="pt-BR" w:eastAsia="pt-BR"/>
              </w:rPr>
              <w:t xml:space="preserve">Segurança nas estruturas: </w:t>
            </w:r>
            <w:r w:rsidRPr="006332A3">
              <w:rPr>
                <w:rFonts w:cs="Arial"/>
                <w:bCs/>
                <w:szCs w:val="22"/>
                <w:lang w:val="pt-BR" w:eastAsia="pt-BR"/>
              </w:rPr>
              <w:t>Teoria e exemplos</w:t>
            </w:r>
            <w:r w:rsidRPr="006332A3">
              <w:rPr>
                <w:rFonts w:cs="Arial"/>
                <w:szCs w:val="22"/>
                <w:lang w:val="pt-BR" w:eastAsia="pt-BR"/>
              </w:rPr>
              <w:t xml:space="preserve">. </w:t>
            </w:r>
            <w:r w:rsidRPr="005F2E16">
              <w:rPr>
                <w:rFonts w:cs="Arial"/>
                <w:szCs w:val="22"/>
                <w:lang w:eastAsia="pt-BR"/>
              </w:rPr>
              <w:t>1. ed. São Carlos: SET/EESC/USP, 2005.</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5F2E16">
              <w:rPr>
                <w:rFonts w:cs="Arial"/>
                <w:szCs w:val="22"/>
                <w:lang w:eastAsia="pt-BR"/>
              </w:rPr>
              <w:t xml:space="preserve">LAM, D.; ANG, T. C.; CHIEW, S. P. </w:t>
            </w:r>
            <w:r w:rsidRPr="005F2E16">
              <w:rPr>
                <w:rFonts w:cs="Arial"/>
                <w:b/>
                <w:bCs/>
                <w:szCs w:val="22"/>
                <w:lang w:eastAsia="pt-BR"/>
              </w:rPr>
              <w:t xml:space="preserve">Structural Steelwork: </w:t>
            </w:r>
            <w:r w:rsidRPr="005F2E16">
              <w:rPr>
                <w:rFonts w:cs="Arial"/>
                <w:bCs/>
                <w:szCs w:val="22"/>
                <w:lang w:eastAsia="pt-BR"/>
              </w:rPr>
              <w:t>design to limit state theory</w:t>
            </w:r>
            <w:r w:rsidRPr="005F2E16">
              <w:rPr>
                <w:rFonts w:cs="Arial"/>
                <w:szCs w:val="22"/>
                <w:lang w:eastAsia="pt-BR"/>
              </w:rPr>
              <w:t xml:space="preserve">. </w:t>
            </w:r>
            <w:r w:rsidRPr="006332A3">
              <w:rPr>
                <w:rFonts w:cs="Arial"/>
                <w:szCs w:val="22"/>
                <w:lang w:val="pt-BR" w:eastAsia="pt-BR"/>
              </w:rPr>
              <w:t>3rd ed. Butterworth-Heinemann, 2006.</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AL0137</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MÁQUINAS AGRÍCOLAS 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ELEMENTOS DE MÁQUINAS I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szCs w:val="24"/>
                <w:lang w:val="pt-BR" w:eastAsia="pt-BR"/>
              </w:rPr>
              <w:t>Introdução ao estudo da Mecanização Agrícola. Princípios de funcionamento dos motores de combustão interna. Ciclos de funcionamento. Principais componentes dos motores. Sistemas dos motores - alimentação, elétrico, resfriamento e lubrificação. Tratores agrícolas. Chassi do trator agrícola – teoria da tração.</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szCs w:val="24"/>
                <w:lang w:val="pt-BR" w:eastAsia="pt-BR" w:bidi="ar-SA"/>
              </w:rPr>
              <w:t>Dotar os alunos de conhecimentos básicos necessários para o entendimento do comportamento mecânico de Máquinas e Equipamentos Agrícolas. Fornecer condições para a correta utilização e manutenção dos tratores agrícolas.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4"/>
                <w:lang w:val="pt-BR" w:eastAsia="pt-BR"/>
              </w:rPr>
            </w:pPr>
            <w:r w:rsidRPr="005F2E16">
              <w:rPr>
                <w:rFonts w:cs="Arial"/>
                <w:szCs w:val="24"/>
                <w:lang w:eastAsia="pt-BR"/>
              </w:rPr>
              <w:t xml:space="preserve">BARGER, E.L. et al. </w:t>
            </w:r>
            <w:r w:rsidRPr="006332A3">
              <w:rPr>
                <w:rFonts w:cs="Arial"/>
                <w:b/>
                <w:bCs/>
                <w:szCs w:val="24"/>
                <w:lang w:val="pt-BR" w:eastAsia="pt-BR"/>
              </w:rPr>
              <w:t>Tratores e seus Motores</w:t>
            </w:r>
            <w:r w:rsidRPr="006332A3">
              <w:rPr>
                <w:rFonts w:cs="Arial"/>
                <w:szCs w:val="24"/>
                <w:lang w:val="pt-BR" w:eastAsia="pt-BR"/>
              </w:rPr>
              <w:t>. USAID, 1966.</w:t>
            </w:r>
          </w:p>
          <w:p w:rsidR="006C4AFB" w:rsidRPr="006332A3" w:rsidRDefault="006C4AFB" w:rsidP="0023640F">
            <w:pPr>
              <w:suppressAutoHyphens w:val="0"/>
              <w:autoSpaceDE w:val="0"/>
              <w:autoSpaceDN w:val="0"/>
              <w:adjustRightInd w:val="0"/>
              <w:spacing w:line="240" w:lineRule="auto"/>
              <w:ind w:firstLine="0"/>
              <w:rPr>
                <w:rFonts w:cs="Arial"/>
                <w:szCs w:val="24"/>
                <w:lang w:val="pt-BR" w:eastAsia="pt-BR"/>
              </w:rPr>
            </w:pPr>
            <w:proofErr w:type="gramStart"/>
            <w:r w:rsidRPr="005F2E16">
              <w:rPr>
                <w:rFonts w:cs="Arial"/>
                <w:szCs w:val="24"/>
                <w:lang w:eastAsia="pt-BR"/>
              </w:rPr>
              <w:t>HUNT,</w:t>
            </w:r>
            <w:proofErr w:type="gramEnd"/>
            <w:r w:rsidRPr="005F2E16">
              <w:rPr>
                <w:rFonts w:cs="Arial"/>
                <w:szCs w:val="24"/>
                <w:lang w:eastAsia="pt-BR"/>
              </w:rPr>
              <w:t xml:space="preserve"> D. </w:t>
            </w:r>
            <w:r w:rsidRPr="005F2E16">
              <w:rPr>
                <w:rFonts w:cs="Arial"/>
                <w:b/>
                <w:bCs/>
                <w:szCs w:val="24"/>
                <w:lang w:eastAsia="pt-BR"/>
              </w:rPr>
              <w:t xml:space="preserve">Farm Power and Machinery, </w:t>
            </w:r>
            <w:r w:rsidRPr="005F2E16">
              <w:rPr>
                <w:rFonts w:cs="Arial"/>
                <w:szCs w:val="24"/>
                <w:lang w:eastAsia="pt-BR"/>
              </w:rPr>
              <w:t xml:space="preserve">10. </w:t>
            </w:r>
            <w:proofErr w:type="gramStart"/>
            <w:r w:rsidRPr="005F2E16">
              <w:rPr>
                <w:rFonts w:cs="Arial"/>
                <w:szCs w:val="24"/>
                <w:lang w:eastAsia="pt-BR"/>
              </w:rPr>
              <w:t>ed</w:t>
            </w:r>
            <w:proofErr w:type="gramEnd"/>
            <w:r w:rsidRPr="005F2E16">
              <w:rPr>
                <w:rFonts w:cs="Arial"/>
                <w:szCs w:val="24"/>
                <w:lang w:eastAsia="pt-BR"/>
              </w:rPr>
              <w:t xml:space="preserve">. </w:t>
            </w:r>
            <w:r w:rsidRPr="006332A3">
              <w:rPr>
                <w:rFonts w:cs="Arial"/>
                <w:szCs w:val="24"/>
                <w:lang w:val="pt-BR" w:eastAsia="pt-BR"/>
              </w:rPr>
              <w:t>Waveland Pr Inc, 2007.</w:t>
            </w:r>
          </w:p>
          <w:p w:rsidR="006C4AFB" w:rsidRPr="006332A3" w:rsidRDefault="006C4AFB" w:rsidP="0023640F">
            <w:pPr>
              <w:suppressAutoHyphens w:val="0"/>
              <w:autoSpaceDE w:val="0"/>
              <w:autoSpaceDN w:val="0"/>
              <w:adjustRightInd w:val="0"/>
              <w:spacing w:line="240" w:lineRule="auto"/>
              <w:ind w:firstLine="0"/>
              <w:rPr>
                <w:rFonts w:cs="Arial"/>
                <w:szCs w:val="24"/>
                <w:lang w:val="pt-BR" w:eastAsia="pt-BR"/>
              </w:rPr>
            </w:pPr>
            <w:r w:rsidRPr="006332A3">
              <w:rPr>
                <w:rFonts w:cs="Arial"/>
                <w:szCs w:val="24"/>
                <w:lang w:val="pt-BR" w:eastAsia="pt-BR"/>
              </w:rPr>
              <w:t xml:space="preserve">MIALHE, L.G. </w:t>
            </w:r>
            <w:r w:rsidRPr="006332A3">
              <w:rPr>
                <w:rFonts w:cs="Arial"/>
                <w:b/>
                <w:bCs/>
                <w:szCs w:val="24"/>
                <w:lang w:val="pt-BR" w:eastAsia="pt-BR"/>
              </w:rPr>
              <w:t>Máquinas Motoras na Agricultura</w:t>
            </w:r>
            <w:r w:rsidRPr="006332A3">
              <w:rPr>
                <w:rFonts w:cs="Arial"/>
                <w:szCs w:val="24"/>
                <w:lang w:val="pt-BR" w:eastAsia="pt-BR"/>
              </w:rPr>
              <w:t>. E.P.U., 1980.</w:t>
            </w:r>
          </w:p>
          <w:p w:rsidR="006C4AFB" w:rsidRPr="006332A3" w:rsidRDefault="006C4AFB" w:rsidP="0023640F">
            <w:pPr>
              <w:suppressAutoHyphens w:val="0"/>
              <w:autoSpaceDE w:val="0"/>
              <w:autoSpaceDN w:val="0"/>
              <w:adjustRightInd w:val="0"/>
              <w:spacing w:line="240" w:lineRule="auto"/>
              <w:ind w:firstLine="0"/>
              <w:rPr>
                <w:rFonts w:cs="Arial"/>
                <w:szCs w:val="24"/>
                <w:lang w:val="pt-BR" w:eastAsia="pt-BR"/>
              </w:rPr>
            </w:pPr>
            <w:r w:rsidRPr="006332A3">
              <w:rPr>
                <w:rFonts w:cs="Arial"/>
                <w:szCs w:val="24"/>
                <w:lang w:val="pt-BR" w:eastAsia="pt-BR"/>
              </w:rPr>
              <w:t xml:space="preserve">REIS, A.V. dos. </w:t>
            </w:r>
            <w:proofErr w:type="gramStart"/>
            <w:r w:rsidRPr="006332A3">
              <w:rPr>
                <w:rFonts w:cs="Arial"/>
                <w:szCs w:val="24"/>
                <w:lang w:val="pt-BR" w:eastAsia="pt-BR"/>
              </w:rPr>
              <w:t>et</w:t>
            </w:r>
            <w:proofErr w:type="gramEnd"/>
            <w:r w:rsidRPr="006332A3">
              <w:rPr>
                <w:rFonts w:cs="Arial"/>
                <w:szCs w:val="24"/>
                <w:lang w:val="pt-BR" w:eastAsia="pt-BR"/>
              </w:rPr>
              <w:t xml:space="preserve"> al. </w:t>
            </w:r>
            <w:r w:rsidRPr="006332A3">
              <w:rPr>
                <w:rFonts w:cs="Arial"/>
                <w:b/>
                <w:bCs/>
                <w:szCs w:val="24"/>
                <w:lang w:val="pt-BR" w:eastAsia="pt-BR"/>
              </w:rPr>
              <w:t>Motores, tratores, combustíveis e lubrificantes</w:t>
            </w:r>
            <w:r w:rsidRPr="006332A3">
              <w:rPr>
                <w:rFonts w:cs="Arial"/>
                <w:szCs w:val="24"/>
                <w:lang w:val="pt-BR" w:eastAsia="pt-BR"/>
              </w:rPr>
              <w:t xml:space="preserve">. Pelotas: </w:t>
            </w:r>
            <w:r w:rsidRPr="006332A3">
              <w:rPr>
                <w:rFonts w:cs="Arial"/>
                <w:szCs w:val="22"/>
                <w:lang w:val="pt-BR"/>
              </w:rPr>
              <w:t>Universitária/UFPEL</w:t>
            </w:r>
            <w:r w:rsidRPr="006332A3">
              <w:rPr>
                <w:rFonts w:cs="Arial"/>
                <w:szCs w:val="24"/>
                <w:lang w:val="pt-BR" w:eastAsia="pt-BR"/>
              </w:rPr>
              <w:t>, 1999.</w:t>
            </w:r>
          </w:p>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4"/>
                <w:lang w:val="pt-BR" w:eastAsia="pt-BR"/>
              </w:rPr>
              <w:t xml:space="preserve">RIPOLI, T.C.C.; MOLINA JÚNIOR, W.F.; RIPOLI, M.L.C. </w:t>
            </w:r>
            <w:r w:rsidRPr="006332A3">
              <w:rPr>
                <w:rFonts w:cs="Arial"/>
                <w:b/>
                <w:bCs/>
                <w:szCs w:val="24"/>
                <w:lang w:val="pt-BR" w:eastAsia="pt-BR"/>
              </w:rPr>
              <w:t>Manual prático do agricultor:</w:t>
            </w:r>
            <w:r w:rsidRPr="006332A3">
              <w:rPr>
                <w:rFonts w:cs="Arial"/>
                <w:bCs/>
                <w:szCs w:val="24"/>
                <w:lang w:val="pt-BR" w:eastAsia="pt-BR"/>
              </w:rPr>
              <w:t xml:space="preserve"> máquinas agrícolas,</w:t>
            </w:r>
            <w:r w:rsidRPr="006332A3">
              <w:rPr>
                <w:rFonts w:cs="Arial"/>
                <w:szCs w:val="24"/>
                <w:lang w:val="pt-BR" w:eastAsia="pt-BR"/>
              </w:rPr>
              <w:t xml:space="preserve"> v. 1.</w:t>
            </w:r>
            <w:r w:rsidRPr="006332A3">
              <w:rPr>
                <w:rFonts w:cs="Arial"/>
                <w:bCs/>
                <w:szCs w:val="24"/>
                <w:lang w:val="pt-BR" w:eastAsia="pt-BR"/>
              </w:rPr>
              <w:t xml:space="preserve"> </w:t>
            </w:r>
            <w:r w:rsidRPr="006332A3">
              <w:rPr>
                <w:rFonts w:cs="Arial"/>
                <w:szCs w:val="24"/>
                <w:lang w:val="pt-BR" w:eastAsia="pt-BR"/>
              </w:rPr>
              <w:t xml:space="preserve">1. </w:t>
            </w:r>
            <w:proofErr w:type="gramStart"/>
            <w:r w:rsidRPr="006332A3">
              <w:rPr>
                <w:rFonts w:cs="Arial"/>
                <w:szCs w:val="24"/>
                <w:lang w:val="pt-BR" w:eastAsia="pt-BR"/>
              </w:rPr>
              <w:t>ed.</w:t>
            </w:r>
            <w:proofErr w:type="gramEnd"/>
            <w:r w:rsidRPr="006332A3">
              <w:rPr>
                <w:rFonts w:cs="Arial"/>
                <w:szCs w:val="24"/>
                <w:lang w:val="pt-BR" w:eastAsia="pt-BR"/>
              </w:rPr>
              <w:t xml:space="preserve"> Piracicaba: ESALQ/USP, 2005.</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4"/>
                <w:lang w:val="pt-BR" w:eastAsia="pt-BR"/>
              </w:rPr>
            </w:pPr>
            <w:r w:rsidRPr="006332A3">
              <w:rPr>
                <w:rFonts w:cs="Arial"/>
                <w:szCs w:val="24"/>
                <w:lang w:val="pt-BR" w:eastAsia="pt-BR"/>
              </w:rPr>
              <w:t xml:space="preserve">BRAGA, M.A.B.; MORAES, A.G. de; REIS, J.C. de O. </w:t>
            </w:r>
            <w:r w:rsidRPr="006332A3">
              <w:rPr>
                <w:rFonts w:cs="Arial"/>
                <w:b/>
                <w:bCs/>
                <w:szCs w:val="24"/>
                <w:lang w:val="pt-BR" w:eastAsia="pt-BR"/>
              </w:rPr>
              <w:t xml:space="preserve">Breve história da ciência moderna: </w:t>
            </w:r>
            <w:r w:rsidRPr="006332A3">
              <w:rPr>
                <w:rFonts w:cs="Arial"/>
                <w:bCs/>
                <w:szCs w:val="24"/>
                <w:lang w:val="pt-BR" w:eastAsia="pt-BR"/>
              </w:rPr>
              <w:t xml:space="preserve">das máquinas do mundo ao universo-máquina, </w:t>
            </w:r>
            <w:r w:rsidRPr="006332A3">
              <w:rPr>
                <w:rFonts w:cs="Arial"/>
                <w:szCs w:val="24"/>
                <w:lang w:val="pt-BR" w:eastAsia="pt-BR"/>
              </w:rPr>
              <w:t xml:space="preserve">v. 2. São Paulo: Jorge Zahar, 2004. </w:t>
            </w:r>
          </w:p>
          <w:p w:rsidR="006C4AFB" w:rsidRPr="006332A3" w:rsidRDefault="006C4AFB" w:rsidP="0023640F">
            <w:pPr>
              <w:suppressAutoHyphens w:val="0"/>
              <w:autoSpaceDE w:val="0"/>
              <w:autoSpaceDN w:val="0"/>
              <w:adjustRightInd w:val="0"/>
              <w:spacing w:line="240" w:lineRule="auto"/>
              <w:ind w:firstLine="0"/>
              <w:rPr>
                <w:rFonts w:cs="Arial"/>
                <w:szCs w:val="24"/>
                <w:lang w:val="pt-BR" w:eastAsia="pt-BR"/>
              </w:rPr>
            </w:pPr>
            <w:r w:rsidRPr="006332A3">
              <w:rPr>
                <w:rFonts w:cs="Arial"/>
                <w:szCs w:val="24"/>
                <w:lang w:val="pt-BR" w:eastAsia="pt-BR"/>
              </w:rPr>
              <w:t xml:space="preserve">MÁRQUEZ, L. </w:t>
            </w:r>
            <w:r w:rsidRPr="006332A3">
              <w:rPr>
                <w:rFonts w:cs="Arial"/>
                <w:b/>
                <w:bCs/>
                <w:szCs w:val="24"/>
                <w:lang w:val="pt-BR" w:eastAsia="pt-BR"/>
              </w:rPr>
              <w:t>Maquinaria Agrícola</w:t>
            </w:r>
            <w:r w:rsidRPr="006332A3">
              <w:rPr>
                <w:rFonts w:cs="Arial"/>
                <w:szCs w:val="24"/>
                <w:lang w:val="pt-BR" w:eastAsia="pt-BR"/>
              </w:rPr>
              <w:t xml:space="preserve">. Madrid: Blake y Helsey España </w:t>
            </w:r>
            <w:proofErr w:type="gramStart"/>
            <w:r w:rsidRPr="006332A3">
              <w:rPr>
                <w:rFonts w:cs="Arial"/>
                <w:szCs w:val="24"/>
                <w:lang w:val="pt-BR" w:eastAsia="pt-BR"/>
              </w:rPr>
              <w:t>S.L.</w:t>
            </w:r>
            <w:proofErr w:type="gramEnd"/>
            <w:r w:rsidRPr="006332A3">
              <w:rPr>
                <w:rFonts w:cs="Arial"/>
                <w:szCs w:val="24"/>
                <w:lang w:val="pt-BR" w:eastAsia="pt-BR"/>
              </w:rPr>
              <w:t xml:space="preserve">Editores, 2004. </w:t>
            </w:r>
          </w:p>
          <w:p w:rsidR="006C4AFB" w:rsidRPr="006332A3" w:rsidRDefault="006C4AFB" w:rsidP="0023640F">
            <w:pPr>
              <w:suppressAutoHyphens w:val="0"/>
              <w:autoSpaceDE w:val="0"/>
              <w:autoSpaceDN w:val="0"/>
              <w:adjustRightInd w:val="0"/>
              <w:spacing w:line="240" w:lineRule="auto"/>
              <w:ind w:firstLine="0"/>
              <w:rPr>
                <w:rFonts w:cs="Arial"/>
                <w:lang w:val="pt-BR" w:eastAsia="pt-BR"/>
              </w:rPr>
            </w:pPr>
            <w:r w:rsidRPr="006332A3">
              <w:rPr>
                <w:rFonts w:cs="Arial"/>
                <w:szCs w:val="24"/>
                <w:lang w:val="pt-BR" w:eastAsia="pt-BR"/>
              </w:rPr>
              <w:t xml:space="preserve">SILVEIRA, G.M. </w:t>
            </w:r>
            <w:r w:rsidRPr="006332A3">
              <w:rPr>
                <w:rFonts w:cs="Arial"/>
                <w:b/>
                <w:szCs w:val="24"/>
                <w:lang w:val="pt-BR" w:eastAsia="pt-BR"/>
              </w:rPr>
              <w:t>Os cuidados com o trator</w:t>
            </w:r>
            <w:r w:rsidRPr="006332A3">
              <w:rPr>
                <w:rFonts w:cs="Arial"/>
                <w:szCs w:val="24"/>
                <w:lang w:val="pt-BR" w:eastAsia="pt-BR"/>
              </w:rPr>
              <w:t xml:space="preserve">. Rio de Janeiro: </w:t>
            </w:r>
            <w:proofErr w:type="gramStart"/>
            <w:r w:rsidRPr="006332A3">
              <w:rPr>
                <w:rFonts w:cs="Arial"/>
                <w:szCs w:val="24"/>
                <w:lang w:val="pt-BR" w:eastAsia="pt-BR"/>
              </w:rPr>
              <w:t>Editora Globo</w:t>
            </w:r>
            <w:proofErr w:type="gramEnd"/>
            <w:r w:rsidRPr="006332A3">
              <w:rPr>
                <w:rFonts w:cs="Arial"/>
                <w:szCs w:val="24"/>
                <w:lang w:val="pt-BR" w:eastAsia="pt-BR"/>
              </w:rPr>
              <w:t>, 1987.</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MÁQUINAS AGRÍCOLAS 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ELEMENTOS DE MÁQUINAS I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 Máquinas para preparo inicial do solo. Preparo periódico do solo – métodos e características de máquinas e implementos. Preparo periódico do solo. Manejo convencional e alternativo do solo. Sistema Plantio Direto. Máquinas para implantação das culturas. Máquinas para manutenção e condução de culturas. Máquinas para tratamento fitossanitário. Tecnologia de aplicação de produtos fitossanitários. Máquinas para colheita.</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3"/>
                <w:lang w:val="pt-BR" w:eastAsia="pt-BR" w:bidi="ar-SA"/>
              </w:rPr>
            </w:pPr>
            <w:r w:rsidRPr="006332A3">
              <w:rPr>
                <w:rFonts w:cs="Arial"/>
                <w:szCs w:val="23"/>
                <w:lang w:val="pt-BR" w:eastAsia="pt-BR" w:bidi="ar-SA"/>
              </w:rPr>
              <w:t xml:space="preserve">Reconhecer a constituição, o funcionamento, as regulagens, a manutenção e segurança de máquinas e implementos agrícolas, visando à sua correta recomendação e utilização.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BALASTREIRE, L.A. </w:t>
            </w:r>
            <w:r w:rsidRPr="006332A3">
              <w:rPr>
                <w:rFonts w:ascii="Arial" w:hAnsi="Arial" w:cs="Arial"/>
                <w:b/>
                <w:bCs/>
                <w:color w:val="auto"/>
                <w:sz w:val="22"/>
                <w:szCs w:val="22"/>
              </w:rPr>
              <w:t>Máquinas agrícolas</w:t>
            </w:r>
            <w:r w:rsidRPr="006332A3">
              <w:rPr>
                <w:rFonts w:ascii="Arial" w:hAnsi="Arial" w:cs="Arial"/>
                <w:color w:val="auto"/>
                <w:sz w:val="22"/>
                <w:szCs w:val="22"/>
              </w:rPr>
              <w:t xml:space="preserve">. São Paulo: E. Manole, 1987. </w:t>
            </w:r>
          </w:p>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FERREIRA, M.F.P.; ALONÇO, A. dos S.; MACHADO, A.L.T. </w:t>
            </w:r>
            <w:r w:rsidRPr="006332A3">
              <w:rPr>
                <w:rFonts w:ascii="Arial" w:hAnsi="Arial" w:cs="Arial"/>
                <w:b/>
                <w:bCs/>
                <w:color w:val="auto"/>
                <w:sz w:val="22"/>
                <w:szCs w:val="22"/>
              </w:rPr>
              <w:t>Máquinas para silagem</w:t>
            </w:r>
            <w:r w:rsidRPr="006332A3">
              <w:rPr>
                <w:rFonts w:ascii="Arial" w:hAnsi="Arial" w:cs="Arial"/>
                <w:color w:val="auto"/>
                <w:sz w:val="22"/>
                <w:szCs w:val="22"/>
              </w:rPr>
              <w:t>. Pelotas: Universitária/</w:t>
            </w:r>
            <w:proofErr w:type="gramStart"/>
            <w:r w:rsidRPr="006332A3">
              <w:rPr>
                <w:rFonts w:ascii="Arial" w:hAnsi="Arial" w:cs="Arial"/>
                <w:color w:val="auto"/>
                <w:sz w:val="22"/>
                <w:szCs w:val="22"/>
              </w:rPr>
              <w:t>UFPel</w:t>
            </w:r>
            <w:proofErr w:type="gramEnd"/>
            <w:r w:rsidRPr="006332A3">
              <w:rPr>
                <w:rFonts w:ascii="Arial" w:hAnsi="Arial" w:cs="Arial"/>
                <w:color w:val="auto"/>
                <w:sz w:val="22"/>
                <w:szCs w:val="22"/>
              </w:rPr>
              <w:t>, 2003.</w:t>
            </w:r>
          </w:p>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MACHADO, A.L.T.; REIS, Â.V. dos; MORAES, M.L.B. de; ALONÇO, A. dos S. </w:t>
            </w:r>
            <w:r w:rsidRPr="006332A3">
              <w:rPr>
                <w:rFonts w:ascii="Arial" w:hAnsi="Arial" w:cs="Arial"/>
                <w:b/>
                <w:bCs/>
                <w:color w:val="auto"/>
                <w:sz w:val="22"/>
                <w:szCs w:val="22"/>
              </w:rPr>
              <w:t>Máquinas para preparo do solo, semeadura, adubação e tratamentos culturais</w:t>
            </w:r>
            <w:r w:rsidRPr="006332A3">
              <w:rPr>
                <w:rFonts w:ascii="Arial" w:hAnsi="Arial" w:cs="Arial"/>
                <w:color w:val="auto"/>
                <w:sz w:val="22"/>
                <w:szCs w:val="22"/>
              </w:rPr>
              <w:t xml:space="preserve">. Pelotas: Universitária/UFPEL, 1996. </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MÁRQUEZ, L. </w:t>
            </w:r>
            <w:r w:rsidRPr="006332A3">
              <w:rPr>
                <w:rFonts w:ascii="Arial" w:hAnsi="Arial" w:cs="Arial"/>
                <w:b/>
                <w:bCs/>
                <w:color w:val="auto"/>
                <w:sz w:val="22"/>
                <w:szCs w:val="22"/>
              </w:rPr>
              <w:t>Maquinaria Agrícola</w:t>
            </w:r>
            <w:r w:rsidRPr="006332A3">
              <w:rPr>
                <w:rFonts w:ascii="Arial" w:hAnsi="Arial" w:cs="Arial"/>
                <w:color w:val="auto"/>
                <w:sz w:val="22"/>
                <w:szCs w:val="22"/>
              </w:rPr>
              <w:t xml:space="preserve">. Madrid: Blake y Helsey España </w:t>
            </w:r>
            <w:proofErr w:type="gramStart"/>
            <w:r w:rsidRPr="006332A3">
              <w:rPr>
                <w:rFonts w:ascii="Arial" w:hAnsi="Arial" w:cs="Arial"/>
                <w:color w:val="auto"/>
                <w:sz w:val="22"/>
                <w:szCs w:val="22"/>
              </w:rPr>
              <w:t>S.L.</w:t>
            </w:r>
            <w:proofErr w:type="gramEnd"/>
            <w:r w:rsidRPr="006332A3">
              <w:rPr>
                <w:rFonts w:ascii="Arial" w:hAnsi="Arial" w:cs="Arial"/>
                <w:color w:val="auto"/>
                <w:sz w:val="22"/>
                <w:szCs w:val="22"/>
              </w:rPr>
              <w:t xml:space="preserve">Editores, 2004. </w:t>
            </w:r>
          </w:p>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MIALHE, J.G. </w:t>
            </w:r>
            <w:r w:rsidRPr="006332A3">
              <w:rPr>
                <w:rFonts w:ascii="Arial" w:hAnsi="Arial" w:cs="Arial"/>
                <w:b/>
                <w:bCs/>
                <w:color w:val="auto"/>
                <w:sz w:val="22"/>
                <w:szCs w:val="22"/>
              </w:rPr>
              <w:t xml:space="preserve">Máquinas agrícolas: </w:t>
            </w:r>
            <w:r w:rsidRPr="006332A3">
              <w:rPr>
                <w:rFonts w:ascii="Arial" w:hAnsi="Arial" w:cs="Arial"/>
                <w:bCs/>
                <w:color w:val="auto"/>
                <w:sz w:val="22"/>
                <w:szCs w:val="22"/>
              </w:rPr>
              <w:t>ensaios e certificação</w:t>
            </w:r>
            <w:r w:rsidRPr="006332A3">
              <w:rPr>
                <w:rFonts w:ascii="Arial" w:hAnsi="Arial" w:cs="Arial"/>
                <w:color w:val="auto"/>
                <w:sz w:val="22"/>
                <w:szCs w:val="22"/>
              </w:rPr>
              <w:t xml:space="preserve">. Piracicaba: Fundação de Estudos Agrários, 1996.  </w:t>
            </w:r>
          </w:p>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MORAES, M.L.B. de; REIS A.V. dos; TOESCHER, C. F.; MACHADO, A. L. T. </w:t>
            </w:r>
            <w:r w:rsidRPr="006332A3">
              <w:rPr>
                <w:rFonts w:ascii="Arial" w:hAnsi="Arial" w:cs="Arial"/>
                <w:b/>
                <w:bCs/>
                <w:color w:val="auto"/>
                <w:sz w:val="22"/>
                <w:szCs w:val="22"/>
              </w:rPr>
              <w:t xml:space="preserve">Máquinas para colheita e processamento dos grãos. </w:t>
            </w:r>
            <w:r w:rsidRPr="006332A3">
              <w:rPr>
                <w:rFonts w:ascii="Arial" w:hAnsi="Arial" w:cs="Arial"/>
                <w:color w:val="auto"/>
                <w:sz w:val="22"/>
                <w:szCs w:val="22"/>
              </w:rPr>
              <w:t>Pelotas: Universitária/UFPEL, 1996.</w:t>
            </w:r>
          </w:p>
          <w:p w:rsidR="006C4AFB" w:rsidRPr="006332A3" w:rsidRDefault="006C4AFB" w:rsidP="0023640F">
            <w:pPr>
              <w:pStyle w:val="Default"/>
              <w:pageBreakBefore/>
              <w:spacing w:before="120" w:after="120"/>
              <w:jc w:val="both"/>
              <w:rPr>
                <w:rFonts w:ascii="Arial" w:hAnsi="Arial" w:cs="Arial"/>
                <w:color w:val="auto"/>
                <w:sz w:val="22"/>
                <w:szCs w:val="22"/>
              </w:rPr>
            </w:pPr>
            <w:r w:rsidRPr="006332A3">
              <w:rPr>
                <w:rFonts w:ascii="Arial" w:hAnsi="Arial" w:cs="Arial"/>
                <w:color w:val="auto"/>
                <w:sz w:val="22"/>
                <w:szCs w:val="22"/>
              </w:rPr>
              <w:t xml:space="preserve">ORTIZ-CANAVATE, J. </w:t>
            </w:r>
            <w:r w:rsidRPr="006332A3">
              <w:rPr>
                <w:rFonts w:ascii="Arial" w:hAnsi="Arial" w:cs="Arial"/>
                <w:b/>
                <w:bCs/>
                <w:color w:val="auto"/>
                <w:sz w:val="22"/>
                <w:szCs w:val="22"/>
              </w:rPr>
              <w:t xml:space="preserve">Las </w:t>
            </w:r>
            <w:proofErr w:type="gramStart"/>
            <w:r w:rsidRPr="006332A3">
              <w:rPr>
                <w:rFonts w:ascii="Arial" w:hAnsi="Arial" w:cs="Arial"/>
                <w:b/>
                <w:bCs/>
                <w:color w:val="auto"/>
                <w:sz w:val="22"/>
                <w:szCs w:val="22"/>
              </w:rPr>
              <w:t>maquinas</w:t>
            </w:r>
            <w:proofErr w:type="gramEnd"/>
            <w:r w:rsidRPr="006332A3">
              <w:rPr>
                <w:rFonts w:ascii="Arial" w:hAnsi="Arial" w:cs="Arial"/>
                <w:b/>
                <w:bCs/>
                <w:color w:val="auto"/>
                <w:sz w:val="22"/>
                <w:szCs w:val="22"/>
              </w:rPr>
              <w:t xml:space="preserve"> agrícolas y su aplicacion</w:t>
            </w:r>
            <w:r w:rsidRPr="006332A3">
              <w:rPr>
                <w:rFonts w:ascii="Arial" w:hAnsi="Arial" w:cs="Arial"/>
                <w:color w:val="auto"/>
                <w:sz w:val="22"/>
                <w:szCs w:val="22"/>
              </w:rPr>
              <w:t>. Madrid: Mundi-</w:t>
            </w:r>
            <w:proofErr w:type="gramStart"/>
            <w:r w:rsidRPr="006332A3">
              <w:rPr>
                <w:rFonts w:ascii="Arial" w:hAnsi="Arial" w:cs="Arial"/>
                <w:color w:val="auto"/>
                <w:sz w:val="22"/>
                <w:szCs w:val="22"/>
              </w:rPr>
              <w:t>Prensa,</w:t>
            </w:r>
            <w:proofErr w:type="gramEnd"/>
            <w:r w:rsidRPr="006332A3">
              <w:rPr>
                <w:rFonts w:ascii="Arial" w:hAnsi="Arial" w:cs="Arial"/>
                <w:color w:val="auto"/>
                <w:sz w:val="22"/>
                <w:szCs w:val="22"/>
              </w:rPr>
              <w:t xml:space="preserve"> 1980. </w:t>
            </w:r>
          </w:p>
          <w:p w:rsidR="006C4AFB" w:rsidRPr="006332A3" w:rsidRDefault="006C4AFB" w:rsidP="0023640F">
            <w:pPr>
              <w:pStyle w:val="Default"/>
              <w:spacing w:before="120" w:after="120"/>
              <w:jc w:val="both"/>
              <w:rPr>
                <w:rFonts w:ascii="Arial" w:hAnsi="Arial" w:cs="Arial"/>
                <w:color w:val="auto"/>
                <w:sz w:val="22"/>
                <w:szCs w:val="22"/>
                <w:lang w:eastAsia="pt-BR"/>
              </w:rPr>
            </w:pPr>
            <w:r w:rsidRPr="006332A3">
              <w:rPr>
                <w:rFonts w:ascii="Arial" w:hAnsi="Arial" w:cs="Arial"/>
                <w:color w:val="auto"/>
                <w:sz w:val="22"/>
                <w:szCs w:val="22"/>
              </w:rPr>
              <w:t xml:space="preserve">REIS A. V. dos; MACHADO, </w:t>
            </w:r>
            <w:proofErr w:type="gramStart"/>
            <w:r w:rsidRPr="006332A3">
              <w:rPr>
                <w:rFonts w:ascii="Arial" w:hAnsi="Arial" w:cs="Arial"/>
                <w:color w:val="auto"/>
                <w:sz w:val="22"/>
                <w:szCs w:val="22"/>
              </w:rPr>
              <w:t>A.L.</w:t>
            </w:r>
            <w:proofErr w:type="gramEnd"/>
            <w:r w:rsidRPr="006332A3">
              <w:rPr>
                <w:rFonts w:ascii="Arial" w:hAnsi="Arial" w:cs="Arial"/>
                <w:color w:val="auto"/>
                <w:sz w:val="22"/>
                <w:szCs w:val="22"/>
              </w:rPr>
              <w:t xml:space="preserve">T; MORAES, M.L.B. de; TILLMANN, C.A.C. </w:t>
            </w:r>
            <w:r w:rsidRPr="006332A3">
              <w:rPr>
                <w:rFonts w:ascii="Arial" w:hAnsi="Arial" w:cs="Arial"/>
                <w:b/>
                <w:bCs/>
                <w:color w:val="auto"/>
                <w:sz w:val="22"/>
                <w:szCs w:val="22"/>
              </w:rPr>
              <w:t>Motores, tratores, combustíveis e lubrificantes</w:t>
            </w:r>
            <w:r w:rsidRPr="006332A3">
              <w:rPr>
                <w:rFonts w:ascii="Arial" w:hAnsi="Arial" w:cs="Arial"/>
                <w:color w:val="auto"/>
                <w:sz w:val="22"/>
                <w:szCs w:val="22"/>
              </w:rPr>
              <w:t xml:space="preserve">. Pelotas: Universitária/UFPEL, 1996, 1999. </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MÁQUINAS AGRÍCOLAS III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MÁQUINAS AGRÍCOLAS 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rPr>
              <w:t>Avaliação de máquinas agrícolas. Análise operacional da mecanização agrícola. Estudo econômico da mecanização agrícola. Planejamento da mecanização agrícola. Oficina rural. Relação solo/máquina. Ergonomia e segurança aplicada às máquinas agrícolas.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szCs w:val="24"/>
                <w:lang w:val="pt-BR" w:eastAsia="pt-BR" w:bidi="ar-SA"/>
              </w:rPr>
              <w:t>Apresentar os principais métodos de ensaios de máquinas agrícolas. Dimensionar e planejar o uso de máquinas agrícolas em uma propriedade rural para projetos agropastoris de forma sustentável. Conhecer os processos relativos ao uso racional de máquinas agrícolas na propriedade rural em relação as suas potencialidades, segurança e ergonomia de uma operação mecanizada.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ALONÇO, A. dos S. </w:t>
            </w:r>
            <w:r w:rsidRPr="006332A3">
              <w:rPr>
                <w:rFonts w:cs="Arial"/>
                <w:b/>
                <w:bCs/>
                <w:szCs w:val="22"/>
                <w:lang w:val="pt-BR" w:eastAsia="pt-BR"/>
              </w:rPr>
              <w:t>Noções de segurança e operação de tratores</w:t>
            </w:r>
            <w:r w:rsidRPr="006332A3">
              <w:rPr>
                <w:rFonts w:cs="Arial"/>
                <w:szCs w:val="22"/>
                <w:lang w:val="pt-BR" w:eastAsia="pt-BR"/>
              </w:rPr>
              <w:t xml:space="preserve">. In: REIS, Â.V. dos; MACHADO, A.L.T.; TILLMANN, </w:t>
            </w:r>
            <w:proofErr w:type="gramStart"/>
            <w:r w:rsidRPr="006332A3">
              <w:rPr>
                <w:rFonts w:cs="Arial"/>
                <w:szCs w:val="22"/>
                <w:lang w:val="pt-BR" w:eastAsia="pt-BR"/>
              </w:rPr>
              <w:t>C.A .</w:t>
            </w:r>
            <w:proofErr w:type="gramEnd"/>
            <w:r w:rsidRPr="006332A3">
              <w:rPr>
                <w:rFonts w:cs="Arial"/>
                <w:szCs w:val="22"/>
                <w:lang w:val="pt-BR" w:eastAsia="pt-BR"/>
              </w:rPr>
              <w:t xml:space="preserve"> </w:t>
            </w:r>
            <w:proofErr w:type="gramStart"/>
            <w:r w:rsidRPr="006332A3">
              <w:rPr>
                <w:rFonts w:cs="Arial"/>
                <w:szCs w:val="22"/>
                <w:lang w:val="pt-BR" w:eastAsia="pt-BR"/>
              </w:rPr>
              <w:t>da</w:t>
            </w:r>
            <w:proofErr w:type="gramEnd"/>
            <w:r w:rsidRPr="006332A3">
              <w:rPr>
                <w:rFonts w:cs="Arial"/>
                <w:szCs w:val="22"/>
                <w:lang w:val="pt-BR" w:eastAsia="pt-BR"/>
              </w:rPr>
              <w:t xml:space="preserve"> C.; MORAES, M.L.B Motores, tratores, combustíveis e lubrificantes. Pelotas: Universitária/UFPEL, 1999. Cap. 4, p. 221 – 230.</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MIALHE, L.G. </w:t>
            </w:r>
            <w:r w:rsidRPr="006332A3">
              <w:rPr>
                <w:rFonts w:cs="Arial"/>
                <w:b/>
                <w:bCs/>
                <w:szCs w:val="22"/>
                <w:lang w:val="pt-BR" w:eastAsia="pt-BR"/>
              </w:rPr>
              <w:t>Manual de mecanização agrícola</w:t>
            </w:r>
            <w:r w:rsidRPr="006332A3">
              <w:rPr>
                <w:rFonts w:cs="Arial"/>
                <w:szCs w:val="22"/>
                <w:lang w:val="pt-BR" w:eastAsia="pt-BR"/>
              </w:rPr>
              <w:t xml:space="preserve">. São Paulo: E. Agronômica Ceres, 1974. </w:t>
            </w:r>
          </w:p>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rPr>
              <w:t xml:space="preserve">______. </w:t>
            </w:r>
            <w:r w:rsidRPr="006332A3">
              <w:rPr>
                <w:rFonts w:cs="Arial"/>
                <w:b/>
                <w:bCs/>
                <w:szCs w:val="22"/>
                <w:lang w:val="pt-BR" w:eastAsia="pt-BR"/>
              </w:rPr>
              <w:t xml:space="preserve">Máquinas agrícolas: </w:t>
            </w:r>
            <w:r w:rsidRPr="006332A3">
              <w:rPr>
                <w:rFonts w:cs="Arial"/>
                <w:bCs/>
                <w:szCs w:val="22"/>
                <w:lang w:val="pt-BR" w:eastAsia="pt-BR"/>
              </w:rPr>
              <w:t>ensaios e certificação</w:t>
            </w:r>
            <w:r w:rsidRPr="006332A3">
              <w:rPr>
                <w:rFonts w:cs="Arial"/>
                <w:szCs w:val="22"/>
                <w:lang w:val="pt-BR" w:eastAsia="pt-BR"/>
              </w:rPr>
              <w:t xml:space="preserve">. Piracicaba: Fundação de Estudos Agrários, 1996.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BALASTREIRE, L.A. </w:t>
            </w:r>
            <w:r w:rsidRPr="006332A3">
              <w:rPr>
                <w:rFonts w:cs="Arial"/>
                <w:b/>
                <w:bCs/>
                <w:szCs w:val="22"/>
                <w:lang w:val="pt-BR" w:eastAsia="pt-BR"/>
              </w:rPr>
              <w:t>Máquinas agrícolas</w:t>
            </w:r>
            <w:r w:rsidRPr="006332A3">
              <w:rPr>
                <w:rFonts w:cs="Arial"/>
                <w:szCs w:val="22"/>
                <w:lang w:val="pt-BR" w:eastAsia="pt-BR"/>
              </w:rPr>
              <w:t xml:space="preserve">. São Paulo: E. Manole, 1987. </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BARGER, E.L. </w:t>
            </w:r>
            <w:proofErr w:type="gramStart"/>
            <w:r w:rsidRPr="006332A3">
              <w:rPr>
                <w:rFonts w:cs="Arial"/>
                <w:szCs w:val="22"/>
                <w:lang w:val="pt-BR" w:eastAsia="pt-BR"/>
              </w:rPr>
              <w:t>et</w:t>
            </w:r>
            <w:proofErr w:type="gramEnd"/>
            <w:r w:rsidRPr="006332A3">
              <w:rPr>
                <w:rFonts w:cs="Arial"/>
                <w:szCs w:val="22"/>
                <w:lang w:val="pt-BR" w:eastAsia="pt-BR"/>
              </w:rPr>
              <w:t xml:space="preserve"> al. </w:t>
            </w:r>
            <w:r w:rsidRPr="006332A3">
              <w:rPr>
                <w:rFonts w:cs="Arial"/>
                <w:b/>
                <w:bCs/>
                <w:szCs w:val="22"/>
                <w:lang w:val="pt-BR" w:eastAsia="pt-BR"/>
              </w:rPr>
              <w:t>Tratores e seus motores</w:t>
            </w:r>
            <w:r w:rsidRPr="006332A3">
              <w:rPr>
                <w:rFonts w:cs="Arial"/>
                <w:szCs w:val="22"/>
                <w:lang w:val="pt-BR" w:eastAsia="pt-BR"/>
              </w:rPr>
              <w:t xml:space="preserve">. Rio de Janeiro: Aliança para o Progresso, 1986. </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MÁRQUEZ, L. </w:t>
            </w:r>
            <w:r w:rsidRPr="006332A3">
              <w:rPr>
                <w:rFonts w:cs="Arial"/>
                <w:b/>
                <w:bCs/>
                <w:szCs w:val="22"/>
                <w:lang w:val="pt-BR" w:eastAsia="pt-BR"/>
              </w:rPr>
              <w:t>Maquinaria Agrícola</w:t>
            </w:r>
            <w:r w:rsidRPr="006332A3">
              <w:rPr>
                <w:rFonts w:cs="Arial"/>
                <w:szCs w:val="22"/>
                <w:lang w:val="pt-BR" w:eastAsia="pt-BR"/>
              </w:rPr>
              <w:t xml:space="preserve">. Madrid: Blake y Helsey España S.L. Editores, 2004. </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ORTIZ-CANAVATE, J. </w:t>
            </w:r>
            <w:r w:rsidRPr="006332A3">
              <w:rPr>
                <w:rFonts w:cs="Arial"/>
                <w:b/>
                <w:bCs/>
                <w:szCs w:val="22"/>
                <w:lang w:val="pt-BR" w:eastAsia="pt-BR"/>
              </w:rPr>
              <w:t xml:space="preserve">Las </w:t>
            </w:r>
            <w:proofErr w:type="gramStart"/>
            <w:r w:rsidRPr="006332A3">
              <w:rPr>
                <w:rFonts w:cs="Arial"/>
                <w:b/>
                <w:bCs/>
                <w:szCs w:val="22"/>
                <w:lang w:val="pt-BR" w:eastAsia="pt-BR"/>
              </w:rPr>
              <w:t>maquinas</w:t>
            </w:r>
            <w:proofErr w:type="gramEnd"/>
            <w:r w:rsidRPr="006332A3">
              <w:rPr>
                <w:rFonts w:cs="Arial"/>
                <w:b/>
                <w:bCs/>
                <w:szCs w:val="22"/>
                <w:lang w:val="pt-BR" w:eastAsia="pt-BR"/>
              </w:rPr>
              <w:t xml:space="preserve"> agrícolas y su aplicacion</w:t>
            </w:r>
            <w:r w:rsidRPr="006332A3">
              <w:rPr>
                <w:rFonts w:cs="Arial"/>
                <w:szCs w:val="22"/>
                <w:lang w:val="pt-BR" w:eastAsia="pt-BR"/>
              </w:rPr>
              <w:t>. Madrid: Mundi-</w:t>
            </w:r>
            <w:proofErr w:type="gramStart"/>
            <w:r w:rsidRPr="006332A3">
              <w:rPr>
                <w:rFonts w:cs="Arial"/>
                <w:szCs w:val="22"/>
                <w:lang w:val="pt-BR" w:eastAsia="pt-BR"/>
              </w:rPr>
              <w:t>Prensa,</w:t>
            </w:r>
            <w:proofErr w:type="gramEnd"/>
            <w:r w:rsidRPr="006332A3">
              <w:rPr>
                <w:rFonts w:cs="Arial"/>
                <w:szCs w:val="22"/>
                <w:lang w:val="pt-BR" w:eastAsia="pt-BR"/>
              </w:rPr>
              <w:t xml:space="preserve"> 1980. </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SAAD, O. </w:t>
            </w:r>
            <w:r w:rsidRPr="006332A3">
              <w:rPr>
                <w:rFonts w:cs="Arial"/>
                <w:b/>
                <w:bCs/>
                <w:szCs w:val="22"/>
                <w:lang w:val="pt-BR" w:eastAsia="pt-BR"/>
              </w:rPr>
              <w:t xml:space="preserve">Seleção do equipamento agrícola. </w:t>
            </w:r>
            <w:r w:rsidRPr="006332A3">
              <w:rPr>
                <w:rFonts w:cs="Arial"/>
                <w:szCs w:val="22"/>
                <w:lang w:val="pt-BR" w:eastAsia="pt-BR"/>
              </w:rPr>
              <w:t xml:space="preserve">4. </w:t>
            </w:r>
            <w:proofErr w:type="gramStart"/>
            <w:r w:rsidRPr="006332A3">
              <w:rPr>
                <w:rFonts w:cs="Arial"/>
                <w:szCs w:val="22"/>
                <w:lang w:val="pt-BR" w:eastAsia="pt-BR"/>
              </w:rPr>
              <w:t>ed.</w:t>
            </w:r>
            <w:proofErr w:type="gramEnd"/>
            <w:r w:rsidRPr="006332A3">
              <w:rPr>
                <w:rFonts w:cs="Arial"/>
                <w:szCs w:val="22"/>
                <w:lang w:val="pt-BR" w:eastAsia="pt-BR"/>
              </w:rPr>
              <w:t xml:space="preserve"> São Paulo: Nobel, 1989.</w:t>
            </w:r>
          </w:p>
        </w:tc>
      </w:tr>
    </w:tbl>
    <w:p w:rsidR="006C4AFB" w:rsidRPr="006332A3" w:rsidRDefault="006C4AFB" w:rsidP="0023640F">
      <w:pPr>
        <w:spacing w:line="240" w:lineRule="auto"/>
        <w:rPr>
          <w:rFonts w:cs="Arial"/>
          <w:noProof/>
          <w:sz w:val="28"/>
          <w:szCs w:val="28"/>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9334D1" w:rsidP="000C69B7">
      <w:pPr>
        <w:suppressAutoHyphens w:val="0"/>
        <w:spacing w:before="0" w:after="0"/>
        <w:ind w:firstLine="0"/>
        <w:jc w:val="left"/>
        <w:rPr>
          <w:rFonts w:cs="Arial"/>
          <w:b/>
          <w:noProof/>
          <w:szCs w:val="22"/>
          <w:lang w:val="pt-BR"/>
        </w:rPr>
      </w:pPr>
      <w:r w:rsidRPr="006332A3">
        <w:rPr>
          <w:rFonts w:cs="Arial"/>
          <w:b/>
          <w:noProof/>
          <w:szCs w:val="22"/>
          <w:lang w:val="pt-BR"/>
        </w:rPr>
        <w:lastRenderedPageBreak/>
        <w:t>CCCG NA ÁREA DE :</w:t>
      </w:r>
    </w:p>
    <w:p w:rsidR="006C4AFB" w:rsidRPr="006332A3" w:rsidRDefault="006C4AFB" w:rsidP="000C69B7">
      <w:pPr>
        <w:suppressAutoHyphens w:val="0"/>
        <w:spacing w:before="0" w:after="0"/>
        <w:ind w:firstLine="0"/>
        <w:jc w:val="left"/>
        <w:rPr>
          <w:rFonts w:cs="Arial"/>
          <w:b/>
          <w:noProof/>
          <w:szCs w:val="22"/>
          <w:lang w:val="pt-BR"/>
        </w:rPr>
      </w:pPr>
    </w:p>
    <w:p w:rsidR="006C4AFB" w:rsidRPr="006332A3" w:rsidRDefault="009334D1" w:rsidP="000C69B7">
      <w:pPr>
        <w:suppressAutoHyphens w:val="0"/>
        <w:spacing w:before="0" w:after="0"/>
        <w:ind w:firstLine="0"/>
        <w:jc w:val="left"/>
        <w:rPr>
          <w:rFonts w:cs="Arial"/>
          <w:b/>
          <w:noProof/>
          <w:szCs w:val="22"/>
          <w:lang w:val="pt-BR"/>
        </w:rPr>
      </w:pPr>
      <w:r w:rsidRPr="006332A3">
        <w:rPr>
          <w:rFonts w:cs="Arial"/>
          <w:b/>
          <w:noProof/>
          <w:szCs w:val="22"/>
          <w:lang w:val="pt-BR"/>
        </w:rPr>
        <w:t>- MATERIAIS E PROCESSOS DE FABRICAÇÃO</w:t>
      </w:r>
    </w:p>
    <w:p w:rsidR="006C4AFB" w:rsidRPr="006332A3" w:rsidRDefault="006C4AFB" w:rsidP="000C69B7">
      <w:pPr>
        <w:suppressAutoHyphens w:val="0"/>
        <w:spacing w:before="0" w:after="0"/>
        <w:ind w:left="709" w:hanging="283"/>
        <w:jc w:val="left"/>
        <w:rPr>
          <w:rFonts w:cs="Arial"/>
          <w:noProof/>
          <w:szCs w:val="22"/>
          <w:lang w:val="pt-BR"/>
        </w:rPr>
      </w:pPr>
    </w:p>
    <w:p w:rsidR="006C4AFB" w:rsidRPr="006332A3" w:rsidRDefault="006C4AFB" w:rsidP="000C69B7">
      <w:pPr>
        <w:pStyle w:val="PargrafodaLista"/>
        <w:numPr>
          <w:ilvl w:val="0"/>
          <w:numId w:val="57"/>
        </w:numPr>
        <w:spacing w:before="0" w:after="0"/>
        <w:ind w:left="709" w:hanging="283"/>
        <w:rPr>
          <w:rFonts w:cs="Arial"/>
          <w:szCs w:val="22"/>
          <w:lang w:val="pt-BR"/>
        </w:rPr>
      </w:pPr>
      <w:r w:rsidRPr="006332A3">
        <w:rPr>
          <w:rFonts w:cs="Arial"/>
          <w:szCs w:val="22"/>
          <w:lang w:val="pt-BR"/>
        </w:rPr>
        <w:t>Corrosão</w:t>
      </w:r>
    </w:p>
    <w:p w:rsidR="006C4AFB" w:rsidRPr="006332A3" w:rsidRDefault="006C4AFB" w:rsidP="000C69B7">
      <w:pPr>
        <w:pStyle w:val="PargrafodaLista"/>
        <w:numPr>
          <w:ilvl w:val="0"/>
          <w:numId w:val="57"/>
        </w:numPr>
        <w:spacing w:before="0" w:after="0"/>
        <w:ind w:left="709" w:hanging="283"/>
        <w:rPr>
          <w:rFonts w:cs="Arial"/>
          <w:szCs w:val="22"/>
          <w:lang w:val="pt-BR"/>
        </w:rPr>
      </w:pPr>
      <w:r w:rsidRPr="006332A3">
        <w:rPr>
          <w:rFonts w:cs="Arial"/>
          <w:szCs w:val="22"/>
          <w:lang w:val="pt-BR"/>
        </w:rPr>
        <w:t>Materiais Poliméricos e Compósitos</w:t>
      </w:r>
    </w:p>
    <w:p w:rsidR="006C4AFB" w:rsidRPr="006332A3" w:rsidRDefault="006C4AFB" w:rsidP="000C69B7">
      <w:pPr>
        <w:pStyle w:val="PargrafodaLista"/>
        <w:numPr>
          <w:ilvl w:val="0"/>
          <w:numId w:val="57"/>
        </w:numPr>
        <w:spacing w:before="0" w:after="0"/>
        <w:ind w:left="709" w:hanging="283"/>
        <w:rPr>
          <w:rFonts w:cs="Arial"/>
          <w:szCs w:val="22"/>
          <w:lang w:val="pt-BR"/>
        </w:rPr>
      </w:pPr>
      <w:r w:rsidRPr="006332A3">
        <w:rPr>
          <w:rFonts w:cs="Arial"/>
          <w:szCs w:val="22"/>
          <w:lang w:val="pt-BR"/>
        </w:rPr>
        <w:t>Manufatura Assistida por Computador II</w:t>
      </w:r>
    </w:p>
    <w:p w:rsidR="006C4AFB" w:rsidRPr="006332A3" w:rsidRDefault="006C4AFB" w:rsidP="000C69B7">
      <w:pPr>
        <w:pStyle w:val="PargrafodaLista"/>
        <w:spacing w:before="0" w:after="0"/>
        <w:ind w:left="709" w:hanging="283"/>
        <w:rPr>
          <w:rFonts w:cs="Arial"/>
          <w:szCs w:val="22"/>
          <w:lang w:val="pt-BR"/>
        </w:rPr>
      </w:pPr>
    </w:p>
    <w:p w:rsidR="006C4AFB" w:rsidRPr="006332A3" w:rsidRDefault="006C4AFB" w:rsidP="000C69B7">
      <w:pPr>
        <w:pStyle w:val="PargrafodaLista"/>
        <w:spacing w:before="0" w:after="0"/>
        <w:ind w:left="709" w:hanging="283"/>
        <w:rPr>
          <w:rFonts w:cs="Arial"/>
          <w:szCs w:val="22"/>
          <w:lang w:val="pt-BR"/>
        </w:rPr>
      </w:pPr>
    </w:p>
    <w:p w:rsidR="006C4AFB" w:rsidRPr="006332A3" w:rsidRDefault="006C4AFB" w:rsidP="000C69B7">
      <w:pPr>
        <w:suppressAutoHyphens w:val="0"/>
        <w:spacing w:before="0" w:after="0"/>
        <w:ind w:firstLine="0"/>
        <w:jc w:val="left"/>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CORROSÃO</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AE3452" w:rsidP="0023640F">
            <w:pPr>
              <w:spacing w:line="240" w:lineRule="auto"/>
              <w:ind w:firstLine="0"/>
              <w:rPr>
                <w:rFonts w:cs="Arial"/>
                <w:szCs w:val="22"/>
                <w:lang w:val="pt-BR"/>
              </w:rPr>
            </w:pPr>
            <w:r w:rsidRPr="006332A3">
              <w:rPr>
                <w:rFonts w:cs="Arial"/>
                <w:szCs w:val="22"/>
                <w:lang w:val="pt-BR"/>
              </w:rPr>
              <w:t>LABORATÓRIO DE METALOGRAFIA E ENSAIOS MECÂNICOS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Termodinâmica e cinética eletroquímica. Fundamentos de corrosão. Formas de corrosão. Mecanismos básicos de corrosão, Passivação. Ensaios de corrosão. Metodologia eletroquímica para estudos de corrosão. Prevenção contra a corrosão. Métodos de combate à corrosão.</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2D13DF" w:rsidP="0023640F">
            <w:pPr>
              <w:spacing w:line="240" w:lineRule="auto"/>
              <w:ind w:firstLine="0"/>
              <w:rPr>
                <w:rFonts w:cs="Arial"/>
                <w:lang w:val="pt-BR"/>
              </w:rPr>
            </w:pPr>
            <w:r w:rsidRPr="006332A3">
              <w:rPr>
                <w:rFonts w:cs="Arial"/>
                <w:lang w:val="pt-BR"/>
              </w:rPr>
              <w:t>Aplicação dos conceitos de termodinâmica e cinética eletroquímica na compreensão e avaliação do processo corrosivo. Caracterizar as diferentes formas de corrosão e propor formas de prevenção.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CALLISTER, W.D. </w:t>
            </w:r>
            <w:r w:rsidRPr="006332A3">
              <w:rPr>
                <w:rFonts w:cs="Arial"/>
                <w:b/>
                <w:lang w:val="pt-BR"/>
              </w:rPr>
              <w:t>Ciência e Engenharia de materiais:</w:t>
            </w:r>
            <w:r w:rsidRPr="006332A3">
              <w:rPr>
                <w:rFonts w:cs="Arial"/>
                <w:lang w:val="pt-BR"/>
              </w:rPr>
              <w:t xml:space="preserve"> Uma Introdução. Rio de Janeiro: LTC, 2004.</w:t>
            </w:r>
          </w:p>
          <w:p w:rsidR="006C4AFB" w:rsidRPr="006332A3" w:rsidRDefault="006C4AFB" w:rsidP="0023640F">
            <w:pPr>
              <w:spacing w:line="240" w:lineRule="auto"/>
              <w:ind w:firstLine="0"/>
              <w:rPr>
                <w:rFonts w:cs="Arial"/>
                <w:lang w:val="pt-BR"/>
              </w:rPr>
            </w:pPr>
            <w:r w:rsidRPr="006332A3">
              <w:rPr>
                <w:rFonts w:cs="Arial"/>
                <w:lang w:val="pt-BR"/>
              </w:rPr>
              <w:t xml:space="preserve">GENTIL, V. </w:t>
            </w:r>
            <w:r w:rsidRPr="006332A3">
              <w:rPr>
                <w:rFonts w:cs="Arial"/>
                <w:b/>
                <w:lang w:val="pt-BR"/>
              </w:rPr>
              <w:t>Corrosão</w:t>
            </w:r>
            <w:r w:rsidRPr="006332A3">
              <w:rPr>
                <w:rFonts w:cs="Arial"/>
                <w:lang w:val="pt-BR"/>
              </w:rPr>
              <w:t xml:space="preserve">. 6. </w:t>
            </w:r>
            <w:proofErr w:type="gramStart"/>
            <w:r w:rsidRPr="006332A3">
              <w:rPr>
                <w:rFonts w:cs="Arial"/>
                <w:lang w:val="pt-BR"/>
              </w:rPr>
              <w:t>ed.</w:t>
            </w:r>
            <w:proofErr w:type="gramEnd"/>
            <w:r w:rsidRPr="006332A3">
              <w:rPr>
                <w:rFonts w:cs="Arial"/>
                <w:lang w:val="pt-BR"/>
              </w:rPr>
              <w:t xml:space="preserve"> Rio de Janeiro: LTC, 2011.</w:t>
            </w:r>
          </w:p>
          <w:p w:rsidR="006C4AFB" w:rsidRPr="006332A3" w:rsidRDefault="006C4AFB" w:rsidP="0023640F">
            <w:pPr>
              <w:spacing w:line="240" w:lineRule="auto"/>
              <w:ind w:firstLine="0"/>
              <w:rPr>
                <w:rFonts w:cs="Arial"/>
                <w:lang w:val="pt-BR"/>
              </w:rPr>
            </w:pPr>
            <w:r w:rsidRPr="006332A3">
              <w:rPr>
                <w:rFonts w:cs="Arial"/>
                <w:lang w:val="pt-BR"/>
              </w:rPr>
              <w:t xml:space="preserve">WOLYNEC, S. </w:t>
            </w:r>
            <w:r w:rsidRPr="006332A3">
              <w:rPr>
                <w:rFonts w:cs="Arial"/>
                <w:b/>
                <w:lang w:val="pt-BR"/>
              </w:rPr>
              <w:t>Técnicas eletroquímicas em Corrosão</w:t>
            </w:r>
            <w:r w:rsidRPr="006332A3">
              <w:rPr>
                <w:rFonts w:cs="Arial"/>
                <w:lang w:val="pt-BR"/>
              </w:rPr>
              <w:t xml:space="preserve">. 1. </w:t>
            </w:r>
            <w:proofErr w:type="gramStart"/>
            <w:r w:rsidRPr="006332A3">
              <w:rPr>
                <w:rFonts w:cs="Arial"/>
                <w:lang w:val="pt-BR"/>
              </w:rPr>
              <w:t>ed.</w:t>
            </w:r>
            <w:proofErr w:type="gramEnd"/>
            <w:r w:rsidRPr="006332A3">
              <w:rPr>
                <w:rFonts w:cs="Arial"/>
                <w:lang w:val="pt-BR"/>
              </w:rPr>
              <w:t xml:space="preserve"> E. Edusp, 2003.</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tabs>
                <w:tab w:val="left" w:pos="9354"/>
              </w:tabs>
              <w:spacing w:line="240" w:lineRule="auto"/>
              <w:ind w:firstLine="0"/>
              <w:rPr>
                <w:rFonts w:cs="Arial"/>
                <w:szCs w:val="22"/>
              </w:rPr>
            </w:pPr>
            <w:r w:rsidRPr="006332A3">
              <w:rPr>
                <w:rFonts w:cs="Arial"/>
                <w:szCs w:val="22"/>
                <w:lang w:val="pt-BR"/>
              </w:rPr>
              <w:t xml:space="preserve">ASKELAND, Donald R., </w:t>
            </w:r>
            <w:r w:rsidRPr="006332A3">
              <w:rPr>
                <w:rFonts w:cs="Arial"/>
                <w:b/>
                <w:szCs w:val="22"/>
                <w:lang w:val="pt-BR"/>
              </w:rPr>
              <w:t>Ciência e Engenharia dos Materiais</w:t>
            </w:r>
            <w:r w:rsidRPr="006332A3">
              <w:rPr>
                <w:rFonts w:cs="Arial"/>
                <w:szCs w:val="22"/>
                <w:lang w:val="pt-BR"/>
              </w:rPr>
              <w:t xml:space="preserve">. </w:t>
            </w:r>
            <w:r w:rsidRPr="005F2E16">
              <w:rPr>
                <w:rFonts w:cs="Arial"/>
                <w:szCs w:val="22"/>
              </w:rPr>
              <w:t xml:space="preserve">Cengage Learning, 2008. </w:t>
            </w:r>
          </w:p>
          <w:p w:rsidR="006C4AFB" w:rsidRPr="006332A3" w:rsidRDefault="006C4AFB" w:rsidP="0023640F">
            <w:pPr>
              <w:spacing w:line="240" w:lineRule="auto"/>
              <w:ind w:firstLine="0"/>
              <w:rPr>
                <w:rFonts w:cs="Arial"/>
                <w:lang w:val="pt-BR" w:eastAsia="pt-BR"/>
              </w:rPr>
            </w:pPr>
            <w:r w:rsidRPr="005F2E16">
              <w:rPr>
                <w:rFonts w:cs="Arial"/>
                <w:lang w:eastAsia="pt-BR"/>
              </w:rPr>
              <w:t xml:space="preserve">ATKINS, Peter; PAULA, Julio de. </w:t>
            </w:r>
            <w:r w:rsidRPr="006332A3">
              <w:rPr>
                <w:rFonts w:cs="Arial"/>
                <w:b/>
                <w:lang w:val="pt-BR" w:eastAsia="pt-BR"/>
              </w:rPr>
              <w:t>Físico-química, v. 1</w:t>
            </w:r>
            <w:r w:rsidRPr="006332A3">
              <w:rPr>
                <w:rFonts w:cs="Arial"/>
                <w:lang w:val="pt-BR" w:eastAsia="pt-BR"/>
              </w:rPr>
              <w:t xml:space="preserve">. 7. </w:t>
            </w:r>
            <w:proofErr w:type="gramStart"/>
            <w:r w:rsidRPr="006332A3">
              <w:rPr>
                <w:rFonts w:cs="Arial"/>
                <w:lang w:val="pt-BR" w:eastAsia="pt-BR"/>
              </w:rPr>
              <w:t>ed.</w:t>
            </w:r>
            <w:proofErr w:type="gramEnd"/>
            <w:r w:rsidRPr="006332A3">
              <w:rPr>
                <w:rFonts w:cs="Arial"/>
                <w:lang w:val="pt-BR" w:eastAsia="pt-BR"/>
              </w:rPr>
              <w:t xml:space="preserve"> Rio de Janeiro: LTC, 2003.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CHIAVERINI, V. </w:t>
            </w:r>
            <w:r w:rsidRPr="006332A3">
              <w:rPr>
                <w:rFonts w:cs="Arial"/>
                <w:b/>
                <w:szCs w:val="22"/>
                <w:lang w:val="pt-BR"/>
              </w:rPr>
              <w:t>Aços e Ferros Fundidos</w:t>
            </w:r>
            <w:r w:rsidRPr="006332A3">
              <w:rPr>
                <w:rFonts w:cs="Arial"/>
                <w:szCs w:val="22"/>
                <w:lang w:val="pt-BR"/>
              </w:rPr>
              <w:t xml:space="preserve">. 7. </w:t>
            </w:r>
            <w:proofErr w:type="gramStart"/>
            <w:r w:rsidRPr="006332A3">
              <w:rPr>
                <w:rFonts w:cs="Arial"/>
                <w:szCs w:val="22"/>
                <w:lang w:val="pt-BR"/>
              </w:rPr>
              <w:t>ed.</w:t>
            </w:r>
            <w:proofErr w:type="gramEnd"/>
            <w:r w:rsidRPr="006332A3">
              <w:rPr>
                <w:rFonts w:cs="Arial"/>
                <w:szCs w:val="22"/>
                <w:lang w:val="pt-BR"/>
              </w:rPr>
              <w:t xml:space="preserve"> São Paulo: Associação Brasileira de Metalurgia e Materiais, 1996.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COLPAERT Hubertus, </w:t>
            </w:r>
            <w:r w:rsidRPr="006332A3">
              <w:rPr>
                <w:rFonts w:cs="Arial"/>
                <w:b/>
                <w:szCs w:val="22"/>
                <w:lang w:val="pt-BR"/>
              </w:rPr>
              <w:t>Metalografia dos Produtos Siderúrgicos Comuns</w:t>
            </w:r>
            <w:r w:rsidRPr="006332A3">
              <w:rPr>
                <w:rFonts w:cs="Arial"/>
                <w:szCs w:val="22"/>
                <w:lang w:val="pt-BR"/>
              </w:rPr>
              <w:t xml:space="preserve">. </w:t>
            </w:r>
            <w:r w:rsidRPr="006332A3">
              <w:rPr>
                <w:rFonts w:cs="Arial"/>
                <w:szCs w:val="22"/>
                <w:lang w:val="pt-BR" w:eastAsia="pt-BR"/>
              </w:rPr>
              <w:t xml:space="preserve"> São Paulo: Blucher, </w:t>
            </w:r>
            <w:r w:rsidRPr="006332A3">
              <w:rPr>
                <w:rFonts w:cs="Arial"/>
                <w:szCs w:val="22"/>
                <w:lang w:val="pt-BR"/>
              </w:rPr>
              <w:t>2008.</w:t>
            </w:r>
          </w:p>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VLACK, L.H. Van. </w:t>
            </w:r>
            <w:r w:rsidRPr="006332A3">
              <w:rPr>
                <w:rFonts w:cs="Arial"/>
                <w:b/>
                <w:lang w:val="pt-BR" w:eastAsia="pt-BR"/>
              </w:rPr>
              <w:t>Princípios de ciência e tecnologia dos materiais</w:t>
            </w:r>
            <w:r w:rsidRPr="006332A3">
              <w:rPr>
                <w:rFonts w:cs="Arial"/>
                <w:lang w:val="pt-BR" w:eastAsia="pt-BR"/>
              </w:rPr>
              <w:t>. São Paulo:</w:t>
            </w:r>
            <w:r w:rsidRPr="006332A3">
              <w:rPr>
                <w:rFonts w:cs="Arial"/>
                <w:szCs w:val="22"/>
                <w:lang w:val="pt-BR"/>
              </w:rPr>
              <w:t xml:space="preserve"> Blucher, </w:t>
            </w:r>
            <w:r w:rsidRPr="006332A3">
              <w:rPr>
                <w:rFonts w:cs="Arial"/>
                <w:lang w:val="pt-BR" w:eastAsia="pt-BR"/>
              </w:rPr>
              <w:t>2002.</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lang w:val="pt-BR"/>
        </w:rPr>
      </w:pPr>
      <w:r w:rsidRPr="006332A3">
        <w:rPr>
          <w:rFonts w:cs="Arial"/>
          <w:noProof/>
          <w:sz w:val="28"/>
          <w:szCs w:val="28"/>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MATERIAIS POLIMÉRICOS E COMPÓSITOS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CIÊNCIA E ENGENHARIA DE MATERIAIS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Materiais Poliméricos: Termoplásticos, Termorrígidos, Borrachas. Compósitos e suas principais aplicações.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405DD5" w:rsidP="0023640F">
            <w:pPr>
              <w:spacing w:line="240" w:lineRule="auto"/>
              <w:ind w:firstLine="0"/>
              <w:rPr>
                <w:rFonts w:cs="Arial"/>
                <w:lang w:val="pt-BR"/>
              </w:rPr>
            </w:pPr>
            <w:r w:rsidRPr="006332A3">
              <w:rPr>
                <w:rFonts w:cs="Arial"/>
                <w:lang w:val="pt-BR"/>
              </w:rPr>
              <w:t>Proporcionar ao aluno o conhecimento básico sobre os polímeros e compósitos de maior aplicação na engenharia.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5F2E16">
              <w:rPr>
                <w:rFonts w:cs="Arial"/>
                <w:szCs w:val="22"/>
              </w:rPr>
              <w:t xml:space="preserve">BANK, Lawrence Colin. </w:t>
            </w:r>
            <w:r w:rsidRPr="005F2E16">
              <w:rPr>
                <w:rFonts w:cs="Arial"/>
                <w:b/>
                <w:szCs w:val="22"/>
              </w:rPr>
              <w:t>Composites for construction: structural design with FRP materials</w:t>
            </w:r>
            <w:r w:rsidRPr="005F2E16">
              <w:rPr>
                <w:rFonts w:cs="Arial"/>
                <w:szCs w:val="22"/>
              </w:rPr>
              <w:t>. Hoboken, NJ: Wiley, c2006.  </w:t>
            </w:r>
          </w:p>
          <w:p w:rsidR="006C4AFB" w:rsidRPr="005F2E16" w:rsidRDefault="006C4AFB" w:rsidP="0023640F">
            <w:pPr>
              <w:spacing w:line="240" w:lineRule="auto"/>
              <w:ind w:firstLine="0"/>
              <w:rPr>
                <w:rFonts w:cs="Arial"/>
                <w:szCs w:val="22"/>
              </w:rPr>
            </w:pPr>
            <w:r w:rsidRPr="005F2E16">
              <w:rPr>
                <w:rFonts w:cs="Arial"/>
                <w:szCs w:val="22"/>
              </w:rPr>
              <w:t xml:space="preserve">BILLMEYER, Fred W. </w:t>
            </w:r>
            <w:r w:rsidRPr="005F2E16">
              <w:rPr>
                <w:rFonts w:cs="Arial"/>
                <w:b/>
                <w:szCs w:val="22"/>
              </w:rPr>
              <w:t>Textbook of polymer science</w:t>
            </w:r>
            <w:r w:rsidRPr="005F2E16">
              <w:rPr>
                <w:rFonts w:cs="Arial"/>
                <w:szCs w:val="22"/>
              </w:rPr>
              <w:t>. 3rd ed. Hoboken, NJ: Wiley, c1984.</w:t>
            </w:r>
          </w:p>
          <w:p w:rsidR="006C4AFB" w:rsidRPr="005F2E16" w:rsidRDefault="006C4AFB" w:rsidP="0023640F">
            <w:pPr>
              <w:spacing w:line="240" w:lineRule="auto"/>
              <w:ind w:firstLine="0"/>
              <w:rPr>
                <w:rFonts w:cs="Arial"/>
                <w:szCs w:val="22"/>
              </w:rPr>
            </w:pPr>
            <w:r w:rsidRPr="006332A3">
              <w:rPr>
                <w:rFonts w:cs="Arial"/>
                <w:szCs w:val="22"/>
                <w:lang w:val="pt-BR"/>
              </w:rPr>
              <w:t xml:space="preserve">LUCAS, Elizabete F. </w:t>
            </w:r>
            <w:r w:rsidRPr="006332A3">
              <w:rPr>
                <w:rFonts w:cs="Arial"/>
                <w:b/>
                <w:szCs w:val="22"/>
                <w:lang w:val="pt-BR"/>
              </w:rPr>
              <w:t>Caracterização de polímeros: determinação de peso molecular e análise térmica</w:t>
            </w:r>
            <w:r w:rsidRPr="006332A3">
              <w:rPr>
                <w:rFonts w:cs="Arial"/>
                <w:szCs w:val="22"/>
                <w:lang w:val="pt-BR"/>
              </w:rPr>
              <w:t xml:space="preserve">. </w:t>
            </w:r>
            <w:r w:rsidRPr="006332A3">
              <w:rPr>
                <w:rFonts w:cs="Arial"/>
                <w:szCs w:val="22"/>
                <w:lang w:val="pt-BR" w:eastAsia="pt-BR"/>
              </w:rPr>
              <w:t xml:space="preserve"> </w:t>
            </w:r>
            <w:r w:rsidRPr="005F2E16">
              <w:rPr>
                <w:rFonts w:cs="Arial"/>
                <w:szCs w:val="22"/>
                <w:lang w:eastAsia="pt-BR"/>
              </w:rPr>
              <w:t xml:space="preserve">Rio de Janeiro: E-papers, </w:t>
            </w:r>
            <w:r w:rsidRPr="005F2E16">
              <w:rPr>
                <w:rFonts w:cs="Arial"/>
                <w:szCs w:val="22"/>
              </w:rPr>
              <w:t>2001.</w:t>
            </w:r>
          </w:p>
          <w:p w:rsidR="006C4AFB" w:rsidRPr="005F2E16" w:rsidRDefault="006C4AFB" w:rsidP="0023640F">
            <w:pPr>
              <w:spacing w:line="240" w:lineRule="auto"/>
              <w:ind w:firstLine="0"/>
              <w:rPr>
                <w:rFonts w:cs="Arial"/>
                <w:szCs w:val="22"/>
              </w:rPr>
            </w:pPr>
            <w:r w:rsidRPr="005F2E16">
              <w:rPr>
                <w:rFonts w:cs="Arial"/>
                <w:szCs w:val="22"/>
              </w:rPr>
              <w:t xml:space="preserve">MALLICK, P. K., </w:t>
            </w:r>
            <w:r w:rsidRPr="005F2E16">
              <w:rPr>
                <w:rFonts w:cs="Arial"/>
                <w:b/>
                <w:szCs w:val="22"/>
              </w:rPr>
              <w:t>Fiber-reinforced composites: materials, manufacturing, and design</w:t>
            </w:r>
            <w:r w:rsidRPr="005F2E16">
              <w:rPr>
                <w:rFonts w:cs="Arial"/>
                <w:szCs w:val="22"/>
              </w:rPr>
              <w:t>. Boca Raton: CRC Press, c2008.</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MANO, Eloisa Biasotto. </w:t>
            </w:r>
            <w:r w:rsidRPr="006332A3">
              <w:rPr>
                <w:rFonts w:cs="Arial"/>
                <w:b/>
                <w:szCs w:val="22"/>
                <w:lang w:val="pt-BR"/>
              </w:rPr>
              <w:t>Polímeros como materiais de engenharia</w:t>
            </w:r>
            <w:r w:rsidRPr="006332A3">
              <w:rPr>
                <w:rFonts w:cs="Arial"/>
                <w:szCs w:val="22"/>
                <w:lang w:val="pt-BR"/>
              </w:rPr>
              <w:t xml:space="preserve">. São Paulo: E. Blucher, c1991.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nil"/>
              <w:right w:val="single" w:sz="4" w:space="0" w:color="auto"/>
            </w:tcBorders>
          </w:tcPr>
          <w:p w:rsidR="006C4AFB" w:rsidRPr="006332A3" w:rsidRDefault="006C4AFB" w:rsidP="0023640F">
            <w:pPr>
              <w:tabs>
                <w:tab w:val="left" w:pos="9354"/>
              </w:tabs>
              <w:spacing w:line="240" w:lineRule="auto"/>
              <w:ind w:firstLine="0"/>
              <w:rPr>
                <w:rFonts w:cs="Arial"/>
                <w:szCs w:val="22"/>
                <w:lang w:val="pt-BR"/>
              </w:rPr>
            </w:pPr>
            <w:r w:rsidRPr="006332A3">
              <w:rPr>
                <w:rFonts w:cs="Arial"/>
                <w:szCs w:val="22"/>
                <w:lang w:val="pt-BR"/>
              </w:rPr>
              <w:t xml:space="preserve">ASKELAND, Donald R., </w:t>
            </w:r>
            <w:r w:rsidRPr="006332A3">
              <w:rPr>
                <w:rFonts w:cs="Arial"/>
                <w:b/>
                <w:szCs w:val="22"/>
                <w:lang w:val="pt-BR"/>
              </w:rPr>
              <w:t>Ciência e Engenharia dos Materiais</w:t>
            </w:r>
            <w:r w:rsidRPr="006332A3">
              <w:rPr>
                <w:rFonts w:cs="Arial"/>
                <w:szCs w:val="22"/>
                <w:lang w:val="pt-BR"/>
              </w:rPr>
              <w:t xml:space="preserve">. Cengage Learning, 2008. </w:t>
            </w:r>
          </w:p>
          <w:p w:rsidR="006C4AFB" w:rsidRPr="005F2E16" w:rsidRDefault="006C4AFB" w:rsidP="0023640F">
            <w:pPr>
              <w:tabs>
                <w:tab w:val="left" w:pos="9354"/>
              </w:tabs>
              <w:spacing w:line="240" w:lineRule="auto"/>
              <w:ind w:firstLine="0"/>
              <w:rPr>
                <w:rFonts w:cs="Arial"/>
                <w:szCs w:val="22"/>
              </w:rPr>
            </w:pPr>
            <w:r w:rsidRPr="006332A3">
              <w:rPr>
                <w:rFonts w:cs="Arial"/>
                <w:szCs w:val="22"/>
                <w:lang w:val="pt-BR"/>
              </w:rPr>
              <w:t xml:space="preserve">CALLISTER Jr., W.D. </w:t>
            </w:r>
            <w:r w:rsidRPr="006332A3">
              <w:rPr>
                <w:rFonts w:cs="Arial"/>
                <w:b/>
                <w:szCs w:val="22"/>
                <w:lang w:val="pt-BR"/>
              </w:rPr>
              <w:t xml:space="preserve">Ciência e Engenharia de Materiais: </w:t>
            </w:r>
            <w:r w:rsidRPr="006332A3">
              <w:rPr>
                <w:rFonts w:cs="Arial"/>
                <w:szCs w:val="22"/>
                <w:lang w:val="pt-BR"/>
              </w:rPr>
              <w:t xml:space="preserve">Uma introdução. </w:t>
            </w:r>
            <w:r w:rsidRPr="006332A3">
              <w:rPr>
                <w:rFonts w:cs="Arial"/>
                <w:szCs w:val="22"/>
                <w:lang w:val="pt-BR" w:eastAsia="pt-BR"/>
              </w:rPr>
              <w:t xml:space="preserve"> </w:t>
            </w:r>
            <w:r w:rsidRPr="005F2E16">
              <w:rPr>
                <w:rFonts w:cs="Arial"/>
                <w:szCs w:val="22"/>
                <w:lang w:eastAsia="pt-BR"/>
              </w:rPr>
              <w:t xml:space="preserve">Rio de Janeiro: </w:t>
            </w:r>
            <w:r w:rsidRPr="005F2E16">
              <w:rPr>
                <w:rFonts w:cs="Arial"/>
                <w:szCs w:val="22"/>
              </w:rPr>
              <w:t>LTC, 2008.</w:t>
            </w:r>
          </w:p>
          <w:p w:rsidR="006C4AFB" w:rsidRPr="005F2E16" w:rsidRDefault="006C4AFB" w:rsidP="0023640F">
            <w:pPr>
              <w:spacing w:line="240" w:lineRule="auto"/>
              <w:ind w:firstLine="0"/>
              <w:rPr>
                <w:rFonts w:cs="Arial"/>
                <w:szCs w:val="22"/>
              </w:rPr>
            </w:pPr>
            <w:r w:rsidRPr="005F2E16">
              <w:rPr>
                <w:rFonts w:cs="Arial"/>
                <w:szCs w:val="22"/>
              </w:rPr>
              <w:t xml:space="preserve">DIMITRIENKO, Yu. I. </w:t>
            </w:r>
            <w:r w:rsidRPr="005F2E16">
              <w:rPr>
                <w:rFonts w:cs="Arial"/>
                <w:b/>
                <w:szCs w:val="22"/>
              </w:rPr>
              <w:t>Thermomechanics of composites under high temperatures</w:t>
            </w:r>
            <w:r w:rsidRPr="005F2E16">
              <w:rPr>
                <w:rFonts w:cs="Arial"/>
                <w:szCs w:val="22"/>
              </w:rPr>
              <w:t>. Norwell: Kluwer, c1999.</w:t>
            </w:r>
          </w:p>
          <w:p w:rsidR="006C4AFB" w:rsidRPr="005F2E16" w:rsidRDefault="006C4AFB" w:rsidP="0023640F">
            <w:pPr>
              <w:spacing w:line="240" w:lineRule="auto"/>
              <w:ind w:firstLine="0"/>
              <w:rPr>
                <w:rFonts w:cs="Arial"/>
                <w:szCs w:val="22"/>
              </w:rPr>
            </w:pPr>
            <w:r w:rsidRPr="005F2E16">
              <w:rPr>
                <w:rFonts w:cs="Arial"/>
                <w:szCs w:val="22"/>
              </w:rPr>
              <w:t xml:space="preserve">DORWORTH, Louis C. </w:t>
            </w:r>
            <w:r w:rsidRPr="005F2E16">
              <w:rPr>
                <w:rFonts w:cs="Arial"/>
                <w:b/>
                <w:szCs w:val="22"/>
              </w:rPr>
              <w:t>Essentials of advanced composite fabrication &amp; repair</w:t>
            </w:r>
            <w:r w:rsidRPr="005F2E16">
              <w:rPr>
                <w:rFonts w:cs="Arial"/>
                <w:szCs w:val="22"/>
              </w:rPr>
              <w:t>. Newcastle, WA: Aviation Supplies &amp; Academics, c2009.  </w:t>
            </w:r>
          </w:p>
          <w:p w:rsidR="006C4AFB" w:rsidRPr="005F2E16" w:rsidRDefault="006C4AFB" w:rsidP="0023640F">
            <w:pPr>
              <w:spacing w:line="240" w:lineRule="auto"/>
              <w:ind w:firstLine="0"/>
              <w:rPr>
                <w:rFonts w:cs="Arial"/>
                <w:szCs w:val="22"/>
              </w:rPr>
            </w:pPr>
            <w:r w:rsidRPr="005F2E16">
              <w:rPr>
                <w:rFonts w:cs="Arial"/>
                <w:szCs w:val="22"/>
              </w:rPr>
              <w:t xml:space="preserve">ERINGEN, A. </w:t>
            </w:r>
            <w:r w:rsidRPr="005F2E16">
              <w:rPr>
                <w:rFonts w:cs="Arial"/>
                <w:b/>
                <w:szCs w:val="22"/>
              </w:rPr>
              <w:t>Cemal Microcontinuum field theories:</w:t>
            </w:r>
            <w:r w:rsidRPr="005F2E16">
              <w:rPr>
                <w:rFonts w:cs="Arial"/>
                <w:szCs w:val="22"/>
              </w:rPr>
              <w:t xml:space="preserve"> I. foundations and solids. New York: Springer, c1999.   </w:t>
            </w:r>
          </w:p>
          <w:p w:rsidR="006C4AFB" w:rsidRPr="006332A3" w:rsidRDefault="006C4AFB" w:rsidP="0023640F">
            <w:pPr>
              <w:spacing w:line="240" w:lineRule="auto"/>
              <w:ind w:firstLine="0"/>
              <w:rPr>
                <w:rFonts w:cs="Arial"/>
                <w:szCs w:val="22"/>
                <w:lang w:val="pt-BR"/>
              </w:rPr>
            </w:pPr>
            <w:r w:rsidRPr="005F2E16">
              <w:rPr>
                <w:rFonts w:cs="Arial"/>
                <w:szCs w:val="22"/>
              </w:rPr>
              <w:t xml:space="preserve">GREENHALGH, Emile S. </w:t>
            </w:r>
            <w:r w:rsidRPr="005F2E16">
              <w:rPr>
                <w:rFonts w:cs="Arial"/>
                <w:b/>
                <w:szCs w:val="22"/>
              </w:rPr>
              <w:t>Failure analysis and fractography of polymer composites</w:t>
            </w:r>
            <w:r w:rsidRPr="005F2E16">
              <w:rPr>
                <w:rFonts w:cs="Arial"/>
                <w:szCs w:val="22"/>
              </w:rPr>
              <w:t xml:space="preserve">. </w:t>
            </w:r>
            <w:r w:rsidRPr="006332A3">
              <w:rPr>
                <w:rFonts w:cs="Arial"/>
                <w:szCs w:val="22"/>
                <w:lang w:val="pt-BR"/>
              </w:rPr>
              <w:t xml:space="preserve">Boca Raton: CRC Press, c2009.   </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LEVY NETO, Flaminio. </w:t>
            </w:r>
            <w:r w:rsidRPr="006332A3">
              <w:rPr>
                <w:rFonts w:cs="Arial"/>
                <w:b/>
                <w:szCs w:val="22"/>
                <w:lang w:val="pt-BR"/>
              </w:rPr>
              <w:t>Compósitos estruturais:</w:t>
            </w:r>
            <w:r w:rsidRPr="006332A3">
              <w:rPr>
                <w:rFonts w:cs="Arial"/>
                <w:szCs w:val="22"/>
                <w:lang w:val="pt-BR"/>
              </w:rPr>
              <w:t xml:space="preserve"> ciência e tecnologia. São Paulo: E. Blucher, c2006.   </w:t>
            </w:r>
          </w:p>
          <w:p w:rsidR="006C4AFB" w:rsidRPr="005F2E16" w:rsidRDefault="006C4AFB" w:rsidP="0023640F">
            <w:pPr>
              <w:spacing w:line="240" w:lineRule="auto"/>
              <w:ind w:firstLine="0"/>
              <w:rPr>
                <w:rFonts w:cs="Arial"/>
                <w:szCs w:val="22"/>
              </w:rPr>
            </w:pPr>
            <w:r w:rsidRPr="006332A3">
              <w:rPr>
                <w:rFonts w:cs="Arial"/>
                <w:szCs w:val="22"/>
                <w:lang w:val="pt-BR"/>
              </w:rPr>
              <w:t xml:space="preserve">TNEG, J.G. </w:t>
            </w:r>
            <w:proofErr w:type="gramStart"/>
            <w:r w:rsidRPr="006332A3">
              <w:rPr>
                <w:rFonts w:cs="Arial"/>
                <w:szCs w:val="22"/>
                <w:lang w:val="pt-BR"/>
              </w:rPr>
              <w:t>et</w:t>
            </w:r>
            <w:proofErr w:type="gramEnd"/>
            <w:r w:rsidRPr="006332A3">
              <w:rPr>
                <w:rFonts w:cs="Arial"/>
                <w:szCs w:val="22"/>
                <w:lang w:val="pt-BR"/>
              </w:rPr>
              <w:t xml:space="preserve"> al. </w:t>
            </w:r>
            <w:r w:rsidRPr="005F2E16">
              <w:rPr>
                <w:rFonts w:cs="Arial"/>
                <w:b/>
                <w:szCs w:val="22"/>
              </w:rPr>
              <w:t>FRP -</w:t>
            </w:r>
            <w:r w:rsidRPr="005F2E16">
              <w:rPr>
                <w:rFonts w:cs="Arial"/>
                <w:szCs w:val="22"/>
              </w:rPr>
              <w:t xml:space="preserve"> </w:t>
            </w:r>
            <w:r w:rsidRPr="005F2E16">
              <w:rPr>
                <w:rFonts w:cs="Arial"/>
                <w:b/>
                <w:szCs w:val="22"/>
              </w:rPr>
              <w:t>Strengthened RC structures</w:t>
            </w:r>
            <w:r w:rsidRPr="005F2E16">
              <w:rPr>
                <w:rFonts w:cs="Arial"/>
                <w:szCs w:val="22"/>
              </w:rPr>
              <w:t xml:space="preserve">. New York: Wiley, c2002.   </w:t>
            </w:r>
          </w:p>
          <w:p w:rsidR="006C4AFB" w:rsidRPr="005F2E16" w:rsidRDefault="006C4AFB" w:rsidP="0023640F">
            <w:pPr>
              <w:spacing w:line="240" w:lineRule="auto"/>
              <w:ind w:firstLine="0"/>
              <w:rPr>
                <w:rFonts w:cs="Arial"/>
                <w:lang w:eastAsia="pt-BR"/>
              </w:rPr>
            </w:pPr>
          </w:p>
        </w:tc>
      </w:tr>
      <w:tr w:rsidR="006C4AFB" w:rsidRPr="006332A3" w:rsidTr="00C631E2">
        <w:trPr>
          <w:cantSplit/>
        </w:trPr>
        <w:tc>
          <w:tcPr>
            <w:tcW w:w="9709" w:type="dxa"/>
            <w:gridSpan w:val="5"/>
            <w:tcBorders>
              <w:top w:val="nil"/>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szCs w:val="22"/>
              </w:rPr>
            </w:pPr>
            <w:r w:rsidRPr="006332A3">
              <w:rPr>
                <w:rFonts w:cs="Arial"/>
                <w:szCs w:val="22"/>
                <w:lang w:val="pt-BR"/>
              </w:rPr>
              <w:lastRenderedPageBreak/>
              <w:t xml:space="preserve">VAN VLACK, L.H. </w:t>
            </w:r>
            <w:r w:rsidRPr="006332A3">
              <w:rPr>
                <w:rFonts w:cs="Arial"/>
                <w:b/>
                <w:szCs w:val="22"/>
                <w:lang w:val="pt-BR"/>
              </w:rPr>
              <w:t>Princípios de ciência e tecnologia dos materiais</w:t>
            </w:r>
            <w:r w:rsidRPr="006332A3">
              <w:rPr>
                <w:rFonts w:cs="Arial"/>
                <w:szCs w:val="22"/>
                <w:lang w:val="pt-BR"/>
              </w:rPr>
              <w:t xml:space="preserve">. </w:t>
            </w:r>
            <w:r w:rsidRPr="005F2E16">
              <w:rPr>
                <w:rFonts w:cs="Arial"/>
                <w:szCs w:val="22"/>
              </w:rPr>
              <w:t>Rio de Janeiro: Campus, c2003.</w:t>
            </w:r>
          </w:p>
          <w:p w:rsidR="006C4AFB" w:rsidRPr="005F2E16" w:rsidRDefault="006C4AFB" w:rsidP="0023640F">
            <w:pPr>
              <w:tabs>
                <w:tab w:val="left" w:pos="9354"/>
              </w:tabs>
              <w:spacing w:line="240" w:lineRule="auto"/>
              <w:ind w:firstLine="0"/>
              <w:rPr>
                <w:rFonts w:cs="Arial"/>
                <w:szCs w:val="22"/>
              </w:rPr>
            </w:pPr>
            <w:r w:rsidRPr="005F2E16">
              <w:rPr>
                <w:rFonts w:cs="Arial"/>
                <w:szCs w:val="22"/>
              </w:rPr>
              <w:t xml:space="preserve">VOYIADJIS, G.Z. </w:t>
            </w:r>
            <w:r w:rsidRPr="005F2E16">
              <w:rPr>
                <w:rFonts w:cs="Arial"/>
                <w:b/>
                <w:szCs w:val="22"/>
              </w:rPr>
              <w:t>Mechanics of composite materials with MATLAB</w:t>
            </w:r>
            <w:r w:rsidRPr="005F2E16">
              <w:rPr>
                <w:rFonts w:cs="Arial"/>
                <w:szCs w:val="22"/>
              </w:rPr>
              <w:t>. New York: Springer, c2005.  </w:t>
            </w:r>
          </w:p>
        </w:tc>
      </w:tr>
    </w:tbl>
    <w:p w:rsidR="006C4AFB" w:rsidRPr="005F2E16" w:rsidRDefault="006C4AFB" w:rsidP="0023640F">
      <w:pPr>
        <w:pStyle w:val="PargrafodaLista"/>
        <w:spacing w:line="240" w:lineRule="auto"/>
        <w:ind w:left="709" w:firstLine="0"/>
        <w:rPr>
          <w:rFonts w:cs="Arial"/>
          <w:szCs w:val="22"/>
        </w:rPr>
      </w:pPr>
    </w:p>
    <w:p w:rsidR="006C4AFB" w:rsidRPr="005F2E16" w:rsidRDefault="006C4AFB" w:rsidP="0023640F">
      <w:pPr>
        <w:suppressAutoHyphens w:val="0"/>
        <w:spacing w:before="0" w:after="0" w:line="240" w:lineRule="auto"/>
        <w:ind w:firstLine="0"/>
        <w:jc w:val="left"/>
        <w:rPr>
          <w:rFonts w:cs="Arial"/>
          <w:noProof/>
          <w:sz w:val="28"/>
          <w:szCs w:val="28"/>
        </w:rPr>
      </w:pPr>
      <w:r w:rsidRPr="005F2E16">
        <w:rPr>
          <w:rFonts w:cs="Arial"/>
          <w:noProof/>
          <w:sz w:val="28"/>
          <w:szCs w:val="28"/>
        </w:rPr>
        <w:br w:type="page"/>
      </w:r>
    </w:p>
    <w:p w:rsidR="006C4AFB" w:rsidRPr="005F2E16" w:rsidRDefault="006C4AFB" w:rsidP="0023640F">
      <w:pPr>
        <w:suppressAutoHyphens w:val="0"/>
        <w:spacing w:before="0" w:after="0" w:line="240" w:lineRule="auto"/>
        <w:ind w:firstLine="0"/>
        <w:jc w:val="left"/>
        <w:rPr>
          <w:rFonts w:cs="Arial"/>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MANUFATURA ASSISTIDA POR COMPUTADOR 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5F2E16" w:rsidP="0023640F">
            <w:pPr>
              <w:spacing w:line="240" w:lineRule="auto"/>
              <w:ind w:firstLine="0"/>
              <w:jc w:val="left"/>
              <w:rPr>
                <w:rFonts w:cs="Arial"/>
                <w:szCs w:val="22"/>
                <w:lang w:val="pt-BR"/>
              </w:rPr>
            </w:pPr>
            <w:r>
              <w:rPr>
                <w:rFonts w:cs="Arial"/>
                <w:szCs w:val="22"/>
                <w:lang w:val="pt-BR"/>
              </w:rPr>
              <w:t>45</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MANUFATURA ASSISTIDA POR COMPUTADOR (obrigatório)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Técnicas de manufatura assistida por computador (CAM). Processos de fabricação robotizados e com controle numérico computadorizado usando centros de usinagem, fresadoras e tornos. Programação ISO.</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583F49" w:rsidP="001657D6">
            <w:pPr>
              <w:spacing w:line="240" w:lineRule="auto"/>
              <w:ind w:firstLine="0"/>
              <w:rPr>
                <w:rFonts w:cs="Arial"/>
                <w:lang w:val="pt-BR"/>
              </w:rPr>
            </w:pPr>
            <w:r w:rsidRPr="006332A3">
              <w:rPr>
                <w:rFonts w:cs="Arial"/>
                <w:lang w:val="pt-BR"/>
              </w:rPr>
              <w:t xml:space="preserve">Aperfeiçoar os conhecimentos de linguagem de programação e praticá-los através da execução de uma série de </w:t>
            </w:r>
            <w:r w:rsidR="001657D6" w:rsidRPr="006332A3">
              <w:rPr>
                <w:rFonts w:cs="Arial"/>
                <w:lang w:val="pt-BR"/>
              </w:rPr>
              <w:t>componentes</w:t>
            </w:r>
            <w:r w:rsidRPr="006332A3">
              <w:rPr>
                <w:rFonts w:cs="Arial"/>
                <w:lang w:val="pt-BR"/>
              </w:rPr>
              <w:t xml:space="preserve"> em máquinas CNC.</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pStyle w:val="Default"/>
              <w:spacing w:before="120" w:after="120"/>
              <w:jc w:val="both"/>
              <w:rPr>
                <w:rFonts w:ascii="Arial" w:hAnsi="Arial" w:cs="Arial"/>
                <w:color w:val="auto"/>
                <w:sz w:val="22"/>
                <w:szCs w:val="22"/>
                <w:lang w:val="en-US"/>
              </w:rPr>
            </w:pPr>
            <w:r w:rsidRPr="005F2E16">
              <w:rPr>
                <w:rFonts w:ascii="Arial" w:hAnsi="Arial" w:cs="Arial"/>
                <w:color w:val="auto"/>
                <w:sz w:val="22"/>
                <w:szCs w:val="22"/>
                <w:lang w:val="en-US"/>
              </w:rPr>
              <w:t xml:space="preserve">GROOVER, M.P. </w:t>
            </w:r>
            <w:r w:rsidRPr="005F2E16">
              <w:rPr>
                <w:rFonts w:ascii="Arial" w:hAnsi="Arial" w:cs="Arial"/>
                <w:b/>
                <w:color w:val="auto"/>
                <w:sz w:val="22"/>
                <w:szCs w:val="22"/>
                <w:lang w:val="en-US"/>
              </w:rPr>
              <w:t>Automation, Production Systems, and Computer-Integrated Manufacturing</w:t>
            </w:r>
            <w:r w:rsidRPr="005F2E16">
              <w:rPr>
                <w:rFonts w:ascii="Arial" w:hAnsi="Arial" w:cs="Arial"/>
                <w:color w:val="auto"/>
                <w:sz w:val="22"/>
                <w:szCs w:val="22"/>
                <w:lang w:val="en-US"/>
              </w:rPr>
              <w:t>. 3rd ed. NewJersey: Prentice-Hall, c2008.</w:t>
            </w:r>
          </w:p>
          <w:p w:rsidR="006C4AFB" w:rsidRPr="006332A3" w:rsidRDefault="006C4AFB" w:rsidP="0023640F">
            <w:pPr>
              <w:pStyle w:val="Default"/>
              <w:spacing w:before="120" w:after="120"/>
              <w:jc w:val="both"/>
              <w:rPr>
                <w:rFonts w:ascii="Arial" w:hAnsi="Arial" w:cs="Arial"/>
                <w:color w:val="auto"/>
                <w:sz w:val="22"/>
                <w:szCs w:val="22"/>
              </w:rPr>
            </w:pPr>
            <w:r w:rsidRPr="005F2E16">
              <w:rPr>
                <w:rFonts w:ascii="Arial" w:hAnsi="Arial" w:cs="Arial"/>
                <w:color w:val="auto"/>
                <w:sz w:val="22"/>
                <w:szCs w:val="22"/>
                <w:lang w:val="en-US"/>
              </w:rPr>
              <w:t xml:space="preserve">INSTITUT FÜR ANGEWANDTE ORGANISATIONSFORCHUNG. </w:t>
            </w:r>
            <w:r w:rsidRPr="006332A3">
              <w:rPr>
                <w:rFonts w:ascii="Arial" w:hAnsi="Arial" w:cs="Arial"/>
                <w:b/>
                <w:color w:val="auto"/>
                <w:sz w:val="22"/>
                <w:szCs w:val="22"/>
              </w:rPr>
              <w:t>Comando Numérico CNC</w:t>
            </w:r>
            <w:r w:rsidRPr="006332A3">
              <w:rPr>
                <w:rFonts w:ascii="Arial" w:hAnsi="Arial" w:cs="Arial"/>
                <w:color w:val="auto"/>
                <w:sz w:val="22"/>
                <w:szCs w:val="22"/>
              </w:rPr>
              <w:t>: Técnica Operacional. São Paulo: E. Pedagógica e Universitária, c1984.</w:t>
            </w:r>
          </w:p>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SILVA, S.D. </w:t>
            </w:r>
            <w:r w:rsidRPr="006332A3">
              <w:rPr>
                <w:rFonts w:ascii="Arial" w:hAnsi="Arial" w:cs="Arial"/>
                <w:b/>
                <w:color w:val="auto"/>
                <w:sz w:val="22"/>
                <w:szCs w:val="22"/>
              </w:rPr>
              <w:t xml:space="preserve">CNC: Programação de Comandos Numéricos Computadorizados: </w:t>
            </w:r>
            <w:r w:rsidRPr="006332A3">
              <w:rPr>
                <w:rFonts w:ascii="Arial" w:hAnsi="Arial" w:cs="Arial"/>
                <w:color w:val="auto"/>
                <w:sz w:val="22"/>
                <w:szCs w:val="22"/>
              </w:rPr>
              <w:t xml:space="preserve">Torneamento.  8. </w:t>
            </w:r>
            <w:proofErr w:type="gramStart"/>
            <w:r w:rsidRPr="006332A3">
              <w:rPr>
                <w:rFonts w:ascii="Arial" w:hAnsi="Arial" w:cs="Arial"/>
                <w:color w:val="auto"/>
                <w:sz w:val="22"/>
                <w:szCs w:val="22"/>
              </w:rPr>
              <w:t>ed.</w:t>
            </w:r>
            <w:proofErr w:type="gramEnd"/>
            <w:r w:rsidRPr="006332A3">
              <w:rPr>
                <w:rFonts w:ascii="Arial" w:hAnsi="Arial" w:cs="Arial"/>
                <w:color w:val="auto"/>
                <w:sz w:val="22"/>
                <w:szCs w:val="22"/>
              </w:rPr>
              <w:t xml:space="preserve">  São Paulo: Érica, c2002.</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pStyle w:val="Default"/>
              <w:spacing w:before="120" w:after="120"/>
              <w:jc w:val="both"/>
              <w:rPr>
                <w:rFonts w:ascii="Arial" w:hAnsi="Arial" w:cs="Arial"/>
                <w:color w:val="auto"/>
                <w:sz w:val="22"/>
                <w:lang w:val="en-US"/>
              </w:rPr>
            </w:pPr>
            <w:r w:rsidRPr="006332A3">
              <w:rPr>
                <w:rFonts w:ascii="Arial" w:hAnsi="Arial" w:cs="Arial"/>
                <w:color w:val="auto"/>
                <w:sz w:val="22"/>
              </w:rPr>
              <w:t xml:space="preserve">CAULLIRAUX, H.; COSTA, L. </w:t>
            </w:r>
            <w:r w:rsidRPr="006332A3">
              <w:rPr>
                <w:rFonts w:ascii="Arial" w:hAnsi="Arial" w:cs="Arial"/>
                <w:b/>
                <w:color w:val="auto"/>
                <w:sz w:val="22"/>
              </w:rPr>
              <w:t>Manufatura integrada por computador:</w:t>
            </w:r>
            <w:r w:rsidRPr="006332A3">
              <w:rPr>
                <w:rFonts w:ascii="Arial" w:hAnsi="Arial" w:cs="Arial"/>
                <w:color w:val="auto"/>
                <w:sz w:val="22"/>
              </w:rPr>
              <w:t xml:space="preserve"> sistemas integrados de produção: estratégia,</w:t>
            </w:r>
            <w:proofErr w:type="gramStart"/>
            <w:r w:rsidRPr="006332A3">
              <w:rPr>
                <w:rFonts w:ascii="Arial" w:hAnsi="Arial" w:cs="Arial"/>
                <w:color w:val="auto"/>
                <w:sz w:val="22"/>
              </w:rPr>
              <w:t xml:space="preserve">  </w:t>
            </w:r>
            <w:proofErr w:type="gramEnd"/>
            <w:r w:rsidRPr="006332A3">
              <w:rPr>
                <w:rFonts w:ascii="Arial" w:hAnsi="Arial" w:cs="Arial"/>
                <w:color w:val="auto"/>
                <w:sz w:val="22"/>
              </w:rPr>
              <w:t xml:space="preserve">organização, tecnologia e recursos humanos. </w:t>
            </w:r>
            <w:r w:rsidRPr="005F2E16">
              <w:rPr>
                <w:rFonts w:ascii="Arial" w:hAnsi="Arial" w:cs="Arial"/>
                <w:color w:val="auto"/>
                <w:sz w:val="22"/>
                <w:lang w:val="en-US"/>
              </w:rPr>
              <w:t>Rio de Janeiro: Campus, 1995.</w:t>
            </w:r>
          </w:p>
          <w:p w:rsidR="006C4AFB" w:rsidRPr="006332A3" w:rsidRDefault="006C4AFB" w:rsidP="0023640F">
            <w:pPr>
              <w:pStyle w:val="Default"/>
              <w:spacing w:before="120" w:after="120"/>
              <w:jc w:val="both"/>
              <w:rPr>
                <w:rFonts w:ascii="Arial" w:hAnsi="Arial" w:cs="Arial"/>
                <w:color w:val="auto"/>
                <w:sz w:val="22"/>
              </w:rPr>
            </w:pPr>
            <w:r w:rsidRPr="005F2E16">
              <w:rPr>
                <w:rFonts w:ascii="Arial" w:hAnsi="Arial" w:cs="Arial"/>
                <w:color w:val="auto"/>
                <w:sz w:val="22"/>
                <w:lang w:val="en-US"/>
              </w:rPr>
              <w:t xml:space="preserve">GROOVER, M. P. </w:t>
            </w:r>
            <w:r w:rsidRPr="005F2E16">
              <w:rPr>
                <w:rFonts w:ascii="Arial" w:hAnsi="Arial" w:cs="Arial"/>
                <w:b/>
                <w:color w:val="auto"/>
                <w:sz w:val="22"/>
                <w:lang w:val="en-US"/>
              </w:rPr>
              <w:t>Fundamentals of modern manufacturing:</w:t>
            </w:r>
            <w:r w:rsidRPr="005F2E16">
              <w:rPr>
                <w:rFonts w:ascii="Arial" w:hAnsi="Arial" w:cs="Arial"/>
                <w:color w:val="auto"/>
                <w:sz w:val="22"/>
                <w:lang w:val="en-US"/>
              </w:rPr>
              <w:t xml:space="preserve"> materials, processes, and systems. </w:t>
            </w:r>
            <w:r w:rsidRPr="006332A3">
              <w:rPr>
                <w:rFonts w:ascii="Arial" w:hAnsi="Arial" w:cs="Arial"/>
                <w:color w:val="auto"/>
                <w:sz w:val="22"/>
              </w:rPr>
              <w:t>New York: John Wiley &amp; Sons, 1999.</w:t>
            </w:r>
          </w:p>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MACHADO, Aryoldo. </w:t>
            </w:r>
            <w:r w:rsidRPr="006332A3">
              <w:rPr>
                <w:rFonts w:ascii="Arial" w:hAnsi="Arial" w:cs="Arial"/>
                <w:b/>
                <w:color w:val="auto"/>
                <w:sz w:val="22"/>
                <w:szCs w:val="22"/>
              </w:rPr>
              <w:t>Comando numérico aplicado às maquinas ferramentas</w:t>
            </w:r>
            <w:r w:rsidRPr="006332A3">
              <w:rPr>
                <w:rFonts w:ascii="Arial" w:hAnsi="Arial" w:cs="Arial"/>
                <w:color w:val="auto"/>
                <w:sz w:val="22"/>
                <w:szCs w:val="22"/>
              </w:rPr>
              <w:t>. São Paulo: ÍCONE, 1987.</w:t>
            </w:r>
          </w:p>
          <w:p w:rsidR="006C4AFB" w:rsidRPr="006332A3" w:rsidRDefault="006C4AFB" w:rsidP="0023640F">
            <w:pPr>
              <w:pStyle w:val="Default"/>
              <w:spacing w:before="120" w:after="120"/>
              <w:jc w:val="both"/>
              <w:rPr>
                <w:rFonts w:ascii="Arial" w:hAnsi="Arial" w:cs="Arial"/>
                <w:color w:val="auto"/>
                <w:sz w:val="22"/>
                <w:szCs w:val="22"/>
              </w:rPr>
            </w:pPr>
            <w:r w:rsidRPr="006332A3">
              <w:rPr>
                <w:rFonts w:ascii="Arial" w:hAnsi="Arial" w:cs="Arial"/>
                <w:color w:val="auto"/>
                <w:sz w:val="22"/>
                <w:szCs w:val="22"/>
              </w:rPr>
              <w:t xml:space="preserve">WITTE, Horst. </w:t>
            </w:r>
            <w:r w:rsidRPr="006332A3">
              <w:rPr>
                <w:rFonts w:ascii="Arial" w:hAnsi="Arial" w:cs="Arial"/>
                <w:b/>
                <w:color w:val="auto"/>
                <w:sz w:val="22"/>
                <w:szCs w:val="22"/>
              </w:rPr>
              <w:t>Máquinas Ferramenta</w:t>
            </w:r>
            <w:r w:rsidRPr="006332A3">
              <w:rPr>
                <w:rFonts w:ascii="Arial" w:hAnsi="Arial" w:cs="Arial"/>
                <w:color w:val="auto"/>
                <w:sz w:val="22"/>
                <w:szCs w:val="22"/>
              </w:rPr>
              <w:t xml:space="preserve">. </w:t>
            </w:r>
            <w:proofErr w:type="gramStart"/>
            <w:r w:rsidRPr="006332A3">
              <w:rPr>
                <w:rFonts w:ascii="Arial" w:hAnsi="Arial" w:cs="Arial"/>
                <w:color w:val="auto"/>
                <w:sz w:val="22"/>
                <w:szCs w:val="22"/>
              </w:rPr>
              <w:t>trad.</w:t>
            </w:r>
            <w:proofErr w:type="gramEnd"/>
            <w:r w:rsidRPr="006332A3">
              <w:rPr>
                <w:rFonts w:ascii="Arial" w:hAnsi="Arial" w:cs="Arial"/>
                <w:color w:val="auto"/>
                <w:sz w:val="22"/>
                <w:szCs w:val="22"/>
              </w:rPr>
              <w:t xml:space="preserve"> 7. </w:t>
            </w:r>
            <w:proofErr w:type="gramStart"/>
            <w:r w:rsidRPr="006332A3">
              <w:rPr>
                <w:rFonts w:ascii="Arial" w:hAnsi="Arial" w:cs="Arial"/>
                <w:color w:val="auto"/>
                <w:sz w:val="22"/>
                <w:szCs w:val="22"/>
              </w:rPr>
              <w:t>ed.</w:t>
            </w:r>
            <w:proofErr w:type="gramEnd"/>
            <w:r w:rsidRPr="006332A3">
              <w:rPr>
                <w:rFonts w:ascii="Arial" w:hAnsi="Arial" w:cs="Arial"/>
                <w:color w:val="auto"/>
                <w:sz w:val="22"/>
                <w:szCs w:val="22"/>
              </w:rPr>
              <w:t xml:space="preserve"> alemã. Hemus, c1998. </w:t>
            </w:r>
          </w:p>
          <w:p w:rsidR="006C4AFB" w:rsidRPr="006332A3" w:rsidRDefault="006C4AFB" w:rsidP="0023640F">
            <w:pPr>
              <w:pStyle w:val="Default"/>
              <w:tabs>
                <w:tab w:val="left" w:pos="4035"/>
              </w:tabs>
              <w:spacing w:before="120" w:after="120"/>
              <w:jc w:val="both"/>
              <w:rPr>
                <w:rFonts w:ascii="Arial" w:hAnsi="Arial" w:cs="Arial"/>
                <w:color w:val="auto"/>
                <w:sz w:val="22"/>
                <w:szCs w:val="22"/>
              </w:rPr>
            </w:pPr>
            <w:r w:rsidRPr="006332A3">
              <w:rPr>
                <w:rFonts w:ascii="Arial" w:hAnsi="Arial" w:cs="Arial"/>
                <w:color w:val="auto"/>
                <w:sz w:val="22"/>
                <w:szCs w:val="22"/>
              </w:rPr>
              <w:t xml:space="preserve">ROMI. Apostila da ROMI Mach </w:t>
            </w:r>
            <w:proofErr w:type="gramStart"/>
            <w:r w:rsidRPr="006332A3">
              <w:rPr>
                <w:rFonts w:ascii="Arial" w:hAnsi="Arial" w:cs="Arial"/>
                <w:color w:val="auto"/>
                <w:sz w:val="22"/>
                <w:szCs w:val="22"/>
              </w:rPr>
              <w:t>8</w:t>
            </w:r>
            <w:proofErr w:type="gramEnd"/>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9508AD">
      <w:pPr>
        <w:suppressAutoHyphens w:val="0"/>
        <w:spacing w:before="0" w:after="0"/>
        <w:ind w:firstLine="0"/>
        <w:jc w:val="left"/>
        <w:rPr>
          <w:rFonts w:cs="Arial"/>
          <w:b/>
          <w:noProof/>
          <w:szCs w:val="22"/>
          <w:lang w:val="pt-BR"/>
        </w:rPr>
      </w:pPr>
      <w:r w:rsidRPr="006332A3">
        <w:rPr>
          <w:rFonts w:cs="Arial"/>
          <w:b/>
          <w:noProof/>
          <w:szCs w:val="22"/>
          <w:lang w:val="pt-BR"/>
        </w:rPr>
        <w:lastRenderedPageBreak/>
        <w:t>CCCG NA ÁREA DE :</w:t>
      </w:r>
    </w:p>
    <w:p w:rsidR="006C4AFB" w:rsidRPr="006332A3" w:rsidRDefault="006C4AFB" w:rsidP="009508AD">
      <w:pPr>
        <w:pStyle w:val="PargrafodaLista"/>
        <w:spacing w:before="0" w:after="0"/>
        <w:ind w:left="709" w:hanging="283"/>
        <w:rPr>
          <w:rFonts w:cs="Arial"/>
          <w:b/>
          <w:szCs w:val="22"/>
          <w:lang w:val="pt-BR"/>
        </w:rPr>
      </w:pPr>
    </w:p>
    <w:p w:rsidR="006C4AFB" w:rsidRPr="006332A3" w:rsidRDefault="006F2861" w:rsidP="009508AD">
      <w:pPr>
        <w:spacing w:before="0" w:after="0"/>
        <w:ind w:firstLine="0"/>
        <w:rPr>
          <w:rFonts w:cs="Arial"/>
          <w:b/>
          <w:szCs w:val="22"/>
          <w:lang w:val="pt-BR"/>
        </w:rPr>
      </w:pPr>
      <w:r w:rsidRPr="006332A3">
        <w:rPr>
          <w:rFonts w:cs="Arial"/>
          <w:b/>
          <w:szCs w:val="22"/>
          <w:lang w:val="pt-BR"/>
        </w:rPr>
        <w:t xml:space="preserve">- MECATRÔNICA, AUTOMAÇÃO E </w:t>
      </w:r>
      <w:proofErr w:type="gramStart"/>
      <w:r w:rsidRPr="006332A3">
        <w:rPr>
          <w:rFonts w:cs="Arial"/>
          <w:b/>
          <w:szCs w:val="22"/>
          <w:lang w:val="pt-BR"/>
        </w:rPr>
        <w:t>CONTROLE</w:t>
      </w:r>
      <w:proofErr w:type="gramEnd"/>
    </w:p>
    <w:p w:rsidR="006C4AFB" w:rsidRPr="006332A3" w:rsidRDefault="006C4AFB" w:rsidP="009508AD">
      <w:pPr>
        <w:spacing w:before="0" w:after="0"/>
        <w:ind w:firstLine="0"/>
        <w:rPr>
          <w:rFonts w:cs="Arial"/>
          <w:szCs w:val="22"/>
          <w:lang w:val="pt-BR"/>
        </w:rPr>
      </w:pPr>
    </w:p>
    <w:p w:rsidR="006C4AFB" w:rsidRPr="006332A3" w:rsidRDefault="006C4AFB" w:rsidP="009508AD">
      <w:pPr>
        <w:pStyle w:val="PargrafodaLista"/>
        <w:numPr>
          <w:ilvl w:val="1"/>
          <w:numId w:val="58"/>
        </w:numPr>
        <w:spacing w:before="0" w:after="0"/>
        <w:ind w:left="709" w:hanging="283"/>
        <w:rPr>
          <w:rFonts w:cs="Arial"/>
          <w:szCs w:val="22"/>
          <w:lang w:val="pt-BR"/>
        </w:rPr>
      </w:pPr>
      <w:r w:rsidRPr="006332A3">
        <w:rPr>
          <w:rFonts w:cs="Arial"/>
          <w:szCs w:val="22"/>
          <w:lang w:val="pt-BR"/>
        </w:rPr>
        <w:t>Introdução à Robótica</w:t>
      </w:r>
    </w:p>
    <w:p w:rsidR="006C4AFB" w:rsidRPr="006332A3" w:rsidRDefault="006C4AFB" w:rsidP="009508AD">
      <w:pPr>
        <w:pStyle w:val="PargrafodaLista"/>
        <w:numPr>
          <w:ilvl w:val="1"/>
          <w:numId w:val="58"/>
        </w:numPr>
        <w:spacing w:before="0" w:after="0"/>
        <w:ind w:left="709" w:hanging="283"/>
        <w:rPr>
          <w:rFonts w:cs="Arial"/>
          <w:szCs w:val="22"/>
          <w:lang w:val="pt-BR"/>
        </w:rPr>
      </w:pPr>
      <w:r w:rsidRPr="006332A3">
        <w:rPr>
          <w:rFonts w:cs="Arial"/>
          <w:szCs w:val="22"/>
          <w:lang w:val="pt-BR"/>
        </w:rPr>
        <w:t>Circuitos Digitais</w:t>
      </w:r>
    </w:p>
    <w:p w:rsidR="006C4AFB" w:rsidRPr="006332A3" w:rsidRDefault="006C4AFB" w:rsidP="009508AD">
      <w:pPr>
        <w:pStyle w:val="PargrafodaLista"/>
        <w:numPr>
          <w:ilvl w:val="1"/>
          <w:numId w:val="58"/>
        </w:numPr>
        <w:spacing w:before="0" w:after="0"/>
        <w:ind w:left="709" w:hanging="283"/>
        <w:rPr>
          <w:rFonts w:cs="Arial"/>
          <w:szCs w:val="22"/>
          <w:lang w:val="pt-BR"/>
        </w:rPr>
      </w:pPr>
      <w:r w:rsidRPr="006332A3">
        <w:rPr>
          <w:rFonts w:cs="Arial"/>
          <w:szCs w:val="22"/>
          <w:lang w:val="pt-BR"/>
        </w:rPr>
        <w:t>Circuitos Elétricos I</w:t>
      </w:r>
    </w:p>
    <w:p w:rsidR="006C4AFB" w:rsidRPr="006332A3" w:rsidRDefault="006C4AFB" w:rsidP="009508AD">
      <w:pPr>
        <w:pStyle w:val="PargrafodaLista"/>
        <w:numPr>
          <w:ilvl w:val="1"/>
          <w:numId w:val="58"/>
        </w:numPr>
        <w:spacing w:before="0" w:after="0"/>
        <w:ind w:left="709" w:hanging="283"/>
        <w:rPr>
          <w:rFonts w:cs="Arial"/>
          <w:szCs w:val="22"/>
          <w:lang w:val="pt-BR"/>
        </w:rPr>
      </w:pPr>
      <w:r w:rsidRPr="006332A3">
        <w:rPr>
          <w:rFonts w:cs="Arial"/>
          <w:szCs w:val="22"/>
          <w:lang w:val="pt-BR"/>
        </w:rPr>
        <w:t>Eletrônica Básica</w:t>
      </w:r>
    </w:p>
    <w:p w:rsidR="006C4AFB" w:rsidRPr="006332A3" w:rsidRDefault="006C4AFB" w:rsidP="009508AD">
      <w:pPr>
        <w:pStyle w:val="PargrafodaLista"/>
        <w:numPr>
          <w:ilvl w:val="1"/>
          <w:numId w:val="58"/>
        </w:numPr>
        <w:spacing w:before="0" w:after="0"/>
        <w:ind w:left="709" w:hanging="283"/>
        <w:rPr>
          <w:rFonts w:cs="Arial"/>
          <w:szCs w:val="22"/>
          <w:lang w:val="pt-BR"/>
        </w:rPr>
      </w:pPr>
      <w:r w:rsidRPr="006332A3">
        <w:rPr>
          <w:rFonts w:cs="Arial"/>
          <w:szCs w:val="22"/>
          <w:lang w:val="pt-BR"/>
        </w:rPr>
        <w:t>Inteligência Artificial</w:t>
      </w:r>
    </w:p>
    <w:p w:rsidR="006C4AFB" w:rsidRPr="006332A3" w:rsidRDefault="006C4AFB" w:rsidP="009508AD">
      <w:pPr>
        <w:pStyle w:val="PargrafodaLista"/>
        <w:spacing w:before="0" w:after="0"/>
        <w:ind w:left="709" w:hanging="283"/>
        <w:rPr>
          <w:rFonts w:cs="Arial"/>
          <w:szCs w:val="22"/>
          <w:lang w:val="pt-BR"/>
        </w:rPr>
      </w:pPr>
    </w:p>
    <w:p w:rsidR="006C4AFB" w:rsidRPr="006332A3" w:rsidRDefault="006C4AFB" w:rsidP="009508AD">
      <w:pPr>
        <w:suppressAutoHyphens w:val="0"/>
        <w:spacing w:before="0" w:after="0"/>
        <w:ind w:firstLine="0"/>
        <w:jc w:val="left"/>
        <w:rPr>
          <w:rFonts w:cs="Arial"/>
          <w:lang w:val="pt-BR"/>
        </w:rPr>
      </w:pPr>
      <w:r w:rsidRPr="006332A3">
        <w:rPr>
          <w:rFonts w:cs="Arial"/>
          <w:noProof/>
          <w:sz w:val="28"/>
          <w:szCs w:val="28"/>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AL0256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INTRODUÇÃO À ROBÓTICA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9E3A84"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ÁLGEBRA LINEAR (obrigatório); CÁLCULO II (obrigatório</w:t>
            </w:r>
            <w:proofErr w:type="gramStart"/>
            <w:r w:rsidRPr="006332A3">
              <w:rPr>
                <w:rFonts w:cs="Arial"/>
                <w:szCs w:val="22"/>
                <w:lang w:val="pt-BR"/>
              </w:rPr>
              <w:t>)</w:t>
            </w:r>
            <w:proofErr w:type="gramEnd"/>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tabs>
                <w:tab w:val="num" w:pos="0"/>
              </w:tabs>
              <w:spacing w:line="240" w:lineRule="auto"/>
              <w:ind w:right="-1" w:firstLine="0"/>
              <w:rPr>
                <w:rFonts w:cs="Arial"/>
                <w:szCs w:val="22"/>
                <w:lang w:val="pt-BR"/>
              </w:rPr>
            </w:pPr>
            <w:r w:rsidRPr="006332A3">
              <w:rPr>
                <w:rFonts w:cs="Arial"/>
                <w:szCs w:val="22"/>
                <w:lang w:val="pt-BR"/>
              </w:rPr>
              <w:t xml:space="preserve">Introdução à robótica, componentes dos robôs, transformação de coordenadas, transformação homogênea, cinemática direta de manipuladores, cinemática inversa de manipuladores, dinâmica de manipuladores, planejamento de trajetórias, robótica móvel, visão computacional, calibração de câmaras.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tabs>
                <w:tab w:val="num" w:pos="0"/>
              </w:tabs>
              <w:spacing w:line="240" w:lineRule="auto"/>
              <w:ind w:right="-1" w:firstLine="0"/>
              <w:rPr>
                <w:rFonts w:cs="Arial"/>
                <w:szCs w:val="22"/>
                <w:lang w:val="pt-BR"/>
              </w:rPr>
            </w:pPr>
            <w:r w:rsidRPr="006332A3">
              <w:rPr>
                <w:rFonts w:cs="Arial"/>
                <w:szCs w:val="22"/>
                <w:lang w:val="pt-BR"/>
              </w:rPr>
              <w:t>Compreender os princípios básicos da modelagem cinemática e dinâmica de robôs e estudar aplicações da geração de trajetória e visão computacional.</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tabs>
                <w:tab w:val="num" w:pos="0"/>
                <w:tab w:val="left" w:pos="9072"/>
                <w:tab w:val="left" w:pos="9638"/>
              </w:tabs>
              <w:spacing w:line="240" w:lineRule="auto"/>
              <w:ind w:right="543" w:firstLine="0"/>
              <w:rPr>
                <w:rFonts w:cs="Arial"/>
                <w:szCs w:val="22"/>
              </w:rPr>
            </w:pPr>
            <w:r w:rsidRPr="005F2E16">
              <w:rPr>
                <w:rFonts w:cs="Arial"/>
                <w:szCs w:val="22"/>
              </w:rPr>
              <w:t xml:space="preserve">CRAIG, J.J. </w:t>
            </w:r>
            <w:r w:rsidRPr="005F2E16">
              <w:rPr>
                <w:rFonts w:cs="Arial"/>
                <w:b/>
                <w:szCs w:val="22"/>
              </w:rPr>
              <w:t>Introduction to robotics, mechanics and control</w:t>
            </w:r>
            <w:r w:rsidRPr="005F2E16">
              <w:rPr>
                <w:rFonts w:cs="Arial"/>
                <w:szCs w:val="22"/>
              </w:rPr>
              <w:t>.</w:t>
            </w:r>
            <w:r w:rsidRPr="005F2E16">
              <w:rPr>
                <w:rFonts w:cs="Arial"/>
                <w:b/>
                <w:szCs w:val="22"/>
              </w:rPr>
              <w:t xml:space="preserve"> </w:t>
            </w:r>
            <w:r w:rsidRPr="005F2E16">
              <w:rPr>
                <w:rFonts w:cs="Arial"/>
                <w:szCs w:val="22"/>
              </w:rPr>
              <w:t xml:space="preserve">Prentice Hall, 2005. </w:t>
            </w:r>
          </w:p>
          <w:p w:rsidR="006C4AFB" w:rsidRPr="005F2E16" w:rsidRDefault="006C4AFB" w:rsidP="0023640F">
            <w:pPr>
              <w:tabs>
                <w:tab w:val="num" w:pos="0"/>
                <w:tab w:val="left" w:pos="9072"/>
                <w:tab w:val="left" w:pos="9638"/>
              </w:tabs>
              <w:spacing w:line="240" w:lineRule="auto"/>
              <w:ind w:right="543" w:firstLine="0"/>
              <w:rPr>
                <w:rFonts w:cs="Arial"/>
                <w:szCs w:val="22"/>
              </w:rPr>
            </w:pPr>
            <w:r w:rsidRPr="005F2E16">
              <w:rPr>
                <w:rFonts w:cs="Arial"/>
                <w:szCs w:val="22"/>
              </w:rPr>
              <w:t xml:space="preserve">SICILIANO, B.; SCIAVICCO, L.; VILLANI, L.; ORIOLO, L. </w:t>
            </w:r>
            <w:r w:rsidRPr="005F2E16">
              <w:rPr>
                <w:rFonts w:cs="Arial"/>
                <w:b/>
                <w:szCs w:val="22"/>
              </w:rPr>
              <w:t>Robotics, modeling, planning and control</w:t>
            </w:r>
            <w:r w:rsidRPr="005F2E16">
              <w:rPr>
                <w:rFonts w:cs="Arial"/>
                <w:szCs w:val="22"/>
              </w:rPr>
              <w:t>.</w:t>
            </w:r>
            <w:r w:rsidRPr="005F2E16">
              <w:rPr>
                <w:rFonts w:cs="Arial"/>
                <w:b/>
                <w:szCs w:val="22"/>
              </w:rPr>
              <w:t xml:space="preserve"> </w:t>
            </w:r>
            <w:r w:rsidRPr="005F2E16">
              <w:rPr>
                <w:rFonts w:cs="Arial"/>
                <w:szCs w:val="22"/>
              </w:rPr>
              <w:t>Springer, 2008.</w:t>
            </w:r>
          </w:p>
          <w:p w:rsidR="006C4AFB" w:rsidRPr="006332A3" w:rsidRDefault="006C4AFB" w:rsidP="0023640F">
            <w:pPr>
              <w:tabs>
                <w:tab w:val="num" w:pos="0"/>
                <w:tab w:val="left" w:pos="9072"/>
                <w:tab w:val="left" w:pos="9638"/>
              </w:tabs>
              <w:spacing w:line="240" w:lineRule="auto"/>
              <w:ind w:right="543" w:firstLine="0"/>
              <w:rPr>
                <w:rFonts w:cs="Arial"/>
                <w:szCs w:val="22"/>
                <w:lang w:val="pt-BR"/>
              </w:rPr>
            </w:pPr>
            <w:r w:rsidRPr="005F2E16">
              <w:rPr>
                <w:rFonts w:cs="Arial"/>
                <w:szCs w:val="22"/>
              </w:rPr>
              <w:t xml:space="preserve">SPONG, M.W.; HUTCHINSON, S.; VIDYASAGAR, M. </w:t>
            </w:r>
            <w:r w:rsidRPr="005F2E16">
              <w:rPr>
                <w:rFonts w:cs="Arial"/>
                <w:b/>
                <w:szCs w:val="22"/>
              </w:rPr>
              <w:t>Robot modeling and control</w:t>
            </w:r>
            <w:r w:rsidRPr="005F2E16">
              <w:rPr>
                <w:rFonts w:cs="Arial"/>
                <w:szCs w:val="22"/>
              </w:rPr>
              <w:t>.</w:t>
            </w:r>
            <w:r w:rsidRPr="005F2E16">
              <w:rPr>
                <w:rFonts w:cs="Arial"/>
                <w:b/>
                <w:szCs w:val="22"/>
              </w:rPr>
              <w:t xml:space="preserve"> </w:t>
            </w:r>
            <w:r w:rsidRPr="006332A3">
              <w:rPr>
                <w:rFonts w:cs="Arial"/>
                <w:szCs w:val="22"/>
                <w:lang w:val="pt-BR"/>
              </w:rPr>
              <w:t>John Wiley and Sons, 2006.</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tabs>
                <w:tab w:val="num" w:pos="0"/>
              </w:tabs>
              <w:spacing w:line="240" w:lineRule="auto"/>
              <w:ind w:firstLine="0"/>
              <w:rPr>
                <w:rFonts w:cs="Arial"/>
                <w:szCs w:val="22"/>
              </w:rPr>
            </w:pPr>
            <w:r w:rsidRPr="005F2E16">
              <w:rPr>
                <w:rFonts w:cs="Arial"/>
                <w:szCs w:val="22"/>
              </w:rPr>
              <w:t xml:space="preserve">KHALIL, W.; DOMBRE, E. </w:t>
            </w:r>
            <w:r w:rsidRPr="005F2E16">
              <w:rPr>
                <w:rFonts w:cs="Arial"/>
                <w:b/>
                <w:szCs w:val="22"/>
              </w:rPr>
              <w:t>Modeling, Identification and control of Robots</w:t>
            </w:r>
            <w:r w:rsidRPr="005F2E16">
              <w:rPr>
                <w:rFonts w:cs="Arial"/>
                <w:szCs w:val="22"/>
              </w:rPr>
              <w:t>.</w:t>
            </w:r>
            <w:r w:rsidRPr="005F2E16">
              <w:rPr>
                <w:rFonts w:cs="Arial"/>
                <w:b/>
                <w:szCs w:val="22"/>
              </w:rPr>
              <w:t xml:space="preserve"> </w:t>
            </w:r>
            <w:r w:rsidRPr="005F2E16">
              <w:rPr>
                <w:rFonts w:cs="Arial"/>
                <w:szCs w:val="22"/>
              </w:rPr>
              <w:t>Hermes Penton, 2002.</w:t>
            </w:r>
          </w:p>
          <w:p w:rsidR="006C4AFB" w:rsidRPr="005F2E16" w:rsidRDefault="006C4AFB" w:rsidP="0023640F">
            <w:pPr>
              <w:tabs>
                <w:tab w:val="num" w:pos="0"/>
              </w:tabs>
              <w:spacing w:line="240" w:lineRule="auto"/>
              <w:ind w:firstLine="0"/>
              <w:rPr>
                <w:rFonts w:cs="Arial"/>
                <w:szCs w:val="22"/>
              </w:rPr>
            </w:pPr>
            <w:r w:rsidRPr="005F2E16">
              <w:rPr>
                <w:rFonts w:cs="Arial"/>
                <w:szCs w:val="22"/>
              </w:rPr>
              <w:t xml:space="preserve">JAZAR, R.N. </w:t>
            </w:r>
            <w:r w:rsidRPr="005F2E16">
              <w:rPr>
                <w:rFonts w:cs="Arial"/>
                <w:b/>
                <w:szCs w:val="22"/>
              </w:rPr>
              <w:t>Theory of Applied robotics, Kinematics, Dynamics and Control</w:t>
            </w:r>
            <w:r w:rsidRPr="005F2E16">
              <w:rPr>
                <w:rFonts w:cs="Arial"/>
                <w:szCs w:val="22"/>
              </w:rPr>
              <w:t xml:space="preserve">. Springer, 2007. </w:t>
            </w:r>
          </w:p>
          <w:p w:rsidR="006C4AFB" w:rsidRPr="005F2E16" w:rsidRDefault="006C4AFB" w:rsidP="0023640F">
            <w:pPr>
              <w:tabs>
                <w:tab w:val="num" w:pos="0"/>
              </w:tabs>
              <w:spacing w:line="240" w:lineRule="auto"/>
              <w:ind w:firstLine="0"/>
              <w:rPr>
                <w:rFonts w:cs="Arial"/>
                <w:szCs w:val="22"/>
              </w:rPr>
            </w:pPr>
            <w:r w:rsidRPr="005F2E16">
              <w:rPr>
                <w:rFonts w:cs="Arial"/>
                <w:szCs w:val="22"/>
              </w:rPr>
              <w:t xml:space="preserve">McKERROW, P.J. </w:t>
            </w:r>
            <w:r w:rsidRPr="005F2E16">
              <w:rPr>
                <w:rFonts w:cs="Arial"/>
                <w:b/>
                <w:szCs w:val="22"/>
              </w:rPr>
              <w:t>Introduction to Robotics</w:t>
            </w:r>
            <w:r w:rsidRPr="005F2E16">
              <w:rPr>
                <w:rFonts w:cs="Arial"/>
                <w:szCs w:val="22"/>
              </w:rPr>
              <w:t>. Addison-Wesley, 1991.</w:t>
            </w:r>
          </w:p>
          <w:p w:rsidR="006C4AFB" w:rsidRPr="006332A3" w:rsidRDefault="006C4AFB" w:rsidP="0023640F">
            <w:pPr>
              <w:tabs>
                <w:tab w:val="num" w:pos="0"/>
              </w:tabs>
              <w:spacing w:line="240" w:lineRule="auto"/>
              <w:ind w:firstLine="0"/>
              <w:rPr>
                <w:rFonts w:cs="Arial"/>
                <w:b/>
                <w:szCs w:val="22"/>
                <w:lang w:val="pt-BR"/>
              </w:rPr>
            </w:pPr>
            <w:r w:rsidRPr="005F2E16">
              <w:rPr>
                <w:rFonts w:cs="Arial"/>
                <w:szCs w:val="22"/>
              </w:rPr>
              <w:t xml:space="preserve">ROMANO, F.V. </w:t>
            </w:r>
            <w:r w:rsidRPr="005F2E16">
              <w:rPr>
                <w:rFonts w:cs="Arial"/>
                <w:b/>
                <w:szCs w:val="22"/>
              </w:rPr>
              <w:t>Robótica Industrial</w:t>
            </w:r>
            <w:r w:rsidRPr="005F2E16">
              <w:rPr>
                <w:rFonts w:cs="Arial"/>
                <w:szCs w:val="22"/>
              </w:rPr>
              <w:t xml:space="preserve">. </w:t>
            </w:r>
            <w:r w:rsidRPr="006332A3">
              <w:rPr>
                <w:rFonts w:cs="Arial"/>
                <w:szCs w:val="22"/>
                <w:lang w:val="pt-BR"/>
              </w:rPr>
              <w:t>São Paulo: Blucher ltda. 2002.</w:t>
            </w:r>
          </w:p>
          <w:p w:rsidR="006C4AFB" w:rsidRPr="006332A3" w:rsidRDefault="006C4AFB" w:rsidP="0023640F">
            <w:pPr>
              <w:tabs>
                <w:tab w:val="num" w:pos="0"/>
              </w:tabs>
              <w:spacing w:line="240" w:lineRule="auto"/>
              <w:ind w:firstLine="0"/>
              <w:rPr>
                <w:rFonts w:cs="Arial"/>
                <w:szCs w:val="22"/>
                <w:lang w:val="pt-BR"/>
              </w:rPr>
            </w:pPr>
            <w:r w:rsidRPr="006332A3">
              <w:rPr>
                <w:rFonts w:cs="Arial"/>
                <w:szCs w:val="22"/>
                <w:lang w:val="pt-BR"/>
              </w:rPr>
              <w:t xml:space="preserve">ROSARIO, J.M. </w:t>
            </w:r>
            <w:r w:rsidRPr="006332A3">
              <w:rPr>
                <w:rFonts w:cs="Arial"/>
                <w:b/>
                <w:szCs w:val="22"/>
                <w:lang w:val="pt-BR"/>
              </w:rPr>
              <w:t>Princípios de Mecatrônica</w:t>
            </w:r>
            <w:r w:rsidRPr="006332A3">
              <w:rPr>
                <w:rFonts w:cs="Arial"/>
                <w:szCs w:val="22"/>
                <w:lang w:val="pt-BR"/>
              </w:rPr>
              <w:t>. Prentice Hall, 2005.</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AL0013</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CIRCUITOS DIGITAIS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Portas lógicas. Simplificação de funções booleanas. Hardware digital. Componentes Lógicos. Elementos de memória. Circuitos lógicos sequenciais.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Ao término da disciplina o aluno deverá ser capaz de analisar, simplificar e sintetizar sistemas à base de circuitos digitais.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TOCCI, R.J.; WIDMER, N.S. </w:t>
            </w:r>
            <w:r w:rsidRPr="006332A3">
              <w:rPr>
                <w:rFonts w:cs="Arial"/>
                <w:b/>
                <w:lang w:val="pt-BR"/>
              </w:rPr>
              <w:t>Sistemas digitais:</w:t>
            </w:r>
            <w:r w:rsidRPr="006332A3">
              <w:rPr>
                <w:rFonts w:cs="Arial"/>
                <w:lang w:val="pt-BR"/>
              </w:rPr>
              <w:t xml:space="preserve"> princípios e aplicações. 8. </w:t>
            </w:r>
            <w:proofErr w:type="gramStart"/>
            <w:r w:rsidRPr="006332A3">
              <w:rPr>
                <w:rFonts w:cs="Arial"/>
                <w:lang w:val="pt-BR"/>
              </w:rPr>
              <w:t>ed.</w:t>
            </w:r>
            <w:proofErr w:type="gramEnd"/>
            <w:r w:rsidRPr="006332A3">
              <w:rPr>
                <w:rFonts w:cs="Arial"/>
                <w:lang w:val="pt-BR"/>
              </w:rPr>
              <w:t xml:space="preserve"> Rio de Janeiro: LTC, 2007</w:t>
            </w:r>
          </w:p>
          <w:p w:rsidR="006C4AFB" w:rsidRPr="005F2E16" w:rsidRDefault="006C4AFB" w:rsidP="0023640F">
            <w:pPr>
              <w:spacing w:line="240" w:lineRule="auto"/>
              <w:ind w:firstLine="0"/>
              <w:rPr>
                <w:rFonts w:cs="Arial"/>
              </w:rPr>
            </w:pPr>
            <w:r w:rsidRPr="006332A3">
              <w:rPr>
                <w:rFonts w:cs="Arial"/>
                <w:lang w:val="pt-BR"/>
              </w:rPr>
              <w:t xml:space="preserve">UYEMURA, J.P. </w:t>
            </w:r>
            <w:r w:rsidRPr="006332A3">
              <w:rPr>
                <w:rFonts w:cs="Arial"/>
                <w:b/>
                <w:lang w:val="pt-BR"/>
              </w:rPr>
              <w:t>Sistemas digitais:</w:t>
            </w:r>
            <w:r w:rsidRPr="006332A3">
              <w:rPr>
                <w:rFonts w:cs="Arial"/>
                <w:lang w:val="pt-BR"/>
              </w:rPr>
              <w:t xml:space="preserve"> Uma abordagem Integrada. </w:t>
            </w:r>
            <w:r w:rsidRPr="005F2E16">
              <w:rPr>
                <w:rFonts w:cs="Arial"/>
              </w:rPr>
              <w:t>E. Thomson, 2002.</w:t>
            </w:r>
          </w:p>
          <w:p w:rsidR="006C4AFB" w:rsidRPr="006332A3" w:rsidRDefault="006C4AFB" w:rsidP="0023640F">
            <w:pPr>
              <w:spacing w:line="240" w:lineRule="auto"/>
              <w:ind w:firstLine="0"/>
              <w:rPr>
                <w:rFonts w:cs="Arial"/>
                <w:lang w:val="pt-BR"/>
              </w:rPr>
            </w:pPr>
            <w:r w:rsidRPr="005F2E16">
              <w:rPr>
                <w:rFonts w:cs="Arial"/>
              </w:rPr>
              <w:t xml:space="preserve">WAKERLY, J.F. </w:t>
            </w:r>
            <w:r w:rsidRPr="005F2E16">
              <w:rPr>
                <w:rFonts w:cs="Arial"/>
                <w:b/>
              </w:rPr>
              <w:t>Digital design:</w:t>
            </w:r>
            <w:r w:rsidRPr="005F2E16">
              <w:rPr>
                <w:rFonts w:cs="Arial"/>
              </w:rPr>
              <w:t xml:space="preserve"> principles and practices.  </w:t>
            </w:r>
            <w:r w:rsidRPr="006332A3">
              <w:rPr>
                <w:rFonts w:cs="Arial"/>
                <w:lang w:val="pt-BR"/>
              </w:rPr>
              <w:t>Pearson Prentice-Hall, 2006.</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D’AMORE, R. </w:t>
            </w:r>
            <w:r w:rsidRPr="006332A3">
              <w:rPr>
                <w:rFonts w:cs="Arial"/>
                <w:b/>
                <w:lang w:val="pt-BR"/>
              </w:rPr>
              <w:t>VHDL:</w:t>
            </w:r>
            <w:r w:rsidRPr="006332A3">
              <w:rPr>
                <w:rFonts w:cs="Arial"/>
                <w:lang w:val="pt-BR"/>
              </w:rPr>
              <w:t xml:space="preserve"> descrição e síntese de circuitos digitais. Rio de Janeiro: LTC, 2005. </w:t>
            </w:r>
          </w:p>
          <w:p w:rsidR="006C4AFB" w:rsidRPr="005F2E16" w:rsidRDefault="006C4AFB" w:rsidP="0023640F">
            <w:pPr>
              <w:spacing w:line="240" w:lineRule="auto"/>
              <w:ind w:firstLine="0"/>
              <w:rPr>
                <w:rFonts w:cs="Arial"/>
              </w:rPr>
            </w:pPr>
            <w:r w:rsidRPr="006332A3">
              <w:rPr>
                <w:rFonts w:cs="Arial"/>
                <w:lang w:val="pt-BR"/>
              </w:rPr>
              <w:t xml:space="preserve">HENNESSY, J.L.; PATTERSON, D.A.; LARUS, J.R. </w:t>
            </w:r>
            <w:r w:rsidRPr="006332A3">
              <w:rPr>
                <w:rFonts w:cs="Arial"/>
                <w:b/>
                <w:lang w:val="pt-BR"/>
              </w:rPr>
              <w:t xml:space="preserve">Organização e projeto de computadores: </w:t>
            </w:r>
            <w:r w:rsidRPr="006332A3">
              <w:rPr>
                <w:rFonts w:cs="Arial"/>
                <w:lang w:val="pt-BR"/>
              </w:rPr>
              <w:t xml:space="preserve">a interface hardware/software. </w:t>
            </w:r>
            <w:r w:rsidRPr="005F2E16">
              <w:rPr>
                <w:rFonts w:cs="Arial"/>
              </w:rPr>
              <w:t>LTC, 2000.</w:t>
            </w:r>
          </w:p>
          <w:p w:rsidR="006C4AFB" w:rsidRPr="005F2E16" w:rsidRDefault="006C4AFB" w:rsidP="0023640F">
            <w:pPr>
              <w:spacing w:line="240" w:lineRule="auto"/>
              <w:ind w:firstLine="0"/>
              <w:rPr>
                <w:rFonts w:cs="Arial"/>
              </w:rPr>
            </w:pPr>
            <w:r w:rsidRPr="005F2E16">
              <w:rPr>
                <w:rFonts w:cs="Arial"/>
              </w:rPr>
              <w:t xml:space="preserve">MANO, M. </w:t>
            </w:r>
            <w:r w:rsidRPr="005F2E16">
              <w:rPr>
                <w:rFonts w:cs="Arial"/>
                <w:b/>
              </w:rPr>
              <w:t>Computer system architecture</w:t>
            </w:r>
            <w:r w:rsidRPr="005F2E16">
              <w:rPr>
                <w:rFonts w:cs="Arial"/>
              </w:rPr>
              <w:t xml:space="preserve">. Englewood Cliffs: Prentice-Hall International, 1993. </w:t>
            </w:r>
          </w:p>
          <w:p w:rsidR="006C4AFB" w:rsidRPr="005F2E16" w:rsidRDefault="006C4AFB" w:rsidP="0023640F">
            <w:pPr>
              <w:spacing w:line="240" w:lineRule="auto"/>
              <w:ind w:firstLine="0"/>
              <w:rPr>
                <w:rFonts w:cs="Arial"/>
              </w:rPr>
            </w:pPr>
            <w:r w:rsidRPr="005F2E16">
              <w:rPr>
                <w:rFonts w:cs="Arial"/>
              </w:rPr>
              <w:t xml:space="preserve">RABAEY, J.M. </w:t>
            </w:r>
            <w:r w:rsidRPr="005F2E16">
              <w:rPr>
                <w:rFonts w:cs="Arial"/>
                <w:b/>
              </w:rPr>
              <w:t>Digital integrated circuits:</w:t>
            </w:r>
            <w:r w:rsidRPr="005F2E16">
              <w:rPr>
                <w:rFonts w:cs="Arial"/>
              </w:rPr>
              <w:t xml:space="preserve"> a design perspective. 2nd ed. Upper Saddle River: Pearson Education International, 2003.</w:t>
            </w:r>
          </w:p>
          <w:p w:rsidR="006C4AFB" w:rsidRPr="006332A3" w:rsidRDefault="006C4AFB" w:rsidP="0023640F">
            <w:pPr>
              <w:spacing w:line="240" w:lineRule="auto"/>
              <w:ind w:firstLine="0"/>
              <w:rPr>
                <w:rFonts w:cs="Arial"/>
                <w:lang w:val="pt-BR"/>
              </w:rPr>
            </w:pPr>
            <w:r w:rsidRPr="006332A3">
              <w:rPr>
                <w:rFonts w:cs="Arial"/>
                <w:lang w:val="pt-BR"/>
              </w:rPr>
              <w:t xml:space="preserve">TANENBAUM, A.S. </w:t>
            </w:r>
            <w:r w:rsidRPr="006332A3">
              <w:rPr>
                <w:rFonts w:cs="Arial"/>
                <w:b/>
                <w:lang w:val="pt-BR"/>
              </w:rPr>
              <w:t>Organização estruturada de computadores</w:t>
            </w:r>
            <w:r w:rsidRPr="006332A3">
              <w:rPr>
                <w:rFonts w:cs="Arial"/>
                <w:lang w:val="pt-BR"/>
              </w:rPr>
              <w:t xml:space="preserve">. 2. </w:t>
            </w:r>
            <w:proofErr w:type="gramStart"/>
            <w:r w:rsidRPr="006332A3">
              <w:rPr>
                <w:rFonts w:cs="Arial"/>
                <w:lang w:val="pt-BR"/>
              </w:rPr>
              <w:t>ed.</w:t>
            </w:r>
            <w:proofErr w:type="gramEnd"/>
            <w:r w:rsidRPr="006332A3">
              <w:rPr>
                <w:rFonts w:cs="Arial"/>
                <w:lang w:val="pt-BR"/>
              </w:rPr>
              <w:t xml:space="preserve"> Rio de Janeiro: Prentice-Hall, 2006.</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AL0024</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CIRCUITOS ELÉTRICOS 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CÁLCULO II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Conceitos fundamentais de circuitos concentrados. Análise de malhas e nós de circuitos elétricos. Dipolos elementares: resistores, capacitores, indutores e fontes. Associações série e paralelo. Circuitos lineares invariantes no tempo. Teoremas de redes. Circuitos de primeira ordem. Circuitos de segunda ordem.</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Identificar, analisar e calcular circuitos lineares.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ALEXANDER, C.K. </w:t>
            </w:r>
            <w:r w:rsidRPr="006332A3">
              <w:rPr>
                <w:rFonts w:cs="Arial"/>
                <w:b/>
                <w:bCs/>
                <w:lang w:val="pt-BR"/>
              </w:rPr>
              <w:t>Fundamentos de circuitos elétricos</w:t>
            </w:r>
            <w:r w:rsidRPr="006332A3">
              <w:rPr>
                <w:rFonts w:cs="Arial"/>
                <w:bCs/>
                <w:lang w:val="pt-BR"/>
              </w:rPr>
              <w:t xml:space="preserve">. </w:t>
            </w:r>
            <w:r w:rsidRPr="006332A3">
              <w:rPr>
                <w:rFonts w:cs="Arial"/>
                <w:lang w:val="pt-BR"/>
              </w:rPr>
              <w:t>Editora Bookman, 2003.</w:t>
            </w:r>
          </w:p>
          <w:p w:rsidR="006C4AFB" w:rsidRPr="005F2E16" w:rsidRDefault="006C4AFB" w:rsidP="0023640F">
            <w:pPr>
              <w:spacing w:line="240" w:lineRule="auto"/>
              <w:ind w:firstLine="0"/>
              <w:rPr>
                <w:rFonts w:cs="Arial"/>
              </w:rPr>
            </w:pPr>
            <w:r w:rsidRPr="006332A3">
              <w:rPr>
                <w:rFonts w:cs="Arial"/>
                <w:lang w:val="pt-BR"/>
              </w:rPr>
              <w:t xml:space="preserve">BOYLESTAD, R.L. </w:t>
            </w:r>
            <w:r w:rsidRPr="006332A3">
              <w:rPr>
                <w:rFonts w:cs="Arial"/>
                <w:b/>
                <w:lang w:val="pt-BR"/>
              </w:rPr>
              <w:t xml:space="preserve">Introdução </w:t>
            </w:r>
            <w:proofErr w:type="gramStart"/>
            <w:r w:rsidRPr="006332A3">
              <w:rPr>
                <w:rFonts w:cs="Arial"/>
                <w:b/>
                <w:lang w:val="pt-BR"/>
              </w:rPr>
              <w:t>a</w:t>
            </w:r>
            <w:proofErr w:type="gramEnd"/>
            <w:r w:rsidRPr="006332A3">
              <w:rPr>
                <w:rFonts w:cs="Arial"/>
                <w:b/>
                <w:lang w:val="pt-BR"/>
              </w:rPr>
              <w:t xml:space="preserve"> análise de circuitos</w:t>
            </w:r>
            <w:r w:rsidRPr="006332A3">
              <w:rPr>
                <w:rFonts w:cs="Arial"/>
                <w:lang w:val="pt-BR"/>
              </w:rPr>
              <w:t xml:space="preserve">. </w:t>
            </w:r>
            <w:r w:rsidRPr="005F2E16">
              <w:rPr>
                <w:rFonts w:cs="Arial"/>
              </w:rPr>
              <w:t xml:space="preserve">10. ed. São Paulo: Pearson Prentice Hall, 2004. </w:t>
            </w:r>
          </w:p>
          <w:p w:rsidR="006C4AFB" w:rsidRPr="006332A3" w:rsidRDefault="006C4AFB" w:rsidP="0023640F">
            <w:pPr>
              <w:spacing w:line="240" w:lineRule="auto"/>
              <w:ind w:firstLine="0"/>
              <w:rPr>
                <w:rFonts w:cs="Arial"/>
                <w:lang w:val="pt-BR"/>
              </w:rPr>
            </w:pPr>
            <w:r w:rsidRPr="006332A3">
              <w:rPr>
                <w:rFonts w:cs="Arial"/>
                <w:lang w:val="pt-BR"/>
              </w:rPr>
              <w:t xml:space="preserve">JOHNSON, D.E.; HILBURN, J.L.; JOHNSON, J.R. </w:t>
            </w:r>
            <w:r w:rsidRPr="006332A3">
              <w:rPr>
                <w:rFonts w:cs="Arial"/>
                <w:b/>
                <w:lang w:val="pt-BR"/>
              </w:rPr>
              <w:t>Fundamentos de análise de circuitos elétricos</w:t>
            </w:r>
            <w:r w:rsidRPr="006332A3">
              <w:rPr>
                <w:rFonts w:cs="Arial"/>
                <w:lang w:val="pt-BR"/>
              </w:rPr>
              <w:t xml:space="preserve">. 4. </w:t>
            </w:r>
            <w:proofErr w:type="gramStart"/>
            <w:r w:rsidRPr="006332A3">
              <w:rPr>
                <w:rFonts w:cs="Arial"/>
                <w:lang w:val="pt-BR"/>
              </w:rPr>
              <w:t>ed.</w:t>
            </w:r>
            <w:proofErr w:type="gramEnd"/>
            <w:r w:rsidRPr="006332A3">
              <w:rPr>
                <w:rFonts w:cs="Arial"/>
                <w:lang w:val="pt-BR"/>
              </w:rPr>
              <w:t xml:space="preserve"> Editora Prentice-Hall do Brasil, 1994. </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rPr>
            </w:pPr>
            <w:r w:rsidRPr="005F2E16">
              <w:rPr>
                <w:rFonts w:cs="Arial"/>
                <w:szCs w:val="24"/>
                <w:lang w:eastAsia="pt-BR"/>
              </w:rPr>
              <w:t xml:space="preserve">GUSSOW, M. </w:t>
            </w:r>
            <w:r w:rsidRPr="005F2E16">
              <w:rPr>
                <w:rFonts w:cs="Arial"/>
                <w:b/>
                <w:szCs w:val="24"/>
                <w:lang w:eastAsia="pt-BR"/>
              </w:rPr>
              <w:t>Schaum's outline of basic electricity</w:t>
            </w:r>
            <w:r w:rsidRPr="005F2E16">
              <w:rPr>
                <w:rFonts w:cs="Arial"/>
                <w:szCs w:val="24"/>
                <w:lang w:eastAsia="pt-BR"/>
              </w:rPr>
              <w:t>. New York: McGraw-Hill, 2007.</w:t>
            </w:r>
          </w:p>
          <w:p w:rsidR="006C4AFB" w:rsidRPr="006332A3" w:rsidRDefault="006C4AFB" w:rsidP="0023640F">
            <w:pPr>
              <w:spacing w:line="240" w:lineRule="auto"/>
              <w:ind w:firstLine="0"/>
              <w:rPr>
                <w:rFonts w:cs="Arial"/>
                <w:lang w:val="pt-BR"/>
              </w:rPr>
            </w:pPr>
            <w:r w:rsidRPr="005F2E16">
              <w:rPr>
                <w:rFonts w:cs="Arial"/>
              </w:rPr>
              <w:t xml:space="preserve">KARRIS, S.T. </w:t>
            </w:r>
            <w:r w:rsidRPr="005F2E16">
              <w:rPr>
                <w:rFonts w:cs="Arial"/>
                <w:b/>
              </w:rPr>
              <w:t>Circuit analysis I:</w:t>
            </w:r>
            <w:r w:rsidRPr="005F2E16">
              <w:rPr>
                <w:rFonts w:cs="Arial"/>
              </w:rPr>
              <w:t xml:space="preserve"> with Matlab applications. </w:t>
            </w:r>
            <w:r w:rsidRPr="006332A3">
              <w:rPr>
                <w:rFonts w:cs="Arial"/>
                <w:lang w:val="pt-BR"/>
              </w:rPr>
              <w:t>Editora Orchard Publications, 2003.</w:t>
            </w:r>
          </w:p>
          <w:p w:rsidR="006C4AFB" w:rsidRPr="006332A3" w:rsidRDefault="006C4AFB" w:rsidP="0023640F">
            <w:pPr>
              <w:spacing w:line="240" w:lineRule="auto"/>
              <w:ind w:firstLine="0"/>
              <w:rPr>
                <w:rFonts w:cs="Arial"/>
                <w:szCs w:val="24"/>
                <w:lang w:val="pt-BR" w:eastAsia="pt-BR"/>
              </w:rPr>
            </w:pPr>
            <w:r w:rsidRPr="006332A3">
              <w:rPr>
                <w:rFonts w:cs="Arial"/>
                <w:szCs w:val="24"/>
                <w:lang w:val="pt-BR" w:eastAsia="pt-BR"/>
              </w:rPr>
              <w:t>NAHVI, M.;</w:t>
            </w:r>
            <w:proofErr w:type="gramStart"/>
            <w:r w:rsidRPr="006332A3">
              <w:rPr>
                <w:rFonts w:cs="Arial"/>
                <w:szCs w:val="24"/>
                <w:lang w:val="pt-BR" w:eastAsia="pt-BR"/>
              </w:rPr>
              <w:t xml:space="preserve">  </w:t>
            </w:r>
            <w:proofErr w:type="gramEnd"/>
            <w:r w:rsidRPr="006332A3">
              <w:rPr>
                <w:rFonts w:cs="Arial"/>
                <w:szCs w:val="24"/>
                <w:lang w:val="pt-BR" w:eastAsia="pt-BR"/>
              </w:rPr>
              <w:t xml:space="preserve">EDMINISTER, J. </w:t>
            </w:r>
            <w:r w:rsidRPr="006332A3">
              <w:rPr>
                <w:rFonts w:cs="Arial"/>
                <w:b/>
                <w:szCs w:val="24"/>
                <w:lang w:val="pt-BR" w:eastAsia="pt-BR"/>
              </w:rPr>
              <w:t>Teoria e problemas de circuitos elétricos</w:t>
            </w:r>
            <w:r w:rsidRPr="006332A3">
              <w:rPr>
                <w:rFonts w:cs="Arial"/>
                <w:szCs w:val="24"/>
                <w:lang w:val="pt-BR" w:eastAsia="pt-BR"/>
              </w:rPr>
              <w:t xml:space="preserve">. 2. </w:t>
            </w:r>
            <w:proofErr w:type="gramStart"/>
            <w:r w:rsidRPr="006332A3">
              <w:rPr>
                <w:rFonts w:cs="Arial"/>
                <w:szCs w:val="24"/>
                <w:lang w:val="pt-BR" w:eastAsia="pt-BR"/>
              </w:rPr>
              <w:t>ed.</w:t>
            </w:r>
            <w:proofErr w:type="gramEnd"/>
            <w:r w:rsidRPr="006332A3">
              <w:rPr>
                <w:rFonts w:cs="Arial"/>
                <w:szCs w:val="24"/>
                <w:lang w:val="pt-BR" w:eastAsia="pt-BR"/>
              </w:rPr>
              <w:t xml:space="preserve"> Porto Alegre: Bookman, 2005.</w:t>
            </w:r>
          </w:p>
          <w:p w:rsidR="006C4AFB" w:rsidRPr="006332A3" w:rsidRDefault="006C4AFB" w:rsidP="0023640F">
            <w:pPr>
              <w:spacing w:line="240" w:lineRule="auto"/>
              <w:ind w:firstLine="0"/>
              <w:rPr>
                <w:rFonts w:cs="Arial"/>
                <w:lang w:val="pt-BR"/>
              </w:rPr>
            </w:pPr>
            <w:r w:rsidRPr="006332A3">
              <w:rPr>
                <w:rFonts w:cs="Arial"/>
                <w:lang w:val="pt-BR"/>
              </w:rPr>
              <w:t>NILSSON, J.W.;</w:t>
            </w:r>
            <w:proofErr w:type="gramStart"/>
            <w:r w:rsidRPr="006332A3">
              <w:rPr>
                <w:rFonts w:cs="Arial"/>
                <w:lang w:val="pt-BR"/>
              </w:rPr>
              <w:t xml:space="preserve">  </w:t>
            </w:r>
            <w:proofErr w:type="gramEnd"/>
            <w:r w:rsidRPr="006332A3">
              <w:rPr>
                <w:rFonts w:cs="Arial"/>
                <w:lang w:val="pt-BR"/>
              </w:rPr>
              <w:t xml:space="preserve">JAMES, W. </w:t>
            </w:r>
            <w:r w:rsidRPr="006332A3">
              <w:rPr>
                <w:rFonts w:cs="Arial"/>
                <w:b/>
                <w:lang w:val="pt-BR"/>
              </w:rPr>
              <w:t>Circuitos elétricos</w:t>
            </w:r>
            <w:r w:rsidRPr="006332A3">
              <w:rPr>
                <w:rFonts w:cs="Arial"/>
                <w:lang w:val="pt-BR"/>
              </w:rPr>
              <w:t xml:space="preserve">. 6. </w:t>
            </w:r>
            <w:proofErr w:type="gramStart"/>
            <w:r w:rsidRPr="006332A3">
              <w:rPr>
                <w:rFonts w:cs="Arial"/>
                <w:lang w:val="pt-BR"/>
              </w:rPr>
              <w:t>ed.</w:t>
            </w:r>
            <w:proofErr w:type="gramEnd"/>
            <w:r w:rsidRPr="006332A3">
              <w:rPr>
                <w:rFonts w:cs="Arial"/>
                <w:lang w:val="pt-BR"/>
              </w:rPr>
              <w:t xml:space="preserve"> Editora LTC, 2003.</w:t>
            </w:r>
          </w:p>
          <w:p w:rsidR="006C4AFB" w:rsidRPr="006332A3" w:rsidRDefault="006C4AFB" w:rsidP="0023640F">
            <w:pPr>
              <w:spacing w:line="240" w:lineRule="auto"/>
              <w:ind w:firstLine="0"/>
              <w:rPr>
                <w:rFonts w:cs="Arial"/>
                <w:lang w:val="pt-BR"/>
              </w:rPr>
            </w:pPr>
            <w:r w:rsidRPr="006332A3">
              <w:rPr>
                <w:rFonts w:cs="Arial"/>
                <w:lang w:val="pt-BR"/>
              </w:rPr>
              <w:t xml:space="preserve">ORSINI, L.Q. </w:t>
            </w:r>
            <w:r w:rsidRPr="006332A3">
              <w:rPr>
                <w:rFonts w:cs="Arial"/>
                <w:b/>
                <w:lang w:val="pt-BR"/>
              </w:rPr>
              <w:t>Curso de circuitos elétricos, v. 1</w:t>
            </w:r>
            <w:r w:rsidRPr="006332A3">
              <w:rPr>
                <w:rFonts w:cs="Arial"/>
                <w:lang w:val="pt-BR"/>
              </w:rPr>
              <w:t xml:space="preserve">. </w:t>
            </w:r>
            <w:proofErr w:type="gramStart"/>
            <w:r w:rsidRPr="006332A3">
              <w:rPr>
                <w:rFonts w:cs="Arial"/>
                <w:lang w:val="pt-BR"/>
              </w:rPr>
              <w:t>Editora Edgard Blüncher</w:t>
            </w:r>
            <w:proofErr w:type="gramEnd"/>
            <w:r w:rsidRPr="006332A3">
              <w:rPr>
                <w:rFonts w:cs="Arial"/>
                <w:lang w:val="pt-BR"/>
              </w:rPr>
              <w:t>, 2002.</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AL0079</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ELETRÔNICA BÁSICA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CIRCUITOS ELÉTRICOS 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eastAsia="pt-BR"/>
              </w:rPr>
              <w:t>Estudo de diodo de junção PN. Circuitos com diodo. Diodo Zener. Transistores JFET, MOSFET e BJT: princípios de operação, características estáticas, polarização. Análise e projeto de polarização em circuitos transistorizados. Fontes de alimentação</w:t>
            </w:r>
            <w:r w:rsidRPr="006332A3">
              <w:rPr>
                <w:rFonts w:cs="Arial"/>
                <w:szCs w:val="24"/>
                <w:lang w:val="pt-BR" w:eastAsia="pt-BR"/>
              </w:rPr>
              <w:t>.</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Conhecer os dispositivos semicondutores, diodos, suas funcionalidades e aplicações na Engenharia Elétrica; Desenvolver noções sobre os métodos de análise, operação, polarização e caracterização dos transistores, associando-os corretamente aos vários tipos de aplicações; Permitir o desenvolvimento de projetos eletrônicos que integrem corretamente a funcionalidade dos transistores.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eastAsia="pt-BR"/>
              </w:rPr>
            </w:pPr>
            <w:r w:rsidRPr="005F2E16">
              <w:rPr>
                <w:rFonts w:cs="Arial"/>
                <w:lang w:eastAsia="pt-BR"/>
              </w:rPr>
              <w:t xml:space="preserve">BOYLESTAD, R.L.; NASHELSKY, L. </w:t>
            </w:r>
            <w:hyperlink r:id="rId21" w:tgtFrame="_blank" w:history="1">
              <w:r w:rsidRPr="006332A3">
                <w:rPr>
                  <w:rFonts w:cs="Arial"/>
                  <w:b/>
                  <w:lang w:val="pt-BR" w:eastAsia="pt-BR"/>
                </w:rPr>
                <w:t>Dispositivos eletrônicos e teoria de circuitos</w:t>
              </w:r>
            </w:hyperlink>
            <w:r w:rsidRPr="006332A3">
              <w:rPr>
                <w:rFonts w:cs="Arial"/>
                <w:lang w:val="pt-BR" w:eastAsia="pt-BR"/>
              </w:rPr>
              <w:t xml:space="preserve">. 8. </w:t>
            </w:r>
            <w:proofErr w:type="gramStart"/>
            <w:r w:rsidRPr="006332A3">
              <w:rPr>
                <w:rFonts w:cs="Arial"/>
                <w:lang w:val="pt-BR" w:eastAsia="pt-BR"/>
              </w:rPr>
              <w:t>ed.</w:t>
            </w:r>
            <w:proofErr w:type="gramEnd"/>
            <w:r w:rsidRPr="006332A3">
              <w:rPr>
                <w:rFonts w:cs="Arial"/>
                <w:lang w:val="pt-BR" w:eastAsia="pt-BR"/>
              </w:rPr>
              <w:t xml:space="preserve"> Prentice Hall, 2004. </w:t>
            </w:r>
          </w:p>
          <w:p w:rsidR="006C4AFB" w:rsidRPr="006332A3" w:rsidRDefault="006C4AFB" w:rsidP="0023640F">
            <w:pPr>
              <w:spacing w:line="240" w:lineRule="auto"/>
              <w:ind w:firstLine="0"/>
              <w:rPr>
                <w:rFonts w:cs="Arial"/>
                <w:lang w:val="pt-BR" w:eastAsia="pt-BR"/>
              </w:rPr>
            </w:pPr>
            <w:r w:rsidRPr="006332A3">
              <w:rPr>
                <w:rFonts w:cs="Arial"/>
                <w:lang w:val="pt-BR"/>
              </w:rPr>
              <w:t xml:space="preserve">CATHEY, J.J. </w:t>
            </w:r>
            <w:r w:rsidRPr="006332A3">
              <w:rPr>
                <w:rFonts w:cs="Arial"/>
                <w:b/>
                <w:lang w:val="pt-BR"/>
              </w:rPr>
              <w:t xml:space="preserve">Dispositivos e </w:t>
            </w:r>
            <w:hyperlink r:id="rId22" w:history="1">
              <w:r w:rsidRPr="006332A3">
                <w:rPr>
                  <w:rFonts w:cs="Arial"/>
                  <w:b/>
                  <w:lang w:val="pt-BR"/>
                </w:rPr>
                <w:t>circuitos eletrônicos</w:t>
              </w:r>
            </w:hyperlink>
            <w:r w:rsidRPr="006332A3">
              <w:rPr>
                <w:rFonts w:cs="Arial"/>
                <w:lang w:val="pt-BR"/>
              </w:rPr>
              <w:t xml:space="preserve">. 2. </w:t>
            </w:r>
            <w:proofErr w:type="gramStart"/>
            <w:r w:rsidRPr="006332A3">
              <w:rPr>
                <w:rFonts w:cs="Arial"/>
                <w:lang w:val="pt-BR"/>
              </w:rPr>
              <w:t>ed.</w:t>
            </w:r>
            <w:proofErr w:type="gramEnd"/>
            <w:r w:rsidRPr="006332A3">
              <w:rPr>
                <w:rFonts w:cs="Arial"/>
                <w:lang w:val="pt-BR"/>
              </w:rPr>
              <w:t xml:space="preserve"> São Paulo: Makron Books, 2003.</w:t>
            </w:r>
          </w:p>
          <w:p w:rsidR="006C4AFB" w:rsidRPr="006332A3" w:rsidRDefault="006C4AFB" w:rsidP="0023640F">
            <w:pPr>
              <w:spacing w:line="240" w:lineRule="auto"/>
              <w:ind w:firstLine="0"/>
              <w:rPr>
                <w:rFonts w:cs="Arial"/>
                <w:lang w:val="pt-BR"/>
              </w:rPr>
            </w:pPr>
            <w:r w:rsidRPr="006332A3">
              <w:rPr>
                <w:rFonts w:cs="Arial"/>
                <w:lang w:val="pt-BR" w:eastAsia="pt-BR"/>
              </w:rPr>
              <w:t xml:space="preserve">MALVINO, A.P. </w:t>
            </w:r>
            <w:r w:rsidRPr="006332A3">
              <w:rPr>
                <w:rFonts w:cs="Arial"/>
                <w:b/>
                <w:bCs/>
                <w:lang w:val="pt-BR" w:eastAsia="pt-BR"/>
              </w:rPr>
              <w:t>Eletrônica, v. 1</w:t>
            </w:r>
            <w:r w:rsidRPr="006332A3">
              <w:rPr>
                <w:rFonts w:cs="Arial"/>
                <w:bCs/>
                <w:lang w:val="pt-BR" w:eastAsia="pt-BR"/>
              </w:rPr>
              <w:t>.</w:t>
            </w:r>
            <w:r w:rsidRPr="006332A3">
              <w:rPr>
                <w:rFonts w:cs="Arial"/>
                <w:lang w:val="pt-BR" w:eastAsia="pt-BR"/>
              </w:rPr>
              <w:t xml:space="preserve"> São Paulo: </w:t>
            </w:r>
            <w:r w:rsidRPr="006332A3">
              <w:rPr>
                <w:rFonts w:cs="Arial"/>
                <w:lang w:val="pt-BR"/>
              </w:rPr>
              <w:t>Makron Books</w:t>
            </w:r>
            <w:r w:rsidRPr="006332A3">
              <w:rPr>
                <w:rFonts w:cs="Arial"/>
                <w:lang w:val="pt-BR" w:eastAsia="pt-BR"/>
              </w:rPr>
              <w:t>, 1997.</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CAPUANO,</w:t>
            </w:r>
            <w:proofErr w:type="gramStart"/>
            <w:r w:rsidRPr="006332A3">
              <w:rPr>
                <w:rFonts w:cs="Arial"/>
                <w:lang w:val="pt-BR"/>
              </w:rPr>
              <w:t xml:space="preserve">  </w:t>
            </w:r>
            <w:proofErr w:type="gramEnd"/>
            <w:r w:rsidRPr="006332A3">
              <w:rPr>
                <w:rFonts w:cs="Arial"/>
                <w:lang w:val="pt-BR"/>
              </w:rPr>
              <w:t xml:space="preserve">F.G.; MOREIRA, M.A.M. </w:t>
            </w:r>
            <w:r w:rsidRPr="006332A3">
              <w:rPr>
                <w:rFonts w:cs="Arial"/>
                <w:b/>
                <w:lang w:val="pt-BR"/>
              </w:rPr>
              <w:t>Laboratório de eletricidade e eletrônica</w:t>
            </w:r>
            <w:r w:rsidRPr="006332A3">
              <w:rPr>
                <w:rFonts w:cs="Arial"/>
                <w:lang w:val="pt-BR"/>
              </w:rPr>
              <w:t xml:space="preserve">. 15. </w:t>
            </w:r>
            <w:proofErr w:type="gramStart"/>
            <w:r w:rsidRPr="006332A3">
              <w:rPr>
                <w:rFonts w:cs="Arial"/>
                <w:lang w:val="pt-BR"/>
              </w:rPr>
              <w:t>ed.</w:t>
            </w:r>
            <w:proofErr w:type="gramEnd"/>
            <w:r w:rsidRPr="006332A3">
              <w:rPr>
                <w:rFonts w:cs="Arial"/>
                <w:lang w:val="pt-BR"/>
              </w:rPr>
              <w:t xml:space="preserve"> São Paulo: Érica, 1998.</w:t>
            </w:r>
          </w:p>
          <w:p w:rsidR="006C4AFB" w:rsidRPr="006332A3" w:rsidRDefault="006C4AFB" w:rsidP="0023640F">
            <w:pPr>
              <w:spacing w:line="240" w:lineRule="auto"/>
              <w:ind w:firstLine="0"/>
              <w:rPr>
                <w:rFonts w:cs="Arial"/>
                <w:lang w:val="pt-BR" w:eastAsia="pt-BR"/>
              </w:rPr>
            </w:pPr>
            <w:r w:rsidRPr="006332A3">
              <w:rPr>
                <w:rFonts w:cs="Arial"/>
                <w:lang w:val="pt-BR" w:eastAsia="pt-BR"/>
              </w:rPr>
              <w:t>CIPELLI, A.M.V.; MARKUS, O</w:t>
            </w:r>
            <w:proofErr w:type="gramStart"/>
            <w:r w:rsidRPr="006332A3">
              <w:rPr>
                <w:rFonts w:cs="Arial"/>
                <w:lang w:val="pt-BR" w:eastAsia="pt-BR"/>
              </w:rPr>
              <w:t>.;</w:t>
            </w:r>
            <w:proofErr w:type="gramEnd"/>
            <w:r w:rsidRPr="006332A3">
              <w:rPr>
                <w:rFonts w:cs="Arial"/>
                <w:lang w:val="pt-BR" w:eastAsia="pt-BR"/>
              </w:rPr>
              <w:t xml:space="preserve"> SANDRINI, W. </w:t>
            </w:r>
            <w:r w:rsidRPr="006332A3">
              <w:rPr>
                <w:rFonts w:cs="Arial"/>
                <w:b/>
                <w:bCs/>
                <w:lang w:val="pt-BR" w:eastAsia="pt-BR"/>
              </w:rPr>
              <w:t>Teoria e desenvolvimento de projetos de circuitos eletrônicos</w:t>
            </w:r>
            <w:r w:rsidRPr="006332A3">
              <w:rPr>
                <w:rFonts w:cs="Arial"/>
                <w:bCs/>
                <w:lang w:val="pt-BR" w:eastAsia="pt-BR"/>
              </w:rPr>
              <w:t>.</w:t>
            </w:r>
            <w:r w:rsidRPr="006332A3">
              <w:rPr>
                <w:rFonts w:cs="Arial"/>
                <w:lang w:val="pt-BR" w:eastAsia="pt-BR"/>
              </w:rPr>
              <w:t xml:space="preserve"> São Paulo: Editora Érica, 2001.</w:t>
            </w:r>
          </w:p>
          <w:p w:rsidR="006C4AFB" w:rsidRPr="006332A3" w:rsidRDefault="006C4AFB" w:rsidP="0023640F">
            <w:pPr>
              <w:spacing w:line="240" w:lineRule="auto"/>
              <w:ind w:firstLine="0"/>
              <w:rPr>
                <w:rFonts w:cs="Arial"/>
                <w:lang w:val="pt-BR"/>
              </w:rPr>
            </w:pPr>
            <w:r w:rsidRPr="006332A3">
              <w:rPr>
                <w:rFonts w:cs="Arial"/>
                <w:lang w:val="pt-BR"/>
              </w:rPr>
              <w:t xml:space="preserve">CRUZ, E.C.A.; CHOUERI JR., S. </w:t>
            </w:r>
            <w:r w:rsidRPr="006332A3">
              <w:rPr>
                <w:rFonts w:cs="Arial"/>
                <w:b/>
                <w:lang w:val="pt-BR"/>
              </w:rPr>
              <w:t>Eletrônica aplicada</w:t>
            </w:r>
            <w:r w:rsidRPr="006332A3">
              <w:rPr>
                <w:rFonts w:cs="Arial"/>
                <w:lang w:val="pt-BR"/>
              </w:rPr>
              <w:t xml:space="preserve">. 2. </w:t>
            </w:r>
            <w:proofErr w:type="gramStart"/>
            <w:r w:rsidRPr="006332A3">
              <w:rPr>
                <w:rFonts w:cs="Arial"/>
                <w:lang w:val="pt-BR"/>
              </w:rPr>
              <w:t>ed.</w:t>
            </w:r>
            <w:proofErr w:type="gramEnd"/>
            <w:r w:rsidRPr="006332A3">
              <w:rPr>
                <w:rFonts w:cs="Arial"/>
                <w:lang w:val="pt-BR"/>
              </w:rPr>
              <w:t xml:space="preserve"> São Paulo: Érica, 2008.</w:t>
            </w:r>
          </w:p>
          <w:p w:rsidR="006C4AFB" w:rsidRPr="006332A3" w:rsidRDefault="006C4AFB" w:rsidP="0023640F">
            <w:pPr>
              <w:spacing w:line="240" w:lineRule="auto"/>
              <w:ind w:firstLine="0"/>
              <w:rPr>
                <w:rFonts w:cs="Arial"/>
                <w:lang w:val="pt-BR"/>
              </w:rPr>
            </w:pPr>
            <w:r w:rsidRPr="006332A3">
              <w:rPr>
                <w:rFonts w:cs="Arial"/>
                <w:lang w:val="pt-BR"/>
              </w:rPr>
              <w:t xml:space="preserve">SILVA, R.P. </w:t>
            </w:r>
            <w:r w:rsidRPr="006332A3">
              <w:rPr>
                <w:rFonts w:cs="Arial"/>
                <w:b/>
                <w:lang w:val="pt-BR"/>
              </w:rPr>
              <w:t>Eletrônica básica</w:t>
            </w:r>
            <w:r w:rsidRPr="006332A3">
              <w:rPr>
                <w:rFonts w:cs="Arial"/>
                <w:lang w:val="pt-BR"/>
              </w:rPr>
              <w:t xml:space="preserve">. 2. </w:t>
            </w:r>
            <w:proofErr w:type="gramStart"/>
            <w:r w:rsidRPr="006332A3">
              <w:rPr>
                <w:rFonts w:cs="Arial"/>
                <w:lang w:val="pt-BR"/>
              </w:rPr>
              <w:t>ed.</w:t>
            </w:r>
            <w:proofErr w:type="gramEnd"/>
            <w:r w:rsidRPr="006332A3">
              <w:rPr>
                <w:rFonts w:cs="Arial"/>
                <w:lang w:val="pt-BR"/>
              </w:rPr>
              <w:t xml:space="preserve"> Florianópolis: Editora da UFSC, 2006.</w:t>
            </w:r>
          </w:p>
          <w:p w:rsidR="006C4AFB" w:rsidRPr="006332A3" w:rsidRDefault="006C4AFB" w:rsidP="0023640F">
            <w:pPr>
              <w:spacing w:line="240" w:lineRule="auto"/>
              <w:ind w:firstLine="0"/>
              <w:rPr>
                <w:rFonts w:cs="Arial"/>
                <w:lang w:val="pt-BR" w:eastAsia="pt-BR"/>
              </w:rPr>
            </w:pPr>
            <w:r w:rsidRPr="006332A3">
              <w:rPr>
                <w:rFonts w:cs="Arial"/>
                <w:lang w:val="pt-BR"/>
              </w:rPr>
              <w:t xml:space="preserve">SMITH, S. </w:t>
            </w:r>
            <w:r w:rsidRPr="006332A3">
              <w:rPr>
                <w:rFonts w:cs="Arial"/>
                <w:b/>
                <w:lang w:val="pt-BR"/>
              </w:rPr>
              <w:t>Microeletrônica</w:t>
            </w:r>
            <w:r w:rsidRPr="006332A3">
              <w:rPr>
                <w:rFonts w:cs="Arial"/>
                <w:lang w:val="pt-BR"/>
              </w:rPr>
              <w:t xml:space="preserve">. 5. </w:t>
            </w:r>
            <w:proofErr w:type="gramStart"/>
            <w:r w:rsidRPr="006332A3">
              <w:rPr>
                <w:rFonts w:cs="Arial"/>
                <w:lang w:val="pt-BR"/>
              </w:rPr>
              <w:t>ed.</w:t>
            </w:r>
            <w:proofErr w:type="gramEnd"/>
            <w:r w:rsidRPr="006332A3">
              <w:rPr>
                <w:rFonts w:cs="Arial"/>
                <w:lang w:val="pt-BR"/>
              </w:rPr>
              <w:t xml:space="preserve"> São Paulo: Pearson Prentice Hall, 2007.</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AL0514</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INTELIGÊNCIA ARTIFICIAL</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ALGORITMOS E PROGRAMAÇÃO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lang w:val="pt-BR" w:eastAsia="pt-BR"/>
              </w:rPr>
              <w:t xml:space="preserve">Inteligência artificial, problemas, espaços e </w:t>
            </w:r>
            <w:proofErr w:type="gramStart"/>
            <w:r w:rsidRPr="006332A3">
              <w:rPr>
                <w:rFonts w:cs="Arial"/>
                <w:lang w:val="pt-BR" w:eastAsia="pt-BR"/>
              </w:rPr>
              <w:t>busca</w:t>
            </w:r>
            <w:proofErr w:type="gramEnd"/>
            <w:r w:rsidRPr="006332A3">
              <w:rPr>
                <w:rFonts w:cs="Arial"/>
                <w:lang w:val="pt-BR" w:eastAsia="pt-BR"/>
              </w:rPr>
              <w:t>, jogos, representação de conhecimento e métodos de inferência, abordagens alternativas de processamento de conhecimento.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Aprender as ideias básicas e as técnicas utilizadas no desenvolvimento de sistemas de computação inteligentes.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uppressAutoHyphens w:val="0"/>
              <w:autoSpaceDE w:val="0"/>
              <w:autoSpaceDN w:val="0"/>
              <w:adjustRightInd w:val="0"/>
              <w:spacing w:line="240" w:lineRule="auto"/>
              <w:ind w:firstLine="0"/>
              <w:rPr>
                <w:rFonts w:cs="Arial"/>
                <w:lang w:eastAsia="pt-BR"/>
              </w:rPr>
            </w:pPr>
            <w:r w:rsidRPr="005F2E16">
              <w:rPr>
                <w:rFonts w:cs="Arial"/>
                <w:lang w:eastAsia="pt-BR"/>
              </w:rPr>
              <w:t xml:space="preserve">KRISHNAMOORTHY, C. </w:t>
            </w:r>
            <w:proofErr w:type="gramStart"/>
            <w:r w:rsidRPr="005F2E16">
              <w:rPr>
                <w:rFonts w:cs="Arial"/>
                <w:lang w:eastAsia="pt-BR"/>
              </w:rPr>
              <w:t>S..</w:t>
            </w:r>
            <w:proofErr w:type="gramEnd"/>
            <w:r w:rsidRPr="005F2E16">
              <w:rPr>
                <w:rFonts w:cs="Arial"/>
                <w:lang w:eastAsia="pt-BR"/>
              </w:rPr>
              <w:t xml:space="preserve"> </w:t>
            </w:r>
            <w:r w:rsidRPr="005F2E16">
              <w:rPr>
                <w:rFonts w:cs="Arial"/>
                <w:b/>
                <w:bCs/>
                <w:lang w:eastAsia="pt-BR"/>
              </w:rPr>
              <w:t>Artificial Intelligence and Expert Systems for Engineers</w:t>
            </w:r>
            <w:r w:rsidRPr="005F2E16">
              <w:rPr>
                <w:rFonts w:cs="Arial"/>
                <w:lang w:eastAsia="pt-BR"/>
              </w:rPr>
              <w:t>. CRC Press, 1996.</w:t>
            </w:r>
          </w:p>
          <w:p w:rsidR="006C4AFB" w:rsidRPr="006332A3" w:rsidRDefault="006C4AFB" w:rsidP="0023640F">
            <w:pPr>
              <w:spacing w:line="240" w:lineRule="auto"/>
              <w:ind w:firstLine="0"/>
              <w:rPr>
                <w:rFonts w:cs="Arial"/>
                <w:lang w:val="pt-BR" w:eastAsia="pt-BR"/>
              </w:rPr>
            </w:pPr>
            <w:r w:rsidRPr="005F2E16">
              <w:rPr>
                <w:rFonts w:cs="Arial"/>
                <w:lang w:eastAsia="pt-BR"/>
              </w:rPr>
              <w:t xml:space="preserve">MICHALEWICZ, Z.; FOGEL, </w:t>
            </w:r>
            <w:proofErr w:type="gramStart"/>
            <w:r w:rsidRPr="005F2E16">
              <w:rPr>
                <w:rFonts w:cs="Arial"/>
                <w:lang w:eastAsia="pt-BR"/>
              </w:rPr>
              <w:t>D.B..</w:t>
            </w:r>
            <w:proofErr w:type="gramEnd"/>
            <w:r w:rsidRPr="005F2E16">
              <w:rPr>
                <w:rFonts w:cs="Arial"/>
                <w:lang w:eastAsia="pt-BR"/>
              </w:rPr>
              <w:t xml:space="preserve"> </w:t>
            </w:r>
            <w:r w:rsidRPr="005F2E16">
              <w:rPr>
                <w:rFonts w:cs="Arial"/>
                <w:b/>
                <w:bCs/>
                <w:lang w:eastAsia="pt-BR"/>
              </w:rPr>
              <w:t>How to Solve It: modern heuristics</w:t>
            </w:r>
            <w:r w:rsidRPr="005F2E16">
              <w:rPr>
                <w:rFonts w:cs="Arial"/>
                <w:lang w:eastAsia="pt-BR"/>
              </w:rPr>
              <w:t xml:space="preserve">. </w:t>
            </w:r>
            <w:r w:rsidRPr="006332A3">
              <w:rPr>
                <w:rFonts w:cs="Arial"/>
                <w:lang w:val="pt-BR" w:eastAsia="pt-BR"/>
              </w:rPr>
              <w:t>Springer, 2004.</w:t>
            </w:r>
          </w:p>
          <w:p w:rsidR="006C4AFB" w:rsidRPr="006332A3" w:rsidRDefault="006C4AFB" w:rsidP="0023640F">
            <w:pPr>
              <w:suppressAutoHyphens w:val="0"/>
              <w:autoSpaceDE w:val="0"/>
              <w:autoSpaceDN w:val="0"/>
              <w:adjustRightInd w:val="0"/>
              <w:spacing w:line="240" w:lineRule="auto"/>
              <w:ind w:firstLine="0"/>
              <w:rPr>
                <w:rFonts w:cs="Arial"/>
                <w:lang w:val="pt-BR" w:eastAsia="pt-BR"/>
              </w:rPr>
            </w:pPr>
            <w:r w:rsidRPr="006332A3">
              <w:rPr>
                <w:rFonts w:cs="Arial"/>
                <w:lang w:val="pt-BR" w:eastAsia="pt-BR"/>
              </w:rPr>
              <w:t xml:space="preserve">RUSSELL, Stuart; NORVIG, Peter. </w:t>
            </w:r>
            <w:r w:rsidRPr="006332A3">
              <w:rPr>
                <w:rFonts w:cs="Arial"/>
                <w:b/>
                <w:bCs/>
                <w:lang w:val="pt-BR" w:eastAsia="pt-BR"/>
              </w:rPr>
              <w:t>Inteligência Artificial</w:t>
            </w:r>
            <w:r w:rsidRPr="006332A3">
              <w:rPr>
                <w:rFonts w:cs="Arial"/>
                <w:lang w:val="pt-BR" w:eastAsia="pt-BR"/>
              </w:rPr>
              <w:t xml:space="preserve">. 2. </w:t>
            </w:r>
            <w:proofErr w:type="gramStart"/>
            <w:r w:rsidRPr="006332A3">
              <w:rPr>
                <w:rFonts w:cs="Arial"/>
                <w:lang w:val="pt-BR" w:eastAsia="pt-BR"/>
              </w:rPr>
              <w:t>ed.</w:t>
            </w:r>
            <w:proofErr w:type="gramEnd"/>
            <w:r w:rsidRPr="006332A3">
              <w:rPr>
                <w:rFonts w:cs="Arial"/>
                <w:lang w:val="pt-BR" w:eastAsia="pt-BR"/>
              </w:rPr>
              <w:t xml:space="preserve"> Campus, 2004.</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eastAsia="pt-BR"/>
              </w:rPr>
            </w:pPr>
            <w:r w:rsidRPr="005F2E16">
              <w:rPr>
                <w:rFonts w:cs="Arial"/>
                <w:lang w:eastAsia="pt-BR"/>
              </w:rPr>
              <w:t xml:space="preserve">AARTS, E.; LENSTRA, J. </w:t>
            </w:r>
            <w:proofErr w:type="gramStart"/>
            <w:r w:rsidRPr="005F2E16">
              <w:rPr>
                <w:rFonts w:cs="Arial"/>
                <w:lang w:eastAsia="pt-BR"/>
              </w:rPr>
              <w:t>K..</w:t>
            </w:r>
            <w:proofErr w:type="gramEnd"/>
            <w:r w:rsidRPr="005F2E16">
              <w:rPr>
                <w:rFonts w:cs="Arial"/>
                <w:lang w:eastAsia="pt-BR"/>
              </w:rPr>
              <w:t xml:space="preserve"> </w:t>
            </w:r>
            <w:r w:rsidRPr="005F2E16">
              <w:rPr>
                <w:rFonts w:cs="Arial"/>
                <w:b/>
                <w:bCs/>
                <w:lang w:eastAsia="pt-BR"/>
              </w:rPr>
              <w:t>Local Search in Combinatorial Optimization</w:t>
            </w:r>
            <w:r w:rsidRPr="005F2E16">
              <w:rPr>
                <w:rFonts w:cs="Arial"/>
                <w:lang w:eastAsia="pt-BR"/>
              </w:rPr>
              <w:t xml:space="preserve">. </w:t>
            </w:r>
            <w:r w:rsidRPr="006332A3">
              <w:rPr>
                <w:rFonts w:cs="Arial"/>
                <w:lang w:val="pt-BR" w:eastAsia="pt-BR"/>
              </w:rPr>
              <w:t>John Wiley, 1997. 9.</w:t>
            </w:r>
          </w:p>
          <w:p w:rsidR="006C4AFB" w:rsidRPr="005F2E16" w:rsidRDefault="006C4AFB" w:rsidP="0023640F">
            <w:pPr>
              <w:suppressAutoHyphens w:val="0"/>
              <w:autoSpaceDE w:val="0"/>
              <w:autoSpaceDN w:val="0"/>
              <w:adjustRightInd w:val="0"/>
              <w:spacing w:line="240" w:lineRule="auto"/>
              <w:ind w:firstLine="0"/>
              <w:rPr>
                <w:rFonts w:cs="Arial"/>
                <w:lang w:eastAsia="pt-BR"/>
              </w:rPr>
            </w:pPr>
            <w:r w:rsidRPr="006332A3">
              <w:rPr>
                <w:rFonts w:cs="Arial"/>
                <w:lang w:val="pt-BR" w:eastAsia="pt-BR"/>
              </w:rPr>
              <w:t xml:space="preserve">GOLDBARG, M. C.; LUNA, H. P. L.. </w:t>
            </w:r>
            <w:proofErr w:type="gramStart"/>
            <w:r w:rsidRPr="006332A3">
              <w:rPr>
                <w:rFonts w:cs="Arial"/>
                <w:b/>
                <w:bCs/>
                <w:lang w:val="pt-BR" w:eastAsia="pt-BR"/>
              </w:rPr>
              <w:t>Otimização</w:t>
            </w:r>
            <w:proofErr w:type="gramEnd"/>
            <w:r w:rsidRPr="006332A3">
              <w:rPr>
                <w:rFonts w:cs="Arial"/>
                <w:b/>
                <w:bCs/>
                <w:lang w:val="pt-BR" w:eastAsia="pt-BR"/>
              </w:rPr>
              <w:t xml:space="preserve"> Combinatória e Programação Linear</w:t>
            </w:r>
            <w:r w:rsidRPr="006332A3">
              <w:rPr>
                <w:rFonts w:cs="Arial"/>
                <w:lang w:val="pt-BR" w:eastAsia="pt-BR"/>
              </w:rPr>
              <w:t xml:space="preserve">. </w:t>
            </w:r>
            <w:r w:rsidRPr="005F2E16">
              <w:rPr>
                <w:rFonts w:cs="Arial"/>
                <w:lang w:eastAsia="pt-BR"/>
              </w:rPr>
              <w:t>Campus Elsevier, 2005.</w:t>
            </w:r>
          </w:p>
          <w:p w:rsidR="006C4AFB" w:rsidRPr="005F2E16" w:rsidRDefault="006C4AFB" w:rsidP="0023640F">
            <w:pPr>
              <w:suppressAutoHyphens w:val="0"/>
              <w:autoSpaceDE w:val="0"/>
              <w:autoSpaceDN w:val="0"/>
              <w:adjustRightInd w:val="0"/>
              <w:spacing w:line="240" w:lineRule="auto"/>
              <w:ind w:firstLine="0"/>
              <w:rPr>
                <w:rFonts w:cs="Arial"/>
                <w:lang w:eastAsia="pt-BR"/>
              </w:rPr>
            </w:pPr>
            <w:r w:rsidRPr="005F2E16">
              <w:rPr>
                <w:rFonts w:cs="Arial"/>
                <w:lang w:eastAsia="pt-BR"/>
              </w:rPr>
              <w:t xml:space="preserve">MICHALEWICZ, </w:t>
            </w:r>
            <w:proofErr w:type="gramStart"/>
            <w:r w:rsidRPr="005F2E16">
              <w:rPr>
                <w:rFonts w:cs="Arial"/>
                <w:lang w:eastAsia="pt-BR"/>
              </w:rPr>
              <w:t>Z..</w:t>
            </w:r>
            <w:proofErr w:type="gramEnd"/>
            <w:r w:rsidRPr="005F2E16">
              <w:rPr>
                <w:rFonts w:cs="Arial"/>
                <w:lang w:eastAsia="pt-BR"/>
              </w:rPr>
              <w:t xml:space="preserve"> </w:t>
            </w:r>
            <w:r w:rsidRPr="005F2E16">
              <w:rPr>
                <w:rFonts w:cs="Arial"/>
                <w:b/>
                <w:bCs/>
                <w:lang w:eastAsia="pt-BR"/>
              </w:rPr>
              <w:t>Genetic Algorithms + Data Structures = Evolution Programs</w:t>
            </w:r>
            <w:r w:rsidRPr="005F2E16">
              <w:rPr>
                <w:rFonts w:cs="Arial"/>
                <w:lang w:eastAsia="pt-BR"/>
              </w:rPr>
              <w:t>. Springer, 1996.</w:t>
            </w:r>
          </w:p>
          <w:p w:rsidR="006C4AFB" w:rsidRPr="005F2E16" w:rsidRDefault="006C4AFB" w:rsidP="0023640F">
            <w:pPr>
              <w:suppressAutoHyphens w:val="0"/>
              <w:autoSpaceDE w:val="0"/>
              <w:autoSpaceDN w:val="0"/>
              <w:adjustRightInd w:val="0"/>
              <w:spacing w:line="240" w:lineRule="auto"/>
              <w:ind w:firstLine="0"/>
              <w:rPr>
                <w:rFonts w:cs="Arial"/>
                <w:lang w:eastAsia="pt-BR"/>
              </w:rPr>
            </w:pPr>
            <w:r w:rsidRPr="005F2E16">
              <w:rPr>
                <w:rFonts w:cs="Arial"/>
                <w:lang w:eastAsia="pt-BR"/>
              </w:rPr>
              <w:t>RAYWARD-SMITH, V. J.; OSMAN</w:t>
            </w:r>
            <w:proofErr w:type="gramStart"/>
            <w:r w:rsidRPr="005F2E16">
              <w:rPr>
                <w:rFonts w:cs="Arial"/>
                <w:szCs w:val="22"/>
                <w:lang w:eastAsia="pt-BR"/>
              </w:rPr>
              <w:t>,  I</w:t>
            </w:r>
            <w:proofErr w:type="gramEnd"/>
            <w:r w:rsidRPr="005F2E16">
              <w:rPr>
                <w:rFonts w:cs="Arial"/>
                <w:szCs w:val="22"/>
                <w:lang w:eastAsia="pt-BR"/>
              </w:rPr>
              <w:t xml:space="preserve">. H.; REEVES, C. R.; SMITH, G. D.. </w:t>
            </w:r>
            <w:r w:rsidRPr="005F2E16">
              <w:rPr>
                <w:rFonts w:cs="Arial"/>
                <w:b/>
                <w:bCs/>
                <w:szCs w:val="22"/>
                <w:lang w:eastAsia="pt-BR"/>
              </w:rPr>
              <w:t>Modern Heuristic Search Methods</w:t>
            </w:r>
            <w:r w:rsidRPr="005F2E16">
              <w:rPr>
                <w:rFonts w:cs="Arial"/>
                <w:szCs w:val="22"/>
                <w:lang w:eastAsia="pt-BR"/>
              </w:rPr>
              <w:t>. John Wiley, 1996.</w:t>
            </w:r>
            <w:r w:rsidRPr="005F2E16">
              <w:rPr>
                <w:rFonts w:cs="Arial"/>
                <w:lang w:eastAsia="pt-BR"/>
              </w:rPr>
              <w:t xml:space="preserve"> </w:t>
            </w:r>
          </w:p>
          <w:p w:rsidR="006C4AFB" w:rsidRPr="006332A3" w:rsidRDefault="006C4AFB" w:rsidP="0023640F">
            <w:pPr>
              <w:suppressAutoHyphens w:val="0"/>
              <w:autoSpaceDE w:val="0"/>
              <w:autoSpaceDN w:val="0"/>
              <w:adjustRightInd w:val="0"/>
              <w:spacing w:line="240" w:lineRule="auto"/>
              <w:ind w:firstLine="0"/>
              <w:rPr>
                <w:rFonts w:cs="Arial"/>
                <w:b/>
                <w:bCs/>
                <w:lang w:val="pt-BR" w:eastAsia="pt-BR"/>
              </w:rPr>
            </w:pPr>
            <w:r w:rsidRPr="005F2E16">
              <w:rPr>
                <w:rFonts w:cs="Arial"/>
                <w:lang w:eastAsia="pt-BR"/>
              </w:rPr>
              <w:t xml:space="preserve">WINSTON, P. H.; BROWN, R. </w:t>
            </w:r>
            <w:proofErr w:type="gramStart"/>
            <w:r w:rsidRPr="005F2E16">
              <w:rPr>
                <w:rFonts w:cs="Arial"/>
                <w:lang w:eastAsia="pt-BR"/>
              </w:rPr>
              <w:t>H..</w:t>
            </w:r>
            <w:proofErr w:type="gramEnd"/>
            <w:r w:rsidRPr="005F2E16">
              <w:rPr>
                <w:rFonts w:cs="Arial"/>
                <w:lang w:eastAsia="pt-BR"/>
              </w:rPr>
              <w:t xml:space="preserve"> </w:t>
            </w:r>
            <w:r w:rsidRPr="005F2E16">
              <w:rPr>
                <w:rFonts w:cs="Arial"/>
                <w:b/>
                <w:bCs/>
                <w:lang w:eastAsia="pt-BR"/>
              </w:rPr>
              <w:t>Artificial Intelligence: an MIT perspective</w:t>
            </w:r>
            <w:r w:rsidRPr="005F2E16">
              <w:rPr>
                <w:rFonts w:cs="Arial"/>
                <w:b/>
                <w:lang w:eastAsia="pt-BR"/>
              </w:rPr>
              <w:t>, v.2</w:t>
            </w:r>
            <w:r w:rsidRPr="005F2E16">
              <w:rPr>
                <w:rFonts w:cs="Arial"/>
                <w:lang w:eastAsia="pt-BR"/>
              </w:rPr>
              <w:t xml:space="preserve">. </w:t>
            </w:r>
            <w:r w:rsidRPr="006332A3">
              <w:rPr>
                <w:rFonts w:cs="Arial"/>
                <w:lang w:val="pt-BR" w:eastAsia="pt-BR"/>
              </w:rPr>
              <w:t>MIT Press, 197</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F2861" w:rsidP="003A1963">
      <w:pPr>
        <w:suppressAutoHyphens w:val="0"/>
        <w:spacing w:before="0" w:after="0"/>
        <w:ind w:firstLine="0"/>
        <w:jc w:val="left"/>
        <w:rPr>
          <w:rFonts w:cs="Arial"/>
          <w:b/>
          <w:noProof/>
          <w:szCs w:val="24"/>
          <w:lang w:val="pt-BR"/>
        </w:rPr>
      </w:pPr>
      <w:r w:rsidRPr="006332A3">
        <w:rPr>
          <w:rFonts w:cs="Arial"/>
          <w:b/>
          <w:noProof/>
          <w:szCs w:val="24"/>
          <w:lang w:val="pt-BR"/>
        </w:rPr>
        <w:lastRenderedPageBreak/>
        <w:t>CCCG NA ÁREA DE :</w:t>
      </w:r>
    </w:p>
    <w:p w:rsidR="006C4AFB" w:rsidRPr="006332A3" w:rsidRDefault="006C4AFB" w:rsidP="003A1963">
      <w:pPr>
        <w:suppressAutoHyphens w:val="0"/>
        <w:spacing w:before="0" w:after="0"/>
        <w:ind w:firstLine="0"/>
        <w:jc w:val="left"/>
        <w:rPr>
          <w:rFonts w:cs="Arial"/>
          <w:b/>
          <w:noProof/>
          <w:szCs w:val="24"/>
          <w:lang w:val="pt-BR"/>
        </w:rPr>
      </w:pPr>
    </w:p>
    <w:p w:rsidR="006C4AFB" w:rsidRPr="006332A3" w:rsidRDefault="006F2861" w:rsidP="003A1963">
      <w:pPr>
        <w:spacing w:before="0" w:after="0"/>
        <w:ind w:firstLine="0"/>
        <w:rPr>
          <w:rFonts w:cs="Arial"/>
          <w:b/>
          <w:szCs w:val="24"/>
          <w:lang w:val="pt-BR"/>
        </w:rPr>
      </w:pPr>
      <w:r w:rsidRPr="006332A3">
        <w:rPr>
          <w:rFonts w:cs="Arial"/>
          <w:b/>
          <w:szCs w:val="24"/>
          <w:lang w:val="pt-BR"/>
        </w:rPr>
        <w:t>- OUTRAS ÁREAS</w:t>
      </w:r>
    </w:p>
    <w:p w:rsidR="006C4AFB" w:rsidRPr="006332A3" w:rsidRDefault="006C4AFB" w:rsidP="003A1963">
      <w:pPr>
        <w:spacing w:before="0" w:after="0"/>
        <w:ind w:firstLine="0"/>
        <w:rPr>
          <w:rFonts w:cs="Arial"/>
          <w:szCs w:val="22"/>
          <w:lang w:val="pt-BR"/>
        </w:rPr>
      </w:pPr>
    </w:p>
    <w:p w:rsidR="006C4AFB" w:rsidRPr="006332A3" w:rsidRDefault="006C4AFB" w:rsidP="003A1963">
      <w:pPr>
        <w:pStyle w:val="PargrafodaLista"/>
        <w:numPr>
          <w:ilvl w:val="1"/>
          <w:numId w:val="59"/>
        </w:numPr>
        <w:spacing w:before="0" w:after="0"/>
        <w:ind w:left="709" w:hanging="283"/>
        <w:rPr>
          <w:rFonts w:cs="Arial"/>
          <w:szCs w:val="22"/>
          <w:lang w:val="pt-BR"/>
        </w:rPr>
      </w:pPr>
      <w:r w:rsidRPr="006332A3">
        <w:rPr>
          <w:rFonts w:cs="Arial"/>
          <w:szCs w:val="22"/>
          <w:lang w:val="pt-BR"/>
        </w:rPr>
        <w:t>Equações Diferenciais II</w:t>
      </w:r>
    </w:p>
    <w:p w:rsidR="006C4AFB" w:rsidRPr="006332A3" w:rsidRDefault="006C4AFB" w:rsidP="003A1963">
      <w:pPr>
        <w:pStyle w:val="PargrafodaLista"/>
        <w:numPr>
          <w:ilvl w:val="1"/>
          <w:numId w:val="59"/>
        </w:numPr>
        <w:spacing w:before="0" w:after="0"/>
        <w:ind w:left="709" w:hanging="283"/>
        <w:rPr>
          <w:rFonts w:cs="Arial"/>
          <w:szCs w:val="22"/>
          <w:lang w:val="pt-BR"/>
        </w:rPr>
      </w:pPr>
      <w:r w:rsidRPr="006332A3">
        <w:rPr>
          <w:rFonts w:cs="Arial"/>
          <w:szCs w:val="22"/>
          <w:lang w:val="pt-BR"/>
        </w:rPr>
        <w:t>Administração e Empreendedorismo</w:t>
      </w:r>
    </w:p>
    <w:p w:rsidR="006C4AFB" w:rsidRPr="006332A3" w:rsidRDefault="006C4AFB" w:rsidP="003A1963">
      <w:pPr>
        <w:pStyle w:val="PargrafodaLista"/>
        <w:numPr>
          <w:ilvl w:val="1"/>
          <w:numId w:val="59"/>
        </w:numPr>
        <w:spacing w:before="0" w:after="0"/>
        <w:ind w:left="709" w:hanging="283"/>
        <w:rPr>
          <w:rFonts w:cs="Arial"/>
          <w:szCs w:val="22"/>
          <w:lang w:val="pt-BR"/>
        </w:rPr>
      </w:pPr>
      <w:r w:rsidRPr="006332A3">
        <w:rPr>
          <w:rFonts w:cs="Arial"/>
          <w:szCs w:val="22"/>
          <w:lang w:val="pt-BR"/>
        </w:rPr>
        <w:t>Marketing</w:t>
      </w:r>
    </w:p>
    <w:p w:rsidR="006C4AFB" w:rsidRPr="006332A3" w:rsidRDefault="006C4AFB" w:rsidP="003A1963">
      <w:pPr>
        <w:pStyle w:val="PargrafodaLista"/>
        <w:numPr>
          <w:ilvl w:val="1"/>
          <w:numId w:val="59"/>
        </w:numPr>
        <w:spacing w:before="0" w:after="0"/>
        <w:ind w:left="709" w:hanging="283"/>
        <w:rPr>
          <w:rFonts w:cs="Arial"/>
          <w:szCs w:val="22"/>
          <w:lang w:val="pt-BR"/>
        </w:rPr>
      </w:pPr>
      <w:r w:rsidRPr="006332A3">
        <w:rPr>
          <w:rFonts w:cs="Arial"/>
          <w:szCs w:val="22"/>
          <w:lang w:val="pt-BR"/>
        </w:rPr>
        <w:t>Marcas e Patentes</w:t>
      </w:r>
    </w:p>
    <w:p w:rsidR="006C4AFB" w:rsidRPr="006332A3" w:rsidRDefault="00160242" w:rsidP="003A1963">
      <w:pPr>
        <w:pStyle w:val="PargrafodaLista"/>
        <w:numPr>
          <w:ilvl w:val="1"/>
          <w:numId w:val="59"/>
        </w:numPr>
        <w:spacing w:before="0" w:after="0"/>
        <w:ind w:left="709" w:hanging="283"/>
        <w:rPr>
          <w:rFonts w:cs="Arial"/>
          <w:szCs w:val="22"/>
          <w:lang w:val="pt-BR"/>
        </w:rPr>
      </w:pPr>
      <w:r w:rsidRPr="006332A3">
        <w:rPr>
          <w:rFonts w:cs="Arial"/>
          <w:szCs w:val="22"/>
          <w:lang w:val="pt-BR"/>
        </w:rPr>
        <w:t>Matemática Básica</w:t>
      </w:r>
    </w:p>
    <w:p w:rsidR="00160242" w:rsidRPr="006332A3" w:rsidRDefault="006C4AFB" w:rsidP="003A1963">
      <w:pPr>
        <w:pStyle w:val="PargrafodaLista"/>
        <w:numPr>
          <w:ilvl w:val="1"/>
          <w:numId w:val="59"/>
        </w:numPr>
        <w:spacing w:before="0" w:after="0"/>
        <w:ind w:left="709" w:hanging="283"/>
        <w:rPr>
          <w:rFonts w:cs="Arial"/>
          <w:szCs w:val="22"/>
          <w:lang w:val="pt-BR"/>
        </w:rPr>
      </w:pPr>
      <w:r w:rsidRPr="006332A3">
        <w:rPr>
          <w:rFonts w:cs="Arial"/>
          <w:szCs w:val="22"/>
          <w:lang w:val="pt-BR"/>
        </w:rPr>
        <w:t xml:space="preserve">Geometria Descritiva </w:t>
      </w:r>
    </w:p>
    <w:p w:rsidR="006C4AFB" w:rsidRPr="006332A3" w:rsidRDefault="00160242" w:rsidP="003A1963">
      <w:pPr>
        <w:pStyle w:val="PargrafodaLista"/>
        <w:numPr>
          <w:ilvl w:val="1"/>
          <w:numId w:val="59"/>
        </w:numPr>
        <w:spacing w:before="0" w:after="0"/>
        <w:ind w:left="709" w:hanging="283"/>
        <w:rPr>
          <w:rFonts w:cs="Arial"/>
          <w:szCs w:val="22"/>
          <w:lang w:val="pt-BR"/>
        </w:rPr>
      </w:pPr>
      <w:r w:rsidRPr="006332A3">
        <w:rPr>
          <w:rFonts w:cs="Arial"/>
          <w:szCs w:val="22"/>
          <w:lang w:val="pt-BR"/>
        </w:rPr>
        <w:t>Tecnologia em Contexto Social</w:t>
      </w:r>
    </w:p>
    <w:p w:rsidR="006C4AFB" w:rsidRPr="006332A3" w:rsidRDefault="006C4AFB" w:rsidP="003A1963">
      <w:pPr>
        <w:pStyle w:val="PargrafodaLista"/>
        <w:numPr>
          <w:ilvl w:val="1"/>
          <w:numId w:val="59"/>
        </w:numPr>
        <w:spacing w:before="0" w:after="0"/>
        <w:ind w:left="709" w:hanging="283"/>
        <w:rPr>
          <w:rFonts w:cs="Arial"/>
          <w:szCs w:val="22"/>
          <w:lang w:val="pt-BR"/>
        </w:rPr>
      </w:pPr>
      <w:r w:rsidRPr="006332A3">
        <w:rPr>
          <w:rFonts w:cs="Arial"/>
          <w:szCs w:val="22"/>
          <w:lang w:val="pt-BR"/>
        </w:rPr>
        <w:t>Desenho Digital</w:t>
      </w:r>
    </w:p>
    <w:p w:rsidR="006C4AFB" w:rsidRPr="006332A3" w:rsidRDefault="006C4AFB" w:rsidP="003A1963">
      <w:pPr>
        <w:pStyle w:val="PargrafodaLista"/>
        <w:numPr>
          <w:ilvl w:val="1"/>
          <w:numId w:val="59"/>
        </w:numPr>
        <w:suppressAutoHyphens w:val="0"/>
        <w:spacing w:before="0" w:after="0"/>
        <w:ind w:left="709" w:hanging="283"/>
        <w:jc w:val="left"/>
        <w:rPr>
          <w:rFonts w:cs="Arial"/>
          <w:szCs w:val="22"/>
          <w:lang w:val="pt-BR"/>
        </w:rPr>
      </w:pPr>
      <w:r w:rsidRPr="006332A3">
        <w:rPr>
          <w:rFonts w:cs="Arial"/>
          <w:szCs w:val="22"/>
          <w:lang w:val="pt-BR"/>
        </w:rPr>
        <w:t>Metodologia de Pesquisa Científica</w:t>
      </w:r>
    </w:p>
    <w:p w:rsidR="006C4AFB" w:rsidRPr="006332A3" w:rsidRDefault="006C4AFB" w:rsidP="003A1963">
      <w:pPr>
        <w:pStyle w:val="PargrafodaLista"/>
        <w:numPr>
          <w:ilvl w:val="1"/>
          <w:numId w:val="59"/>
        </w:numPr>
        <w:suppressAutoHyphens w:val="0"/>
        <w:spacing w:before="0" w:after="0"/>
        <w:ind w:left="709" w:hanging="283"/>
        <w:jc w:val="left"/>
        <w:rPr>
          <w:rFonts w:cs="Arial"/>
          <w:szCs w:val="22"/>
          <w:lang w:val="pt-BR"/>
        </w:rPr>
      </w:pPr>
      <w:r w:rsidRPr="006332A3">
        <w:rPr>
          <w:rFonts w:cs="Arial"/>
          <w:szCs w:val="22"/>
          <w:lang w:val="pt-BR"/>
        </w:rPr>
        <w:t>Introdução à Programação com M</w:t>
      </w:r>
      <w:r w:rsidR="00160242" w:rsidRPr="006332A3">
        <w:rPr>
          <w:rFonts w:cs="Arial"/>
          <w:szCs w:val="22"/>
          <w:lang w:val="pt-BR"/>
        </w:rPr>
        <w:t>ATLAB</w:t>
      </w:r>
    </w:p>
    <w:p w:rsidR="006C4AFB" w:rsidRPr="006332A3" w:rsidRDefault="00160242" w:rsidP="003A1963">
      <w:pPr>
        <w:pStyle w:val="PargrafodaLista"/>
        <w:numPr>
          <w:ilvl w:val="1"/>
          <w:numId w:val="59"/>
        </w:numPr>
        <w:suppressAutoHyphens w:val="0"/>
        <w:spacing w:before="0" w:after="0"/>
        <w:ind w:left="709" w:hanging="283"/>
        <w:jc w:val="left"/>
        <w:rPr>
          <w:rFonts w:cs="Arial"/>
          <w:szCs w:val="22"/>
          <w:lang w:val="pt-BR"/>
        </w:rPr>
      </w:pPr>
      <w:r w:rsidRPr="006332A3">
        <w:rPr>
          <w:rFonts w:cs="Arial"/>
          <w:szCs w:val="22"/>
          <w:lang w:val="pt-BR"/>
        </w:rPr>
        <w:t>Linguagem Brasileira de Sinais - LIBRAS</w:t>
      </w:r>
    </w:p>
    <w:p w:rsidR="006C4AFB" w:rsidRPr="006332A3" w:rsidRDefault="006C4AFB" w:rsidP="003A1963">
      <w:pPr>
        <w:pStyle w:val="PargrafodaLista"/>
        <w:ind w:left="709" w:hanging="283"/>
        <w:rPr>
          <w:rFonts w:cs="Arial"/>
          <w:szCs w:val="22"/>
          <w:lang w:val="pt-BR"/>
        </w:rPr>
      </w:pPr>
    </w:p>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lang w:val="pt-BR"/>
        </w:rPr>
      </w:pPr>
    </w:p>
    <w:p w:rsidR="006C4AFB" w:rsidRPr="006332A3" w:rsidRDefault="006C4AFB" w:rsidP="0023640F">
      <w:pPr>
        <w:spacing w:line="240" w:lineRule="auto"/>
        <w:rPr>
          <w:rFonts w:cs="Arial"/>
          <w:lang w:val="pt-BR"/>
        </w:rPr>
      </w:pPr>
      <w:r w:rsidRPr="006332A3">
        <w:rPr>
          <w:rFonts w:cs="Arial"/>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AL0036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EQUAÇÕES DIFERENCIAIS II</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EQUAÇÕES DIFERENCIAIS I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eastAsia="Lucida Sans Unicode" w:cs="Arial"/>
                <w:lang w:val="pt-BR"/>
              </w:rPr>
              <w:t>Séries de Fourier. Equações diferenciais parciais. Equações diferenciais lineares de coeficientes variáveis. Transformada de Laplace.</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eastAsia="ar-SA" w:bidi="ar-SA"/>
              </w:rPr>
            </w:pPr>
            <w:r w:rsidRPr="006332A3">
              <w:rPr>
                <w:rFonts w:cs="Arial"/>
                <w:lang w:val="pt-BR" w:eastAsia="ar-SA" w:bidi="ar-SA"/>
              </w:rPr>
              <w:t xml:space="preserve">Compreender soma </w:t>
            </w:r>
            <w:proofErr w:type="gramStart"/>
            <w:r w:rsidRPr="006332A3">
              <w:rPr>
                <w:rFonts w:cs="Arial"/>
                <w:lang w:val="pt-BR" w:eastAsia="ar-SA" w:bidi="ar-SA"/>
              </w:rPr>
              <w:t>infinita</w:t>
            </w:r>
            <w:proofErr w:type="gramEnd"/>
            <w:r w:rsidRPr="006332A3">
              <w:rPr>
                <w:rFonts w:cs="Arial"/>
                <w:lang w:val="pt-BR" w:eastAsia="ar-SA" w:bidi="ar-SA"/>
              </w:rPr>
              <w:t xml:space="preserve"> como extensão de soma finita e as noções de convergência e divergência; Resolver equações diferenciais ordinárias usando séries de potências e transformada de Laplace; </w:t>
            </w:r>
            <w:r w:rsidRPr="006332A3">
              <w:rPr>
                <w:rFonts w:cs="Arial"/>
                <w:lang w:val="pt-BR"/>
              </w:rPr>
              <w:t>Analisar os principais tipos de equações diferenciais parciais lineares de primeira e segunda ordem, utilizando o método de separação de variáveis e séries de Fourier para resolução de equações de segunda ordem.</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BOYCE, W.E.; DIPRIMA, R.C. </w:t>
            </w:r>
            <w:r w:rsidRPr="006332A3">
              <w:rPr>
                <w:rFonts w:cs="Arial"/>
                <w:b/>
                <w:lang w:val="pt-BR" w:eastAsia="pt-BR"/>
              </w:rPr>
              <w:t>Equações diferenciais elementares e problemas de valores de contorno</w:t>
            </w:r>
            <w:r w:rsidRPr="006332A3">
              <w:rPr>
                <w:rFonts w:cs="Arial"/>
                <w:lang w:val="pt-BR" w:eastAsia="pt-BR"/>
              </w:rPr>
              <w:t>. Rio de Janeiro: LTC, 2006.</w:t>
            </w:r>
          </w:p>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ZILL, D.G.; CULLEN, M.R. </w:t>
            </w:r>
            <w:r w:rsidRPr="006332A3">
              <w:rPr>
                <w:rFonts w:cs="Arial"/>
                <w:b/>
                <w:lang w:val="pt-BR" w:eastAsia="pt-BR"/>
              </w:rPr>
              <w:t>Equações diferenciais, v. 1</w:t>
            </w:r>
            <w:r w:rsidRPr="006332A3">
              <w:rPr>
                <w:rFonts w:cs="Arial"/>
                <w:lang w:val="pt-BR" w:eastAsia="pt-BR"/>
              </w:rPr>
              <w:t>. São Paulo: Makron Books, 2001.</w:t>
            </w:r>
          </w:p>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______. </w:t>
            </w:r>
            <w:r w:rsidRPr="006332A3">
              <w:rPr>
                <w:rFonts w:cs="Arial"/>
                <w:b/>
                <w:lang w:val="pt-BR" w:eastAsia="pt-BR"/>
              </w:rPr>
              <w:t>Equações diferenciais, v. 2</w:t>
            </w:r>
            <w:r w:rsidRPr="006332A3">
              <w:rPr>
                <w:rFonts w:cs="Arial"/>
                <w:lang w:val="pt-BR" w:eastAsia="pt-BR"/>
              </w:rPr>
              <w:t>. São Paulo: Makron Books, 2001.</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BUTKOV, E. </w:t>
            </w:r>
            <w:r w:rsidRPr="006332A3">
              <w:rPr>
                <w:rFonts w:cs="Arial"/>
                <w:b/>
                <w:lang w:val="pt-BR" w:eastAsia="pt-BR"/>
              </w:rPr>
              <w:t>Física matemática</w:t>
            </w:r>
            <w:r w:rsidRPr="006332A3">
              <w:rPr>
                <w:rFonts w:cs="Arial"/>
                <w:lang w:val="pt-BR" w:eastAsia="pt-BR"/>
              </w:rPr>
              <w:t>. Rio de Janeiro: Guanabara Koogan, 1988.</w:t>
            </w:r>
          </w:p>
          <w:p w:rsidR="006C4AFB" w:rsidRPr="005F2E16" w:rsidRDefault="006C4AFB" w:rsidP="0023640F">
            <w:pPr>
              <w:spacing w:line="240" w:lineRule="auto"/>
              <w:ind w:firstLine="0"/>
              <w:rPr>
                <w:rFonts w:cs="Arial"/>
                <w:lang w:eastAsia="pt-BR"/>
              </w:rPr>
            </w:pPr>
            <w:r w:rsidRPr="005F2E16">
              <w:rPr>
                <w:rFonts w:cs="Arial"/>
                <w:lang w:eastAsia="pt-BR"/>
              </w:rPr>
              <w:t xml:space="preserve">EVANS, L.C. </w:t>
            </w:r>
            <w:r w:rsidRPr="005F2E16">
              <w:rPr>
                <w:rFonts w:cs="Arial"/>
                <w:b/>
                <w:lang w:eastAsia="pt-BR"/>
              </w:rPr>
              <w:t>Partial Differential Equations</w:t>
            </w:r>
            <w:r w:rsidRPr="005F2E16">
              <w:rPr>
                <w:rFonts w:cs="Arial"/>
                <w:lang w:eastAsia="pt-BR"/>
              </w:rPr>
              <w:t>. Providence: American Mathematical Society, 2000.</w:t>
            </w:r>
          </w:p>
          <w:p w:rsidR="006C4AFB" w:rsidRPr="006332A3" w:rsidRDefault="006C4AFB" w:rsidP="0023640F">
            <w:pPr>
              <w:spacing w:line="240" w:lineRule="auto"/>
              <w:ind w:firstLine="0"/>
              <w:rPr>
                <w:rFonts w:cs="Arial"/>
                <w:lang w:val="pt-BR" w:eastAsia="pt-BR"/>
              </w:rPr>
            </w:pPr>
            <w:r w:rsidRPr="005F2E16">
              <w:rPr>
                <w:rFonts w:cs="Arial"/>
                <w:lang w:eastAsia="pt-BR"/>
              </w:rPr>
              <w:t xml:space="preserve">GUSTAFSON, G.B.; WILCOX, C.H. </w:t>
            </w:r>
            <w:r w:rsidRPr="005F2E16">
              <w:rPr>
                <w:rFonts w:cs="Arial"/>
                <w:b/>
                <w:lang w:eastAsia="pt-BR"/>
              </w:rPr>
              <w:t>Analytical and Computational Methods of Advanced Engineering Mathematics</w:t>
            </w:r>
            <w:r w:rsidRPr="005F2E16">
              <w:rPr>
                <w:rFonts w:cs="Arial"/>
                <w:lang w:eastAsia="pt-BR"/>
              </w:rPr>
              <w:t xml:space="preserve">. </w:t>
            </w:r>
            <w:r w:rsidRPr="006332A3">
              <w:rPr>
                <w:rFonts w:cs="Arial"/>
                <w:lang w:val="pt-BR" w:eastAsia="pt-BR"/>
              </w:rPr>
              <w:t xml:space="preserve">Editora Springer Verlag, c1998. </w:t>
            </w:r>
          </w:p>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KREYSZIG, E. </w:t>
            </w:r>
            <w:r w:rsidRPr="006332A3">
              <w:rPr>
                <w:rFonts w:cs="Arial"/>
                <w:b/>
                <w:lang w:val="pt-BR" w:eastAsia="pt-BR"/>
              </w:rPr>
              <w:t>Matemática superior para engenharia, vol. 1, 2 e 3</w:t>
            </w:r>
            <w:r w:rsidRPr="006332A3">
              <w:rPr>
                <w:rFonts w:cs="Arial"/>
                <w:lang w:val="pt-BR" w:eastAsia="pt-BR"/>
              </w:rPr>
              <w:t xml:space="preserve">.  9. </w:t>
            </w:r>
            <w:proofErr w:type="gramStart"/>
            <w:r w:rsidRPr="006332A3">
              <w:rPr>
                <w:rFonts w:cs="Arial"/>
                <w:lang w:val="pt-BR" w:eastAsia="pt-BR"/>
              </w:rPr>
              <w:t>ed.</w:t>
            </w:r>
            <w:proofErr w:type="gramEnd"/>
            <w:r w:rsidRPr="006332A3">
              <w:rPr>
                <w:rFonts w:cs="Arial"/>
                <w:lang w:val="pt-BR" w:eastAsia="pt-BR"/>
              </w:rPr>
              <w:t xml:space="preserve"> LTC, 2009.</w:t>
            </w:r>
          </w:p>
          <w:p w:rsidR="006C4AFB" w:rsidRPr="006332A3" w:rsidRDefault="006C4AFB" w:rsidP="0023640F">
            <w:pPr>
              <w:spacing w:line="240" w:lineRule="auto"/>
              <w:ind w:firstLine="0"/>
              <w:rPr>
                <w:rFonts w:cs="Arial"/>
                <w:lang w:val="pt-BR" w:eastAsia="pt-BR"/>
              </w:rPr>
            </w:pPr>
            <w:r w:rsidRPr="006332A3">
              <w:rPr>
                <w:rFonts w:cs="Arial"/>
                <w:lang w:val="pt-BR" w:eastAsia="pt-BR"/>
              </w:rPr>
              <w:t xml:space="preserve">OLIVEIRA, E.C.; TYPEL, M. </w:t>
            </w:r>
            <w:r w:rsidRPr="006332A3">
              <w:rPr>
                <w:rFonts w:cs="Arial"/>
                <w:b/>
                <w:lang w:val="pt-BR" w:eastAsia="pt-BR"/>
              </w:rPr>
              <w:t>Métodos Matemáticos para Engenharia</w:t>
            </w:r>
            <w:r w:rsidRPr="006332A3">
              <w:rPr>
                <w:rFonts w:cs="Arial"/>
                <w:lang w:val="pt-BR" w:eastAsia="pt-BR"/>
              </w:rPr>
              <w:t>. Rio de Janeiro: Sociedade Brasileira de Matemática, 2005.</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lang w:val="pt-BR"/>
        </w:rPr>
      </w:pPr>
      <w:r w:rsidRPr="006332A3">
        <w:rPr>
          <w:rFonts w:cs="Arial"/>
          <w:noProof/>
          <w:sz w:val="28"/>
          <w:szCs w:val="28"/>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AL0104</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ADMINISTRAÇÃO E EMPREENDEDORISMO</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szCs w:val="22"/>
                <w:lang w:val="pt-BR"/>
              </w:rPr>
            </w:pPr>
            <w:r w:rsidRPr="006332A3">
              <w:rPr>
                <w:rFonts w:eastAsia="MS Mincho" w:cs="Arial"/>
                <w:szCs w:val="22"/>
                <w:lang w:val="pt-BR"/>
              </w:rPr>
              <w:t>Definição de Administração. Funções do Administrador. Teorias da Administração. Funções empresariais. Gestão de estoques. Empreendedorismo.</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cs="Arial"/>
                <w:lang w:val="pt-BR"/>
              </w:rPr>
            </w:pPr>
            <w:r w:rsidRPr="006332A3">
              <w:rPr>
                <w:rFonts w:cs="Arial"/>
                <w:lang w:val="pt-BR"/>
              </w:rPr>
              <w:t>Ao término da disciplina o aluno deverá ser capaz de entender e compreender a natureza da gestão empresarial e os sistemas produtivos, aplicar as técnicas administrativas para a gestão e a tomada de decisão na produção de bens e serviços.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 xml:space="preserve">CHIAVENATO, Idalberto. </w:t>
            </w:r>
            <w:r w:rsidRPr="006332A3">
              <w:rPr>
                <w:rFonts w:eastAsia="MS Mincho" w:cs="Arial"/>
                <w:b/>
                <w:bCs/>
                <w:lang w:val="pt-BR"/>
              </w:rPr>
              <w:t xml:space="preserve">Administração: </w:t>
            </w:r>
            <w:r w:rsidRPr="006332A3">
              <w:rPr>
                <w:rFonts w:eastAsia="MS Mincho" w:cs="Arial"/>
                <w:bCs/>
                <w:lang w:val="pt-BR"/>
              </w:rPr>
              <w:t>teoria, processo e prática</w:t>
            </w:r>
            <w:r w:rsidRPr="006332A3">
              <w:rPr>
                <w:rFonts w:eastAsia="MS Mincho" w:cs="Arial"/>
                <w:lang w:val="pt-BR"/>
              </w:rPr>
              <w:t>. Rio de Janeiro: Elsevier, 2007.</w:t>
            </w:r>
          </w:p>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DEGEN, R.J</w:t>
            </w:r>
            <w:r w:rsidRPr="006332A3">
              <w:rPr>
                <w:rFonts w:eastAsia="MS Mincho" w:cs="Arial"/>
                <w:b/>
                <w:bCs/>
                <w:lang w:val="pt-BR"/>
              </w:rPr>
              <w:t xml:space="preserve">. O empreendedor: </w:t>
            </w:r>
            <w:r w:rsidRPr="006332A3">
              <w:rPr>
                <w:rFonts w:eastAsia="MS Mincho" w:cs="Arial"/>
                <w:bCs/>
                <w:lang w:val="pt-BR"/>
              </w:rPr>
              <w:t>empreender como opção de carreira</w:t>
            </w:r>
            <w:r w:rsidRPr="006332A3">
              <w:rPr>
                <w:rFonts w:eastAsia="MS Mincho" w:cs="Arial"/>
                <w:lang w:val="pt-BR"/>
              </w:rPr>
              <w:t>. São Paulo: Makron Books, 2009.</w:t>
            </w:r>
          </w:p>
          <w:p w:rsidR="006C4AFB" w:rsidRPr="006332A3" w:rsidRDefault="006C4AFB" w:rsidP="0023640F">
            <w:pPr>
              <w:autoSpaceDE w:val="0"/>
              <w:autoSpaceDN w:val="0"/>
              <w:adjustRightInd w:val="0"/>
              <w:spacing w:line="240" w:lineRule="auto"/>
              <w:ind w:firstLine="0"/>
              <w:rPr>
                <w:rFonts w:eastAsia="Arial Unicode MS" w:cs="Arial"/>
                <w:lang w:val="pt-BR"/>
              </w:rPr>
            </w:pPr>
            <w:r w:rsidRPr="006332A3">
              <w:rPr>
                <w:rFonts w:eastAsia="MS Mincho" w:cs="Arial"/>
                <w:lang w:val="pt-BR"/>
              </w:rPr>
              <w:t xml:space="preserve">DORNELAS, J.C.A. </w:t>
            </w:r>
            <w:r w:rsidRPr="006332A3">
              <w:rPr>
                <w:rFonts w:eastAsia="MS Mincho" w:cs="Arial"/>
                <w:b/>
                <w:lang w:val="pt-BR"/>
              </w:rPr>
              <w:t xml:space="preserve">Empreendedorismo: </w:t>
            </w:r>
            <w:r w:rsidRPr="006332A3">
              <w:rPr>
                <w:rFonts w:eastAsia="MS Mincho" w:cs="Arial"/>
                <w:lang w:val="pt-BR"/>
              </w:rPr>
              <w:t>transformando ideias em negócios. Rio de Janeiro: Elsevier, 2008.</w:t>
            </w:r>
          </w:p>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 xml:space="preserve">MARTINS, Petrônio Garcia; ALT, Paulo Renato Campos. </w:t>
            </w:r>
            <w:r w:rsidRPr="006332A3">
              <w:rPr>
                <w:rFonts w:eastAsia="MS Mincho" w:cs="Arial"/>
                <w:b/>
                <w:lang w:val="pt-BR"/>
              </w:rPr>
              <w:t>Administração de materiais e recursos patrimoniais.</w:t>
            </w:r>
            <w:r w:rsidRPr="006332A3">
              <w:rPr>
                <w:rFonts w:cs="Arial"/>
                <w:sz w:val="14"/>
                <w:szCs w:val="16"/>
                <w:lang w:val="pt-BR"/>
              </w:rPr>
              <w:t xml:space="preserve"> </w:t>
            </w:r>
            <w:r w:rsidRPr="006332A3">
              <w:rPr>
                <w:rFonts w:eastAsia="MS Mincho" w:cs="Arial"/>
                <w:lang w:val="pt-BR"/>
              </w:rPr>
              <w:t xml:space="preserve">São Paulo: </w:t>
            </w:r>
            <w:proofErr w:type="gramStart"/>
            <w:r w:rsidRPr="006332A3">
              <w:rPr>
                <w:rFonts w:eastAsia="MS Mincho" w:cs="Arial"/>
                <w:lang w:val="pt-BR"/>
              </w:rPr>
              <w:t>Saraiva,</w:t>
            </w:r>
            <w:proofErr w:type="gramEnd"/>
            <w:r w:rsidRPr="006332A3">
              <w:rPr>
                <w:rFonts w:eastAsia="MS Mincho" w:cs="Arial"/>
                <w:lang w:val="pt-BR"/>
              </w:rPr>
              <w:t xml:space="preserve"> 2009.</w:t>
            </w:r>
          </w:p>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 xml:space="preserve">MAXIMIANO, Antonio Cesar Amaru. </w:t>
            </w:r>
            <w:r w:rsidRPr="006332A3">
              <w:rPr>
                <w:rFonts w:eastAsia="MS Mincho" w:cs="Arial"/>
                <w:b/>
                <w:bCs/>
                <w:lang w:val="pt-BR"/>
              </w:rPr>
              <w:t xml:space="preserve">Introdução à administração: </w:t>
            </w:r>
            <w:r w:rsidRPr="006332A3">
              <w:rPr>
                <w:rFonts w:eastAsia="MS Mincho" w:cs="Arial"/>
                <w:bCs/>
                <w:lang w:val="pt-BR"/>
              </w:rPr>
              <w:t>da revolução urbana a revolução digital</w:t>
            </w:r>
            <w:r w:rsidRPr="006332A3">
              <w:rPr>
                <w:rFonts w:eastAsia="MS Mincho" w:cs="Arial"/>
                <w:lang w:val="pt-BR"/>
              </w:rPr>
              <w:t>. São Paulo: Atlas, 2008.</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autoSpaceDE w:val="0"/>
              <w:autoSpaceDN w:val="0"/>
              <w:adjustRightInd w:val="0"/>
              <w:spacing w:line="240" w:lineRule="auto"/>
              <w:ind w:firstLine="0"/>
              <w:rPr>
                <w:rFonts w:eastAsia="Arial Unicode MS" w:cs="Arial"/>
                <w:lang w:val="pt-BR"/>
              </w:rPr>
            </w:pPr>
            <w:r w:rsidRPr="006332A3">
              <w:rPr>
                <w:rFonts w:eastAsia="MS Mincho" w:cs="Arial"/>
                <w:lang w:val="pt-BR"/>
              </w:rPr>
              <w:t xml:space="preserve">BANGS JR., David H. </w:t>
            </w:r>
            <w:r w:rsidRPr="006332A3">
              <w:rPr>
                <w:rFonts w:eastAsia="MS Mincho" w:cs="Arial"/>
                <w:b/>
                <w:bCs/>
                <w:lang w:val="pt-BR"/>
              </w:rPr>
              <w:t xml:space="preserve">Guia prático como abrir seu próprio negócio: </w:t>
            </w:r>
            <w:r w:rsidRPr="006332A3">
              <w:rPr>
                <w:rFonts w:eastAsia="MS Mincho" w:cs="Arial"/>
                <w:bCs/>
                <w:lang w:val="pt-BR"/>
              </w:rPr>
              <w:t>um guia completo para novos empreendedores</w:t>
            </w:r>
            <w:r w:rsidRPr="006332A3">
              <w:rPr>
                <w:rFonts w:eastAsia="MS Mincho" w:cs="Arial"/>
                <w:lang w:val="pt-BR"/>
              </w:rPr>
              <w:t>. São Paulo: Nobel, 1999.</w:t>
            </w:r>
          </w:p>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 xml:space="preserve">BERNARDI, Luiz Antônio. </w:t>
            </w:r>
            <w:r w:rsidRPr="006332A3">
              <w:rPr>
                <w:rFonts w:eastAsia="MS Mincho" w:cs="Arial"/>
                <w:b/>
                <w:lang w:val="pt-BR"/>
              </w:rPr>
              <w:t xml:space="preserve">Manual de plano de negócios: </w:t>
            </w:r>
            <w:r w:rsidRPr="006332A3">
              <w:rPr>
                <w:rFonts w:eastAsia="MS Mincho" w:cs="Arial"/>
                <w:lang w:val="pt-BR"/>
              </w:rPr>
              <w:t>fundamentos, processos e estruturação. São Paulo: Atlas, 2006.</w:t>
            </w:r>
          </w:p>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 xml:space="preserve">CHIAVENATO, Idalberto. </w:t>
            </w:r>
            <w:r w:rsidRPr="006332A3">
              <w:rPr>
                <w:rFonts w:eastAsia="MS Mincho" w:cs="Arial"/>
                <w:b/>
                <w:bCs/>
                <w:lang w:val="pt-BR"/>
              </w:rPr>
              <w:t>Recursos Humanos: o capital humano das organizações.</w:t>
            </w:r>
            <w:r w:rsidRPr="006332A3">
              <w:rPr>
                <w:rFonts w:eastAsia="MS Mincho" w:cs="Arial"/>
                <w:lang w:val="pt-BR"/>
              </w:rPr>
              <w:t xml:space="preserve"> Rio de Janeiro: Elsevier, 2009.</w:t>
            </w:r>
          </w:p>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 xml:space="preserve">GITMAN, Lawrence J.  </w:t>
            </w:r>
            <w:r w:rsidRPr="006332A3">
              <w:rPr>
                <w:rFonts w:eastAsia="MS Mincho" w:cs="Arial"/>
                <w:b/>
                <w:lang w:val="pt-BR"/>
              </w:rPr>
              <w:t>Princípios de administração financeira</w:t>
            </w:r>
            <w:r w:rsidRPr="006332A3">
              <w:rPr>
                <w:rFonts w:eastAsia="MS Mincho" w:cs="Arial"/>
                <w:lang w:val="pt-BR"/>
              </w:rPr>
              <w:t>.  São Paulo: Pearson, 2006.</w:t>
            </w:r>
          </w:p>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KOTLER, Philip.</w:t>
            </w:r>
            <w:r w:rsidRPr="006332A3">
              <w:rPr>
                <w:rFonts w:cs="Arial"/>
                <w:sz w:val="16"/>
                <w:szCs w:val="17"/>
                <w:lang w:val="pt-BR"/>
              </w:rPr>
              <w:t xml:space="preserve"> </w:t>
            </w:r>
            <w:r w:rsidRPr="006332A3">
              <w:rPr>
                <w:rFonts w:eastAsia="MS Mincho" w:cs="Arial"/>
                <w:b/>
                <w:bCs/>
                <w:lang w:val="pt-BR"/>
              </w:rPr>
              <w:t xml:space="preserve">Administração de marketing: </w:t>
            </w:r>
            <w:r w:rsidRPr="006332A3">
              <w:rPr>
                <w:rFonts w:eastAsia="MS Mincho" w:cs="Arial"/>
                <w:bCs/>
                <w:lang w:val="pt-BR"/>
              </w:rPr>
              <w:t xml:space="preserve">análise, planejamento, </w:t>
            </w:r>
            <w:proofErr w:type="gramStart"/>
            <w:r w:rsidRPr="006332A3">
              <w:rPr>
                <w:rFonts w:eastAsia="MS Mincho" w:cs="Arial"/>
                <w:bCs/>
                <w:lang w:val="pt-BR"/>
              </w:rPr>
              <w:t>implementação</w:t>
            </w:r>
            <w:proofErr w:type="gramEnd"/>
            <w:r w:rsidRPr="006332A3">
              <w:rPr>
                <w:rFonts w:eastAsia="MS Mincho" w:cs="Arial"/>
                <w:bCs/>
                <w:lang w:val="pt-BR"/>
              </w:rPr>
              <w:t xml:space="preserve"> e controle.</w:t>
            </w:r>
            <w:r w:rsidRPr="006332A3">
              <w:rPr>
                <w:rFonts w:cs="Arial"/>
                <w:sz w:val="14"/>
                <w:szCs w:val="16"/>
                <w:lang w:val="pt-BR"/>
              </w:rPr>
              <w:t xml:space="preserve"> </w:t>
            </w:r>
            <w:r w:rsidRPr="006332A3">
              <w:rPr>
                <w:rFonts w:eastAsia="MS Mincho" w:cs="Arial"/>
                <w:lang w:val="pt-BR"/>
              </w:rPr>
              <w:t xml:space="preserve"> São Paulo: Atlas, 1998. </w:t>
            </w:r>
          </w:p>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 xml:space="preserve">LACRUZ, Adonai José. </w:t>
            </w:r>
            <w:r w:rsidRPr="006332A3">
              <w:rPr>
                <w:rFonts w:eastAsia="MS Mincho" w:cs="Arial"/>
                <w:b/>
                <w:lang w:val="pt-BR"/>
              </w:rPr>
              <w:t xml:space="preserve">Plano de negócios passo a passo: </w:t>
            </w:r>
            <w:r w:rsidRPr="006332A3">
              <w:rPr>
                <w:rFonts w:eastAsia="MS Mincho" w:cs="Arial"/>
                <w:lang w:val="pt-BR"/>
              </w:rPr>
              <w:t>transformando sonhos em negócios. Rio de Janeiro: Qualitymark, 2008.</w:t>
            </w:r>
          </w:p>
          <w:p w:rsidR="006C4AFB" w:rsidRPr="006332A3" w:rsidRDefault="006C4AFB" w:rsidP="0023640F">
            <w:pPr>
              <w:autoSpaceDE w:val="0"/>
              <w:autoSpaceDN w:val="0"/>
              <w:adjustRightInd w:val="0"/>
              <w:spacing w:line="240" w:lineRule="auto"/>
              <w:ind w:firstLine="0"/>
              <w:rPr>
                <w:rFonts w:eastAsia="MS Mincho" w:cs="Arial"/>
                <w:lang w:val="pt-BR"/>
              </w:rPr>
            </w:pPr>
            <w:r w:rsidRPr="006332A3">
              <w:rPr>
                <w:rFonts w:eastAsia="MS Mincho" w:cs="Arial"/>
                <w:lang w:val="pt-BR"/>
              </w:rPr>
              <w:t xml:space="preserve">SLACK, N.; CHAMBERS, S.; JOHNSTON, R. </w:t>
            </w:r>
            <w:r w:rsidRPr="006332A3">
              <w:rPr>
                <w:rFonts w:eastAsia="MS Mincho" w:cs="Arial"/>
                <w:b/>
                <w:bCs/>
                <w:lang w:val="pt-BR"/>
              </w:rPr>
              <w:t>Administração da produção</w:t>
            </w:r>
            <w:r w:rsidRPr="006332A3">
              <w:rPr>
                <w:rFonts w:eastAsia="MS Mincho" w:cs="Arial"/>
                <w:lang w:val="pt-BR"/>
              </w:rPr>
              <w:t>. São Paulo: Atlas, 2009.</w:t>
            </w:r>
          </w:p>
        </w:tc>
      </w:tr>
    </w:tbl>
    <w:p w:rsidR="006C4AFB" w:rsidRPr="006332A3" w:rsidRDefault="006C4AFB" w:rsidP="0023640F">
      <w:pPr>
        <w:suppressAutoHyphens w:val="0"/>
        <w:spacing w:before="0" w:after="0" w:line="240" w:lineRule="auto"/>
        <w:ind w:firstLine="0"/>
        <w:jc w:val="left"/>
        <w:rPr>
          <w:rFonts w:cs="Arial"/>
          <w:noProof/>
          <w:sz w:val="28"/>
          <w:szCs w:val="28"/>
          <w:lang w:val="pt-BR"/>
        </w:rPr>
      </w:pP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 MARKETING</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szCs w:val="18"/>
                <w:lang w:val="pt-BR" w:eastAsia="pt-BR"/>
              </w:rPr>
            </w:pPr>
            <w:r w:rsidRPr="006332A3">
              <w:rPr>
                <w:rFonts w:cs="Arial"/>
                <w:szCs w:val="18"/>
                <w:lang w:val="pt-BR" w:eastAsia="pt-BR"/>
              </w:rPr>
              <w:t>Introdução ao marketing; ambiente de marketing; planejamento de marketing; pesquisa de marketing; comportamento do consumidor; segmentação de mercado; análise da concorrência; tópicos de marketing. Conceituação da administração de marketing. Análise das oportunidades de mercado. Seleção dos mercados-alvo. Pesquisa de Marketing. Estabelecimentos de estratégias de marketing. Planejamento dos programas de marketing relativamente a produto-serviço e preço.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szCs w:val="18"/>
                <w:lang w:val="pt-BR" w:eastAsia="pt-BR"/>
              </w:rPr>
            </w:pPr>
            <w:r w:rsidRPr="006332A3">
              <w:rPr>
                <w:rFonts w:cs="Arial"/>
                <w:szCs w:val="18"/>
                <w:lang w:val="pt-BR" w:eastAsia="pt-BR"/>
              </w:rPr>
              <w:t>A disciplina tem por objetivo instruir o engenheiro mecânico a entender como as estratégias competitivas de marketing podem proporcionar a melhor vantagem competitiva possível de um produto. Compreender como as estratégias de marketing se alteram no ciclo de vida do produto e como se processam no desenvolvimento e lançamento de novos produtos. Dominar os conteúdos básicos relativos a produto-serviço e preço.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szCs w:val="18"/>
                <w:lang w:val="pt-BR" w:eastAsia="pt-BR"/>
              </w:rPr>
            </w:pPr>
            <w:r w:rsidRPr="005F2E16">
              <w:rPr>
                <w:rFonts w:cs="Arial"/>
                <w:szCs w:val="18"/>
                <w:lang w:eastAsia="pt-BR"/>
              </w:rPr>
              <w:t xml:space="preserve">CHURCHILL JR., Gilbert A; PETER, J. Paul. </w:t>
            </w:r>
            <w:r w:rsidRPr="006332A3">
              <w:rPr>
                <w:rFonts w:cs="Arial"/>
                <w:b/>
                <w:szCs w:val="18"/>
                <w:lang w:val="pt-BR" w:eastAsia="pt-BR"/>
              </w:rPr>
              <w:t>Marketing criando valor para os clientes</w:t>
            </w:r>
            <w:r w:rsidRPr="006332A3">
              <w:rPr>
                <w:rFonts w:cs="Arial"/>
                <w:szCs w:val="18"/>
                <w:lang w:val="pt-BR" w:eastAsia="pt-BR"/>
              </w:rPr>
              <w:t xml:space="preserve">. </w:t>
            </w:r>
            <w:proofErr w:type="gramStart"/>
            <w:r w:rsidRPr="006332A3">
              <w:rPr>
                <w:rFonts w:cs="Arial"/>
                <w:szCs w:val="18"/>
                <w:lang w:val="pt-BR" w:eastAsia="pt-BR"/>
              </w:rPr>
              <w:t>2</w:t>
            </w:r>
            <w:proofErr w:type="gramEnd"/>
            <w:r w:rsidRPr="006332A3">
              <w:rPr>
                <w:rFonts w:cs="Arial"/>
                <w:szCs w:val="18"/>
                <w:lang w:val="pt-BR" w:eastAsia="pt-BR"/>
              </w:rPr>
              <w:t xml:space="preserve"> ed. São Paulo: Saraiva, 2000.</w:t>
            </w:r>
          </w:p>
          <w:p w:rsidR="006C4AFB" w:rsidRPr="006332A3" w:rsidRDefault="006C4AFB" w:rsidP="0023640F">
            <w:pPr>
              <w:shd w:val="clear" w:color="auto" w:fill="FFFFFF"/>
              <w:spacing w:line="240" w:lineRule="auto"/>
              <w:ind w:firstLine="0"/>
              <w:rPr>
                <w:rFonts w:cs="Arial"/>
                <w:szCs w:val="18"/>
                <w:lang w:val="pt-BR" w:eastAsia="pt-BR"/>
              </w:rPr>
            </w:pPr>
            <w:r w:rsidRPr="006332A3">
              <w:rPr>
                <w:rFonts w:cs="Arial"/>
                <w:szCs w:val="18"/>
                <w:lang w:val="pt-BR" w:eastAsia="pt-BR"/>
              </w:rPr>
              <w:t xml:space="preserve">KOTLER, Philip. </w:t>
            </w:r>
            <w:r w:rsidRPr="006332A3">
              <w:rPr>
                <w:rFonts w:cs="Arial"/>
                <w:b/>
                <w:szCs w:val="18"/>
                <w:lang w:val="pt-BR" w:eastAsia="pt-BR"/>
              </w:rPr>
              <w:t>Administração de Marketing: Análise, planejamento e controle.</w:t>
            </w:r>
            <w:r w:rsidRPr="006332A3">
              <w:rPr>
                <w:rFonts w:cs="Arial"/>
                <w:szCs w:val="18"/>
                <w:lang w:val="pt-BR" w:eastAsia="pt-BR"/>
              </w:rPr>
              <w:t xml:space="preserve"> 5. </w:t>
            </w:r>
            <w:proofErr w:type="gramStart"/>
            <w:r w:rsidRPr="006332A3">
              <w:rPr>
                <w:rFonts w:cs="Arial"/>
                <w:szCs w:val="18"/>
                <w:lang w:val="pt-BR" w:eastAsia="pt-BR"/>
              </w:rPr>
              <w:t>ed.</w:t>
            </w:r>
            <w:proofErr w:type="gramEnd"/>
            <w:r w:rsidRPr="006332A3">
              <w:rPr>
                <w:rFonts w:cs="Arial"/>
                <w:szCs w:val="18"/>
                <w:lang w:val="pt-BR" w:eastAsia="pt-BR"/>
              </w:rPr>
              <w:t xml:space="preserve"> São Paulo: Atlas, 1998. </w:t>
            </w:r>
          </w:p>
          <w:p w:rsidR="006C4AFB" w:rsidRPr="006332A3" w:rsidRDefault="006C4AFB" w:rsidP="0023640F">
            <w:pPr>
              <w:shd w:val="clear" w:color="auto" w:fill="FFFFFF"/>
              <w:spacing w:line="240" w:lineRule="auto"/>
              <w:ind w:firstLine="0"/>
              <w:rPr>
                <w:rFonts w:cs="Arial"/>
                <w:szCs w:val="18"/>
                <w:lang w:val="pt-BR" w:eastAsia="pt-BR"/>
              </w:rPr>
            </w:pPr>
            <w:r w:rsidRPr="006332A3">
              <w:rPr>
                <w:rFonts w:cs="Arial"/>
                <w:szCs w:val="18"/>
                <w:lang w:val="pt-BR" w:eastAsia="pt-BR"/>
              </w:rPr>
              <w:t xml:space="preserve">______. </w:t>
            </w:r>
            <w:r w:rsidRPr="006332A3">
              <w:rPr>
                <w:rFonts w:cs="Arial"/>
                <w:b/>
                <w:szCs w:val="18"/>
                <w:lang w:val="pt-BR" w:eastAsia="pt-BR"/>
              </w:rPr>
              <w:t>Administração de Marketing.</w:t>
            </w:r>
            <w:r w:rsidRPr="006332A3">
              <w:rPr>
                <w:rFonts w:cs="Arial"/>
                <w:szCs w:val="18"/>
                <w:lang w:val="pt-BR" w:eastAsia="pt-BR"/>
              </w:rPr>
              <w:t xml:space="preserve"> 10. </w:t>
            </w:r>
            <w:proofErr w:type="gramStart"/>
            <w:r w:rsidRPr="006332A3">
              <w:rPr>
                <w:rFonts w:cs="Arial"/>
                <w:szCs w:val="18"/>
                <w:lang w:val="pt-BR" w:eastAsia="pt-BR"/>
              </w:rPr>
              <w:t>ed.</w:t>
            </w:r>
            <w:proofErr w:type="gramEnd"/>
            <w:r w:rsidRPr="006332A3">
              <w:rPr>
                <w:rFonts w:cs="Arial"/>
                <w:szCs w:val="18"/>
                <w:lang w:val="pt-BR" w:eastAsia="pt-BR"/>
              </w:rPr>
              <w:t xml:space="preserve"> São Paulo: Prentice Hall, 2000.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szCs w:val="18"/>
                <w:lang w:val="pt-BR" w:eastAsia="pt-BR"/>
              </w:rPr>
            </w:pPr>
            <w:r w:rsidRPr="006332A3">
              <w:rPr>
                <w:rFonts w:cs="Arial"/>
                <w:szCs w:val="18"/>
                <w:lang w:val="pt-BR" w:eastAsia="pt-BR"/>
              </w:rPr>
              <w:t xml:space="preserve">AAKER, David A.; </w:t>
            </w:r>
            <w:proofErr w:type="gramStart"/>
            <w:r w:rsidRPr="006332A3">
              <w:rPr>
                <w:rFonts w:cs="Arial"/>
                <w:szCs w:val="18"/>
                <w:lang w:val="pt-BR" w:eastAsia="pt-BR"/>
              </w:rPr>
              <w:t>KUMAR.</w:t>
            </w:r>
            <w:proofErr w:type="gramEnd"/>
            <w:r w:rsidRPr="006332A3">
              <w:rPr>
                <w:rFonts w:cs="Arial"/>
                <w:szCs w:val="18"/>
                <w:lang w:val="pt-BR" w:eastAsia="pt-BR"/>
              </w:rPr>
              <w:t>V; DAY, George S. Pesquisa de marketing. São Paulo: Atlas, 2001.</w:t>
            </w:r>
          </w:p>
          <w:p w:rsidR="006C4AFB" w:rsidRPr="006332A3" w:rsidRDefault="006C4AFB" w:rsidP="0023640F">
            <w:pPr>
              <w:shd w:val="clear" w:color="auto" w:fill="FFFFFF"/>
              <w:spacing w:line="240" w:lineRule="auto"/>
              <w:ind w:firstLine="0"/>
              <w:rPr>
                <w:rFonts w:cs="Arial"/>
                <w:szCs w:val="18"/>
                <w:lang w:val="pt-BR" w:eastAsia="pt-BR"/>
              </w:rPr>
            </w:pPr>
            <w:r w:rsidRPr="006332A3">
              <w:rPr>
                <w:rFonts w:cs="Arial"/>
                <w:szCs w:val="18"/>
                <w:lang w:val="pt-BR" w:eastAsia="pt-BR"/>
              </w:rPr>
              <w:t xml:space="preserve">AAKER, David A. </w:t>
            </w:r>
            <w:r w:rsidRPr="006332A3">
              <w:rPr>
                <w:rFonts w:cs="Arial"/>
                <w:b/>
                <w:szCs w:val="18"/>
                <w:lang w:val="pt-BR" w:eastAsia="pt-BR"/>
              </w:rPr>
              <w:t>Administração estratégica de mercado.</w:t>
            </w:r>
            <w:r w:rsidRPr="006332A3">
              <w:rPr>
                <w:rFonts w:cs="Arial"/>
                <w:szCs w:val="18"/>
                <w:lang w:val="pt-BR" w:eastAsia="pt-BR"/>
              </w:rPr>
              <w:t xml:space="preserve"> 5. </w:t>
            </w:r>
            <w:proofErr w:type="gramStart"/>
            <w:r w:rsidRPr="006332A3">
              <w:rPr>
                <w:rFonts w:cs="Arial"/>
                <w:szCs w:val="18"/>
                <w:lang w:val="pt-BR" w:eastAsia="pt-BR"/>
              </w:rPr>
              <w:t>ed.</w:t>
            </w:r>
            <w:proofErr w:type="gramEnd"/>
            <w:r w:rsidRPr="006332A3">
              <w:rPr>
                <w:rFonts w:cs="Arial"/>
                <w:szCs w:val="18"/>
                <w:lang w:val="pt-BR" w:eastAsia="pt-BR"/>
              </w:rPr>
              <w:t xml:space="preserve"> Porto Alegre: Bookman, 2001. 323 p. </w:t>
            </w:r>
          </w:p>
          <w:p w:rsidR="006C4AFB" w:rsidRPr="005F2E16" w:rsidRDefault="006C4AFB" w:rsidP="0023640F">
            <w:pPr>
              <w:shd w:val="clear" w:color="auto" w:fill="FFFFFF"/>
              <w:spacing w:line="240" w:lineRule="auto"/>
              <w:ind w:firstLine="0"/>
              <w:rPr>
                <w:rFonts w:cs="Arial"/>
                <w:szCs w:val="18"/>
                <w:lang w:eastAsia="pt-BR"/>
              </w:rPr>
            </w:pPr>
            <w:r w:rsidRPr="006332A3">
              <w:rPr>
                <w:rFonts w:cs="Arial"/>
                <w:szCs w:val="18"/>
                <w:lang w:val="pt-BR" w:eastAsia="pt-BR"/>
              </w:rPr>
              <w:t xml:space="preserve">HOFFMAN, K. Douglas; BATERSON, John E. G. </w:t>
            </w:r>
            <w:r w:rsidRPr="006332A3">
              <w:rPr>
                <w:rFonts w:cs="Arial"/>
                <w:b/>
                <w:szCs w:val="18"/>
                <w:lang w:val="pt-BR" w:eastAsia="pt-BR"/>
              </w:rPr>
              <w:t>Princípios de marketing de serviços: Conceitos, estratégias e casos.</w:t>
            </w:r>
            <w:r w:rsidRPr="006332A3">
              <w:rPr>
                <w:rFonts w:cs="Arial"/>
                <w:szCs w:val="18"/>
                <w:lang w:val="pt-BR" w:eastAsia="pt-BR"/>
              </w:rPr>
              <w:t xml:space="preserve"> </w:t>
            </w:r>
            <w:r w:rsidRPr="005F2E16">
              <w:rPr>
                <w:rFonts w:cs="Arial"/>
                <w:szCs w:val="18"/>
                <w:lang w:eastAsia="pt-BR"/>
              </w:rPr>
              <w:t xml:space="preserve">2. ed. São Paulo: THOMSON, 2003. </w:t>
            </w:r>
          </w:p>
          <w:p w:rsidR="006C4AFB" w:rsidRPr="006332A3" w:rsidRDefault="006C4AFB" w:rsidP="0023640F">
            <w:pPr>
              <w:shd w:val="clear" w:color="auto" w:fill="FFFFFF"/>
              <w:spacing w:line="240" w:lineRule="auto"/>
              <w:ind w:firstLine="0"/>
              <w:rPr>
                <w:rFonts w:cs="Arial"/>
                <w:szCs w:val="22"/>
                <w:lang w:val="pt-BR" w:eastAsia="pt-BR"/>
              </w:rPr>
            </w:pPr>
            <w:r w:rsidRPr="005F2E16">
              <w:rPr>
                <w:rFonts w:cs="Arial"/>
                <w:szCs w:val="18"/>
                <w:lang w:eastAsia="pt-BR"/>
              </w:rPr>
              <w:t xml:space="preserve">KEEGAN, Warren J.; GREEN, Mark C. </w:t>
            </w:r>
            <w:r w:rsidRPr="005F2E16">
              <w:rPr>
                <w:rFonts w:cs="Arial"/>
                <w:b/>
                <w:szCs w:val="18"/>
                <w:lang w:eastAsia="pt-BR"/>
              </w:rPr>
              <w:t>Princípios de marketing global.</w:t>
            </w:r>
            <w:r w:rsidRPr="005F2E16">
              <w:rPr>
                <w:rFonts w:cs="Arial"/>
                <w:szCs w:val="18"/>
                <w:lang w:eastAsia="pt-BR"/>
              </w:rPr>
              <w:t xml:space="preserve"> </w:t>
            </w:r>
            <w:r w:rsidRPr="006332A3">
              <w:rPr>
                <w:rFonts w:cs="Arial"/>
                <w:szCs w:val="18"/>
                <w:lang w:val="pt-BR" w:eastAsia="pt-BR"/>
              </w:rPr>
              <w:t xml:space="preserve">1. </w:t>
            </w:r>
            <w:proofErr w:type="gramStart"/>
            <w:r w:rsidRPr="006332A3">
              <w:rPr>
                <w:rFonts w:cs="Arial"/>
                <w:szCs w:val="18"/>
                <w:lang w:val="pt-BR" w:eastAsia="pt-BR"/>
              </w:rPr>
              <w:t>ed.</w:t>
            </w:r>
            <w:proofErr w:type="gramEnd"/>
            <w:r w:rsidRPr="006332A3">
              <w:rPr>
                <w:rFonts w:cs="Arial"/>
                <w:szCs w:val="18"/>
                <w:lang w:val="pt-BR" w:eastAsia="pt-BR"/>
              </w:rPr>
              <w:t xml:space="preserve"> São Paulo: Saraiva, 2000. KOTLER, Philip. </w:t>
            </w:r>
            <w:r w:rsidRPr="006332A3">
              <w:rPr>
                <w:rFonts w:cs="Arial"/>
                <w:b/>
                <w:szCs w:val="18"/>
                <w:lang w:val="pt-BR" w:eastAsia="pt-BR"/>
              </w:rPr>
              <w:t>Marketing: Edição Compacta.</w:t>
            </w:r>
            <w:r w:rsidRPr="006332A3">
              <w:rPr>
                <w:rFonts w:cs="Arial"/>
                <w:szCs w:val="18"/>
                <w:lang w:val="pt-BR" w:eastAsia="pt-BR"/>
              </w:rPr>
              <w:t xml:space="preserve"> São Paulo: Atlas, 1980. </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MARCAS E PATENTES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szCs w:val="22"/>
                <w:lang w:val="pt-BR" w:eastAsia="pt-BR"/>
              </w:rPr>
            </w:pPr>
            <w:r w:rsidRPr="006332A3">
              <w:rPr>
                <w:rFonts w:cs="Arial"/>
                <w:szCs w:val="22"/>
                <w:lang w:val="pt-BR" w:eastAsia="pt-BR"/>
              </w:rPr>
              <w:t>Introdução. Normas legais. Propriedade Intelectual. Propriedade Industrial. Histórico. Legislação Pertinente. Invenções. Modelo de Utilidade x Desenho Industrial. Estudo de casos. Desenho Industrial x Obra de Arte. Marcas. Patentes. Programa de Computador. Contrato de Tecnologia. Direito Autoral. Indicação geográfica. Direitos e obrigações do engenheiro mecânico autônomo ou empregado. Responsabilização Civil e Criminal. Simulação de pedido de patente (requisitos, prazos, custos e duração). Simulação de pedido de registro (requisitos, prazos, custos e duração).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lang w:val="pt-BR" w:eastAsia="pt-BR"/>
              </w:rPr>
            </w:pPr>
            <w:r w:rsidRPr="006332A3">
              <w:rPr>
                <w:rFonts w:cs="Arial"/>
                <w:lang w:val="pt-BR" w:eastAsia="pt-BR"/>
              </w:rPr>
              <w:t xml:space="preserve">A disciplina tem por objetivo instruir o engenheiro mecânico a proteger suas criações intelectuais. Para tanto, as aulas visam trazer conhecimento jurídico e prático na </w:t>
            </w:r>
            <w:proofErr w:type="gramStart"/>
            <w:r w:rsidRPr="006332A3">
              <w:rPr>
                <w:rFonts w:cs="Arial"/>
                <w:lang w:val="pt-BR" w:eastAsia="pt-BR"/>
              </w:rPr>
              <w:t>área de propriedade industrial e direitos autorais</w:t>
            </w:r>
            <w:proofErr w:type="gramEnd"/>
            <w:r w:rsidRPr="006332A3">
              <w:rPr>
                <w:rFonts w:cs="Arial"/>
                <w:lang w:val="pt-BR" w:eastAsia="pt-BR"/>
              </w:rPr>
              <w:t>.</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CHAVES, Antônio – Artigo: </w:t>
            </w:r>
            <w:r w:rsidRPr="006332A3">
              <w:rPr>
                <w:rFonts w:cs="Arial"/>
                <w:b/>
                <w:szCs w:val="22"/>
                <w:lang w:val="pt-BR"/>
              </w:rPr>
              <w:t>Evolução da Propriedade Intelectual no Brasil</w:t>
            </w:r>
            <w:r w:rsidRPr="006332A3">
              <w:rPr>
                <w:rFonts w:cs="Arial"/>
                <w:szCs w:val="22"/>
                <w:lang w:val="pt-BR"/>
              </w:rPr>
              <w:t xml:space="preserve">. </w:t>
            </w:r>
            <w:proofErr w:type="gramStart"/>
            <w:r w:rsidRPr="006332A3">
              <w:rPr>
                <w:rFonts w:cs="Arial"/>
                <w:szCs w:val="22"/>
                <w:lang w:val="pt-BR"/>
              </w:rPr>
              <w:t>CD-Rom</w:t>
            </w:r>
            <w:proofErr w:type="gramEnd"/>
            <w:r w:rsidRPr="006332A3">
              <w:rPr>
                <w:rFonts w:cs="Arial"/>
                <w:szCs w:val="22"/>
                <w:lang w:val="pt-BR"/>
              </w:rPr>
              <w:t xml:space="preserve"> de Doutrinas da Editora Edin Ltda.  </w:t>
            </w:r>
          </w:p>
          <w:p w:rsidR="006C4AFB" w:rsidRPr="006332A3" w:rsidRDefault="006C4AFB" w:rsidP="0023640F">
            <w:pPr>
              <w:spacing w:line="240" w:lineRule="auto"/>
              <w:ind w:firstLine="0"/>
              <w:rPr>
                <w:rFonts w:cs="Arial"/>
                <w:szCs w:val="22"/>
                <w:lang w:val="pt-BR"/>
              </w:rPr>
            </w:pPr>
            <w:r w:rsidRPr="006332A3">
              <w:rPr>
                <w:rFonts w:cs="Arial"/>
                <w:szCs w:val="22"/>
                <w:lang w:val="pt-BR" w:eastAsia="pt-BR"/>
              </w:rPr>
              <w:t xml:space="preserve">SANTOS, Manoel J. Pereira dos, (coord.). </w:t>
            </w:r>
            <w:r w:rsidRPr="006332A3">
              <w:rPr>
                <w:rFonts w:cs="Arial"/>
                <w:b/>
                <w:szCs w:val="22"/>
                <w:lang w:val="pt-BR" w:eastAsia="pt-BR"/>
              </w:rPr>
              <w:t>Propriedade intelectual:</w:t>
            </w:r>
            <w:r w:rsidRPr="006332A3">
              <w:rPr>
                <w:rFonts w:cs="Arial"/>
                <w:szCs w:val="22"/>
                <w:lang w:val="pt-BR" w:eastAsia="pt-BR"/>
              </w:rPr>
              <w:t xml:space="preserve"> contratos de propriedade industrial e novas tecnologias. São Paulo: </w:t>
            </w:r>
            <w:proofErr w:type="gramStart"/>
            <w:r w:rsidRPr="006332A3">
              <w:rPr>
                <w:rFonts w:cs="Arial"/>
                <w:szCs w:val="22"/>
                <w:lang w:val="pt-BR" w:eastAsia="pt-BR"/>
              </w:rPr>
              <w:t>Saraiva,</w:t>
            </w:r>
            <w:proofErr w:type="gramEnd"/>
            <w:r w:rsidRPr="006332A3">
              <w:rPr>
                <w:rFonts w:cs="Arial"/>
                <w:szCs w:val="22"/>
                <w:lang w:val="pt-BR" w:eastAsia="pt-BR"/>
              </w:rPr>
              <w:t xml:space="preserve"> 2007.</w:t>
            </w:r>
          </w:p>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SOARES, José Carlos T. </w:t>
            </w:r>
            <w:r w:rsidRPr="006332A3">
              <w:rPr>
                <w:rFonts w:cs="Arial"/>
                <w:b/>
                <w:szCs w:val="22"/>
                <w:lang w:val="pt-BR"/>
              </w:rPr>
              <w:t>Lei de Patentes, marcas e direitos conexos</w:t>
            </w:r>
            <w:r w:rsidRPr="006332A3">
              <w:rPr>
                <w:rFonts w:cs="Arial"/>
                <w:szCs w:val="22"/>
                <w:lang w:val="pt-BR"/>
              </w:rPr>
              <w:t>. E. Revistas dos Tribunais, 1997.</w:t>
            </w:r>
            <w:r w:rsidRPr="006332A3">
              <w:rPr>
                <w:rFonts w:cs="Arial"/>
                <w:szCs w:val="22"/>
                <w:lang w:val="pt-BR" w:eastAsia="pt-BR"/>
              </w:rPr>
              <w:t xml:space="preserve"> </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szCs w:val="22"/>
                <w:lang w:val="pt-BR" w:eastAsia="pt-BR"/>
              </w:rPr>
            </w:pPr>
            <w:r w:rsidRPr="006332A3">
              <w:rPr>
                <w:rFonts w:cs="Arial"/>
                <w:szCs w:val="22"/>
                <w:lang w:val="pt-BR"/>
              </w:rPr>
              <w:t>EDITORA SARAIVA.</w:t>
            </w:r>
            <w:r w:rsidRPr="006332A3">
              <w:rPr>
                <w:rFonts w:cs="Arial"/>
                <w:b/>
                <w:szCs w:val="22"/>
                <w:lang w:val="pt-BR"/>
              </w:rPr>
              <w:t xml:space="preserve"> Propriedade Intelectual</w:t>
            </w:r>
            <w:r w:rsidRPr="006332A3">
              <w:rPr>
                <w:rFonts w:cs="Arial"/>
                <w:szCs w:val="22"/>
                <w:lang w:val="pt-BR" w:eastAsia="pt-BR"/>
              </w:rPr>
              <w:t xml:space="preserve">. Coleção Saraiva de Legislação. São Paulo: </w:t>
            </w:r>
            <w:proofErr w:type="gramStart"/>
            <w:r w:rsidRPr="006332A3">
              <w:rPr>
                <w:rFonts w:cs="Arial"/>
                <w:szCs w:val="22"/>
                <w:lang w:val="pt-BR" w:eastAsia="pt-BR"/>
              </w:rPr>
              <w:t>Saraiva,</w:t>
            </w:r>
            <w:proofErr w:type="gramEnd"/>
            <w:r w:rsidRPr="006332A3">
              <w:rPr>
                <w:rFonts w:cs="Arial"/>
                <w:szCs w:val="22"/>
                <w:lang w:val="pt-BR" w:eastAsia="pt-BR"/>
              </w:rPr>
              <w:t xml:space="preserve"> 2011.</w:t>
            </w:r>
          </w:p>
          <w:p w:rsidR="006C4AFB" w:rsidRPr="006332A3" w:rsidRDefault="006C4AFB" w:rsidP="0023640F">
            <w:pPr>
              <w:shd w:val="clear" w:color="auto" w:fill="FFFFFF"/>
              <w:spacing w:line="240" w:lineRule="auto"/>
              <w:ind w:firstLine="0"/>
              <w:rPr>
                <w:rFonts w:cs="Arial"/>
                <w:szCs w:val="22"/>
                <w:lang w:val="pt-BR" w:eastAsia="pt-BR"/>
              </w:rPr>
            </w:pPr>
            <w:r w:rsidRPr="006332A3">
              <w:rPr>
                <w:rFonts w:cs="Arial"/>
                <w:szCs w:val="22"/>
                <w:lang w:val="pt-BR" w:eastAsia="pt-BR"/>
              </w:rPr>
              <w:t xml:space="preserve">PIMENTEL, Luiz Otávio. </w:t>
            </w:r>
            <w:r w:rsidRPr="006332A3">
              <w:rPr>
                <w:rFonts w:cs="Arial"/>
                <w:b/>
                <w:szCs w:val="22"/>
                <w:lang w:val="pt-BR" w:eastAsia="pt-BR"/>
              </w:rPr>
              <w:t>Propriedade Intelectual e Universidade</w:t>
            </w:r>
            <w:r w:rsidRPr="006332A3">
              <w:rPr>
                <w:rFonts w:cs="Arial"/>
                <w:szCs w:val="22"/>
                <w:lang w:val="pt-BR" w:eastAsia="pt-BR"/>
              </w:rPr>
              <w:t>. Konrad Adenauer, 2005.</w:t>
            </w:r>
          </w:p>
          <w:p w:rsidR="006C4AFB" w:rsidRPr="006332A3" w:rsidRDefault="006C4AFB" w:rsidP="0023640F">
            <w:pPr>
              <w:shd w:val="clear" w:color="auto" w:fill="FFFFFF"/>
              <w:spacing w:line="240" w:lineRule="auto"/>
              <w:ind w:firstLine="0"/>
              <w:rPr>
                <w:rFonts w:cs="Arial"/>
                <w:szCs w:val="22"/>
                <w:lang w:val="pt-BR" w:eastAsia="pt-BR"/>
              </w:rPr>
            </w:pPr>
            <w:r w:rsidRPr="006332A3">
              <w:rPr>
                <w:rFonts w:cs="Arial"/>
                <w:szCs w:val="22"/>
                <w:lang w:val="pt-BR" w:eastAsia="pt-BR"/>
              </w:rPr>
              <w:t xml:space="preserve">SANTOS, Manoel J. Pereira dos, (coord.); JABUR, Wilson Pinheiro (coord.). </w:t>
            </w:r>
            <w:r w:rsidRPr="006332A3">
              <w:rPr>
                <w:rFonts w:cs="Arial"/>
                <w:b/>
                <w:szCs w:val="22"/>
                <w:lang w:val="pt-BR"/>
              </w:rPr>
              <w:t xml:space="preserve"> Propriedade Intelectual:</w:t>
            </w:r>
            <w:r w:rsidRPr="006332A3">
              <w:rPr>
                <w:rFonts w:cs="Arial"/>
                <w:szCs w:val="22"/>
                <w:lang w:val="pt-BR" w:eastAsia="pt-BR"/>
              </w:rPr>
              <w:t xml:space="preserve"> criações industriais, segredos de negócio e concorrência desleal. São Paulo, SP: </w:t>
            </w:r>
            <w:proofErr w:type="gramStart"/>
            <w:r w:rsidRPr="006332A3">
              <w:rPr>
                <w:rFonts w:cs="Arial"/>
                <w:szCs w:val="22"/>
                <w:lang w:val="pt-BR" w:eastAsia="pt-BR"/>
              </w:rPr>
              <w:t>Saraiva,</w:t>
            </w:r>
            <w:proofErr w:type="gramEnd"/>
            <w:r w:rsidRPr="006332A3">
              <w:rPr>
                <w:rFonts w:cs="Arial"/>
                <w:szCs w:val="22"/>
                <w:lang w:val="pt-BR" w:eastAsia="pt-BR"/>
              </w:rPr>
              <w:t xml:space="preserve"> 2007. </w:t>
            </w:r>
          </w:p>
          <w:p w:rsidR="006C4AFB" w:rsidRPr="006332A3" w:rsidRDefault="006C4AFB" w:rsidP="0023640F">
            <w:pPr>
              <w:shd w:val="clear" w:color="auto" w:fill="FFFFFF"/>
              <w:spacing w:line="240" w:lineRule="auto"/>
              <w:ind w:firstLine="0"/>
              <w:rPr>
                <w:rFonts w:cs="Arial"/>
                <w:szCs w:val="22"/>
                <w:lang w:val="pt-BR" w:eastAsia="pt-BR"/>
              </w:rPr>
            </w:pPr>
            <w:r w:rsidRPr="006332A3">
              <w:rPr>
                <w:rFonts w:cs="Arial"/>
                <w:szCs w:val="22"/>
                <w:lang w:val="pt-BR" w:eastAsia="pt-BR"/>
              </w:rPr>
              <w:t xml:space="preserve">______. </w:t>
            </w:r>
            <w:r w:rsidRPr="006332A3">
              <w:rPr>
                <w:rFonts w:cs="Arial"/>
                <w:b/>
                <w:szCs w:val="22"/>
                <w:lang w:val="pt-BR"/>
              </w:rPr>
              <w:t xml:space="preserve"> Propriedade Intelectual:</w:t>
            </w:r>
            <w:r w:rsidRPr="006332A3">
              <w:rPr>
                <w:rFonts w:cs="Arial"/>
                <w:szCs w:val="22"/>
                <w:lang w:val="pt-BR" w:eastAsia="pt-BR"/>
              </w:rPr>
              <w:t xml:space="preserve"> sinais distintivos e tutela judicial e administrativa. São Paulo, SP: </w:t>
            </w:r>
            <w:proofErr w:type="gramStart"/>
            <w:r w:rsidRPr="006332A3">
              <w:rPr>
                <w:rFonts w:cs="Arial"/>
                <w:szCs w:val="22"/>
                <w:lang w:val="pt-BR" w:eastAsia="pt-BR"/>
              </w:rPr>
              <w:t>Saraiva,</w:t>
            </w:r>
            <w:proofErr w:type="gramEnd"/>
            <w:r w:rsidRPr="006332A3">
              <w:rPr>
                <w:rFonts w:cs="Arial"/>
                <w:szCs w:val="22"/>
                <w:lang w:val="pt-BR" w:eastAsia="pt-BR"/>
              </w:rPr>
              <w:t xml:space="preserve"> 2007. </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AL2001</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 MATEMÁTICA BÁSICA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30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hd w:val="clear" w:color="auto" w:fill="FFFFFF"/>
              <w:spacing w:line="240" w:lineRule="auto"/>
              <w:ind w:firstLine="0"/>
              <w:rPr>
                <w:rFonts w:cs="Arial"/>
                <w:szCs w:val="22"/>
                <w:lang w:val="pt-BR" w:eastAsia="pt-BR"/>
              </w:rPr>
            </w:pPr>
            <w:r w:rsidRPr="006332A3">
              <w:rPr>
                <w:rFonts w:cs="Arial"/>
                <w:szCs w:val="24"/>
                <w:lang w:val="pt-BR" w:eastAsia="pt-BR" w:bidi="ar-SA"/>
              </w:rPr>
              <w:t>Conjuntos, funções, trigonometria, sistemas lineares e geometria analítica.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szCs w:val="24"/>
                <w:lang w:val="pt-BR" w:eastAsia="pt-BR" w:bidi="ar-SA"/>
              </w:rPr>
              <w:t>Aplicar conhecimentos matemáticos básicos para aprendizagem de demais disciplinas que necessitam de tais conteúdos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szCs w:val="24"/>
                <w:lang w:val="pt-BR" w:eastAsia="pt-BR" w:bidi="ar-SA"/>
              </w:rPr>
            </w:pPr>
            <w:r w:rsidRPr="006332A3">
              <w:rPr>
                <w:rFonts w:cs="Arial"/>
                <w:szCs w:val="24"/>
                <w:lang w:val="pt-BR" w:eastAsia="pt-BR" w:bidi="ar-SA"/>
              </w:rPr>
              <w:t xml:space="preserve">BOULOS, PAULO. </w:t>
            </w:r>
            <w:r w:rsidRPr="006332A3">
              <w:rPr>
                <w:rFonts w:cs="Arial"/>
                <w:b/>
                <w:bCs/>
                <w:szCs w:val="24"/>
                <w:lang w:val="pt-BR" w:eastAsia="pt-BR" w:bidi="ar-SA"/>
              </w:rPr>
              <w:t>Pré-cálculo</w:t>
            </w:r>
            <w:r w:rsidRPr="006332A3">
              <w:rPr>
                <w:rFonts w:cs="Arial"/>
                <w:szCs w:val="24"/>
                <w:lang w:val="pt-BR" w:eastAsia="pt-BR" w:bidi="ar-SA"/>
              </w:rPr>
              <w:t>. São Paulo: Makron Books, 2001.</w:t>
            </w:r>
          </w:p>
          <w:p w:rsidR="006C4AFB" w:rsidRPr="006332A3" w:rsidRDefault="006C4AFB" w:rsidP="0023640F">
            <w:pPr>
              <w:suppressAutoHyphens w:val="0"/>
              <w:autoSpaceDE w:val="0"/>
              <w:autoSpaceDN w:val="0"/>
              <w:adjustRightInd w:val="0"/>
              <w:spacing w:line="240" w:lineRule="auto"/>
              <w:ind w:firstLine="0"/>
              <w:jc w:val="left"/>
              <w:rPr>
                <w:rFonts w:cs="Arial"/>
                <w:szCs w:val="24"/>
                <w:lang w:val="pt-BR" w:eastAsia="pt-BR" w:bidi="ar-SA"/>
              </w:rPr>
            </w:pPr>
            <w:r w:rsidRPr="006332A3">
              <w:rPr>
                <w:rFonts w:cs="Arial"/>
                <w:szCs w:val="24"/>
                <w:lang w:val="pt-BR" w:eastAsia="pt-BR" w:bidi="ar-SA"/>
              </w:rPr>
              <w:t xml:space="preserve">AVILA, GERALDO. </w:t>
            </w:r>
            <w:r w:rsidRPr="006332A3">
              <w:rPr>
                <w:rFonts w:cs="Arial"/>
                <w:b/>
                <w:bCs/>
                <w:szCs w:val="24"/>
                <w:lang w:val="pt-BR" w:eastAsia="pt-BR" w:bidi="ar-SA"/>
              </w:rPr>
              <w:t xml:space="preserve">Introdução ao cálculo. </w:t>
            </w:r>
            <w:r w:rsidRPr="006332A3">
              <w:rPr>
                <w:rFonts w:cs="Arial"/>
                <w:szCs w:val="24"/>
                <w:lang w:val="pt-BR" w:eastAsia="pt-BR" w:bidi="ar-SA"/>
              </w:rPr>
              <w:t>Rio de janeiro: LTC, 1998.</w:t>
            </w:r>
          </w:p>
          <w:p w:rsidR="006C4AFB" w:rsidRPr="006332A3" w:rsidRDefault="006C4AFB" w:rsidP="0023640F">
            <w:pPr>
              <w:spacing w:line="240" w:lineRule="auto"/>
              <w:ind w:firstLine="0"/>
              <w:rPr>
                <w:rFonts w:cs="Arial"/>
                <w:szCs w:val="22"/>
                <w:lang w:val="pt-BR"/>
              </w:rPr>
            </w:pPr>
            <w:r w:rsidRPr="006332A3">
              <w:rPr>
                <w:rFonts w:cs="Arial"/>
                <w:szCs w:val="24"/>
                <w:lang w:val="pt-BR" w:eastAsia="pt-BR" w:bidi="ar-SA"/>
              </w:rPr>
              <w:t xml:space="preserve">HEFEZ, ABRAMO. </w:t>
            </w:r>
            <w:r w:rsidRPr="006332A3">
              <w:rPr>
                <w:rFonts w:cs="Arial"/>
                <w:b/>
                <w:bCs/>
                <w:szCs w:val="24"/>
                <w:lang w:val="pt-BR" w:eastAsia="pt-BR" w:bidi="ar-SA"/>
              </w:rPr>
              <w:t xml:space="preserve">Elementos de aritmética. </w:t>
            </w:r>
            <w:r w:rsidRPr="006332A3">
              <w:rPr>
                <w:rFonts w:cs="Arial"/>
                <w:szCs w:val="24"/>
                <w:lang w:val="pt-BR" w:eastAsia="pt-BR" w:bidi="ar-SA"/>
              </w:rPr>
              <w:t>Rio de Janeiro: SBM, 2006.</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szCs w:val="24"/>
                <w:lang w:val="pt-BR" w:eastAsia="pt-BR" w:bidi="ar-SA"/>
              </w:rPr>
            </w:pPr>
            <w:r w:rsidRPr="006332A3">
              <w:rPr>
                <w:rFonts w:cs="Arial"/>
                <w:szCs w:val="24"/>
                <w:lang w:val="pt-BR" w:eastAsia="pt-BR" w:bidi="ar-SA"/>
              </w:rPr>
              <w:t xml:space="preserve">MARCON, </w:t>
            </w:r>
            <w:proofErr w:type="gramStart"/>
            <w:r w:rsidRPr="006332A3">
              <w:rPr>
                <w:rFonts w:cs="Arial"/>
                <w:szCs w:val="24"/>
                <w:lang w:val="pt-BR" w:eastAsia="pt-BR" w:bidi="ar-SA"/>
              </w:rPr>
              <w:t>D.</w:t>
            </w:r>
            <w:proofErr w:type="gramEnd"/>
            <w:r w:rsidRPr="006332A3">
              <w:rPr>
                <w:rFonts w:cs="Arial"/>
                <w:szCs w:val="24"/>
                <w:lang w:val="pt-BR" w:eastAsia="pt-BR" w:bidi="ar-SA"/>
              </w:rPr>
              <w:t xml:space="preserve">; NOGUTI. F. C. H. </w:t>
            </w:r>
            <w:r w:rsidRPr="006332A3">
              <w:rPr>
                <w:rFonts w:cs="Arial"/>
                <w:b/>
                <w:bCs/>
                <w:szCs w:val="24"/>
                <w:lang w:val="pt-BR" w:eastAsia="pt-BR" w:bidi="ar-SA"/>
              </w:rPr>
              <w:t>Caderno Didático para o Curso de Matemática Básica</w:t>
            </w:r>
            <w:r w:rsidRPr="006332A3">
              <w:rPr>
                <w:rFonts w:cs="Arial"/>
                <w:szCs w:val="24"/>
                <w:lang w:val="pt-BR" w:eastAsia="pt-BR" w:bidi="ar-SA"/>
              </w:rPr>
              <w:t>. Disponível no MOODLE (http://www.cta.unipampa.edu.br/moodle/).</w:t>
            </w:r>
          </w:p>
          <w:p w:rsidR="006C4AFB" w:rsidRPr="006332A3" w:rsidRDefault="006C4AFB" w:rsidP="0023640F">
            <w:pPr>
              <w:suppressAutoHyphens w:val="0"/>
              <w:autoSpaceDE w:val="0"/>
              <w:autoSpaceDN w:val="0"/>
              <w:adjustRightInd w:val="0"/>
              <w:spacing w:line="240" w:lineRule="auto"/>
              <w:ind w:firstLine="0"/>
              <w:jc w:val="left"/>
              <w:rPr>
                <w:rFonts w:cs="Arial"/>
                <w:szCs w:val="24"/>
                <w:lang w:val="pt-BR" w:eastAsia="pt-BR" w:bidi="ar-SA"/>
              </w:rPr>
            </w:pPr>
            <w:r w:rsidRPr="006332A3">
              <w:rPr>
                <w:rFonts w:cs="Arial"/>
                <w:szCs w:val="24"/>
                <w:lang w:val="pt-BR" w:eastAsia="pt-BR" w:bidi="ar-SA"/>
              </w:rPr>
              <w:t xml:space="preserve">FAVARO, SILVIO. </w:t>
            </w:r>
            <w:r w:rsidRPr="006332A3">
              <w:rPr>
                <w:rFonts w:cs="Arial"/>
                <w:b/>
                <w:bCs/>
                <w:szCs w:val="24"/>
                <w:lang w:val="pt-BR" w:eastAsia="pt-BR" w:bidi="ar-SA"/>
              </w:rPr>
              <w:t xml:space="preserve">Noções de lógica e matemática básica. </w:t>
            </w:r>
            <w:r w:rsidRPr="006332A3">
              <w:rPr>
                <w:rFonts w:cs="Arial"/>
                <w:szCs w:val="24"/>
                <w:lang w:val="pt-BR" w:eastAsia="pt-BR" w:bidi="ar-SA"/>
              </w:rPr>
              <w:t>Rio de Janeiro: Ciência Moderna, 2005.</w:t>
            </w:r>
          </w:p>
          <w:p w:rsidR="006C4AFB" w:rsidRPr="006332A3" w:rsidRDefault="006C4AFB" w:rsidP="0023640F">
            <w:pPr>
              <w:suppressAutoHyphens w:val="0"/>
              <w:autoSpaceDE w:val="0"/>
              <w:autoSpaceDN w:val="0"/>
              <w:adjustRightInd w:val="0"/>
              <w:spacing w:line="240" w:lineRule="auto"/>
              <w:ind w:firstLine="0"/>
              <w:jc w:val="left"/>
              <w:rPr>
                <w:rFonts w:cs="Arial"/>
                <w:szCs w:val="24"/>
                <w:lang w:val="pt-BR" w:eastAsia="pt-BR" w:bidi="ar-SA"/>
              </w:rPr>
            </w:pPr>
            <w:r w:rsidRPr="006332A3">
              <w:rPr>
                <w:rFonts w:cs="Arial"/>
                <w:szCs w:val="24"/>
                <w:lang w:val="pt-BR" w:eastAsia="pt-BR" w:bidi="ar-SA"/>
              </w:rPr>
              <w:t xml:space="preserve">CAMARGO, IVAN DE; BOULOS, P. </w:t>
            </w:r>
            <w:r w:rsidRPr="006332A3">
              <w:rPr>
                <w:rFonts w:cs="Arial"/>
                <w:b/>
                <w:bCs/>
                <w:szCs w:val="24"/>
                <w:lang w:val="pt-BR" w:eastAsia="pt-BR" w:bidi="ar-SA"/>
              </w:rPr>
              <w:t xml:space="preserve">Geometria </w:t>
            </w:r>
            <w:proofErr w:type="gramStart"/>
            <w:r w:rsidRPr="006332A3">
              <w:rPr>
                <w:rFonts w:cs="Arial"/>
                <w:b/>
                <w:bCs/>
                <w:szCs w:val="24"/>
                <w:lang w:val="pt-BR" w:eastAsia="pt-BR" w:bidi="ar-SA"/>
              </w:rPr>
              <w:t>analitica :</w:t>
            </w:r>
            <w:proofErr w:type="gramEnd"/>
            <w:r w:rsidRPr="006332A3">
              <w:rPr>
                <w:rFonts w:cs="Arial"/>
                <w:b/>
                <w:bCs/>
                <w:szCs w:val="24"/>
                <w:lang w:val="pt-BR" w:eastAsia="pt-BR" w:bidi="ar-SA"/>
              </w:rPr>
              <w:t xml:space="preserve"> um tratamento vetorial. </w:t>
            </w:r>
            <w:r w:rsidRPr="006332A3">
              <w:rPr>
                <w:rFonts w:cs="Arial"/>
                <w:szCs w:val="24"/>
                <w:lang w:val="pt-BR" w:eastAsia="pt-BR" w:bidi="ar-SA"/>
              </w:rPr>
              <w:t>São Paulo: Pearson, 2005.</w:t>
            </w:r>
          </w:p>
          <w:p w:rsidR="006C4AFB" w:rsidRPr="006332A3" w:rsidRDefault="006C4AFB" w:rsidP="0023640F">
            <w:pPr>
              <w:suppressAutoHyphens w:val="0"/>
              <w:autoSpaceDE w:val="0"/>
              <w:autoSpaceDN w:val="0"/>
              <w:adjustRightInd w:val="0"/>
              <w:spacing w:line="240" w:lineRule="auto"/>
              <w:ind w:firstLine="0"/>
              <w:jc w:val="left"/>
              <w:rPr>
                <w:rFonts w:cs="Arial"/>
                <w:szCs w:val="24"/>
                <w:lang w:val="pt-BR" w:eastAsia="pt-BR" w:bidi="ar-SA"/>
              </w:rPr>
            </w:pPr>
            <w:r w:rsidRPr="006332A3">
              <w:rPr>
                <w:rFonts w:cs="Arial"/>
                <w:szCs w:val="24"/>
                <w:lang w:val="pt-BR" w:eastAsia="pt-BR" w:bidi="ar-SA"/>
              </w:rPr>
              <w:t xml:space="preserve">SOUZA, JÚLIO CÉSAR DE MELLO. Matemática divertida e curiosa. Rio de Janeiro: </w:t>
            </w:r>
            <w:proofErr w:type="gramStart"/>
            <w:r w:rsidRPr="006332A3">
              <w:rPr>
                <w:rFonts w:cs="Arial"/>
                <w:szCs w:val="24"/>
                <w:lang w:val="pt-BR" w:eastAsia="pt-BR" w:bidi="ar-SA"/>
              </w:rPr>
              <w:t>Record</w:t>
            </w:r>
            <w:proofErr w:type="gramEnd"/>
            <w:r w:rsidRPr="006332A3">
              <w:rPr>
                <w:rFonts w:cs="Arial"/>
                <w:szCs w:val="24"/>
                <w:lang w:val="pt-BR" w:eastAsia="pt-BR" w:bidi="ar-SA"/>
              </w:rPr>
              <w:t>, 2001.</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rPr>
            </w:pPr>
            <w:r w:rsidRPr="006332A3">
              <w:rPr>
                <w:rFonts w:cs="Arial"/>
                <w:szCs w:val="24"/>
                <w:lang w:val="pt-BR" w:eastAsia="pt-BR" w:bidi="ar-SA"/>
              </w:rPr>
              <w:t xml:space="preserve">BARRETO FILHO, BENIGNO. </w:t>
            </w:r>
            <w:r w:rsidRPr="006332A3">
              <w:rPr>
                <w:rFonts w:cs="Arial"/>
                <w:b/>
                <w:bCs/>
                <w:szCs w:val="24"/>
                <w:lang w:val="pt-BR" w:eastAsia="pt-BR" w:bidi="ar-SA"/>
              </w:rPr>
              <w:t>Matemática aula por aula: volume único: ensino médio</w:t>
            </w:r>
            <w:r w:rsidRPr="006332A3">
              <w:rPr>
                <w:rFonts w:cs="Arial"/>
                <w:szCs w:val="24"/>
                <w:lang w:val="pt-BR" w:eastAsia="pt-BR" w:bidi="ar-SA"/>
              </w:rPr>
              <w:t>. São Paulo: FTD, 2000.</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lang w:val="pt-BR"/>
        </w:rPr>
      </w:pPr>
      <w:r w:rsidRPr="006332A3">
        <w:rPr>
          <w:rFonts w:cs="Arial"/>
          <w:noProof/>
          <w:sz w:val="28"/>
          <w:szCs w:val="28"/>
          <w:lang w:val="pt-BR"/>
        </w:rPr>
        <w:br w:type="page"/>
      </w: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lastRenderedPageBreak/>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AL0016</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 GEOMETRIA DESCRITIVA</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DESENHO TÉCNICO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rPr>
            </w:pPr>
            <w:r w:rsidRPr="006332A3">
              <w:rPr>
                <w:rFonts w:cs="Arial"/>
                <w:szCs w:val="22"/>
                <w:lang w:val="pt-BR" w:eastAsia="pt-BR" w:bidi="ar-SA"/>
              </w:rPr>
              <w:t>Introdução à Técnica de Desenho. Introdução à Geometria Descritiva. Elementos Fundamentais da Geometria. Métodos Descritivos.</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szCs w:val="22"/>
                <w:lang w:val="pt-BR"/>
              </w:rPr>
            </w:pPr>
            <w:r w:rsidRPr="006332A3">
              <w:rPr>
                <w:rFonts w:cs="Arial"/>
                <w:szCs w:val="22"/>
                <w:lang w:val="pt-BR" w:eastAsia="pt-BR" w:bidi="ar-SA"/>
              </w:rPr>
              <w:t>Ao término da disciplina, o aluno deverá ser capaz conhecer os princípios teóricos do desenho técnico, utilizar processos gráficos para desenvolver o raciocínio e a visualização espacial, bem como para resolver problemas de aplicação.</w:t>
            </w:r>
          </w:p>
        </w:tc>
      </w:tr>
      <w:tr w:rsidR="006C4AFB" w:rsidRPr="009E3A84"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CARVALHO, B.A. </w:t>
            </w:r>
            <w:r w:rsidRPr="006332A3">
              <w:rPr>
                <w:rFonts w:cs="Arial"/>
                <w:b/>
                <w:bCs/>
                <w:szCs w:val="22"/>
                <w:lang w:val="pt-BR" w:eastAsia="pt-BR" w:bidi="ar-SA"/>
              </w:rPr>
              <w:t>Desenho Geométrico</w:t>
            </w:r>
            <w:r w:rsidRPr="006332A3">
              <w:rPr>
                <w:rFonts w:cs="Arial"/>
                <w:szCs w:val="22"/>
                <w:lang w:val="pt-BR" w:eastAsia="pt-BR" w:bidi="ar-SA"/>
              </w:rPr>
              <w:t>. Rio de Janeiro: Ao Livro Técnico, 1998.</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LACOURT, H. </w:t>
            </w:r>
            <w:r w:rsidRPr="006332A3">
              <w:rPr>
                <w:rFonts w:cs="Arial"/>
                <w:b/>
                <w:bCs/>
                <w:szCs w:val="22"/>
                <w:lang w:val="pt-BR" w:eastAsia="pt-BR" w:bidi="ar-SA"/>
              </w:rPr>
              <w:t xml:space="preserve">Noções de Geometria Descritiva: ponto, reta, planos, métodos descritivos, figuras em planos. </w:t>
            </w:r>
            <w:r w:rsidRPr="006332A3">
              <w:rPr>
                <w:rFonts w:cs="Arial"/>
                <w:szCs w:val="22"/>
                <w:lang w:val="pt-BR" w:eastAsia="pt-BR" w:bidi="ar-SA"/>
              </w:rPr>
              <w:t>Rio de Janeiro: LTC, 1995.</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rPr>
            </w:pPr>
            <w:r w:rsidRPr="006332A3">
              <w:rPr>
                <w:rFonts w:cs="Arial"/>
                <w:szCs w:val="22"/>
                <w:lang w:val="pt-BR" w:eastAsia="pt-BR" w:bidi="ar-SA"/>
              </w:rPr>
              <w:t xml:space="preserve">PRÍNCIPE JÚNIOR, A.R. </w:t>
            </w:r>
            <w:r w:rsidRPr="006332A3">
              <w:rPr>
                <w:rFonts w:cs="Arial"/>
                <w:b/>
                <w:bCs/>
                <w:szCs w:val="22"/>
                <w:lang w:val="pt-BR" w:eastAsia="pt-BR" w:bidi="ar-SA"/>
              </w:rPr>
              <w:t>Noções de Geometria Descritiva</w:t>
            </w:r>
            <w:r w:rsidRPr="006332A3">
              <w:rPr>
                <w:rFonts w:cs="Arial"/>
                <w:szCs w:val="22"/>
                <w:lang w:val="pt-BR" w:eastAsia="pt-BR" w:bidi="ar-SA"/>
              </w:rPr>
              <w:t>. São Paulo: Nobel, 1983.</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BORGES, G.C. de M. </w:t>
            </w:r>
            <w:r w:rsidRPr="006332A3">
              <w:rPr>
                <w:rFonts w:cs="Arial"/>
                <w:b/>
                <w:bCs/>
                <w:szCs w:val="22"/>
                <w:lang w:val="pt-BR" w:eastAsia="pt-BR" w:bidi="ar-SA"/>
              </w:rPr>
              <w:t>Noções de Geometria Descritiva – Teoria e Exercícios</w:t>
            </w:r>
            <w:r w:rsidRPr="006332A3">
              <w:rPr>
                <w:rFonts w:cs="Arial"/>
                <w:szCs w:val="22"/>
                <w:lang w:val="pt-BR" w:eastAsia="pt-BR" w:bidi="ar-SA"/>
              </w:rPr>
              <w:t>. Porto Alegre: Sagra Luzzatto, 2002.</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BRAGA, T. </w:t>
            </w:r>
            <w:r w:rsidRPr="006332A3">
              <w:rPr>
                <w:rFonts w:cs="Arial"/>
                <w:b/>
                <w:bCs/>
                <w:szCs w:val="22"/>
                <w:lang w:val="pt-BR" w:eastAsia="pt-BR" w:bidi="ar-SA"/>
              </w:rPr>
              <w:t>Desenho Linear Geométrico</w:t>
            </w:r>
            <w:r w:rsidRPr="006332A3">
              <w:rPr>
                <w:rFonts w:cs="Arial"/>
                <w:szCs w:val="22"/>
                <w:lang w:val="pt-BR" w:eastAsia="pt-BR" w:bidi="ar-SA"/>
              </w:rPr>
              <w:t>. São Paulo: Ícone, 1997.</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FREDO, B. </w:t>
            </w:r>
            <w:r w:rsidRPr="006332A3">
              <w:rPr>
                <w:rFonts w:cs="Arial"/>
                <w:b/>
                <w:bCs/>
                <w:szCs w:val="22"/>
                <w:lang w:val="pt-BR" w:eastAsia="pt-BR" w:bidi="ar-SA"/>
              </w:rPr>
              <w:t>Noções de Geometria e Desenho Técnico</w:t>
            </w:r>
            <w:r w:rsidRPr="006332A3">
              <w:rPr>
                <w:rFonts w:cs="Arial"/>
                <w:szCs w:val="22"/>
                <w:lang w:val="pt-BR" w:eastAsia="pt-BR" w:bidi="ar-SA"/>
              </w:rPr>
              <w:t>. Ícone, 1994.</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JANUÁRIO, A.J. </w:t>
            </w:r>
            <w:r w:rsidRPr="006332A3">
              <w:rPr>
                <w:rFonts w:cs="Arial"/>
                <w:b/>
                <w:bCs/>
                <w:szCs w:val="22"/>
                <w:lang w:val="pt-BR" w:eastAsia="pt-BR" w:bidi="ar-SA"/>
              </w:rPr>
              <w:t>Desenho Geométrico. Florianópolis</w:t>
            </w:r>
            <w:r w:rsidRPr="006332A3">
              <w:rPr>
                <w:rFonts w:cs="Arial"/>
                <w:szCs w:val="22"/>
                <w:lang w:val="pt-BR" w:eastAsia="pt-BR" w:bidi="ar-SA"/>
              </w:rPr>
              <w:t>: Editora da UFSC, 2006.</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MICELI, M.T. </w:t>
            </w:r>
            <w:r w:rsidRPr="006332A3">
              <w:rPr>
                <w:rFonts w:cs="Arial"/>
                <w:b/>
                <w:bCs/>
                <w:szCs w:val="22"/>
                <w:lang w:val="pt-BR" w:eastAsia="pt-BR" w:bidi="ar-SA"/>
              </w:rPr>
              <w:t>Desenho Técnico Básico</w:t>
            </w:r>
            <w:r w:rsidRPr="006332A3">
              <w:rPr>
                <w:rFonts w:cs="Arial"/>
                <w:szCs w:val="22"/>
                <w:lang w:val="pt-BR" w:eastAsia="pt-BR" w:bidi="ar-SA"/>
              </w:rPr>
              <w:t>. Rio de Janeiro: Ao Livro Técnico, 2001.</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MONTENEGRO, G. </w:t>
            </w:r>
            <w:r w:rsidRPr="006332A3">
              <w:rPr>
                <w:rFonts w:cs="Arial"/>
                <w:b/>
                <w:bCs/>
                <w:szCs w:val="22"/>
                <w:lang w:val="pt-BR" w:eastAsia="pt-BR" w:bidi="ar-SA"/>
              </w:rPr>
              <w:t>Geometria Descritiva</w:t>
            </w:r>
            <w:r w:rsidRPr="006332A3">
              <w:rPr>
                <w:rFonts w:cs="Arial"/>
                <w:szCs w:val="22"/>
                <w:lang w:val="pt-BR" w:eastAsia="pt-BR" w:bidi="ar-SA"/>
              </w:rPr>
              <w:t>. São Paulo: Edgard Blücher, 1991.</w:t>
            </w:r>
          </w:p>
          <w:p w:rsidR="006C4AFB" w:rsidRPr="006332A3" w:rsidRDefault="006C4AFB" w:rsidP="0023640F">
            <w:pPr>
              <w:suppressAutoHyphens w:val="0"/>
              <w:autoSpaceDE w:val="0"/>
              <w:autoSpaceDN w:val="0"/>
              <w:adjustRightInd w:val="0"/>
              <w:spacing w:line="240" w:lineRule="auto"/>
              <w:ind w:firstLine="0"/>
              <w:jc w:val="left"/>
              <w:rPr>
                <w:rFonts w:cs="Arial"/>
                <w:szCs w:val="22"/>
                <w:lang w:val="pt-BR" w:eastAsia="pt-BR"/>
              </w:rPr>
            </w:pPr>
            <w:r w:rsidRPr="006332A3">
              <w:rPr>
                <w:rFonts w:cs="Arial"/>
                <w:szCs w:val="22"/>
                <w:lang w:val="pt-BR" w:eastAsia="pt-BR" w:bidi="ar-SA"/>
              </w:rPr>
              <w:t xml:space="preserve">RICCA, G. </w:t>
            </w:r>
            <w:r w:rsidRPr="006332A3">
              <w:rPr>
                <w:rFonts w:cs="Arial"/>
                <w:b/>
                <w:bCs/>
                <w:szCs w:val="22"/>
                <w:lang w:val="pt-BR" w:eastAsia="pt-BR" w:bidi="ar-SA"/>
              </w:rPr>
              <w:t>Geometria Descritiva: Método de Monge</w:t>
            </w:r>
            <w:r w:rsidRPr="006332A3">
              <w:rPr>
                <w:rFonts w:cs="Arial"/>
                <w:szCs w:val="22"/>
                <w:lang w:val="pt-BR" w:eastAsia="pt-BR" w:bidi="ar-SA"/>
              </w:rPr>
              <w:t>. Lisboa: Calouste Gulbenkian, 2000.</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AL2</w:t>
            </w:r>
            <w:r w:rsidR="009F035B" w:rsidRPr="006332A3">
              <w:rPr>
                <w:rFonts w:cs="Arial"/>
                <w:bCs/>
                <w:szCs w:val="22"/>
                <w:lang w:val="pt-BR"/>
              </w:rPr>
              <w:t>0</w:t>
            </w:r>
            <w:r w:rsidRPr="006332A3">
              <w:rPr>
                <w:rFonts w:cs="Arial"/>
                <w:bCs/>
                <w:szCs w:val="22"/>
                <w:lang w:val="pt-BR"/>
              </w:rPr>
              <w:t>51</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 xml:space="preserve"> TECNOLOGIA EM CONTEXTO SOCIAL</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9F035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9F035B" w:rsidP="0023640F">
            <w:pPr>
              <w:shd w:val="clear" w:color="auto" w:fill="FFFFFF"/>
              <w:spacing w:line="240" w:lineRule="auto"/>
              <w:ind w:firstLine="0"/>
              <w:rPr>
                <w:rFonts w:cs="Arial"/>
                <w:szCs w:val="22"/>
                <w:lang w:val="pt-BR" w:eastAsia="pt-BR"/>
              </w:rPr>
            </w:pPr>
            <w:r w:rsidRPr="006332A3">
              <w:rPr>
                <w:rFonts w:cs="Arial"/>
                <w:szCs w:val="22"/>
                <w:lang w:val="pt-BR" w:eastAsia="pt-BR" w:bidi="ar-SA"/>
              </w:rPr>
              <w:t>Tecnologias para o desenvolvimento social. Direitos humanos. Cidadania. Formação continuada. Aspectos formais, informais e técnicos no desenvolvimento de tecnologias.</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9F035B" w:rsidP="0023640F">
            <w:pPr>
              <w:spacing w:line="240" w:lineRule="auto"/>
              <w:ind w:firstLine="0"/>
              <w:rPr>
                <w:rFonts w:cs="Arial"/>
                <w:szCs w:val="22"/>
                <w:lang w:val="pt-BR"/>
              </w:rPr>
            </w:pPr>
            <w:r w:rsidRPr="006332A3">
              <w:rPr>
                <w:rFonts w:cs="Arial"/>
                <w:szCs w:val="22"/>
                <w:lang w:val="pt-BR" w:eastAsia="pt-BR" w:bidi="ar-SA"/>
              </w:rPr>
              <w:t>Perceber-se como cidadão, protagonista no cumprimento de direitos e deveres. Conhecer e propor tecnologias para o desenvolvimento social. Identificar diferentes atores envolvidos no desenvolvimento de tecnologia. Situar tecnologias em seu contexto social.</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B5DFB" w:rsidRPr="005F2E16" w:rsidRDefault="006B5DFB" w:rsidP="0023640F">
            <w:pPr>
              <w:suppressAutoHyphens w:val="0"/>
              <w:autoSpaceDE w:val="0"/>
              <w:autoSpaceDN w:val="0"/>
              <w:adjustRightInd w:val="0"/>
              <w:spacing w:line="240" w:lineRule="auto"/>
              <w:ind w:firstLine="0"/>
              <w:jc w:val="left"/>
              <w:rPr>
                <w:rFonts w:cs="Arial"/>
                <w:szCs w:val="22"/>
                <w:lang w:eastAsia="pt-BR" w:bidi="ar-SA"/>
              </w:rPr>
            </w:pPr>
            <w:r w:rsidRPr="006332A3">
              <w:rPr>
                <w:rFonts w:cs="Arial"/>
                <w:szCs w:val="22"/>
                <w:lang w:val="pt-BR" w:eastAsia="pt-BR" w:bidi="ar-SA"/>
              </w:rPr>
              <w:t>LAUDON, K</w:t>
            </w:r>
            <w:proofErr w:type="gramStart"/>
            <w:r w:rsidRPr="006332A3">
              <w:rPr>
                <w:rFonts w:cs="Arial"/>
                <w:szCs w:val="22"/>
                <w:lang w:val="pt-BR" w:eastAsia="pt-BR" w:bidi="ar-SA"/>
              </w:rPr>
              <w:t>.;</w:t>
            </w:r>
            <w:proofErr w:type="gramEnd"/>
            <w:r w:rsidRPr="006332A3">
              <w:rPr>
                <w:rFonts w:cs="Arial"/>
                <w:szCs w:val="22"/>
                <w:lang w:val="pt-BR" w:eastAsia="pt-BR" w:bidi="ar-SA"/>
              </w:rPr>
              <w:t xml:space="preserve"> LAUDON, J. </w:t>
            </w:r>
            <w:r w:rsidRPr="006332A3">
              <w:rPr>
                <w:rFonts w:cs="Arial"/>
                <w:b/>
                <w:bCs/>
                <w:szCs w:val="22"/>
                <w:lang w:val="pt-BR" w:eastAsia="pt-BR" w:bidi="ar-SA"/>
              </w:rPr>
              <w:t>Sistemas de Informação Gerenciais</w:t>
            </w:r>
            <w:r w:rsidRPr="006332A3">
              <w:rPr>
                <w:rFonts w:cs="Arial"/>
                <w:szCs w:val="22"/>
                <w:lang w:val="pt-BR" w:eastAsia="pt-BR" w:bidi="ar-SA"/>
              </w:rPr>
              <w:t xml:space="preserve">. </w:t>
            </w:r>
            <w:r w:rsidRPr="005F2E16">
              <w:rPr>
                <w:rFonts w:cs="Arial"/>
                <w:szCs w:val="22"/>
                <w:lang w:eastAsia="pt-BR" w:bidi="ar-SA"/>
              </w:rPr>
              <w:t xml:space="preserve">7. ed. São Paulo: Pearson Prentice Hall, 2007. </w:t>
            </w:r>
          </w:p>
          <w:p w:rsidR="006B5DFB" w:rsidRPr="005F2E16" w:rsidRDefault="006B5DFB" w:rsidP="0023640F">
            <w:pPr>
              <w:suppressAutoHyphens w:val="0"/>
              <w:autoSpaceDE w:val="0"/>
              <w:autoSpaceDN w:val="0"/>
              <w:adjustRightInd w:val="0"/>
              <w:spacing w:line="240" w:lineRule="auto"/>
              <w:ind w:firstLine="0"/>
              <w:jc w:val="left"/>
              <w:rPr>
                <w:rFonts w:cs="Arial"/>
                <w:szCs w:val="22"/>
                <w:lang w:eastAsia="pt-BR" w:bidi="ar-SA"/>
              </w:rPr>
            </w:pPr>
            <w:r w:rsidRPr="005F2E16">
              <w:rPr>
                <w:rFonts w:cs="Arial"/>
                <w:szCs w:val="22"/>
                <w:lang w:eastAsia="pt-BR" w:bidi="ar-SA"/>
              </w:rPr>
              <w:t xml:space="preserve">LIU, K. </w:t>
            </w:r>
            <w:r w:rsidRPr="005F2E16">
              <w:rPr>
                <w:rFonts w:cs="Arial"/>
                <w:b/>
                <w:bCs/>
                <w:szCs w:val="22"/>
                <w:lang w:eastAsia="pt-BR" w:bidi="ar-SA"/>
              </w:rPr>
              <w:t>Semiotics in Information Systems Engineering</w:t>
            </w:r>
            <w:r w:rsidRPr="005F2E16">
              <w:rPr>
                <w:rFonts w:cs="Arial"/>
                <w:szCs w:val="22"/>
                <w:lang w:eastAsia="pt-BR" w:bidi="ar-SA"/>
              </w:rPr>
              <w:t xml:space="preserve">. Cambridge University Press, 2000. </w:t>
            </w:r>
          </w:p>
          <w:p w:rsidR="006C4AFB" w:rsidRPr="005F2E16" w:rsidRDefault="006B5DFB" w:rsidP="0023640F">
            <w:pPr>
              <w:spacing w:line="240" w:lineRule="auto"/>
              <w:ind w:firstLine="0"/>
              <w:jc w:val="left"/>
              <w:rPr>
                <w:rFonts w:cs="Arial"/>
                <w:szCs w:val="22"/>
              </w:rPr>
            </w:pPr>
            <w:r w:rsidRPr="005F2E16">
              <w:rPr>
                <w:rFonts w:cs="Arial"/>
                <w:szCs w:val="22"/>
                <w:lang w:eastAsia="pt-BR" w:bidi="ar-SA"/>
              </w:rPr>
              <w:t xml:space="preserve">SOMMERVILE, I. </w:t>
            </w:r>
            <w:r w:rsidRPr="005F2E16">
              <w:rPr>
                <w:rFonts w:cs="Arial"/>
                <w:b/>
                <w:bCs/>
                <w:szCs w:val="22"/>
                <w:lang w:eastAsia="pt-BR" w:bidi="ar-SA"/>
              </w:rPr>
              <w:t>Engenharia de Software</w:t>
            </w:r>
            <w:r w:rsidRPr="005F2E16">
              <w:rPr>
                <w:rFonts w:cs="Arial"/>
                <w:szCs w:val="22"/>
                <w:lang w:eastAsia="pt-BR" w:bidi="ar-SA"/>
              </w:rPr>
              <w:t>. 8. ed. São Paulo: Pearson Addison-Wesley, 2007.</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5F2E16" w:rsidRDefault="006C4AFB" w:rsidP="0023640F">
            <w:pPr>
              <w:spacing w:before="0" w:after="0" w:line="240" w:lineRule="auto"/>
              <w:ind w:firstLine="0"/>
              <w:jc w:val="left"/>
              <w:rPr>
                <w:rFonts w:cs="Arial"/>
                <w:b/>
                <w:bCs/>
                <w:sz w:val="10"/>
                <w:szCs w:val="22"/>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B5DFB" w:rsidRPr="006332A3" w:rsidRDefault="006B5DFB" w:rsidP="0023640F">
            <w:pPr>
              <w:suppressAutoHyphens w:val="0"/>
              <w:autoSpaceDE w:val="0"/>
              <w:autoSpaceDN w:val="0"/>
              <w:adjustRightInd w:val="0"/>
              <w:spacing w:line="240" w:lineRule="auto"/>
              <w:ind w:firstLine="0"/>
              <w:jc w:val="left"/>
              <w:rPr>
                <w:rFonts w:cs="Arial"/>
                <w:szCs w:val="22"/>
                <w:lang w:val="pt-BR" w:eastAsia="pt-BR" w:bidi="ar-SA"/>
              </w:rPr>
            </w:pPr>
            <w:r w:rsidRPr="005F2E16">
              <w:rPr>
                <w:rFonts w:cs="Arial"/>
                <w:szCs w:val="22"/>
                <w:lang w:eastAsia="pt-BR" w:bidi="ar-SA"/>
              </w:rPr>
              <w:t xml:space="preserve">BØDKER, K, KENSING, F., SIMONSEN, J. </w:t>
            </w:r>
            <w:r w:rsidRPr="005F2E16">
              <w:rPr>
                <w:rFonts w:cs="Arial"/>
                <w:b/>
                <w:bCs/>
                <w:szCs w:val="22"/>
                <w:lang w:eastAsia="pt-BR" w:bidi="ar-SA"/>
              </w:rPr>
              <w:t>Participatory IT Design</w:t>
            </w:r>
            <w:r w:rsidRPr="005F2E16">
              <w:rPr>
                <w:rFonts w:cs="Arial"/>
                <w:szCs w:val="22"/>
                <w:lang w:eastAsia="pt-BR" w:bidi="ar-SA"/>
              </w:rPr>
              <w:t xml:space="preserve">: designing for business and workplace realities. </w:t>
            </w:r>
            <w:r w:rsidRPr="006332A3">
              <w:rPr>
                <w:rFonts w:cs="Arial"/>
                <w:szCs w:val="22"/>
                <w:lang w:val="pt-BR" w:eastAsia="pt-BR" w:bidi="ar-SA"/>
              </w:rPr>
              <w:t xml:space="preserve">MIT, 2004. </w:t>
            </w:r>
          </w:p>
          <w:p w:rsidR="006B5DFB" w:rsidRPr="006332A3" w:rsidRDefault="006B5DFB"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FRANÇA, J. L; VASCONCELOS, A. C. </w:t>
            </w:r>
            <w:r w:rsidRPr="006332A3">
              <w:rPr>
                <w:rFonts w:cs="Arial"/>
                <w:b/>
                <w:bCs/>
                <w:szCs w:val="22"/>
                <w:lang w:val="pt-BR" w:eastAsia="pt-BR" w:bidi="ar-SA"/>
              </w:rPr>
              <w:t>Manual para normalização de publicações técnico-científicas</w:t>
            </w:r>
            <w:r w:rsidRPr="006332A3">
              <w:rPr>
                <w:rFonts w:cs="Arial"/>
                <w:szCs w:val="22"/>
                <w:lang w:val="pt-BR" w:eastAsia="pt-BR" w:bidi="ar-SA"/>
              </w:rPr>
              <w:t xml:space="preserve">. 7.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Belo Horizonte: Ed. UFMG, 2004. </w:t>
            </w:r>
            <w:proofErr w:type="gramStart"/>
            <w:r w:rsidRPr="006332A3">
              <w:rPr>
                <w:rFonts w:cs="Arial"/>
                <w:szCs w:val="22"/>
                <w:lang w:val="pt-BR" w:eastAsia="pt-BR" w:bidi="ar-SA"/>
              </w:rPr>
              <w:t>6</w:t>
            </w:r>
            <w:proofErr w:type="gramEnd"/>
            <w:r w:rsidRPr="006332A3">
              <w:rPr>
                <w:rFonts w:cs="Arial"/>
                <w:szCs w:val="22"/>
                <w:lang w:val="pt-BR" w:eastAsia="pt-BR" w:bidi="ar-SA"/>
              </w:rPr>
              <w:t xml:space="preserve"> UNIVERSIDADE FEDERAL DO PAMPA – PLANO DE ENSINO </w:t>
            </w:r>
          </w:p>
          <w:p w:rsidR="006B5DFB" w:rsidRPr="005F2E16" w:rsidRDefault="006B5DFB" w:rsidP="0023640F">
            <w:pPr>
              <w:pageBreakBefore/>
              <w:suppressAutoHyphens w:val="0"/>
              <w:autoSpaceDE w:val="0"/>
              <w:autoSpaceDN w:val="0"/>
              <w:adjustRightInd w:val="0"/>
              <w:spacing w:line="240" w:lineRule="auto"/>
              <w:ind w:firstLine="0"/>
              <w:jc w:val="left"/>
              <w:rPr>
                <w:rFonts w:cs="Arial"/>
                <w:szCs w:val="22"/>
                <w:lang w:eastAsia="pt-BR" w:bidi="ar-SA"/>
              </w:rPr>
            </w:pPr>
            <w:r w:rsidRPr="006332A3">
              <w:rPr>
                <w:rFonts w:cs="Arial"/>
                <w:szCs w:val="22"/>
                <w:lang w:val="pt-BR" w:eastAsia="pt-BR" w:bidi="ar-SA"/>
              </w:rPr>
              <w:t xml:space="preserve">SEVERINO, A.J. </w:t>
            </w:r>
            <w:r w:rsidRPr="006332A3">
              <w:rPr>
                <w:rFonts w:cs="Arial"/>
                <w:b/>
                <w:bCs/>
                <w:szCs w:val="22"/>
                <w:lang w:val="pt-BR" w:eastAsia="pt-BR" w:bidi="ar-SA"/>
              </w:rPr>
              <w:t>Metodologia do Trabalho Científico</w:t>
            </w:r>
            <w:r w:rsidR="001C449B" w:rsidRPr="006332A3">
              <w:rPr>
                <w:rFonts w:cs="Arial"/>
                <w:szCs w:val="22"/>
                <w:lang w:val="pt-BR" w:eastAsia="pt-BR" w:bidi="ar-SA"/>
              </w:rPr>
              <w:t xml:space="preserve">. </w:t>
            </w:r>
            <w:r w:rsidR="001C449B" w:rsidRPr="005F2E16">
              <w:rPr>
                <w:rFonts w:cs="Arial"/>
                <w:szCs w:val="22"/>
                <w:lang w:eastAsia="pt-BR" w:bidi="ar-SA"/>
              </w:rPr>
              <w:t>23. ed. Cortez, 2007.</w:t>
            </w:r>
            <w:r w:rsidRPr="005F2E16">
              <w:rPr>
                <w:rFonts w:cs="Arial"/>
                <w:szCs w:val="22"/>
                <w:lang w:eastAsia="pt-BR" w:bidi="ar-SA"/>
              </w:rPr>
              <w:t xml:space="preserve"> </w:t>
            </w:r>
          </w:p>
          <w:p w:rsidR="006C4AFB" w:rsidRPr="006332A3" w:rsidRDefault="006B5DFB" w:rsidP="0023640F">
            <w:pPr>
              <w:shd w:val="clear" w:color="auto" w:fill="FFFFFF"/>
              <w:spacing w:line="240" w:lineRule="auto"/>
              <w:ind w:firstLine="0"/>
              <w:jc w:val="left"/>
              <w:rPr>
                <w:rFonts w:cs="Arial"/>
                <w:szCs w:val="22"/>
                <w:lang w:val="pt-BR" w:eastAsia="pt-BR"/>
              </w:rPr>
            </w:pPr>
            <w:r w:rsidRPr="005F2E16">
              <w:rPr>
                <w:rFonts w:cs="Arial"/>
                <w:szCs w:val="22"/>
                <w:lang w:eastAsia="pt-BR" w:bidi="ar-SA"/>
              </w:rPr>
              <w:t xml:space="preserve">UN – United Nations. </w:t>
            </w:r>
            <w:r w:rsidRPr="005F2E16">
              <w:rPr>
                <w:rFonts w:cs="Arial"/>
                <w:b/>
                <w:bCs/>
                <w:szCs w:val="22"/>
                <w:lang w:eastAsia="pt-BR" w:bidi="ar-SA"/>
              </w:rPr>
              <w:t>United Nations Human Rights</w:t>
            </w:r>
            <w:r w:rsidRPr="005F2E16">
              <w:rPr>
                <w:rFonts w:cs="Arial"/>
                <w:szCs w:val="22"/>
                <w:lang w:eastAsia="pt-BR" w:bidi="ar-SA"/>
              </w:rPr>
              <w:t>. Disponível em: &lt;http://www.</w:t>
            </w:r>
            <w:r w:rsidRPr="005F2E16">
              <w:rPr>
                <w:rFonts w:cs="Arial"/>
                <w:szCs w:val="22"/>
              </w:rPr>
              <w:t xml:space="preserve"> ohchr.org/EN/UDHR/Documents/UDHR_Translations/por.pdf &gt;. </w:t>
            </w:r>
            <w:r w:rsidRPr="006332A3">
              <w:rPr>
                <w:rFonts w:cs="Arial"/>
                <w:szCs w:val="22"/>
                <w:lang w:val="pt-BR"/>
              </w:rPr>
              <w:t>Acesso em: 21 jun. 2011.</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AL0047</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DESENHO DIGITAL</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DESENHO TÉCNICO (desejável)</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rPr>
              <w:t>Compreender e executar os principais comandos utilizados no desenho digital, aplicando-os aos projetos arquitetônicos, de rodovias, elétrico e hidrossanitário. Compreender os fundamentos da renderização, podendo criar maquetes virtuais simples.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jc w:val="left"/>
              <w:rPr>
                <w:rFonts w:cs="Arial"/>
                <w:lang w:val="pt-BR"/>
              </w:rPr>
            </w:pPr>
            <w:r w:rsidRPr="006332A3">
              <w:rPr>
                <w:rFonts w:cs="Arial"/>
                <w:szCs w:val="24"/>
                <w:lang w:val="pt-BR" w:eastAsia="pt-BR" w:bidi="ar-SA"/>
              </w:rPr>
              <w:t xml:space="preserve">Utilizar os softwares de Desenho Digital como ferramenta técnica de comunicação, conforme as técnicas normalizadas pela ABNT; Conhecer os fundamentos e funcionamento de software de desenho; Distinguir e utilizar os principais softwares de desenho; Aplicar softwares de desenho ao desenho arquitetônico; Elaborar projetos arquitetônicos em </w:t>
            </w:r>
            <w:proofErr w:type="gramStart"/>
            <w:r w:rsidRPr="006332A3">
              <w:rPr>
                <w:rFonts w:cs="Arial"/>
                <w:szCs w:val="24"/>
                <w:lang w:val="pt-BR" w:eastAsia="pt-BR" w:bidi="ar-SA"/>
              </w:rPr>
              <w:t>2D</w:t>
            </w:r>
            <w:proofErr w:type="gramEnd"/>
            <w:r w:rsidRPr="006332A3">
              <w:rPr>
                <w:rFonts w:cs="Arial"/>
                <w:szCs w:val="24"/>
                <w:lang w:val="pt-BR" w:eastAsia="pt-BR" w:bidi="ar-SA"/>
              </w:rPr>
              <w:t xml:space="preserve"> e 3D com uso de software de desenhos.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ALCÂNTARA, C.M. </w:t>
            </w:r>
            <w:r w:rsidRPr="006332A3">
              <w:rPr>
                <w:rFonts w:cs="Arial"/>
                <w:b/>
                <w:bCs/>
                <w:szCs w:val="22"/>
                <w:lang w:val="pt-BR" w:eastAsia="pt-BR"/>
              </w:rPr>
              <w:t>Plotagem e Impressão com AutoCAD 2004</w:t>
            </w:r>
            <w:r w:rsidRPr="006332A3">
              <w:rPr>
                <w:rFonts w:cs="Arial"/>
                <w:szCs w:val="22"/>
                <w:lang w:val="pt-BR" w:eastAsia="pt-BR"/>
              </w:rPr>
              <w:t>. São Paulo: Erica, 2003.</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LIMA, C.C.; CRUZ, M.D. </w:t>
            </w:r>
            <w:r w:rsidRPr="006332A3">
              <w:rPr>
                <w:rFonts w:cs="Arial"/>
                <w:b/>
                <w:bCs/>
                <w:szCs w:val="22"/>
                <w:lang w:val="pt-BR" w:eastAsia="pt-BR"/>
              </w:rPr>
              <w:t xml:space="preserve">Estudo Dirigido AutoCAD 2005: </w:t>
            </w:r>
            <w:r w:rsidRPr="006332A3">
              <w:rPr>
                <w:rFonts w:cs="Arial"/>
                <w:bCs/>
                <w:szCs w:val="22"/>
                <w:lang w:val="pt-BR" w:eastAsia="pt-BR"/>
              </w:rPr>
              <w:t>Enfoque para Mecânica.</w:t>
            </w:r>
            <w:r w:rsidRPr="006332A3">
              <w:rPr>
                <w:rFonts w:cs="Arial"/>
                <w:b/>
                <w:bCs/>
                <w:szCs w:val="22"/>
                <w:lang w:val="pt-BR" w:eastAsia="pt-BR"/>
              </w:rPr>
              <w:t xml:space="preserve"> </w:t>
            </w:r>
            <w:r w:rsidRPr="006332A3">
              <w:rPr>
                <w:rFonts w:cs="Arial"/>
                <w:szCs w:val="22"/>
                <w:lang w:val="pt-BR" w:eastAsia="pt-BR"/>
              </w:rPr>
              <w:t>São Paulo: Erica, 2004.</w:t>
            </w:r>
          </w:p>
          <w:p w:rsidR="006C4AFB" w:rsidRPr="006332A3" w:rsidRDefault="006C4AFB" w:rsidP="0023640F">
            <w:pPr>
              <w:spacing w:line="240" w:lineRule="auto"/>
              <w:ind w:firstLine="0"/>
              <w:rPr>
                <w:rFonts w:cs="Arial"/>
                <w:szCs w:val="22"/>
                <w:lang w:val="pt-BR"/>
              </w:rPr>
            </w:pPr>
            <w:r w:rsidRPr="006332A3">
              <w:rPr>
                <w:rFonts w:cs="Arial"/>
                <w:szCs w:val="22"/>
                <w:lang w:val="pt-BR" w:eastAsia="pt-BR"/>
              </w:rPr>
              <w:t xml:space="preserve">WIRTH, A. </w:t>
            </w:r>
            <w:r w:rsidRPr="006332A3">
              <w:rPr>
                <w:rFonts w:cs="Arial"/>
                <w:b/>
                <w:bCs/>
                <w:szCs w:val="22"/>
                <w:lang w:val="pt-BR" w:eastAsia="pt-BR"/>
              </w:rPr>
              <w:t>Aprendendo AutoCAD 2004:</w:t>
            </w:r>
            <w:r w:rsidRPr="006332A3">
              <w:rPr>
                <w:rFonts w:cs="Arial"/>
                <w:szCs w:val="22"/>
                <w:lang w:val="pt-BR" w:eastAsia="pt-BR"/>
              </w:rPr>
              <w:t xml:space="preserve"> </w:t>
            </w:r>
            <w:proofErr w:type="gramStart"/>
            <w:r w:rsidRPr="006332A3">
              <w:rPr>
                <w:rFonts w:cs="Arial"/>
                <w:szCs w:val="22"/>
                <w:lang w:val="pt-BR" w:eastAsia="pt-BR"/>
              </w:rPr>
              <w:t>2D</w:t>
            </w:r>
            <w:proofErr w:type="gramEnd"/>
            <w:r w:rsidRPr="006332A3">
              <w:rPr>
                <w:rFonts w:cs="Arial"/>
                <w:szCs w:val="22"/>
                <w:lang w:val="pt-BR" w:eastAsia="pt-BR"/>
              </w:rPr>
              <w:t xml:space="preserve"> &amp; 3D. S/L: </w:t>
            </w:r>
            <w:proofErr w:type="gramStart"/>
            <w:r w:rsidRPr="006332A3">
              <w:rPr>
                <w:rFonts w:cs="Arial"/>
                <w:szCs w:val="22"/>
                <w:lang w:val="pt-BR" w:eastAsia="pt-BR"/>
              </w:rPr>
              <w:t>Alta Books</w:t>
            </w:r>
            <w:proofErr w:type="gramEnd"/>
            <w:r w:rsidRPr="006332A3">
              <w:rPr>
                <w:rFonts w:cs="Arial"/>
                <w:szCs w:val="22"/>
                <w:lang w:val="pt-BR" w:eastAsia="pt-BR"/>
              </w:rPr>
              <w:t>, 2003.</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AIMONE, J.L.F. </w:t>
            </w:r>
            <w:r w:rsidRPr="006332A3">
              <w:rPr>
                <w:rFonts w:cs="Arial"/>
                <w:b/>
                <w:bCs/>
                <w:szCs w:val="22"/>
                <w:lang w:val="pt-BR" w:eastAsia="pt-BR"/>
              </w:rPr>
              <w:t xml:space="preserve">AutoCAD 3D: Modelamento e Rendering. </w:t>
            </w:r>
            <w:r w:rsidRPr="006332A3">
              <w:rPr>
                <w:rFonts w:cs="Arial"/>
                <w:szCs w:val="22"/>
                <w:lang w:val="pt-BR" w:eastAsia="pt-BR"/>
              </w:rPr>
              <w:t>S/L: Artliber, 2002.</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ALMEIDA, R. </w:t>
            </w:r>
            <w:r w:rsidRPr="006332A3">
              <w:rPr>
                <w:rFonts w:cs="Arial"/>
                <w:b/>
                <w:bCs/>
                <w:szCs w:val="22"/>
                <w:lang w:val="pt-BR" w:eastAsia="pt-BR"/>
              </w:rPr>
              <w:t>Lisp para AutoCAD</w:t>
            </w:r>
            <w:r w:rsidRPr="006332A3">
              <w:rPr>
                <w:rFonts w:cs="Arial"/>
                <w:szCs w:val="22"/>
                <w:lang w:val="pt-BR" w:eastAsia="pt-BR"/>
              </w:rPr>
              <w:t xml:space="preserve">. Florianópolis: </w:t>
            </w:r>
            <w:proofErr w:type="gramStart"/>
            <w:r w:rsidRPr="006332A3">
              <w:rPr>
                <w:rFonts w:cs="Arial"/>
                <w:szCs w:val="22"/>
                <w:lang w:val="pt-BR" w:eastAsia="pt-BR"/>
              </w:rPr>
              <w:t>Visual Books</w:t>
            </w:r>
            <w:proofErr w:type="gramEnd"/>
            <w:r w:rsidRPr="006332A3">
              <w:rPr>
                <w:rFonts w:cs="Arial"/>
                <w:szCs w:val="22"/>
                <w:lang w:val="pt-BR" w:eastAsia="pt-BR"/>
              </w:rPr>
              <w:t>, 1996.</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CESAR JR., K.M.L. </w:t>
            </w:r>
            <w:r w:rsidRPr="006332A3">
              <w:rPr>
                <w:rFonts w:cs="Arial"/>
                <w:b/>
                <w:bCs/>
                <w:szCs w:val="22"/>
                <w:lang w:val="pt-BR" w:eastAsia="pt-BR"/>
              </w:rPr>
              <w:t xml:space="preserve">Visual Lisp – Guia </w:t>
            </w:r>
            <w:proofErr w:type="gramStart"/>
            <w:r w:rsidRPr="006332A3">
              <w:rPr>
                <w:rFonts w:cs="Arial"/>
                <w:b/>
                <w:bCs/>
                <w:szCs w:val="22"/>
                <w:lang w:val="pt-BR" w:eastAsia="pt-BR"/>
              </w:rPr>
              <w:t>Básico Programação</w:t>
            </w:r>
            <w:proofErr w:type="gramEnd"/>
            <w:r w:rsidRPr="006332A3">
              <w:rPr>
                <w:rFonts w:cs="Arial"/>
                <w:b/>
                <w:bCs/>
                <w:szCs w:val="22"/>
                <w:lang w:val="pt-BR" w:eastAsia="pt-BR"/>
              </w:rPr>
              <w:t xml:space="preserve"> AutoCAD</w:t>
            </w:r>
            <w:r w:rsidRPr="006332A3">
              <w:rPr>
                <w:rFonts w:cs="Arial"/>
                <w:szCs w:val="22"/>
                <w:lang w:val="pt-BR" w:eastAsia="pt-BR"/>
              </w:rPr>
              <w:t>. São Paulo: Market Press, 2001.</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LIMA JR, A.W. </w:t>
            </w:r>
            <w:r w:rsidRPr="006332A3">
              <w:rPr>
                <w:rFonts w:cs="Arial"/>
                <w:b/>
                <w:bCs/>
                <w:szCs w:val="22"/>
                <w:lang w:val="pt-BR" w:eastAsia="pt-BR"/>
              </w:rPr>
              <w:t xml:space="preserve">AutoCAD 2005 </w:t>
            </w:r>
            <w:proofErr w:type="gramStart"/>
            <w:r w:rsidRPr="006332A3">
              <w:rPr>
                <w:rFonts w:cs="Arial"/>
                <w:szCs w:val="22"/>
                <w:lang w:val="pt-BR" w:eastAsia="pt-BR"/>
              </w:rPr>
              <w:t>2d</w:t>
            </w:r>
            <w:proofErr w:type="gramEnd"/>
            <w:r w:rsidRPr="006332A3">
              <w:rPr>
                <w:rFonts w:cs="Arial"/>
                <w:szCs w:val="22"/>
                <w:lang w:val="pt-BR" w:eastAsia="pt-BR"/>
              </w:rPr>
              <w:t xml:space="preserve"> &amp; 3d. S/L: </w:t>
            </w:r>
            <w:proofErr w:type="gramStart"/>
            <w:r w:rsidRPr="006332A3">
              <w:rPr>
                <w:rFonts w:cs="Arial"/>
                <w:szCs w:val="22"/>
                <w:lang w:val="pt-BR" w:eastAsia="pt-BR"/>
              </w:rPr>
              <w:t>Alta Books</w:t>
            </w:r>
            <w:proofErr w:type="gramEnd"/>
            <w:r w:rsidRPr="006332A3">
              <w:rPr>
                <w:rFonts w:cs="Arial"/>
                <w:szCs w:val="22"/>
                <w:lang w:val="pt-BR" w:eastAsia="pt-BR"/>
              </w:rPr>
              <w:t>, 2005.</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rPr>
            </w:pPr>
            <w:r w:rsidRPr="006332A3">
              <w:rPr>
                <w:rFonts w:cs="Arial"/>
                <w:szCs w:val="22"/>
                <w:lang w:val="pt-BR" w:eastAsia="pt-BR"/>
              </w:rPr>
              <w:t xml:space="preserve">OMURA, G. </w:t>
            </w:r>
            <w:r w:rsidRPr="006332A3">
              <w:rPr>
                <w:rFonts w:cs="Arial"/>
                <w:b/>
                <w:bCs/>
                <w:szCs w:val="22"/>
                <w:lang w:val="pt-BR" w:eastAsia="pt-BR"/>
              </w:rPr>
              <w:t>Dominando o AutoCAD 3D</w:t>
            </w:r>
            <w:r w:rsidRPr="006332A3">
              <w:rPr>
                <w:rFonts w:cs="Arial"/>
                <w:szCs w:val="22"/>
                <w:lang w:val="pt-BR" w:eastAsia="pt-BR"/>
              </w:rPr>
              <w:t>. Rio de Janeiro: Ciência Moderna, 1997.</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r w:rsidR="009714D5" w:rsidRPr="006332A3">
              <w:rPr>
                <w:rFonts w:cs="Arial"/>
                <w:bCs/>
                <w:szCs w:val="22"/>
                <w:lang w:val="pt-BR"/>
              </w:rPr>
              <w:t>2055</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tabs>
                <w:tab w:val="left" w:pos="2188"/>
              </w:tabs>
              <w:spacing w:line="240" w:lineRule="auto"/>
              <w:ind w:firstLine="0"/>
              <w:rPr>
                <w:rFonts w:cs="Arial"/>
                <w:szCs w:val="22"/>
                <w:lang w:val="pt-BR"/>
              </w:rPr>
            </w:pPr>
            <w:r w:rsidRPr="006332A3">
              <w:rPr>
                <w:rFonts w:cs="Arial"/>
                <w:szCs w:val="22"/>
                <w:lang w:val="pt-BR"/>
              </w:rPr>
              <w:t>METODOLOGIA DE PESQUISA CIENTÍFICA</w:t>
            </w:r>
            <w:r w:rsidRPr="006332A3">
              <w:rPr>
                <w:rFonts w:cs="Arial"/>
                <w:szCs w:val="22"/>
                <w:lang w:val="pt-BR"/>
              </w:rPr>
              <w:tab/>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lang w:val="pt-BR" w:eastAsia="pt-BR" w:bidi="ar-SA"/>
              </w:rPr>
              <w:t>Fundamentos de metodologia científica. Conceitos e técnicas para preparação de projetos de pesquisa: introdução, objetivos, metodologia, justificativa, resultados esperados, estado da arte, desenvolvimento, experimentos, conclusões. Conceitos e técnicas para realizar pesquisa bibliográfica e a escrita de artigos científicos. Normas para elaboração de trabalhos científicos e projetos de pesquisa.</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lang w:val="pt-BR"/>
              </w:rPr>
            </w:pPr>
            <w:r w:rsidRPr="006332A3">
              <w:rPr>
                <w:rFonts w:cs="Arial"/>
                <w:bCs/>
                <w:lang w:val="pt-BR" w:eastAsia="pt-BR" w:bidi="ar-SA"/>
              </w:rPr>
              <w:t xml:space="preserve">Fornecer aos alunos subsídios para a busca de informações científica e para a elaboração de um trabalho científico. Torná-los </w:t>
            </w:r>
            <w:proofErr w:type="gramStart"/>
            <w:r w:rsidRPr="006332A3">
              <w:rPr>
                <w:rFonts w:cs="Arial"/>
                <w:bCs/>
                <w:lang w:val="pt-BR" w:eastAsia="pt-BR" w:bidi="ar-SA"/>
              </w:rPr>
              <w:t>aptos para a escrita de trabalhos científicos, tal</w:t>
            </w:r>
            <w:proofErr w:type="gramEnd"/>
            <w:r w:rsidRPr="006332A3">
              <w:rPr>
                <w:rFonts w:cs="Arial"/>
                <w:bCs/>
                <w:lang w:val="pt-BR" w:eastAsia="pt-BR" w:bidi="ar-SA"/>
              </w:rPr>
              <w:t xml:space="preserve"> como, artigos e trabalhos de conclusão de curso.</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GIL, Antonio Carlos. </w:t>
            </w:r>
            <w:r w:rsidRPr="006332A3">
              <w:rPr>
                <w:rFonts w:cs="Arial"/>
                <w:b/>
                <w:bCs/>
                <w:szCs w:val="22"/>
                <w:lang w:val="pt-BR" w:eastAsia="pt-BR" w:bidi="ar-SA"/>
              </w:rPr>
              <w:t xml:space="preserve">Como elaborar projetos de pesquisa. </w:t>
            </w:r>
            <w:r w:rsidRPr="006332A3">
              <w:rPr>
                <w:rFonts w:cs="Arial"/>
                <w:szCs w:val="22"/>
                <w:lang w:val="pt-BR" w:eastAsia="pt-BR" w:bidi="ar-SA"/>
              </w:rPr>
              <w:t xml:space="preserve">4.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São Paulo: Atlas, 2007.</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MARCONI, Marina de Andrade. </w:t>
            </w:r>
            <w:r w:rsidRPr="006332A3">
              <w:rPr>
                <w:rFonts w:cs="Arial"/>
                <w:b/>
                <w:bCs/>
                <w:szCs w:val="22"/>
                <w:lang w:val="pt-BR" w:eastAsia="pt-BR" w:bidi="ar-SA"/>
              </w:rPr>
              <w:t xml:space="preserve">Metodologia do trabalho científico: </w:t>
            </w:r>
            <w:r w:rsidRPr="006332A3">
              <w:rPr>
                <w:rFonts w:cs="Arial"/>
                <w:bCs/>
                <w:szCs w:val="22"/>
                <w:lang w:val="pt-BR" w:eastAsia="pt-BR" w:bidi="ar-SA"/>
              </w:rPr>
              <w:t>procedimentos básicos, pesquisa bibliográfica, projeto e relatoria, publicação e trabalhos científicos.</w:t>
            </w:r>
            <w:r w:rsidRPr="006332A3">
              <w:rPr>
                <w:rFonts w:cs="Arial"/>
                <w:b/>
                <w:bCs/>
                <w:szCs w:val="22"/>
                <w:lang w:val="pt-BR" w:eastAsia="pt-BR" w:bidi="ar-SA"/>
              </w:rPr>
              <w:t xml:space="preserve"> </w:t>
            </w:r>
            <w:r w:rsidRPr="006332A3">
              <w:rPr>
                <w:rFonts w:cs="Arial"/>
                <w:szCs w:val="22"/>
                <w:lang w:val="pt-BR" w:eastAsia="pt-BR" w:bidi="ar-SA"/>
              </w:rPr>
              <w:t xml:space="preserve">7.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São Paulo, SP : Atlas, 2007.</w:t>
            </w:r>
          </w:p>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bidi="ar-SA"/>
              </w:rPr>
              <w:t xml:space="preserve">______. </w:t>
            </w:r>
            <w:r w:rsidRPr="006332A3">
              <w:rPr>
                <w:rFonts w:cs="Arial"/>
                <w:b/>
                <w:bCs/>
                <w:szCs w:val="22"/>
                <w:lang w:val="pt-BR" w:eastAsia="pt-BR" w:bidi="ar-SA"/>
              </w:rPr>
              <w:t>Metodologia cientifica</w:t>
            </w:r>
            <w:r w:rsidRPr="006332A3">
              <w:rPr>
                <w:rFonts w:cs="Arial"/>
                <w:szCs w:val="22"/>
                <w:lang w:val="pt-BR" w:eastAsia="pt-BR" w:bidi="ar-SA"/>
              </w:rPr>
              <w:t xml:space="preserve">. 5.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São Paulo, SP: Atlas, 2010.</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nil"/>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ANDRADE, Maria Margarida de. </w:t>
            </w:r>
            <w:r w:rsidRPr="006332A3">
              <w:rPr>
                <w:rFonts w:cs="Arial"/>
                <w:b/>
                <w:bCs/>
                <w:szCs w:val="22"/>
                <w:lang w:val="pt-BR" w:eastAsia="pt-BR" w:bidi="ar-SA"/>
              </w:rPr>
              <w:t xml:space="preserve">Introdução </w:t>
            </w:r>
            <w:proofErr w:type="gramStart"/>
            <w:r w:rsidRPr="006332A3">
              <w:rPr>
                <w:rFonts w:cs="Arial"/>
                <w:b/>
                <w:bCs/>
                <w:szCs w:val="22"/>
                <w:lang w:val="pt-BR" w:eastAsia="pt-BR" w:bidi="ar-SA"/>
              </w:rPr>
              <w:t>a</w:t>
            </w:r>
            <w:proofErr w:type="gramEnd"/>
            <w:r w:rsidRPr="006332A3">
              <w:rPr>
                <w:rFonts w:cs="Arial"/>
                <w:b/>
                <w:bCs/>
                <w:szCs w:val="22"/>
                <w:lang w:val="pt-BR" w:eastAsia="pt-BR" w:bidi="ar-SA"/>
              </w:rPr>
              <w:t xml:space="preserve"> metodologia do trabalho cientifico: </w:t>
            </w:r>
            <w:r w:rsidRPr="006332A3">
              <w:rPr>
                <w:rFonts w:cs="Arial"/>
                <w:bCs/>
                <w:szCs w:val="22"/>
                <w:lang w:val="pt-BR" w:eastAsia="pt-BR" w:bidi="ar-SA"/>
              </w:rPr>
              <w:t>elaboração de trabalhos na graduação</w:t>
            </w:r>
            <w:r w:rsidRPr="006332A3">
              <w:rPr>
                <w:rFonts w:cs="Arial"/>
                <w:szCs w:val="22"/>
                <w:lang w:val="pt-BR" w:eastAsia="pt-BR" w:bidi="ar-SA"/>
              </w:rPr>
              <w:t xml:space="preserve">. 10.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São Paulo: Atlas, 2010.</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AZEVEDO, Celicina Borges. </w:t>
            </w:r>
            <w:r w:rsidRPr="006332A3">
              <w:rPr>
                <w:rFonts w:cs="Arial"/>
                <w:b/>
                <w:bCs/>
                <w:szCs w:val="22"/>
                <w:lang w:val="pt-BR" w:eastAsia="pt-BR" w:bidi="ar-SA"/>
              </w:rPr>
              <w:t>Metodologia</w:t>
            </w:r>
            <w:proofErr w:type="gramStart"/>
            <w:r w:rsidRPr="006332A3">
              <w:rPr>
                <w:rFonts w:cs="Arial"/>
                <w:b/>
                <w:bCs/>
                <w:szCs w:val="22"/>
                <w:lang w:val="pt-BR" w:eastAsia="pt-BR" w:bidi="ar-SA"/>
              </w:rPr>
              <w:t xml:space="preserve">  </w:t>
            </w:r>
            <w:proofErr w:type="gramEnd"/>
            <w:r w:rsidRPr="006332A3">
              <w:rPr>
                <w:rFonts w:cs="Arial"/>
                <w:b/>
                <w:bCs/>
                <w:szCs w:val="22"/>
                <w:lang w:val="pt-BR" w:eastAsia="pt-BR" w:bidi="ar-SA"/>
              </w:rPr>
              <w:t>científica ao alcance de todos</w:t>
            </w:r>
            <w:r w:rsidRPr="006332A3">
              <w:rPr>
                <w:rFonts w:cs="Arial"/>
                <w:szCs w:val="22"/>
                <w:lang w:val="pt-BR" w:eastAsia="pt-BR" w:bidi="ar-SA"/>
              </w:rPr>
              <w:t xml:space="preserve">. 2.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Barueri, SP: Manole, 2009.</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BARROS, Aidil Jesus da Silveira. </w:t>
            </w:r>
            <w:r w:rsidRPr="006332A3">
              <w:rPr>
                <w:rFonts w:cs="Arial"/>
                <w:b/>
                <w:bCs/>
                <w:szCs w:val="22"/>
                <w:lang w:val="pt-BR" w:eastAsia="pt-BR" w:bidi="ar-SA"/>
              </w:rPr>
              <w:t>Fundamentos de metodologia</w:t>
            </w:r>
            <w:proofErr w:type="gramStart"/>
            <w:r w:rsidRPr="006332A3">
              <w:rPr>
                <w:rFonts w:cs="Arial"/>
                <w:b/>
                <w:bCs/>
                <w:szCs w:val="22"/>
                <w:lang w:val="pt-BR" w:eastAsia="pt-BR" w:bidi="ar-SA"/>
              </w:rPr>
              <w:t xml:space="preserve">  </w:t>
            </w:r>
            <w:proofErr w:type="gramEnd"/>
            <w:r w:rsidRPr="006332A3">
              <w:rPr>
                <w:rFonts w:cs="Arial"/>
                <w:b/>
                <w:bCs/>
                <w:szCs w:val="22"/>
                <w:lang w:val="pt-BR" w:eastAsia="pt-BR" w:bidi="ar-SA"/>
              </w:rPr>
              <w:t>científica</w:t>
            </w:r>
            <w:r w:rsidRPr="006332A3">
              <w:rPr>
                <w:rFonts w:cs="Arial"/>
                <w:szCs w:val="22"/>
                <w:lang w:val="pt-BR" w:eastAsia="pt-BR" w:bidi="ar-SA"/>
              </w:rPr>
              <w:t xml:space="preserve">. 3.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São Paulo: Pearson Prentice Hall, 2008.</w:t>
            </w:r>
          </w:p>
          <w:p w:rsidR="006C4AFB" w:rsidRPr="005F2E16" w:rsidRDefault="006C4AFB" w:rsidP="0023640F">
            <w:pPr>
              <w:suppressAutoHyphens w:val="0"/>
              <w:autoSpaceDE w:val="0"/>
              <w:autoSpaceDN w:val="0"/>
              <w:adjustRightInd w:val="0"/>
              <w:spacing w:line="240" w:lineRule="auto"/>
              <w:ind w:firstLine="0"/>
              <w:rPr>
                <w:rFonts w:cs="Arial"/>
                <w:szCs w:val="22"/>
                <w:lang w:eastAsia="pt-BR" w:bidi="ar-SA"/>
              </w:rPr>
            </w:pPr>
            <w:r w:rsidRPr="006332A3">
              <w:rPr>
                <w:rFonts w:cs="Arial"/>
                <w:szCs w:val="22"/>
                <w:lang w:val="pt-BR" w:eastAsia="pt-BR" w:bidi="ar-SA"/>
              </w:rPr>
              <w:t xml:space="preserve">CERVO, Amado Luiz. </w:t>
            </w:r>
            <w:r w:rsidRPr="006332A3">
              <w:rPr>
                <w:rFonts w:cs="Arial"/>
                <w:b/>
                <w:bCs/>
                <w:szCs w:val="22"/>
                <w:lang w:val="pt-BR" w:eastAsia="pt-BR" w:bidi="ar-SA"/>
              </w:rPr>
              <w:t xml:space="preserve">Metodologia Científica. </w:t>
            </w:r>
            <w:r w:rsidRPr="005F2E16">
              <w:rPr>
                <w:rFonts w:cs="Arial"/>
                <w:szCs w:val="22"/>
                <w:lang w:eastAsia="pt-BR" w:bidi="ar-SA"/>
              </w:rPr>
              <w:t>5. ed. São Paulo: Pearson Prentice Hall, 2006.</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CHALMERS, A. F. </w:t>
            </w:r>
            <w:r w:rsidRPr="006332A3">
              <w:rPr>
                <w:rFonts w:cs="Arial"/>
                <w:b/>
                <w:bCs/>
                <w:szCs w:val="22"/>
                <w:lang w:val="pt-BR" w:eastAsia="pt-BR" w:bidi="ar-SA"/>
              </w:rPr>
              <w:t xml:space="preserve">O que é ciência afinal? </w:t>
            </w:r>
            <w:r w:rsidRPr="006332A3">
              <w:rPr>
                <w:rFonts w:cs="Arial"/>
                <w:szCs w:val="22"/>
                <w:lang w:val="pt-BR" w:eastAsia="pt-BR" w:bidi="ar-SA"/>
              </w:rPr>
              <w:t xml:space="preserve">Trad. 2.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São Paulo: Brasiliense, 1993.</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MARCONI, Marina de Andrade. </w:t>
            </w:r>
            <w:r w:rsidRPr="006332A3">
              <w:rPr>
                <w:rFonts w:cs="Arial"/>
                <w:b/>
                <w:bCs/>
                <w:szCs w:val="22"/>
                <w:lang w:val="pt-BR" w:eastAsia="pt-BR" w:bidi="ar-SA"/>
              </w:rPr>
              <w:t xml:space="preserve">Fundamentos de metodologia científica. </w:t>
            </w:r>
            <w:r w:rsidRPr="006332A3">
              <w:rPr>
                <w:rFonts w:cs="Arial"/>
                <w:szCs w:val="22"/>
                <w:lang w:val="pt-BR" w:eastAsia="pt-BR" w:bidi="ar-SA"/>
              </w:rPr>
              <w:t xml:space="preserve">7.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Sao Paulo: Atlas, 2010.</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MARTINS, Dileta Silveira. </w:t>
            </w:r>
            <w:r w:rsidRPr="006332A3">
              <w:rPr>
                <w:rFonts w:cs="Arial"/>
                <w:b/>
                <w:bCs/>
                <w:szCs w:val="22"/>
                <w:lang w:val="pt-BR" w:eastAsia="pt-BR" w:bidi="ar-SA"/>
              </w:rPr>
              <w:t xml:space="preserve">Português instrumental: </w:t>
            </w:r>
            <w:r w:rsidRPr="006332A3">
              <w:rPr>
                <w:rFonts w:cs="Arial"/>
                <w:bCs/>
                <w:szCs w:val="22"/>
                <w:lang w:val="pt-BR" w:eastAsia="pt-BR" w:bidi="ar-SA"/>
              </w:rPr>
              <w:t xml:space="preserve">de acordo com as atuais normas da ABNT. </w:t>
            </w:r>
            <w:r w:rsidRPr="006332A3">
              <w:rPr>
                <w:rFonts w:cs="Arial"/>
                <w:szCs w:val="22"/>
                <w:lang w:val="pt-BR" w:eastAsia="pt-BR" w:bidi="ar-SA"/>
              </w:rPr>
              <w:t xml:space="preserve">29.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São Paulo: Atlas, 2010.</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OLIVEIRA NETTO, Alvim Antonio de. </w:t>
            </w:r>
            <w:r w:rsidRPr="006332A3">
              <w:rPr>
                <w:rFonts w:cs="Arial"/>
                <w:b/>
                <w:bCs/>
                <w:szCs w:val="22"/>
                <w:lang w:val="pt-BR" w:eastAsia="pt-BR" w:bidi="ar-SA"/>
              </w:rPr>
              <w:t>Metodologia da pesquisa</w:t>
            </w:r>
            <w:proofErr w:type="gramStart"/>
            <w:r w:rsidRPr="006332A3">
              <w:rPr>
                <w:rFonts w:cs="Arial"/>
                <w:b/>
                <w:bCs/>
                <w:szCs w:val="22"/>
                <w:lang w:val="pt-BR" w:eastAsia="pt-BR" w:bidi="ar-SA"/>
              </w:rPr>
              <w:t xml:space="preserve">  </w:t>
            </w:r>
            <w:proofErr w:type="gramEnd"/>
            <w:r w:rsidRPr="006332A3">
              <w:rPr>
                <w:rFonts w:cs="Arial"/>
                <w:b/>
                <w:bCs/>
                <w:szCs w:val="22"/>
                <w:lang w:val="pt-BR" w:eastAsia="pt-BR" w:bidi="ar-SA"/>
              </w:rPr>
              <w:t>científica :</w:t>
            </w:r>
            <w:r w:rsidRPr="006332A3">
              <w:rPr>
                <w:rFonts w:cs="Arial"/>
                <w:bCs/>
                <w:szCs w:val="22"/>
                <w:lang w:val="pt-BR" w:eastAsia="pt-BR" w:bidi="ar-SA"/>
              </w:rPr>
              <w:t xml:space="preserve"> guia pratico para Apresentação de trabalhos acadêmicos.</w:t>
            </w:r>
            <w:r w:rsidRPr="006332A3">
              <w:rPr>
                <w:rFonts w:cs="Arial"/>
                <w:b/>
                <w:bCs/>
                <w:szCs w:val="22"/>
                <w:lang w:val="pt-BR" w:eastAsia="pt-BR" w:bidi="ar-SA"/>
              </w:rPr>
              <w:t xml:space="preserve"> </w:t>
            </w:r>
            <w:r w:rsidRPr="006332A3">
              <w:rPr>
                <w:rFonts w:cs="Arial"/>
                <w:szCs w:val="22"/>
                <w:lang w:val="pt-BR" w:eastAsia="pt-BR" w:bidi="ar-SA"/>
              </w:rPr>
              <w:t xml:space="preserve">3.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Florianópolis, SC : Visual Books, 2008.</w:t>
            </w:r>
          </w:p>
        </w:tc>
      </w:tr>
      <w:tr w:rsidR="006C4AFB" w:rsidRPr="009E3A84" w:rsidTr="00C631E2">
        <w:trPr>
          <w:cantSplit/>
        </w:trPr>
        <w:tc>
          <w:tcPr>
            <w:tcW w:w="9709" w:type="dxa"/>
            <w:gridSpan w:val="5"/>
            <w:tcBorders>
              <w:top w:val="nil"/>
              <w:left w:val="single" w:sz="4" w:space="0" w:color="auto"/>
              <w:bottom w:val="single" w:sz="4" w:space="0" w:color="auto"/>
              <w:right w:val="single" w:sz="4" w:space="0" w:color="auto"/>
            </w:tcBorders>
          </w:tcPr>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lastRenderedPageBreak/>
              <w:t xml:space="preserve">RAMOS, Albenides. </w:t>
            </w:r>
            <w:r w:rsidRPr="006332A3">
              <w:rPr>
                <w:rFonts w:cs="Arial"/>
                <w:b/>
                <w:bCs/>
                <w:szCs w:val="22"/>
                <w:lang w:val="pt-BR" w:eastAsia="pt-BR" w:bidi="ar-SA"/>
              </w:rPr>
              <w:t>Metodologia da pesquisa</w:t>
            </w:r>
            <w:proofErr w:type="gramStart"/>
            <w:r w:rsidRPr="006332A3">
              <w:rPr>
                <w:rFonts w:cs="Arial"/>
                <w:b/>
                <w:bCs/>
                <w:szCs w:val="22"/>
                <w:lang w:val="pt-BR" w:eastAsia="pt-BR" w:bidi="ar-SA"/>
              </w:rPr>
              <w:t xml:space="preserve">  </w:t>
            </w:r>
            <w:proofErr w:type="gramEnd"/>
            <w:r w:rsidRPr="006332A3">
              <w:rPr>
                <w:rFonts w:cs="Arial"/>
                <w:b/>
                <w:bCs/>
                <w:szCs w:val="22"/>
                <w:lang w:val="pt-BR" w:eastAsia="pt-BR" w:bidi="ar-SA"/>
              </w:rPr>
              <w:t xml:space="preserve">científica : </w:t>
            </w:r>
            <w:r w:rsidRPr="006332A3">
              <w:rPr>
                <w:rFonts w:cs="Arial"/>
                <w:bCs/>
                <w:szCs w:val="22"/>
                <w:lang w:val="pt-BR" w:eastAsia="pt-BR" w:bidi="ar-SA"/>
              </w:rPr>
              <w:t>como uma monografia pode abrir o horizonte do conhecimento</w:t>
            </w:r>
            <w:r w:rsidRPr="006332A3">
              <w:rPr>
                <w:rFonts w:cs="Arial"/>
                <w:szCs w:val="22"/>
                <w:lang w:val="pt-BR" w:eastAsia="pt-BR" w:bidi="ar-SA"/>
              </w:rPr>
              <w:t>. São Paulo: Atlas, 2009.</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RUIZ, João Álvaro. </w:t>
            </w:r>
            <w:r w:rsidRPr="006332A3">
              <w:rPr>
                <w:rFonts w:cs="Arial"/>
                <w:b/>
                <w:bCs/>
                <w:szCs w:val="22"/>
                <w:lang w:val="pt-BR" w:eastAsia="pt-BR" w:bidi="ar-SA"/>
              </w:rPr>
              <w:t>Metodologia</w:t>
            </w:r>
            <w:proofErr w:type="gramStart"/>
            <w:r w:rsidRPr="006332A3">
              <w:rPr>
                <w:rFonts w:cs="Arial"/>
                <w:b/>
                <w:bCs/>
                <w:szCs w:val="22"/>
                <w:lang w:val="pt-BR" w:eastAsia="pt-BR" w:bidi="ar-SA"/>
              </w:rPr>
              <w:t xml:space="preserve">  </w:t>
            </w:r>
            <w:proofErr w:type="gramEnd"/>
            <w:r w:rsidRPr="006332A3">
              <w:rPr>
                <w:rFonts w:cs="Arial"/>
                <w:b/>
                <w:bCs/>
                <w:szCs w:val="22"/>
                <w:lang w:val="pt-BR" w:eastAsia="pt-BR" w:bidi="ar-SA"/>
              </w:rPr>
              <w:t xml:space="preserve">científica : </w:t>
            </w:r>
            <w:r w:rsidRPr="006332A3">
              <w:rPr>
                <w:rFonts w:cs="Arial"/>
                <w:bCs/>
                <w:szCs w:val="22"/>
                <w:lang w:val="pt-BR" w:eastAsia="pt-BR" w:bidi="ar-SA"/>
              </w:rPr>
              <w:t>guia para eficiência nos estudos</w:t>
            </w:r>
            <w:r w:rsidRPr="006332A3">
              <w:rPr>
                <w:rFonts w:cs="Arial"/>
                <w:szCs w:val="22"/>
                <w:lang w:val="pt-BR" w:eastAsia="pt-BR" w:bidi="ar-SA"/>
              </w:rPr>
              <w:t xml:space="preserve">. 6. </w:t>
            </w:r>
            <w:proofErr w:type="gramStart"/>
            <w:r w:rsidRPr="006332A3">
              <w:rPr>
                <w:rFonts w:cs="Arial"/>
                <w:szCs w:val="22"/>
                <w:lang w:val="pt-BR" w:eastAsia="pt-BR" w:bidi="ar-SA"/>
              </w:rPr>
              <w:t>ed.</w:t>
            </w:r>
            <w:proofErr w:type="gramEnd"/>
            <w:r w:rsidRPr="006332A3">
              <w:rPr>
                <w:rFonts w:cs="Arial"/>
                <w:szCs w:val="22"/>
                <w:lang w:val="pt-BR" w:eastAsia="pt-BR" w:bidi="ar-SA"/>
              </w:rPr>
              <w:t xml:space="preserve"> São Paulo: Atlas, 2006.</w:t>
            </w:r>
          </w:p>
          <w:p w:rsidR="006C4AFB" w:rsidRPr="006332A3" w:rsidRDefault="006C4AFB" w:rsidP="0023640F">
            <w:pPr>
              <w:suppressAutoHyphens w:val="0"/>
              <w:autoSpaceDE w:val="0"/>
              <w:autoSpaceDN w:val="0"/>
              <w:adjustRightInd w:val="0"/>
              <w:spacing w:line="240" w:lineRule="auto"/>
              <w:ind w:firstLine="0"/>
              <w:rPr>
                <w:rFonts w:cs="Arial"/>
                <w:szCs w:val="22"/>
                <w:lang w:val="pt-BR" w:eastAsia="pt-BR" w:bidi="ar-SA"/>
              </w:rPr>
            </w:pPr>
            <w:r w:rsidRPr="006332A3">
              <w:rPr>
                <w:rFonts w:cs="Arial"/>
                <w:szCs w:val="22"/>
                <w:lang w:val="pt-BR" w:eastAsia="pt-BR" w:bidi="ar-SA"/>
              </w:rPr>
              <w:t xml:space="preserve">SEVERINO, Antonio Joaquim. </w:t>
            </w:r>
            <w:r w:rsidRPr="006332A3">
              <w:rPr>
                <w:rFonts w:cs="Arial"/>
                <w:b/>
                <w:bCs/>
                <w:szCs w:val="22"/>
                <w:lang w:val="pt-BR" w:eastAsia="pt-BR" w:bidi="ar-SA"/>
              </w:rPr>
              <w:t>Metodologia do trabalho científico</w:t>
            </w:r>
            <w:r w:rsidRPr="006332A3">
              <w:rPr>
                <w:rFonts w:cs="Arial"/>
                <w:szCs w:val="22"/>
                <w:lang w:val="pt-BR" w:eastAsia="pt-BR" w:bidi="ar-SA"/>
              </w:rPr>
              <w:t xml:space="preserve">. </w:t>
            </w:r>
            <w:proofErr w:type="gramStart"/>
            <w:r w:rsidRPr="006332A3">
              <w:rPr>
                <w:rFonts w:cs="Arial"/>
                <w:szCs w:val="22"/>
                <w:lang w:val="pt-BR" w:eastAsia="pt-BR" w:bidi="ar-SA"/>
              </w:rPr>
              <w:t>23.</w:t>
            </w:r>
            <w:proofErr w:type="gramEnd"/>
            <w:r w:rsidRPr="006332A3">
              <w:rPr>
                <w:rFonts w:cs="Arial"/>
                <w:szCs w:val="22"/>
                <w:lang w:val="pt-BR" w:eastAsia="pt-BR" w:bidi="ar-SA"/>
              </w:rPr>
              <w:t>ed. São Paulo, SP : Cortez, 2007.</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AL2062</w:t>
            </w:r>
          </w:p>
        </w:tc>
        <w:tc>
          <w:tcPr>
            <w:tcW w:w="6095" w:type="dxa"/>
            <w:gridSpan w:val="2"/>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INTRODUÇÃO Á PROGRAMAÇÃO COM MATLAB</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ALGORITMOS E PROGRAMAÇÃO (obrigatório)</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pStyle w:val="Default"/>
              <w:spacing w:before="120" w:after="120"/>
              <w:jc w:val="both"/>
              <w:rPr>
                <w:rFonts w:ascii="Arial" w:hAnsi="Arial" w:cs="Arial"/>
                <w:color w:val="auto"/>
                <w:sz w:val="22"/>
              </w:rPr>
            </w:pPr>
            <w:r w:rsidRPr="006332A3">
              <w:rPr>
                <w:rFonts w:ascii="Arial" w:hAnsi="Arial" w:cs="Arial"/>
                <w:color w:val="auto"/>
                <w:sz w:val="22"/>
              </w:rPr>
              <w:t>Introdução ao MATLAB. O ambiente de programação MATLAB. Programação básica com MATLAB. Depuração com MATLAB. Estruturas de repetição. Funções definidas pelo usuário. Plotando e programando gráficos com MATLAB.</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6C4AFB" w:rsidP="0023640F">
            <w:pPr>
              <w:spacing w:line="240" w:lineRule="auto"/>
              <w:ind w:firstLine="0"/>
              <w:rPr>
                <w:rFonts w:cs="Arial"/>
                <w:lang w:val="pt-BR"/>
              </w:rPr>
            </w:pPr>
            <w:r w:rsidRPr="006332A3">
              <w:rPr>
                <w:rFonts w:cs="Arial"/>
                <w:lang w:val="pt-BR"/>
              </w:rPr>
              <w:t xml:space="preserve">Esta disciplina objetiva descrever os conceitos básicos da programação com Matlab para o desenvolvimento de funções simples e complexas. É prevista a utilização de bibliotecas extras para auxiliar no desenvolvimento de algumas soluções a serem </w:t>
            </w:r>
            <w:proofErr w:type="gramStart"/>
            <w:r w:rsidRPr="006332A3">
              <w:rPr>
                <w:rFonts w:cs="Arial"/>
                <w:lang w:val="pt-BR"/>
              </w:rPr>
              <w:t>implementadas</w:t>
            </w:r>
            <w:proofErr w:type="gramEnd"/>
            <w:r w:rsidRPr="006332A3">
              <w:rPr>
                <w:rFonts w:cs="Arial"/>
                <w:lang w:val="pt-BR"/>
              </w:rPr>
              <w:t xml:space="preserve">. </w:t>
            </w:r>
            <w:proofErr w:type="gramStart"/>
            <w:r w:rsidRPr="006332A3">
              <w:rPr>
                <w:rFonts w:cs="Arial"/>
                <w:lang w:val="pt-BR"/>
              </w:rPr>
              <w:t>durante</w:t>
            </w:r>
            <w:proofErr w:type="gramEnd"/>
            <w:r w:rsidRPr="006332A3">
              <w:rPr>
                <w:rFonts w:cs="Arial"/>
                <w:lang w:val="pt-BR"/>
              </w:rPr>
              <w:t xml:space="preserve"> toda a disciplina de forma a inserir tais conceitos e técnicas em um contexto prático, isto é, com exemplos marcantes e não apenas com palavras. </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rPr>
            </w:pPr>
            <w:r w:rsidRPr="006332A3">
              <w:rPr>
                <w:rFonts w:cs="Arial"/>
                <w:lang w:val="pt-BR"/>
              </w:rPr>
              <w:t xml:space="preserve">CHAPMAN, Stephen J. </w:t>
            </w:r>
            <w:r w:rsidRPr="006332A3">
              <w:rPr>
                <w:rFonts w:cs="Arial"/>
                <w:b/>
                <w:lang w:val="pt-BR"/>
              </w:rPr>
              <w:t>Programação em MATLAB para engenheiros</w:t>
            </w:r>
            <w:r w:rsidRPr="006332A3">
              <w:rPr>
                <w:rFonts w:cs="Arial"/>
                <w:lang w:val="pt-BR"/>
              </w:rPr>
              <w:t xml:space="preserve">. </w:t>
            </w:r>
            <w:proofErr w:type="gramStart"/>
            <w:r w:rsidRPr="005F2E16">
              <w:rPr>
                <w:rFonts w:cs="Arial"/>
              </w:rPr>
              <w:t>2.ed</w:t>
            </w:r>
            <w:proofErr w:type="gramEnd"/>
            <w:r w:rsidRPr="005F2E16">
              <w:rPr>
                <w:rFonts w:cs="Arial"/>
              </w:rPr>
              <w:t>. São Paulo: Cengage Learning, c2011.</w:t>
            </w:r>
          </w:p>
          <w:p w:rsidR="006C4AFB" w:rsidRPr="005F2E16" w:rsidRDefault="006C4AFB" w:rsidP="0023640F">
            <w:pPr>
              <w:spacing w:line="240" w:lineRule="auto"/>
              <w:ind w:firstLine="0"/>
              <w:rPr>
                <w:rFonts w:cs="Arial"/>
              </w:rPr>
            </w:pPr>
            <w:r w:rsidRPr="006332A3">
              <w:rPr>
                <w:rFonts w:cs="Arial"/>
                <w:lang w:val="pt-BR"/>
              </w:rPr>
              <w:t xml:space="preserve">GILAT, Amos. </w:t>
            </w:r>
            <w:r w:rsidRPr="006332A3">
              <w:rPr>
                <w:rFonts w:cs="Arial"/>
                <w:b/>
                <w:lang w:val="pt-BR"/>
              </w:rPr>
              <w:t>MATLAB com aplicações em engenharia</w:t>
            </w:r>
            <w:r w:rsidRPr="006332A3">
              <w:rPr>
                <w:rFonts w:cs="Arial"/>
                <w:lang w:val="pt-BR"/>
              </w:rPr>
              <w:t xml:space="preserve">. </w:t>
            </w:r>
            <w:r w:rsidRPr="005F2E16">
              <w:rPr>
                <w:rFonts w:cs="Arial"/>
              </w:rPr>
              <w:t xml:space="preserve">2. ed. Porto Alegre, </w:t>
            </w:r>
            <w:proofErr w:type="gramStart"/>
            <w:r w:rsidRPr="005F2E16">
              <w:rPr>
                <w:rFonts w:cs="Arial"/>
              </w:rPr>
              <w:t>RS :</w:t>
            </w:r>
            <w:proofErr w:type="gramEnd"/>
            <w:r w:rsidRPr="005F2E16">
              <w:rPr>
                <w:rFonts w:cs="Arial"/>
              </w:rPr>
              <w:t xml:space="preserve"> Bookman, 2006.</w:t>
            </w:r>
          </w:p>
          <w:p w:rsidR="006C4AFB" w:rsidRPr="006332A3" w:rsidRDefault="006C4AFB" w:rsidP="0023640F">
            <w:pPr>
              <w:spacing w:line="240" w:lineRule="auto"/>
              <w:ind w:firstLine="0"/>
              <w:rPr>
                <w:rFonts w:cs="Arial"/>
                <w:lang w:val="pt-BR"/>
              </w:rPr>
            </w:pPr>
            <w:r w:rsidRPr="005F2E16">
              <w:rPr>
                <w:rFonts w:cs="Arial"/>
              </w:rPr>
              <w:t xml:space="preserve">GANDER, Walter. </w:t>
            </w:r>
            <w:r w:rsidRPr="006332A3">
              <w:rPr>
                <w:rFonts w:cs="Arial"/>
                <w:b/>
                <w:lang w:val="pt-BR"/>
              </w:rPr>
              <w:t>Como resolver problemas em computação científica usando MAPLE e MATLAB</w:t>
            </w:r>
            <w:r w:rsidRPr="006332A3">
              <w:rPr>
                <w:rFonts w:cs="Arial"/>
                <w:lang w:val="pt-BR"/>
              </w:rPr>
              <w:t>.  São Paulo: Blucher, 1997.</w:t>
            </w:r>
          </w:p>
          <w:p w:rsidR="006C4AFB" w:rsidRPr="006332A3" w:rsidRDefault="006C4AFB" w:rsidP="0023640F">
            <w:pPr>
              <w:suppressAutoHyphens w:val="0"/>
              <w:autoSpaceDE w:val="0"/>
              <w:autoSpaceDN w:val="0"/>
              <w:adjustRightInd w:val="0"/>
              <w:spacing w:line="240" w:lineRule="auto"/>
              <w:ind w:firstLine="0"/>
              <w:rPr>
                <w:rFonts w:cs="Arial"/>
                <w:szCs w:val="22"/>
                <w:lang w:val="pt-BR"/>
              </w:rPr>
            </w:pPr>
            <w:r w:rsidRPr="006332A3">
              <w:rPr>
                <w:rFonts w:cs="Arial"/>
                <w:lang w:val="pt-BR"/>
              </w:rPr>
              <w:t xml:space="preserve">MATSUMOTO, Elia Yathie. </w:t>
            </w:r>
            <w:r w:rsidRPr="006332A3">
              <w:rPr>
                <w:rFonts w:cs="Arial"/>
                <w:b/>
                <w:lang w:val="pt-BR"/>
              </w:rPr>
              <w:t xml:space="preserve">MATLAB </w:t>
            </w:r>
            <w:proofErr w:type="gramStart"/>
            <w:r w:rsidRPr="006332A3">
              <w:rPr>
                <w:rFonts w:cs="Arial"/>
                <w:b/>
                <w:lang w:val="pt-BR"/>
              </w:rPr>
              <w:t>7</w:t>
            </w:r>
            <w:proofErr w:type="gramEnd"/>
            <w:r w:rsidRPr="006332A3">
              <w:rPr>
                <w:rFonts w:cs="Arial"/>
                <w:b/>
                <w:lang w:val="pt-BR"/>
              </w:rPr>
              <w:t xml:space="preserve">: </w:t>
            </w:r>
            <w:r w:rsidRPr="006332A3">
              <w:rPr>
                <w:rFonts w:cs="Arial"/>
                <w:lang w:val="pt-BR"/>
              </w:rPr>
              <w:t xml:space="preserve">fundamentos. 2. </w:t>
            </w:r>
            <w:proofErr w:type="gramStart"/>
            <w:r w:rsidRPr="006332A3">
              <w:rPr>
                <w:rFonts w:cs="Arial"/>
                <w:lang w:val="pt-BR"/>
              </w:rPr>
              <w:t>ed.</w:t>
            </w:r>
            <w:proofErr w:type="gramEnd"/>
            <w:r w:rsidRPr="006332A3">
              <w:rPr>
                <w:rFonts w:cs="Arial"/>
                <w:lang w:val="pt-BR"/>
              </w:rPr>
              <w:t xml:space="preserve"> São Paulo: Erica, 2006.</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5F2E16" w:rsidRDefault="006C4AFB" w:rsidP="0023640F">
            <w:pPr>
              <w:spacing w:line="240" w:lineRule="auto"/>
              <w:ind w:firstLine="0"/>
              <w:rPr>
                <w:rFonts w:cs="Arial"/>
              </w:rPr>
            </w:pPr>
            <w:r w:rsidRPr="005F2E16">
              <w:rPr>
                <w:rFonts w:cs="Arial"/>
              </w:rPr>
              <w:t xml:space="preserve">HUNT, Brian R. </w:t>
            </w:r>
            <w:r w:rsidRPr="005F2E16">
              <w:rPr>
                <w:rFonts w:cs="Arial"/>
                <w:b/>
              </w:rPr>
              <w:t>A guide to MATLAB for beginners and experienced user</w:t>
            </w:r>
            <w:r w:rsidRPr="005F2E16">
              <w:rPr>
                <w:rFonts w:cs="Arial"/>
              </w:rPr>
              <w:t xml:space="preserve">. 2nd ed. New York: Cambridge University Press, c2006. </w:t>
            </w:r>
          </w:p>
          <w:p w:rsidR="006C4AFB" w:rsidRPr="005F2E16" w:rsidRDefault="006C4AFB" w:rsidP="0023640F">
            <w:pPr>
              <w:spacing w:line="240" w:lineRule="auto"/>
              <w:ind w:firstLine="0"/>
              <w:rPr>
                <w:rFonts w:cs="Arial"/>
              </w:rPr>
            </w:pPr>
            <w:r w:rsidRPr="005F2E16">
              <w:rPr>
                <w:rFonts w:cs="Arial"/>
              </w:rPr>
              <w:t xml:space="preserve">SEMMLOW, John L. </w:t>
            </w:r>
            <w:r w:rsidRPr="005F2E16">
              <w:rPr>
                <w:rFonts w:cs="Arial"/>
                <w:b/>
              </w:rPr>
              <w:t>Biosignal and biomedical image processing:</w:t>
            </w:r>
            <w:r w:rsidRPr="005F2E16">
              <w:rPr>
                <w:rFonts w:cs="Arial"/>
              </w:rPr>
              <w:t xml:space="preserve"> MATLAB-based applications.  New York: Marcel Dekker, 2004. </w:t>
            </w:r>
          </w:p>
          <w:p w:rsidR="006C4AFB" w:rsidRPr="005F2E16" w:rsidRDefault="006C4AFB" w:rsidP="0023640F">
            <w:pPr>
              <w:spacing w:line="240" w:lineRule="auto"/>
              <w:ind w:firstLine="0"/>
              <w:rPr>
                <w:rFonts w:cs="Arial"/>
              </w:rPr>
            </w:pPr>
            <w:r w:rsidRPr="005F2E16">
              <w:rPr>
                <w:rFonts w:cs="Arial"/>
              </w:rPr>
              <w:t xml:space="preserve">STEARNS, S.D. </w:t>
            </w:r>
            <w:r w:rsidRPr="005F2E16">
              <w:rPr>
                <w:rFonts w:cs="Arial"/>
                <w:b/>
              </w:rPr>
              <w:t>Digital signal processing with examples in MATLAB</w:t>
            </w:r>
            <w:r w:rsidRPr="005F2E16">
              <w:rPr>
                <w:rFonts w:cs="Arial"/>
              </w:rPr>
              <w:t>.  Boca Raton: CRC Press, 2003.</w:t>
            </w:r>
          </w:p>
          <w:p w:rsidR="006C4AFB" w:rsidRPr="005F2E16" w:rsidRDefault="006C4AFB" w:rsidP="0023640F">
            <w:pPr>
              <w:spacing w:line="240" w:lineRule="auto"/>
              <w:ind w:firstLine="0"/>
              <w:rPr>
                <w:rFonts w:cs="Arial"/>
              </w:rPr>
            </w:pPr>
            <w:r w:rsidRPr="005F2E16">
              <w:rPr>
                <w:rFonts w:cs="Arial"/>
              </w:rPr>
              <w:t xml:space="preserve">POULARIKAS, Alexander D. </w:t>
            </w:r>
            <w:r w:rsidRPr="005F2E16">
              <w:rPr>
                <w:rFonts w:cs="Arial"/>
                <w:b/>
              </w:rPr>
              <w:t>Signals and systems primer with MATLAB</w:t>
            </w:r>
            <w:r w:rsidRPr="005F2E16">
              <w:rPr>
                <w:rFonts w:cs="Arial"/>
              </w:rPr>
              <w:t>.  Boca Raton: CRC Press, c2007.</w:t>
            </w:r>
          </w:p>
          <w:p w:rsidR="006C4AFB" w:rsidRPr="006332A3" w:rsidRDefault="006C4AFB" w:rsidP="0023640F">
            <w:pPr>
              <w:spacing w:line="240" w:lineRule="auto"/>
              <w:ind w:firstLine="0"/>
              <w:rPr>
                <w:rFonts w:cs="Arial"/>
                <w:lang w:val="pt-BR"/>
              </w:rPr>
            </w:pPr>
            <w:r w:rsidRPr="005F2E16">
              <w:rPr>
                <w:rFonts w:cs="Arial"/>
              </w:rPr>
              <w:t xml:space="preserve">VENKATARAMAN, P. </w:t>
            </w:r>
            <w:r w:rsidRPr="005F2E16">
              <w:rPr>
                <w:rFonts w:cs="Arial"/>
                <w:b/>
              </w:rPr>
              <w:t>Applied optimization with MATLAB programming</w:t>
            </w:r>
            <w:r w:rsidRPr="005F2E16">
              <w:rPr>
                <w:rFonts w:cs="Arial"/>
              </w:rPr>
              <w:t xml:space="preserve">.  </w:t>
            </w:r>
            <w:r w:rsidRPr="006332A3">
              <w:rPr>
                <w:rFonts w:cs="Arial"/>
                <w:lang w:val="pt-BR"/>
              </w:rPr>
              <w:t>New York: Willey, c2002.</w:t>
            </w:r>
          </w:p>
        </w:tc>
      </w:tr>
    </w:tbl>
    <w:p w:rsidR="006C4AFB" w:rsidRPr="006332A3" w:rsidRDefault="006C4AFB" w:rsidP="0023640F">
      <w:pPr>
        <w:pStyle w:val="PargrafodaLista"/>
        <w:spacing w:line="240" w:lineRule="auto"/>
        <w:ind w:left="709" w:firstLine="0"/>
        <w:rPr>
          <w:rFonts w:cs="Arial"/>
          <w:szCs w:val="22"/>
          <w:lang w:val="pt-BR"/>
        </w:rPr>
      </w:pPr>
    </w:p>
    <w:p w:rsidR="006C4AFB" w:rsidRPr="006332A3" w:rsidRDefault="006C4AFB" w:rsidP="0023640F">
      <w:pPr>
        <w:suppressAutoHyphens w:val="0"/>
        <w:spacing w:before="0" w:after="0" w:line="240" w:lineRule="auto"/>
        <w:ind w:firstLine="0"/>
        <w:jc w:val="left"/>
        <w:rPr>
          <w:rFonts w:cs="Arial"/>
          <w:noProof/>
          <w:sz w:val="28"/>
          <w:szCs w:val="28"/>
          <w:lang w:val="pt-BR"/>
        </w:rPr>
      </w:pPr>
      <w:r w:rsidRPr="006332A3">
        <w:rPr>
          <w:rFonts w:cs="Arial"/>
          <w:noProof/>
          <w:sz w:val="28"/>
          <w:szCs w:val="28"/>
          <w:lang w:val="pt-BR"/>
        </w:rPr>
        <w:br w:type="page"/>
      </w:r>
    </w:p>
    <w:p w:rsidR="006C4AFB" w:rsidRPr="006332A3" w:rsidRDefault="006C4AFB" w:rsidP="0023640F">
      <w:pPr>
        <w:suppressAutoHyphens w:val="0"/>
        <w:spacing w:before="0" w:after="0" w:line="240" w:lineRule="auto"/>
        <w:ind w:firstLine="0"/>
        <w:jc w:val="left"/>
        <w:rPr>
          <w:rFonts w:cs="Arial"/>
          <w:lang w:val="pt-BR"/>
        </w:rPr>
      </w:pPr>
    </w:p>
    <w:tbl>
      <w:tblPr>
        <w:tblpPr w:leftFromText="141" w:rightFromText="141" w:vertAnchor="text" w:horzAnchor="margin" w:tblpXSpec="center" w:tblpY="-43"/>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708"/>
        <w:gridCol w:w="5387"/>
        <w:gridCol w:w="1984"/>
        <w:gridCol w:w="567"/>
      </w:tblGrid>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szCs w:val="22"/>
                <w:lang w:val="pt-BR"/>
              </w:rPr>
            </w:pPr>
            <w:r w:rsidRPr="006332A3">
              <w:rPr>
                <w:rFonts w:cs="Arial"/>
                <w:b/>
                <w:szCs w:val="22"/>
                <w:lang w:val="pt-BR"/>
              </w:rPr>
              <w:t>DADOS DE IDENTIFICAÇÃO DO COMPONENTE CURRICULAR</w:t>
            </w:r>
          </w:p>
        </w:tc>
      </w:tr>
      <w:tr w:rsidR="006C4AFB" w:rsidRPr="006332A3" w:rsidTr="00C631E2">
        <w:trPr>
          <w:cantSplit/>
        </w:trPr>
        <w:tc>
          <w:tcPr>
            <w:tcW w:w="1063" w:type="dxa"/>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right="-430" w:firstLine="0"/>
              <w:rPr>
                <w:rFonts w:cs="Arial"/>
                <w:bCs/>
                <w:szCs w:val="22"/>
                <w:lang w:val="pt-BR"/>
              </w:rPr>
            </w:pPr>
            <w:r w:rsidRPr="006332A3">
              <w:rPr>
                <w:rFonts w:cs="Arial"/>
                <w:bCs/>
                <w:szCs w:val="22"/>
                <w:lang w:val="pt-BR"/>
              </w:rPr>
              <w:t>AL</w:t>
            </w:r>
          </w:p>
        </w:tc>
        <w:tc>
          <w:tcPr>
            <w:tcW w:w="6095" w:type="dxa"/>
            <w:gridSpan w:val="2"/>
            <w:tcBorders>
              <w:top w:val="single" w:sz="4" w:space="0" w:color="auto"/>
              <w:left w:val="nil"/>
              <w:bottom w:val="single" w:sz="4" w:space="0" w:color="auto"/>
              <w:right w:val="single" w:sz="4" w:space="0" w:color="auto"/>
            </w:tcBorders>
          </w:tcPr>
          <w:p w:rsidR="006C4AFB" w:rsidRPr="006332A3" w:rsidRDefault="00F44BE5" w:rsidP="0023640F">
            <w:pPr>
              <w:spacing w:line="240" w:lineRule="auto"/>
              <w:ind w:firstLine="0"/>
              <w:rPr>
                <w:rFonts w:cs="Arial"/>
                <w:szCs w:val="22"/>
                <w:lang w:val="pt-BR"/>
              </w:rPr>
            </w:pPr>
            <w:r w:rsidRPr="006332A3">
              <w:rPr>
                <w:rFonts w:cs="Arial"/>
                <w:szCs w:val="22"/>
                <w:lang w:val="pt-BR"/>
              </w:rPr>
              <w:t>LINGUAGEM BRASILEIRA DE SINAIS (LIBRAS)</w:t>
            </w:r>
          </w:p>
        </w:tc>
        <w:tc>
          <w:tcPr>
            <w:tcW w:w="1984" w:type="dxa"/>
            <w:tcBorders>
              <w:top w:val="single" w:sz="4" w:space="0" w:color="auto"/>
              <w:left w:val="single" w:sz="4" w:space="0" w:color="auto"/>
              <w:bottom w:val="single" w:sz="4" w:space="0" w:color="auto"/>
              <w:right w:val="nil"/>
            </w:tcBorders>
            <w:vAlign w:val="center"/>
          </w:tcPr>
          <w:p w:rsidR="006C4AFB" w:rsidRPr="006332A3" w:rsidRDefault="006C4AFB" w:rsidP="0023640F">
            <w:pPr>
              <w:spacing w:line="240" w:lineRule="auto"/>
              <w:ind w:firstLine="0"/>
              <w:jc w:val="left"/>
              <w:rPr>
                <w:rFonts w:cs="Arial"/>
                <w:szCs w:val="22"/>
                <w:lang w:val="pt-BR"/>
              </w:rPr>
            </w:pPr>
            <w:r w:rsidRPr="006332A3">
              <w:rPr>
                <w:rFonts w:cs="Arial"/>
                <w:szCs w:val="22"/>
                <w:lang w:val="pt-BR"/>
              </w:rPr>
              <w:t>Carga Horária (h):</w:t>
            </w:r>
          </w:p>
        </w:tc>
        <w:tc>
          <w:tcPr>
            <w:tcW w:w="567" w:type="dxa"/>
            <w:tcBorders>
              <w:top w:val="single" w:sz="4" w:space="0" w:color="auto"/>
              <w:left w:val="nil"/>
              <w:bottom w:val="single" w:sz="4" w:space="0" w:color="auto"/>
              <w:right w:val="single" w:sz="4" w:space="0" w:color="auto"/>
            </w:tcBorders>
            <w:vAlign w:val="center"/>
          </w:tcPr>
          <w:p w:rsidR="006C4AFB" w:rsidRPr="006332A3" w:rsidRDefault="00F44BE5" w:rsidP="0023640F">
            <w:pPr>
              <w:spacing w:line="240" w:lineRule="auto"/>
              <w:ind w:firstLine="0"/>
              <w:jc w:val="left"/>
              <w:rPr>
                <w:rFonts w:cs="Arial"/>
                <w:szCs w:val="22"/>
                <w:lang w:val="pt-BR"/>
              </w:rPr>
            </w:pPr>
            <w:r w:rsidRPr="006332A3">
              <w:rPr>
                <w:rFonts w:cs="Arial"/>
                <w:szCs w:val="22"/>
                <w:lang w:val="pt-BR"/>
              </w:rPr>
              <w:t>60</w:t>
            </w:r>
          </w:p>
        </w:tc>
      </w:tr>
      <w:tr w:rsidR="006C4AFB" w:rsidRPr="006332A3" w:rsidTr="00C631E2">
        <w:trPr>
          <w:cantSplit/>
          <w:trHeight w:val="405"/>
        </w:trPr>
        <w:tc>
          <w:tcPr>
            <w:tcW w:w="1771" w:type="dxa"/>
            <w:gridSpan w:val="2"/>
            <w:tcBorders>
              <w:top w:val="single" w:sz="4" w:space="0" w:color="auto"/>
              <w:left w:val="single" w:sz="4" w:space="0" w:color="auto"/>
              <w:bottom w:val="single" w:sz="4" w:space="0" w:color="auto"/>
              <w:right w:val="nil"/>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Pré-requisito(s)</w:t>
            </w:r>
            <w:proofErr w:type="gramStart"/>
            <w:r w:rsidRPr="006332A3">
              <w:rPr>
                <w:rFonts w:cs="Arial"/>
                <w:szCs w:val="22"/>
                <w:lang w:val="pt-BR"/>
              </w:rPr>
              <w:t>.:</w:t>
            </w:r>
            <w:proofErr w:type="gramEnd"/>
            <w:r w:rsidRPr="006332A3">
              <w:rPr>
                <w:rFonts w:cs="Arial"/>
                <w:szCs w:val="22"/>
                <w:lang w:val="pt-BR"/>
              </w:rPr>
              <w:t xml:space="preserve"> </w:t>
            </w:r>
          </w:p>
        </w:tc>
        <w:tc>
          <w:tcPr>
            <w:tcW w:w="7938" w:type="dxa"/>
            <w:gridSpan w:val="3"/>
            <w:tcBorders>
              <w:top w:val="single" w:sz="4" w:space="0" w:color="auto"/>
              <w:left w:val="nil"/>
              <w:bottom w:val="single" w:sz="4" w:space="0" w:color="auto"/>
              <w:right w:val="single" w:sz="4" w:space="0" w:color="auto"/>
            </w:tcBorders>
          </w:tcPr>
          <w:p w:rsidR="006C4AFB" w:rsidRPr="006332A3" w:rsidRDefault="006C4AFB" w:rsidP="0023640F">
            <w:pPr>
              <w:spacing w:line="240" w:lineRule="auto"/>
              <w:ind w:firstLine="0"/>
              <w:rPr>
                <w:rFonts w:cs="Arial"/>
                <w:szCs w:val="22"/>
                <w:lang w:val="pt-BR"/>
              </w:rPr>
            </w:pPr>
            <w:r w:rsidRPr="006332A3">
              <w:rPr>
                <w:rFonts w:cs="Arial"/>
                <w:szCs w:val="22"/>
                <w:lang w:val="pt-BR"/>
              </w:rPr>
              <w:t>NÃO TEM</w:t>
            </w:r>
          </w:p>
        </w:tc>
      </w:tr>
      <w:tr w:rsidR="006C4AFB" w:rsidRPr="006332A3" w:rsidTr="00C631E2">
        <w:trPr>
          <w:cantSplit/>
        </w:trPr>
        <w:tc>
          <w:tcPr>
            <w:tcW w:w="9709" w:type="dxa"/>
            <w:gridSpan w:val="5"/>
            <w:tcBorders>
              <w:top w:val="nil"/>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EMENTA</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F44BE5" w:rsidP="0023640F">
            <w:pPr>
              <w:suppressAutoHyphens w:val="0"/>
              <w:autoSpaceDE w:val="0"/>
              <w:autoSpaceDN w:val="0"/>
              <w:adjustRightInd w:val="0"/>
              <w:spacing w:line="240" w:lineRule="auto"/>
              <w:ind w:firstLine="0"/>
              <w:rPr>
                <w:rFonts w:cs="Arial"/>
                <w:szCs w:val="22"/>
                <w:lang w:val="pt-BR"/>
              </w:rPr>
            </w:pPr>
            <w:r w:rsidRPr="006332A3">
              <w:rPr>
                <w:rFonts w:cs="Arial"/>
                <w:szCs w:val="22"/>
                <w:lang w:val="pt-BR" w:eastAsia="pt-BR" w:bidi="ar-SA"/>
              </w:rPr>
              <w:t>Estudo básico sobre a Língua Brasileira de Sinais (LIBRAS) e seu desenvolvimento. Principais conceitos sobre deficiência auditiva e a pessoa com surdez: a personalidade, a educação e o ambiente cultural.</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OBJETIVOS</w:t>
            </w:r>
          </w:p>
        </w:tc>
      </w:tr>
      <w:tr w:rsidR="006C4AFB" w:rsidRPr="009E3A84"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6C4AFB" w:rsidRPr="006332A3" w:rsidRDefault="00BA0E6E" w:rsidP="0023640F">
            <w:pPr>
              <w:pStyle w:val="Corpodetexto2"/>
              <w:spacing w:line="240" w:lineRule="auto"/>
              <w:ind w:firstLine="0"/>
              <w:rPr>
                <w:rFonts w:cs="Arial"/>
                <w:szCs w:val="22"/>
                <w:lang w:val="pt-BR"/>
              </w:rPr>
            </w:pPr>
            <w:r w:rsidRPr="006332A3">
              <w:rPr>
                <w:rFonts w:cs="Arial"/>
                <w:szCs w:val="22"/>
                <w:lang w:val="pt-BR"/>
              </w:rPr>
              <w:t>Adquirir conhecimento em LIBRAS; Soletração; Expressar; Usar bastante a percepção visual; Conhecer expressão facial e corporal; Conhecer a Educação de Surdos; Proporcionar o conhecimento da Educação de Surdos e o aprendizado básico da Língua de Sinais – LS.</w:t>
            </w:r>
          </w:p>
        </w:tc>
      </w:tr>
      <w:tr w:rsidR="006C4AFB" w:rsidRPr="009E3A84"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BÁSICAS (LEITURAS OBRIGATÓRIAS)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F44BE5" w:rsidRPr="006332A3" w:rsidRDefault="00F44BE5"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FERNANDES, E. </w:t>
            </w:r>
            <w:r w:rsidRPr="006332A3">
              <w:rPr>
                <w:rFonts w:cs="Arial"/>
                <w:b/>
                <w:szCs w:val="22"/>
                <w:lang w:val="pt-BR" w:eastAsia="pt-BR" w:bidi="ar-SA"/>
              </w:rPr>
              <w:t>Problemas lingüísticos e cognitivos do surdo</w:t>
            </w:r>
            <w:r w:rsidRPr="006332A3">
              <w:rPr>
                <w:rFonts w:cs="Arial"/>
                <w:szCs w:val="22"/>
                <w:lang w:val="pt-BR" w:eastAsia="pt-BR" w:bidi="ar-SA"/>
              </w:rPr>
              <w:t>. Rio de Janeiro: Agir, 1990.</w:t>
            </w:r>
          </w:p>
          <w:p w:rsidR="00F44BE5" w:rsidRPr="006332A3" w:rsidRDefault="00BA0E6E"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______</w:t>
            </w:r>
            <w:r w:rsidR="00F44BE5" w:rsidRPr="006332A3">
              <w:rPr>
                <w:rFonts w:cs="Arial"/>
                <w:szCs w:val="22"/>
                <w:lang w:val="pt-BR" w:eastAsia="pt-BR" w:bidi="ar-SA"/>
              </w:rPr>
              <w:t xml:space="preserve">. </w:t>
            </w:r>
            <w:r w:rsidR="00F44BE5" w:rsidRPr="006332A3">
              <w:rPr>
                <w:rFonts w:cs="Arial"/>
                <w:b/>
                <w:szCs w:val="22"/>
                <w:lang w:val="pt-BR" w:eastAsia="pt-BR" w:bidi="ar-SA"/>
              </w:rPr>
              <w:t>Linguagem e surdez</w:t>
            </w:r>
            <w:r w:rsidR="00F44BE5" w:rsidRPr="006332A3">
              <w:rPr>
                <w:rFonts w:cs="Arial"/>
                <w:szCs w:val="22"/>
                <w:lang w:val="pt-BR" w:eastAsia="pt-BR" w:bidi="ar-SA"/>
              </w:rPr>
              <w:t>. Porto Alegre: Artmed, 2003.</w:t>
            </w:r>
          </w:p>
          <w:p w:rsidR="00F44BE5" w:rsidRPr="006332A3" w:rsidRDefault="00F44BE5"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QUADROS, Ronice Müller. </w:t>
            </w:r>
            <w:r w:rsidRPr="006332A3">
              <w:rPr>
                <w:rFonts w:cs="Arial"/>
                <w:b/>
                <w:szCs w:val="22"/>
                <w:lang w:val="pt-BR" w:eastAsia="pt-BR" w:bidi="ar-SA"/>
              </w:rPr>
              <w:t>Educação de Surdos</w:t>
            </w:r>
            <w:r w:rsidR="00BA0E6E" w:rsidRPr="006332A3">
              <w:rPr>
                <w:rFonts w:cs="Arial"/>
                <w:b/>
                <w:szCs w:val="22"/>
                <w:lang w:val="pt-BR" w:eastAsia="pt-BR" w:bidi="ar-SA"/>
              </w:rPr>
              <w:t>:</w:t>
            </w:r>
            <w:r w:rsidRPr="006332A3">
              <w:rPr>
                <w:rFonts w:cs="Arial"/>
                <w:szCs w:val="22"/>
                <w:lang w:val="pt-BR" w:eastAsia="pt-BR" w:bidi="ar-SA"/>
              </w:rPr>
              <w:t xml:space="preserve"> A aquisição da linguagem. Porto Alegre: Artes</w:t>
            </w:r>
          </w:p>
          <w:p w:rsidR="00F44BE5" w:rsidRPr="006332A3" w:rsidRDefault="00F44BE5"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Médicas, 1997.</w:t>
            </w:r>
          </w:p>
          <w:p w:rsidR="00F44BE5" w:rsidRPr="006332A3" w:rsidRDefault="00BA0E6E"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______.</w:t>
            </w:r>
            <w:r w:rsidR="00F44BE5" w:rsidRPr="006332A3">
              <w:rPr>
                <w:rFonts w:cs="Arial"/>
                <w:szCs w:val="22"/>
                <w:lang w:val="pt-BR" w:eastAsia="pt-BR" w:bidi="ar-SA"/>
              </w:rPr>
              <w:t xml:space="preserve"> </w:t>
            </w:r>
            <w:r w:rsidR="00F44BE5" w:rsidRPr="006332A3">
              <w:rPr>
                <w:rFonts w:cs="Arial"/>
                <w:b/>
                <w:szCs w:val="22"/>
                <w:lang w:val="pt-BR" w:eastAsia="pt-BR" w:bidi="ar-SA"/>
              </w:rPr>
              <w:t>Estudos Surdos I</w:t>
            </w:r>
            <w:r w:rsidR="00F44BE5" w:rsidRPr="006332A3">
              <w:rPr>
                <w:rFonts w:cs="Arial"/>
                <w:szCs w:val="22"/>
                <w:lang w:val="pt-BR" w:eastAsia="pt-BR" w:bidi="ar-SA"/>
              </w:rPr>
              <w:t>. Petrópolis: Arara Azul, 2006.</w:t>
            </w:r>
          </w:p>
          <w:p w:rsidR="006C4AFB" w:rsidRPr="006332A3" w:rsidRDefault="00F44BE5" w:rsidP="0023640F">
            <w:pPr>
              <w:suppressAutoHyphens w:val="0"/>
              <w:autoSpaceDE w:val="0"/>
              <w:autoSpaceDN w:val="0"/>
              <w:adjustRightInd w:val="0"/>
              <w:spacing w:line="240" w:lineRule="auto"/>
              <w:ind w:firstLine="0"/>
              <w:jc w:val="left"/>
              <w:rPr>
                <w:rFonts w:cs="Arial"/>
                <w:szCs w:val="22"/>
                <w:lang w:val="pt-BR"/>
              </w:rPr>
            </w:pPr>
            <w:r w:rsidRPr="006332A3">
              <w:rPr>
                <w:rFonts w:cs="Arial"/>
                <w:szCs w:val="22"/>
                <w:lang w:val="pt-BR" w:eastAsia="pt-BR" w:bidi="ar-SA"/>
              </w:rPr>
              <w:t xml:space="preserve">SKLIAR, C. (Org). </w:t>
            </w:r>
            <w:r w:rsidRPr="006332A3">
              <w:rPr>
                <w:rFonts w:cs="Arial"/>
                <w:b/>
                <w:szCs w:val="22"/>
                <w:lang w:val="pt-BR" w:eastAsia="pt-BR" w:bidi="ar-SA"/>
              </w:rPr>
              <w:t>Atualidade da educação bilíngüe para surdos</w:t>
            </w:r>
            <w:r w:rsidR="00BA0E6E" w:rsidRPr="006332A3">
              <w:rPr>
                <w:rFonts w:cs="Arial"/>
                <w:szCs w:val="22"/>
                <w:lang w:val="pt-BR" w:eastAsia="pt-BR" w:bidi="ar-SA"/>
              </w:rPr>
              <w:t>:</w:t>
            </w:r>
            <w:r w:rsidRPr="006332A3">
              <w:rPr>
                <w:rFonts w:cs="Arial"/>
                <w:szCs w:val="22"/>
                <w:lang w:val="pt-BR" w:eastAsia="pt-BR" w:bidi="ar-SA"/>
              </w:rPr>
              <w:t xml:space="preserve"> Processos e projetos pedagógicos.</w:t>
            </w:r>
            <w:r w:rsidR="00BA0E6E" w:rsidRPr="006332A3">
              <w:rPr>
                <w:rFonts w:cs="Arial"/>
                <w:szCs w:val="22"/>
                <w:lang w:val="pt-BR" w:eastAsia="pt-BR" w:bidi="ar-SA"/>
              </w:rPr>
              <w:t xml:space="preserve"> </w:t>
            </w:r>
            <w:r w:rsidRPr="006332A3">
              <w:rPr>
                <w:rFonts w:cs="Arial"/>
                <w:szCs w:val="22"/>
                <w:lang w:val="pt-BR" w:eastAsia="pt-BR" w:bidi="ar-SA"/>
              </w:rPr>
              <w:t xml:space="preserve">Porto Alegre: Mediação, 1999. </w:t>
            </w:r>
            <w:proofErr w:type="gramStart"/>
            <w:r w:rsidRPr="006332A3">
              <w:rPr>
                <w:rFonts w:cs="Arial"/>
                <w:szCs w:val="22"/>
                <w:lang w:val="pt-BR" w:eastAsia="pt-BR" w:bidi="ar-SA"/>
              </w:rPr>
              <w:t>v.</w:t>
            </w:r>
            <w:proofErr w:type="gramEnd"/>
            <w:r w:rsidRPr="006332A3">
              <w:rPr>
                <w:rFonts w:cs="Arial"/>
                <w:szCs w:val="22"/>
                <w:lang w:val="pt-BR" w:eastAsia="pt-BR" w:bidi="ar-SA"/>
              </w:rPr>
              <w:t xml:space="preserve"> 1 &amp; 2.</w:t>
            </w:r>
          </w:p>
        </w:tc>
      </w:tr>
      <w:tr w:rsidR="006C4AFB" w:rsidRPr="006332A3" w:rsidTr="00C631E2">
        <w:trPr>
          <w:cantSplit/>
        </w:trPr>
        <w:tc>
          <w:tcPr>
            <w:tcW w:w="9709" w:type="dxa"/>
            <w:gridSpan w:val="5"/>
            <w:tcBorders>
              <w:top w:val="single" w:sz="4" w:space="0" w:color="auto"/>
              <w:left w:val="nil"/>
              <w:bottom w:val="single" w:sz="4" w:space="0" w:color="auto"/>
              <w:right w:val="nil"/>
            </w:tcBorders>
          </w:tcPr>
          <w:p w:rsidR="006C4AFB" w:rsidRPr="006332A3" w:rsidRDefault="006C4AFB" w:rsidP="0023640F">
            <w:pPr>
              <w:spacing w:before="0" w:after="0" w:line="240" w:lineRule="auto"/>
              <w:ind w:firstLine="0"/>
              <w:jc w:val="center"/>
              <w:rPr>
                <w:rFonts w:cs="Arial"/>
                <w:b/>
                <w:bCs/>
                <w:sz w:val="10"/>
                <w:szCs w:val="22"/>
                <w:lang w:val="pt-BR"/>
              </w:rPr>
            </w:pP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shd w:val="clear" w:color="auto" w:fill="D9D9D9"/>
          </w:tcPr>
          <w:p w:rsidR="006C4AFB" w:rsidRPr="006332A3" w:rsidRDefault="006C4AFB" w:rsidP="0023640F">
            <w:pPr>
              <w:spacing w:before="60" w:after="60" w:line="240" w:lineRule="auto"/>
              <w:ind w:firstLine="0"/>
              <w:jc w:val="left"/>
              <w:rPr>
                <w:rFonts w:cs="Arial"/>
                <w:b/>
                <w:bCs/>
                <w:szCs w:val="22"/>
                <w:lang w:val="pt-BR"/>
              </w:rPr>
            </w:pPr>
            <w:r w:rsidRPr="006332A3">
              <w:rPr>
                <w:rFonts w:cs="Arial"/>
                <w:b/>
                <w:bCs/>
                <w:szCs w:val="22"/>
                <w:lang w:val="pt-BR"/>
              </w:rPr>
              <w:t>REFERÊNCIAS COMPLEMENTARES</w:t>
            </w:r>
          </w:p>
        </w:tc>
      </w:tr>
      <w:tr w:rsidR="006C4AFB" w:rsidRPr="006332A3" w:rsidTr="00C631E2">
        <w:trPr>
          <w:cantSplit/>
        </w:trPr>
        <w:tc>
          <w:tcPr>
            <w:tcW w:w="9709" w:type="dxa"/>
            <w:gridSpan w:val="5"/>
            <w:tcBorders>
              <w:top w:val="single" w:sz="4" w:space="0" w:color="auto"/>
              <w:left w:val="single" w:sz="4" w:space="0" w:color="auto"/>
              <w:bottom w:val="single" w:sz="4" w:space="0" w:color="auto"/>
              <w:right w:val="single" w:sz="4" w:space="0" w:color="auto"/>
            </w:tcBorders>
          </w:tcPr>
          <w:p w:rsidR="00F44BE5" w:rsidRPr="006332A3" w:rsidRDefault="00F44BE5"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BERNARDINO, E. L. </w:t>
            </w:r>
            <w:r w:rsidRPr="006332A3">
              <w:rPr>
                <w:rFonts w:cs="Arial"/>
                <w:b/>
                <w:szCs w:val="22"/>
                <w:lang w:val="pt-BR" w:eastAsia="pt-BR" w:bidi="ar-SA"/>
              </w:rPr>
              <w:t>Absurdo ou lógica</w:t>
            </w:r>
            <w:proofErr w:type="gramStart"/>
            <w:r w:rsidRPr="006332A3">
              <w:rPr>
                <w:rFonts w:cs="Arial"/>
                <w:b/>
                <w:szCs w:val="22"/>
                <w:lang w:val="pt-BR" w:eastAsia="pt-BR" w:bidi="ar-SA"/>
              </w:rPr>
              <w:t>?:</w:t>
            </w:r>
            <w:proofErr w:type="gramEnd"/>
            <w:r w:rsidRPr="006332A3">
              <w:rPr>
                <w:rFonts w:cs="Arial"/>
                <w:szCs w:val="22"/>
                <w:lang w:val="pt-BR" w:eastAsia="pt-BR" w:bidi="ar-SA"/>
              </w:rPr>
              <w:t xml:space="preserve"> </w:t>
            </w:r>
            <w:proofErr w:type="gramStart"/>
            <w:r w:rsidRPr="006332A3">
              <w:rPr>
                <w:rFonts w:cs="Arial"/>
                <w:szCs w:val="22"/>
                <w:lang w:val="pt-BR" w:eastAsia="pt-BR" w:bidi="ar-SA"/>
              </w:rPr>
              <w:t>a</w:t>
            </w:r>
            <w:proofErr w:type="gramEnd"/>
            <w:r w:rsidRPr="006332A3">
              <w:rPr>
                <w:rFonts w:cs="Arial"/>
                <w:szCs w:val="22"/>
                <w:lang w:val="pt-BR" w:eastAsia="pt-BR" w:bidi="ar-SA"/>
              </w:rPr>
              <w:t xml:space="preserve"> produção lingüística do surdo. Belo Horizonte: Profetizando</w:t>
            </w:r>
            <w:r w:rsidR="00BA0E6E" w:rsidRPr="006332A3">
              <w:rPr>
                <w:rFonts w:cs="Arial"/>
                <w:szCs w:val="22"/>
                <w:lang w:val="pt-BR" w:eastAsia="pt-BR" w:bidi="ar-SA"/>
              </w:rPr>
              <w:t xml:space="preserve"> </w:t>
            </w:r>
            <w:r w:rsidRPr="006332A3">
              <w:rPr>
                <w:rFonts w:cs="Arial"/>
                <w:szCs w:val="22"/>
                <w:lang w:val="pt-BR" w:eastAsia="pt-BR" w:bidi="ar-SA"/>
              </w:rPr>
              <w:t>Vida, 2000.</w:t>
            </w:r>
          </w:p>
          <w:p w:rsidR="00F44BE5" w:rsidRPr="006332A3" w:rsidRDefault="00F44BE5"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BRASIL. Ministério de Educação. Secretaria de Educação Especial</w:t>
            </w:r>
            <w:r w:rsidRPr="006332A3">
              <w:rPr>
                <w:rFonts w:cs="Arial"/>
                <w:b/>
                <w:szCs w:val="22"/>
                <w:lang w:val="pt-BR" w:eastAsia="pt-BR" w:bidi="ar-SA"/>
              </w:rPr>
              <w:t>. Ensino de língua portuguesa para</w:t>
            </w:r>
            <w:r w:rsidR="00BA0E6E" w:rsidRPr="006332A3">
              <w:rPr>
                <w:rFonts w:cs="Arial"/>
                <w:b/>
                <w:szCs w:val="22"/>
                <w:lang w:val="pt-BR" w:eastAsia="pt-BR" w:bidi="ar-SA"/>
              </w:rPr>
              <w:t xml:space="preserve"> </w:t>
            </w:r>
            <w:r w:rsidRPr="006332A3">
              <w:rPr>
                <w:rFonts w:cs="Arial"/>
                <w:b/>
                <w:szCs w:val="22"/>
                <w:lang w:val="pt-BR" w:eastAsia="pt-BR" w:bidi="ar-SA"/>
              </w:rPr>
              <w:t>surdos</w:t>
            </w:r>
            <w:r w:rsidRPr="006332A3">
              <w:rPr>
                <w:rFonts w:cs="Arial"/>
                <w:szCs w:val="22"/>
                <w:lang w:val="pt-BR" w:eastAsia="pt-BR" w:bidi="ar-SA"/>
              </w:rPr>
              <w:t xml:space="preserve">: caminhos para a prática pedagógica. </w:t>
            </w:r>
            <w:proofErr w:type="gramStart"/>
            <w:r w:rsidRPr="006332A3">
              <w:rPr>
                <w:rFonts w:cs="Arial"/>
                <w:szCs w:val="22"/>
                <w:lang w:val="pt-BR" w:eastAsia="pt-BR" w:bidi="ar-SA"/>
              </w:rPr>
              <w:t>2</w:t>
            </w:r>
            <w:proofErr w:type="gramEnd"/>
            <w:r w:rsidRPr="006332A3">
              <w:rPr>
                <w:rFonts w:cs="Arial"/>
                <w:szCs w:val="22"/>
                <w:lang w:val="pt-BR" w:eastAsia="pt-BR" w:bidi="ar-SA"/>
              </w:rPr>
              <w:t xml:space="preserve"> v. Brasília: MEC/SEESP, 2002.</w:t>
            </w:r>
          </w:p>
          <w:p w:rsidR="00F44BE5" w:rsidRPr="006332A3" w:rsidRDefault="00F44BE5"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FERREIRA BRITO, L. </w:t>
            </w:r>
            <w:r w:rsidRPr="006332A3">
              <w:rPr>
                <w:rFonts w:cs="Arial"/>
                <w:b/>
                <w:szCs w:val="22"/>
                <w:lang w:val="pt-BR" w:eastAsia="pt-BR" w:bidi="ar-SA"/>
              </w:rPr>
              <w:t>Por uma Gramática da Língua de Sinais</w:t>
            </w:r>
            <w:r w:rsidRPr="006332A3">
              <w:rPr>
                <w:rFonts w:cs="Arial"/>
                <w:szCs w:val="22"/>
                <w:lang w:val="pt-BR" w:eastAsia="pt-BR" w:bidi="ar-SA"/>
              </w:rPr>
              <w:t xml:space="preserve">. Rio de Janeiro: Tempo </w:t>
            </w:r>
            <w:proofErr w:type="gramStart"/>
            <w:r w:rsidRPr="006332A3">
              <w:rPr>
                <w:rFonts w:cs="Arial"/>
                <w:szCs w:val="22"/>
                <w:lang w:val="pt-BR" w:eastAsia="pt-BR" w:bidi="ar-SA"/>
              </w:rPr>
              <w:t>Brasileiro, 1995</w:t>
            </w:r>
            <w:proofErr w:type="gramEnd"/>
            <w:r w:rsidRPr="006332A3">
              <w:rPr>
                <w:rFonts w:cs="Arial"/>
                <w:szCs w:val="22"/>
                <w:lang w:val="pt-BR" w:eastAsia="pt-BR" w:bidi="ar-SA"/>
              </w:rPr>
              <w:t>.</w:t>
            </w:r>
          </w:p>
          <w:p w:rsidR="00F44BE5" w:rsidRPr="006332A3" w:rsidRDefault="00F44BE5"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LACERDA, C.B.F. de e GÓES, M.C. R. de (orgs.). </w:t>
            </w:r>
            <w:r w:rsidRPr="006332A3">
              <w:rPr>
                <w:rFonts w:cs="Arial"/>
                <w:b/>
                <w:szCs w:val="22"/>
                <w:lang w:val="pt-BR" w:eastAsia="pt-BR" w:bidi="ar-SA"/>
              </w:rPr>
              <w:t>Surdez</w:t>
            </w:r>
            <w:r w:rsidRPr="006332A3">
              <w:rPr>
                <w:rFonts w:cs="Arial"/>
                <w:szCs w:val="22"/>
                <w:lang w:val="pt-BR" w:eastAsia="pt-BR" w:bidi="ar-SA"/>
              </w:rPr>
              <w:t>: processos educativos e subjetividade. São</w:t>
            </w:r>
            <w:r w:rsidR="00BA0E6E" w:rsidRPr="006332A3">
              <w:rPr>
                <w:rFonts w:cs="Arial"/>
                <w:szCs w:val="22"/>
                <w:lang w:val="pt-BR" w:eastAsia="pt-BR" w:bidi="ar-SA"/>
              </w:rPr>
              <w:t xml:space="preserve"> </w:t>
            </w:r>
            <w:r w:rsidRPr="006332A3">
              <w:rPr>
                <w:rFonts w:cs="Arial"/>
                <w:szCs w:val="22"/>
                <w:lang w:val="pt-BR" w:eastAsia="pt-BR" w:bidi="ar-SA"/>
              </w:rPr>
              <w:t>Paulo: Lovise, 2000.</w:t>
            </w:r>
          </w:p>
          <w:p w:rsidR="006C4AFB" w:rsidRPr="006332A3" w:rsidRDefault="00F44BE5" w:rsidP="0023640F">
            <w:pPr>
              <w:suppressAutoHyphens w:val="0"/>
              <w:autoSpaceDE w:val="0"/>
              <w:autoSpaceDN w:val="0"/>
              <w:adjustRightInd w:val="0"/>
              <w:spacing w:line="240" w:lineRule="auto"/>
              <w:ind w:firstLine="0"/>
              <w:jc w:val="left"/>
              <w:rPr>
                <w:rFonts w:cs="Arial"/>
                <w:szCs w:val="22"/>
                <w:lang w:val="pt-BR" w:eastAsia="pt-BR" w:bidi="ar-SA"/>
              </w:rPr>
            </w:pPr>
            <w:r w:rsidRPr="006332A3">
              <w:rPr>
                <w:rFonts w:cs="Arial"/>
                <w:szCs w:val="22"/>
                <w:lang w:val="pt-BR" w:eastAsia="pt-BR" w:bidi="ar-SA"/>
              </w:rPr>
              <w:t xml:space="preserve">STROBEL, Karin Lílian </w:t>
            </w:r>
            <w:proofErr w:type="gramStart"/>
            <w:r w:rsidRPr="006332A3">
              <w:rPr>
                <w:rFonts w:cs="Arial"/>
                <w:szCs w:val="22"/>
                <w:lang w:val="pt-BR" w:eastAsia="pt-BR" w:bidi="ar-SA"/>
              </w:rPr>
              <w:t>et</w:t>
            </w:r>
            <w:proofErr w:type="gramEnd"/>
            <w:r w:rsidRPr="006332A3">
              <w:rPr>
                <w:rFonts w:cs="Arial"/>
                <w:szCs w:val="22"/>
                <w:lang w:val="pt-BR" w:eastAsia="pt-BR" w:bidi="ar-SA"/>
              </w:rPr>
              <w:t xml:space="preserve"> al. </w:t>
            </w:r>
            <w:r w:rsidRPr="006332A3">
              <w:rPr>
                <w:rFonts w:cs="Arial"/>
                <w:b/>
                <w:szCs w:val="22"/>
                <w:lang w:val="pt-BR" w:eastAsia="pt-BR" w:bidi="ar-SA"/>
              </w:rPr>
              <w:t>Aspectos lingüísticos da língua brasileira de sinais</w:t>
            </w:r>
            <w:r w:rsidRPr="006332A3">
              <w:rPr>
                <w:rFonts w:cs="Arial"/>
                <w:szCs w:val="22"/>
                <w:lang w:val="pt-BR" w:eastAsia="pt-BR" w:bidi="ar-SA"/>
              </w:rPr>
              <w:t>. Curitiba: Secretaria de</w:t>
            </w:r>
            <w:r w:rsidR="00BA0E6E" w:rsidRPr="006332A3">
              <w:rPr>
                <w:rFonts w:cs="Arial"/>
                <w:szCs w:val="22"/>
                <w:lang w:val="pt-BR" w:eastAsia="pt-BR" w:bidi="ar-SA"/>
              </w:rPr>
              <w:t xml:space="preserve"> </w:t>
            </w:r>
            <w:r w:rsidRPr="006332A3">
              <w:rPr>
                <w:rFonts w:cs="Arial"/>
                <w:szCs w:val="22"/>
                <w:lang w:val="pt-BR" w:eastAsia="pt-BR" w:bidi="ar-SA"/>
              </w:rPr>
              <w:t>Estado de Educação, 1998.</w:t>
            </w:r>
          </w:p>
        </w:tc>
      </w:tr>
    </w:tbl>
    <w:p w:rsidR="006C4AFB" w:rsidRPr="006332A3" w:rsidRDefault="006C4AFB" w:rsidP="0023640F">
      <w:pPr>
        <w:suppressAutoHyphens w:val="0"/>
        <w:spacing w:before="0" w:after="0" w:line="240" w:lineRule="auto"/>
        <w:ind w:firstLine="0"/>
        <w:jc w:val="left"/>
        <w:rPr>
          <w:rFonts w:cs="Arial"/>
          <w:noProof/>
          <w:sz w:val="28"/>
          <w:szCs w:val="28"/>
          <w:lang w:val="pt-BR"/>
        </w:rPr>
      </w:pPr>
    </w:p>
    <w:p w:rsidR="0023640F" w:rsidRPr="006332A3" w:rsidRDefault="0023640F">
      <w:pPr>
        <w:suppressAutoHyphens w:val="0"/>
        <w:spacing w:before="0" w:after="0" w:line="240" w:lineRule="auto"/>
        <w:ind w:firstLine="0"/>
        <w:jc w:val="left"/>
        <w:rPr>
          <w:b/>
          <w:caps/>
          <w:szCs w:val="22"/>
          <w:lang w:val="pt-BR" w:eastAsia="pt-BR" w:bidi="ar-SA"/>
        </w:rPr>
      </w:pPr>
      <w:r w:rsidRPr="006332A3">
        <w:rPr>
          <w:lang w:val="pt-BR" w:eastAsia="pt-BR" w:bidi="ar-SA"/>
        </w:rPr>
        <w:br w:type="page"/>
      </w:r>
    </w:p>
    <w:p w:rsidR="00553494" w:rsidRPr="006332A3" w:rsidRDefault="00553494" w:rsidP="00490F94">
      <w:pPr>
        <w:pStyle w:val="Ttulo3"/>
        <w:rPr>
          <w:lang w:val="pt-BR" w:eastAsia="pt-BR" w:bidi="ar-SA"/>
        </w:rPr>
      </w:pPr>
      <w:bookmarkStart w:id="62" w:name="_Toc353376502"/>
      <w:proofErr w:type="gramStart"/>
      <w:r w:rsidRPr="006332A3">
        <w:rPr>
          <w:lang w:val="pt-BR" w:eastAsia="pt-BR" w:bidi="ar-SA"/>
        </w:rPr>
        <w:lastRenderedPageBreak/>
        <w:t>FLEXIBILIZAÇÃO</w:t>
      </w:r>
      <w:proofErr w:type="gramEnd"/>
      <w:r w:rsidRPr="006332A3">
        <w:rPr>
          <w:lang w:val="pt-BR" w:eastAsia="pt-BR" w:bidi="ar-SA"/>
        </w:rPr>
        <w:t xml:space="preserve"> CURRICULAR</w:t>
      </w:r>
      <w:bookmarkEnd w:id="62"/>
    </w:p>
    <w:p w:rsidR="00553494" w:rsidRPr="006332A3" w:rsidRDefault="00326B17" w:rsidP="00553494">
      <w:pPr>
        <w:suppressAutoHyphens w:val="0"/>
        <w:autoSpaceDE w:val="0"/>
        <w:autoSpaceDN w:val="0"/>
        <w:adjustRightInd w:val="0"/>
        <w:rPr>
          <w:rFonts w:cs="Arial"/>
          <w:szCs w:val="22"/>
          <w:lang w:val="pt-BR" w:eastAsia="pt-BR" w:bidi="ar-SA"/>
        </w:rPr>
      </w:pPr>
      <w:r w:rsidRPr="006332A3">
        <w:rPr>
          <w:rFonts w:cs="Arial"/>
          <w:szCs w:val="22"/>
          <w:lang w:val="pt-BR" w:eastAsia="pt-BR" w:bidi="ar-SA"/>
        </w:rPr>
        <w:t>Ao</w:t>
      </w:r>
      <w:r w:rsidR="00553494" w:rsidRPr="006332A3">
        <w:rPr>
          <w:rFonts w:cs="Arial"/>
          <w:szCs w:val="22"/>
          <w:lang w:val="pt-BR" w:eastAsia="pt-BR" w:bidi="ar-SA"/>
        </w:rPr>
        <w:t xml:space="preserve"> aluno </w:t>
      </w:r>
      <w:r w:rsidRPr="006332A3">
        <w:rPr>
          <w:rFonts w:cs="Arial"/>
          <w:szCs w:val="22"/>
          <w:lang w:val="pt-BR" w:eastAsia="pt-BR" w:bidi="ar-SA"/>
        </w:rPr>
        <w:t xml:space="preserve">é </w:t>
      </w:r>
      <w:r w:rsidR="00F21ABC" w:rsidRPr="006332A3">
        <w:rPr>
          <w:rFonts w:cs="Arial"/>
          <w:szCs w:val="22"/>
          <w:lang w:val="pt-BR" w:eastAsia="pt-BR" w:bidi="ar-SA"/>
        </w:rPr>
        <w:t>dada</w:t>
      </w:r>
      <w:r w:rsidRPr="006332A3">
        <w:rPr>
          <w:rFonts w:cs="Arial"/>
          <w:szCs w:val="22"/>
          <w:lang w:val="pt-BR" w:eastAsia="pt-BR" w:bidi="ar-SA"/>
        </w:rPr>
        <w:t xml:space="preserve"> a possibilidade de</w:t>
      </w:r>
      <w:r w:rsidR="00553494" w:rsidRPr="006332A3">
        <w:rPr>
          <w:rFonts w:cs="Arial"/>
          <w:szCs w:val="22"/>
          <w:lang w:val="pt-BR" w:eastAsia="pt-BR" w:bidi="ar-SA"/>
        </w:rPr>
        <w:t xml:space="preserve"> participar de uma série de atividades </w:t>
      </w:r>
      <w:r w:rsidRPr="006332A3">
        <w:rPr>
          <w:rFonts w:cs="Arial"/>
          <w:szCs w:val="22"/>
          <w:lang w:val="pt-BR" w:eastAsia="pt-BR" w:bidi="ar-SA"/>
        </w:rPr>
        <w:t>objetivando</w:t>
      </w:r>
      <w:r w:rsidR="00553494" w:rsidRPr="006332A3">
        <w:rPr>
          <w:rFonts w:cs="Arial"/>
          <w:szCs w:val="22"/>
          <w:lang w:val="pt-BR" w:eastAsia="pt-BR" w:bidi="ar-SA"/>
        </w:rPr>
        <w:t xml:space="preserve"> ampliar seu espectro de conhecimentos e experiências. Conforme Lei 10.172/01, </w:t>
      </w:r>
      <w:r w:rsidRPr="006332A3">
        <w:rPr>
          <w:rFonts w:cs="Arial"/>
          <w:szCs w:val="22"/>
          <w:lang w:val="pt-BR" w:eastAsia="pt-BR" w:bidi="ar-SA"/>
        </w:rPr>
        <w:t xml:space="preserve">que aprova o Plano Nacional de Educação e dá outras providências, sobre as ações de </w:t>
      </w:r>
      <w:proofErr w:type="gramStart"/>
      <w:r w:rsidRPr="006332A3">
        <w:rPr>
          <w:rFonts w:cs="Arial"/>
          <w:szCs w:val="22"/>
          <w:lang w:val="pt-BR" w:eastAsia="pt-BR" w:bidi="ar-SA"/>
        </w:rPr>
        <w:t>flexibilização</w:t>
      </w:r>
      <w:proofErr w:type="gramEnd"/>
      <w:r w:rsidRPr="006332A3">
        <w:rPr>
          <w:rFonts w:cs="Arial"/>
          <w:szCs w:val="22"/>
          <w:lang w:val="pt-BR" w:eastAsia="pt-BR" w:bidi="ar-SA"/>
        </w:rPr>
        <w:t xml:space="preserve"> curricular</w:t>
      </w:r>
      <w:r w:rsidR="00F21ABC" w:rsidRPr="006332A3">
        <w:rPr>
          <w:rFonts w:cs="Arial"/>
          <w:szCs w:val="22"/>
          <w:lang w:val="pt-BR" w:eastAsia="pt-BR" w:bidi="ar-SA"/>
        </w:rPr>
        <w:t>, encontram-se</w:t>
      </w:r>
      <w:r w:rsidRPr="006332A3">
        <w:rPr>
          <w:rFonts w:cs="Arial"/>
          <w:szCs w:val="22"/>
          <w:lang w:val="pt-BR" w:eastAsia="pt-BR" w:bidi="ar-SA"/>
        </w:rPr>
        <w:t xml:space="preserve"> as seguintes atividades:</w:t>
      </w:r>
    </w:p>
    <w:p w:rsidR="00326B17" w:rsidRPr="006332A3" w:rsidRDefault="00326B17" w:rsidP="00326B17">
      <w:pPr>
        <w:suppressAutoHyphens w:val="0"/>
        <w:autoSpaceDE w:val="0"/>
        <w:autoSpaceDN w:val="0"/>
        <w:adjustRightInd w:val="0"/>
        <w:rPr>
          <w:rFonts w:cs="Arial"/>
          <w:szCs w:val="22"/>
          <w:lang w:val="pt-BR" w:eastAsia="pt-BR" w:bidi="ar-SA"/>
        </w:rPr>
      </w:pPr>
      <w:r w:rsidRPr="006332A3">
        <w:rPr>
          <w:rFonts w:cs="Arial"/>
          <w:szCs w:val="22"/>
          <w:lang w:val="pt-BR" w:eastAsia="pt-BR" w:bidi="ar-SA"/>
        </w:rPr>
        <w:t>- Atividades de extensão que constituam uma oportunidade da sociedade interagir com a Universidade, construindo parecerias que possibilitam a interação entre Empresa-Universidade e Comunidade-Universidade permitindo a transmissão do conhecimento tecno-científico gerado na academia;</w:t>
      </w:r>
    </w:p>
    <w:p w:rsidR="00553494" w:rsidRPr="006332A3" w:rsidRDefault="00553494" w:rsidP="00553494">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 As ações de extensão universitária desenvolvidas pela </w:t>
      </w:r>
      <w:r w:rsidRPr="006332A3">
        <w:rPr>
          <w:rFonts w:cs="Arial"/>
          <w:szCs w:val="22"/>
          <w:lang w:val="pt-BR"/>
        </w:rPr>
        <w:t>instituição, que s</w:t>
      </w:r>
      <w:r w:rsidRPr="006332A3">
        <w:rPr>
          <w:rFonts w:cs="Arial"/>
          <w:szCs w:val="22"/>
          <w:lang w:val="pt-BR" w:eastAsia="pt-BR" w:bidi="ar-SA"/>
        </w:rPr>
        <w:t>erão classificadas a partir das áreas temáticas definidas pela Política Nacional de Extensão;</w:t>
      </w:r>
    </w:p>
    <w:p w:rsidR="00F21ABC" w:rsidRPr="006332A3" w:rsidRDefault="00553494" w:rsidP="00F21ABC">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 </w:t>
      </w:r>
      <w:proofErr w:type="gramStart"/>
      <w:r w:rsidRPr="006332A3">
        <w:rPr>
          <w:rFonts w:cs="Arial"/>
          <w:szCs w:val="22"/>
          <w:lang w:val="pt-BR" w:eastAsia="pt-BR" w:bidi="ar-SA"/>
        </w:rPr>
        <w:t xml:space="preserve">As atividades complementares de graduação (ACG), respeitados os critérios balizadores encontrados na </w:t>
      </w:r>
      <w:r w:rsidRPr="006332A3">
        <w:rPr>
          <w:rFonts w:cs="Arial"/>
          <w:szCs w:val="22"/>
          <w:lang w:val="pt-BR"/>
        </w:rPr>
        <w:t>Resolução</w:t>
      </w:r>
      <w:proofErr w:type="gramEnd"/>
      <w:r w:rsidRPr="006332A3">
        <w:rPr>
          <w:rFonts w:cs="Arial"/>
          <w:szCs w:val="22"/>
          <w:lang w:val="pt-BR"/>
        </w:rPr>
        <w:t xml:space="preserve"> Nº 29 do CONSUNI, poderão ter</w:t>
      </w:r>
      <w:r w:rsidRPr="006332A3">
        <w:rPr>
          <w:rFonts w:cs="Arial"/>
          <w:szCs w:val="22"/>
          <w:lang w:val="pt-BR" w:eastAsia="pt-BR" w:bidi="ar-SA"/>
        </w:rPr>
        <w:t xml:space="preserve"> a pontuação das atividades individuais alteradas pela comissão de curso, a qual o fará após a devida avaliação ou por iniciativa do NDE.</w:t>
      </w:r>
      <w:r w:rsidR="00F21ABC" w:rsidRPr="006332A3">
        <w:rPr>
          <w:rFonts w:cs="Arial"/>
          <w:szCs w:val="22"/>
          <w:lang w:val="pt-BR" w:eastAsia="pt-BR" w:bidi="ar-SA"/>
        </w:rPr>
        <w:t xml:space="preserve"> </w:t>
      </w:r>
    </w:p>
    <w:p w:rsidR="00F21ABC" w:rsidRPr="006332A3" w:rsidRDefault="00146F6F" w:rsidP="00F21ABC">
      <w:pPr>
        <w:suppressAutoHyphens w:val="0"/>
        <w:autoSpaceDE w:val="0"/>
        <w:autoSpaceDN w:val="0"/>
        <w:adjustRightInd w:val="0"/>
        <w:rPr>
          <w:rFonts w:cs="Arial"/>
          <w:szCs w:val="22"/>
          <w:lang w:val="pt-BR" w:eastAsia="pt-BR" w:bidi="ar-SA"/>
        </w:rPr>
      </w:pPr>
      <w:r w:rsidRPr="006332A3">
        <w:rPr>
          <w:rFonts w:cs="Arial"/>
          <w:szCs w:val="22"/>
          <w:lang w:val="pt-BR" w:eastAsia="pt-BR" w:bidi="ar-SA"/>
        </w:rPr>
        <w:t>A natureza de algu</w:t>
      </w:r>
      <w:r w:rsidR="00F70ED9" w:rsidRPr="006332A3">
        <w:rPr>
          <w:rFonts w:cs="Arial"/>
          <w:szCs w:val="22"/>
          <w:lang w:val="pt-BR" w:eastAsia="pt-BR" w:bidi="ar-SA"/>
        </w:rPr>
        <w:t>n</w:t>
      </w:r>
      <w:r w:rsidRPr="006332A3">
        <w:rPr>
          <w:rFonts w:cs="Arial"/>
          <w:szCs w:val="22"/>
          <w:lang w:val="pt-BR" w:eastAsia="pt-BR" w:bidi="ar-SA"/>
        </w:rPr>
        <w:t xml:space="preserve">s </w:t>
      </w:r>
      <w:r w:rsidR="00086671" w:rsidRPr="006332A3">
        <w:rPr>
          <w:rFonts w:cs="Arial"/>
          <w:szCs w:val="22"/>
          <w:lang w:val="pt-BR" w:eastAsia="pt-BR" w:bidi="ar-SA"/>
        </w:rPr>
        <w:t>componentes curriculares</w:t>
      </w:r>
      <w:r w:rsidRPr="006332A3">
        <w:rPr>
          <w:rFonts w:cs="Arial"/>
          <w:szCs w:val="22"/>
          <w:lang w:val="pt-BR" w:eastAsia="pt-BR" w:bidi="ar-SA"/>
        </w:rPr>
        <w:t xml:space="preserve"> do curso de Engenharia Mecânica, especialmente nas áreas de </w:t>
      </w:r>
      <w:r w:rsidR="00D23CB9" w:rsidRPr="006332A3">
        <w:rPr>
          <w:rFonts w:cs="Arial"/>
          <w:szCs w:val="22"/>
          <w:lang w:val="pt-BR" w:eastAsia="pt-BR" w:bidi="ar-SA"/>
        </w:rPr>
        <w:t>Projeto</w:t>
      </w:r>
      <w:proofErr w:type="gramStart"/>
      <w:r w:rsidR="00D23CB9" w:rsidRPr="006332A3">
        <w:rPr>
          <w:rFonts w:cs="Arial"/>
          <w:szCs w:val="22"/>
          <w:lang w:val="pt-BR" w:eastAsia="pt-BR" w:bidi="ar-SA"/>
        </w:rPr>
        <w:t xml:space="preserve"> </w:t>
      </w:r>
      <w:r w:rsidRPr="006332A3">
        <w:rPr>
          <w:rFonts w:cs="Arial"/>
          <w:szCs w:val="22"/>
          <w:lang w:val="pt-BR" w:eastAsia="pt-BR" w:bidi="ar-SA"/>
        </w:rPr>
        <w:t xml:space="preserve"> </w:t>
      </w:r>
      <w:proofErr w:type="gramEnd"/>
      <w:r w:rsidRPr="006332A3">
        <w:rPr>
          <w:rFonts w:cs="Arial"/>
          <w:szCs w:val="22"/>
          <w:lang w:val="pt-BR" w:eastAsia="pt-BR" w:bidi="ar-SA"/>
        </w:rPr>
        <w:t>e Processos de Fabricação, enseja</w:t>
      </w:r>
      <w:r w:rsidR="00F21ABC" w:rsidRPr="006332A3">
        <w:rPr>
          <w:rFonts w:cs="Arial"/>
          <w:szCs w:val="22"/>
          <w:lang w:val="pt-BR" w:eastAsia="pt-BR" w:bidi="ar-SA"/>
        </w:rPr>
        <w:t xml:space="preserve"> a realização de at</w:t>
      </w:r>
      <w:r w:rsidRPr="006332A3">
        <w:rPr>
          <w:rFonts w:cs="Arial"/>
          <w:szCs w:val="22"/>
          <w:lang w:val="pt-BR" w:eastAsia="pt-BR" w:bidi="ar-SA"/>
        </w:rPr>
        <w:t xml:space="preserve">ividades de cunho extensionista, como oficinas e seminários de apresentação de trabalhos dos alunos para a comunidade. Estas atividades complementam a apresentação de projetos que ocorre </w:t>
      </w:r>
      <w:r w:rsidR="00D212AC" w:rsidRPr="006332A3">
        <w:rPr>
          <w:rFonts w:cs="Arial"/>
          <w:szCs w:val="22"/>
          <w:lang w:val="pt-BR" w:eastAsia="pt-BR" w:bidi="ar-SA"/>
        </w:rPr>
        <w:t xml:space="preserve">tanto </w:t>
      </w:r>
      <w:r w:rsidRPr="006332A3">
        <w:rPr>
          <w:rFonts w:cs="Arial"/>
          <w:szCs w:val="22"/>
          <w:lang w:val="pt-BR" w:eastAsia="pt-BR" w:bidi="ar-SA"/>
        </w:rPr>
        <w:t>na semana acad</w:t>
      </w:r>
      <w:r w:rsidR="00D212AC" w:rsidRPr="006332A3">
        <w:rPr>
          <w:rFonts w:cs="Arial"/>
          <w:szCs w:val="22"/>
          <w:lang w:val="pt-BR" w:eastAsia="pt-BR" w:bidi="ar-SA"/>
        </w:rPr>
        <w:t>êmica</w:t>
      </w:r>
      <w:r w:rsidRPr="006332A3">
        <w:rPr>
          <w:rFonts w:cs="Arial"/>
          <w:szCs w:val="22"/>
          <w:lang w:val="pt-BR" w:eastAsia="pt-BR" w:bidi="ar-SA"/>
        </w:rPr>
        <w:t xml:space="preserve"> local (SACTA) </w:t>
      </w:r>
      <w:r w:rsidR="00D212AC" w:rsidRPr="006332A3">
        <w:rPr>
          <w:rFonts w:cs="Arial"/>
          <w:szCs w:val="22"/>
          <w:lang w:val="pt-BR" w:eastAsia="pt-BR" w:bidi="ar-SA"/>
        </w:rPr>
        <w:t>quanto na</w:t>
      </w:r>
      <w:r w:rsidRPr="006332A3">
        <w:rPr>
          <w:rFonts w:cs="Arial"/>
          <w:szCs w:val="22"/>
          <w:lang w:val="pt-BR" w:eastAsia="pt-BR" w:bidi="ar-SA"/>
        </w:rPr>
        <w:t xml:space="preserve"> geral da UNIPAMPA (SIEPE), além da participação de alunos bolsistas e voluntários em feiras de âmbito local e regional.</w:t>
      </w:r>
    </w:p>
    <w:p w:rsidR="00553494" w:rsidRPr="006332A3" w:rsidRDefault="00146F6F" w:rsidP="00553494">
      <w:pPr>
        <w:suppressAutoHyphens w:val="0"/>
        <w:autoSpaceDE w:val="0"/>
        <w:autoSpaceDN w:val="0"/>
        <w:adjustRightInd w:val="0"/>
        <w:rPr>
          <w:rFonts w:cs="Arial"/>
          <w:szCs w:val="22"/>
          <w:lang w:val="pt-BR" w:eastAsia="pt-BR" w:bidi="ar-SA"/>
        </w:rPr>
      </w:pPr>
      <w:r w:rsidRPr="006332A3">
        <w:rPr>
          <w:rFonts w:cs="Arial"/>
          <w:szCs w:val="22"/>
          <w:lang w:val="pt-BR" w:eastAsia="pt-BR" w:bidi="ar-SA"/>
        </w:rPr>
        <w:t>A interação entre alunos do curso de Engenharia Mecânica com os estudantes do ensino médio também se dá pela participação da UNIPAMPA em Feiras de Profissões, orientação a projetos de Feiras de Ciências, visitas guiadas aos laboratórios do campus, entre outros.</w:t>
      </w:r>
    </w:p>
    <w:p w:rsidR="00553494" w:rsidRPr="006332A3" w:rsidRDefault="00553494" w:rsidP="00553494">
      <w:pPr>
        <w:suppressAutoHyphens w:val="0"/>
        <w:autoSpaceDE w:val="0"/>
        <w:autoSpaceDN w:val="0"/>
        <w:adjustRightInd w:val="0"/>
        <w:spacing w:before="0" w:after="0"/>
        <w:ind w:firstLine="0"/>
        <w:jc w:val="left"/>
        <w:rPr>
          <w:rFonts w:cs="Arial"/>
          <w:szCs w:val="22"/>
          <w:lang w:val="pt-BR" w:eastAsia="pt-BR" w:bidi="ar-SA"/>
        </w:rPr>
      </w:pPr>
    </w:p>
    <w:p w:rsidR="00553494" w:rsidRPr="006332A3" w:rsidRDefault="00553494" w:rsidP="00553494">
      <w:pPr>
        <w:suppressAutoHyphens w:val="0"/>
        <w:autoSpaceDE w:val="0"/>
        <w:autoSpaceDN w:val="0"/>
        <w:adjustRightInd w:val="0"/>
        <w:spacing w:before="0"/>
        <w:ind w:firstLine="0"/>
        <w:jc w:val="left"/>
        <w:rPr>
          <w:rFonts w:cs="Arial"/>
          <w:b/>
          <w:bCs/>
          <w:szCs w:val="22"/>
          <w:lang w:val="pt-BR" w:eastAsia="pt-BR" w:bidi="ar-SA"/>
        </w:rPr>
      </w:pPr>
      <w:r w:rsidRPr="006332A3">
        <w:rPr>
          <w:rFonts w:cs="Arial"/>
          <w:b/>
          <w:bCs/>
          <w:szCs w:val="22"/>
          <w:lang w:val="pt-BR" w:eastAsia="pt-BR" w:bidi="ar-SA"/>
        </w:rPr>
        <w:t>ATENDIMENTO À LEGISLAÇÃO</w:t>
      </w:r>
    </w:p>
    <w:bookmarkEnd w:id="50"/>
    <w:p w:rsidR="00326B17" w:rsidRPr="006332A3" w:rsidRDefault="00326B17" w:rsidP="00326B17">
      <w:pPr>
        <w:suppressAutoHyphens w:val="0"/>
        <w:autoSpaceDE w:val="0"/>
        <w:autoSpaceDN w:val="0"/>
        <w:adjustRightInd w:val="0"/>
        <w:rPr>
          <w:rFonts w:cs="Arial"/>
          <w:szCs w:val="22"/>
          <w:lang w:val="pt-BR" w:eastAsia="pt-BR" w:bidi="ar-SA"/>
        </w:rPr>
      </w:pPr>
      <w:r w:rsidRPr="006332A3">
        <w:rPr>
          <w:rFonts w:cs="Arial"/>
          <w:szCs w:val="22"/>
          <w:lang w:val="pt-BR" w:eastAsia="pt-BR" w:bidi="ar-SA"/>
        </w:rPr>
        <w:t xml:space="preserve">A fim de alcançar os objetivos propostos ao curso em conformidade com as competências e habilidades planejadas ao egresso, a Comissão do Curso de Engenharia Mecânica deverá propor e estimular o desenvolvimento de projetos de ensino, de pesquisa e de extensão de natureza multidisciplinar, envolvendo simultaneamente alunos de diferentes períodos e/ou diferentes </w:t>
      </w:r>
      <w:r w:rsidR="00086671" w:rsidRPr="006332A3">
        <w:rPr>
          <w:rFonts w:cs="Arial"/>
          <w:szCs w:val="22"/>
          <w:lang w:val="pt-BR" w:eastAsia="pt-BR" w:bidi="ar-SA"/>
        </w:rPr>
        <w:t>componentes curriculares</w:t>
      </w:r>
      <w:r w:rsidRPr="006332A3">
        <w:rPr>
          <w:rFonts w:cs="Arial"/>
          <w:szCs w:val="22"/>
          <w:lang w:val="pt-BR" w:eastAsia="pt-BR" w:bidi="ar-SA"/>
        </w:rPr>
        <w:t xml:space="preserve"> do mesmo semestre.</w:t>
      </w:r>
    </w:p>
    <w:p w:rsidR="00326B17" w:rsidRPr="006332A3" w:rsidRDefault="00326B17" w:rsidP="00326B17">
      <w:pPr>
        <w:suppressAutoHyphens w:val="0"/>
        <w:autoSpaceDE w:val="0"/>
        <w:autoSpaceDN w:val="0"/>
        <w:adjustRightInd w:val="0"/>
        <w:rPr>
          <w:rFonts w:cs="Arial"/>
          <w:szCs w:val="22"/>
          <w:lang w:val="pt-BR" w:eastAsia="pt-BR" w:bidi="ar-SA"/>
        </w:rPr>
      </w:pPr>
      <w:r w:rsidRPr="006332A3">
        <w:rPr>
          <w:rFonts w:cs="Arial"/>
          <w:szCs w:val="22"/>
          <w:lang w:val="pt-BR" w:eastAsia="pt-BR" w:bidi="ar-SA"/>
        </w:rPr>
        <w:t>A avaliação dos alunos dar-se-á por meio de provas teóricas, práticas, seminários, trabalhos complementares, relatórios de visitas técnicas, participações em eventos científicos (congressos, simpósios, etc.) ou est</w:t>
      </w:r>
      <w:r w:rsidR="00F70ED9" w:rsidRPr="006332A3">
        <w:rPr>
          <w:rFonts w:cs="Arial"/>
          <w:szCs w:val="22"/>
          <w:lang w:val="pt-BR" w:eastAsia="pt-BR" w:bidi="ar-SA"/>
        </w:rPr>
        <w:t>ágios em áreas condizentes com o</w:t>
      </w:r>
      <w:r w:rsidRPr="006332A3">
        <w:rPr>
          <w:rFonts w:cs="Arial"/>
          <w:szCs w:val="22"/>
          <w:lang w:val="pt-BR" w:eastAsia="pt-BR" w:bidi="ar-SA"/>
        </w:rPr>
        <w:t xml:space="preserve">s </w:t>
      </w:r>
      <w:r w:rsidR="00086671" w:rsidRPr="006332A3">
        <w:rPr>
          <w:rFonts w:cs="Arial"/>
          <w:szCs w:val="22"/>
          <w:lang w:val="pt-BR" w:eastAsia="pt-BR" w:bidi="ar-SA"/>
        </w:rPr>
        <w:t>componentes curriculares</w:t>
      </w:r>
      <w:r w:rsidRPr="006332A3">
        <w:rPr>
          <w:rFonts w:cs="Arial"/>
          <w:szCs w:val="22"/>
          <w:lang w:val="pt-BR" w:eastAsia="pt-BR" w:bidi="ar-SA"/>
        </w:rPr>
        <w:t xml:space="preserve"> do curso. Esses diversos meios de avaliação poderão ser </w:t>
      </w:r>
      <w:proofErr w:type="gramStart"/>
      <w:r w:rsidRPr="006332A3">
        <w:rPr>
          <w:rFonts w:cs="Arial"/>
          <w:szCs w:val="22"/>
          <w:lang w:val="pt-BR" w:eastAsia="pt-BR" w:bidi="ar-SA"/>
        </w:rPr>
        <w:t xml:space="preserve">trabalhados conjunta ou isoladamente, da maneira que se revelar mais adequada </w:t>
      </w:r>
      <w:r w:rsidR="00322AD1" w:rsidRPr="006332A3">
        <w:rPr>
          <w:rFonts w:cs="Arial"/>
          <w:szCs w:val="22"/>
          <w:lang w:val="pt-BR" w:eastAsia="pt-BR" w:bidi="ar-SA"/>
        </w:rPr>
        <w:t>à</w:t>
      </w:r>
      <w:r w:rsidRPr="006332A3">
        <w:rPr>
          <w:rFonts w:cs="Arial"/>
          <w:szCs w:val="22"/>
          <w:lang w:val="pt-BR" w:eastAsia="pt-BR" w:bidi="ar-SA"/>
        </w:rPr>
        <w:t xml:space="preserve"> atividade sob avaliação</w:t>
      </w:r>
      <w:proofErr w:type="gramEnd"/>
      <w:r w:rsidRPr="006332A3">
        <w:rPr>
          <w:rFonts w:cs="Arial"/>
          <w:szCs w:val="22"/>
          <w:lang w:val="pt-BR" w:eastAsia="pt-BR" w:bidi="ar-SA"/>
        </w:rPr>
        <w:t>.</w:t>
      </w:r>
    </w:p>
    <w:p w:rsidR="00326B17" w:rsidRPr="006332A3" w:rsidRDefault="00326B17" w:rsidP="00326B17">
      <w:pPr>
        <w:suppressAutoHyphens w:val="0"/>
        <w:autoSpaceDE w:val="0"/>
        <w:autoSpaceDN w:val="0"/>
        <w:adjustRightInd w:val="0"/>
        <w:spacing w:before="0" w:after="0"/>
        <w:ind w:firstLine="0"/>
        <w:jc w:val="left"/>
        <w:rPr>
          <w:rFonts w:cs="Arial"/>
          <w:b/>
          <w:bCs/>
          <w:szCs w:val="22"/>
          <w:lang w:val="pt-BR" w:eastAsia="pt-BR" w:bidi="ar-SA"/>
        </w:rPr>
      </w:pPr>
    </w:p>
    <w:p w:rsidR="00326B17" w:rsidRPr="006332A3" w:rsidRDefault="00326B17" w:rsidP="00326B17">
      <w:pPr>
        <w:suppressAutoHyphens w:val="0"/>
        <w:autoSpaceDE w:val="0"/>
        <w:autoSpaceDN w:val="0"/>
        <w:adjustRightInd w:val="0"/>
        <w:spacing w:before="0"/>
        <w:ind w:firstLine="0"/>
        <w:jc w:val="left"/>
        <w:rPr>
          <w:rFonts w:cs="Arial"/>
          <w:b/>
          <w:bCs/>
          <w:szCs w:val="22"/>
          <w:lang w:val="pt-BR" w:eastAsia="pt-BR" w:bidi="ar-SA"/>
        </w:rPr>
      </w:pPr>
      <w:r w:rsidRPr="006332A3">
        <w:rPr>
          <w:rFonts w:cs="Arial"/>
          <w:b/>
          <w:bCs/>
          <w:szCs w:val="22"/>
          <w:lang w:val="pt-BR" w:eastAsia="pt-BR" w:bidi="ar-SA"/>
        </w:rPr>
        <w:lastRenderedPageBreak/>
        <w:t>ATENDIMENTO AO PERFIL DO EGRESSO</w:t>
      </w:r>
    </w:p>
    <w:p w:rsidR="00326B17" w:rsidRPr="006332A3" w:rsidRDefault="00326B17" w:rsidP="00326B17">
      <w:pPr>
        <w:suppressAutoHyphens w:val="0"/>
        <w:autoSpaceDE w:val="0"/>
        <w:autoSpaceDN w:val="0"/>
        <w:adjustRightInd w:val="0"/>
        <w:rPr>
          <w:rFonts w:cs="Arial"/>
          <w:szCs w:val="22"/>
          <w:lang w:val="pt-BR" w:eastAsia="pt-BR" w:bidi="ar-SA"/>
        </w:rPr>
      </w:pPr>
      <w:r w:rsidRPr="006332A3">
        <w:rPr>
          <w:rFonts w:cs="Arial"/>
          <w:szCs w:val="22"/>
          <w:lang w:val="pt-BR" w:eastAsia="pt-BR" w:bidi="ar-SA"/>
        </w:rPr>
        <w:t>Ações de apoio ao desenvolvimento acadêmico são desenvolvidas com a finalidade de auxiliar o processo de ensino/aprendizagem, a fim de garantir a formação planejada ao egresso. Tais ações são realizadas através de:</w:t>
      </w:r>
    </w:p>
    <w:p w:rsidR="00326B17" w:rsidRPr="006332A3" w:rsidRDefault="00326B17" w:rsidP="00326B17">
      <w:pPr>
        <w:suppressAutoHyphens w:val="0"/>
        <w:autoSpaceDE w:val="0"/>
        <w:autoSpaceDN w:val="0"/>
        <w:adjustRightInd w:val="0"/>
        <w:rPr>
          <w:rFonts w:cs="Arial"/>
          <w:szCs w:val="22"/>
          <w:lang w:val="pt-BR" w:eastAsia="pt-BR" w:bidi="ar-SA"/>
        </w:rPr>
      </w:pPr>
      <w:r w:rsidRPr="006332A3">
        <w:rPr>
          <w:rFonts w:cs="Arial"/>
          <w:szCs w:val="22"/>
          <w:lang w:val="pt-BR" w:eastAsia="pt-BR" w:bidi="ar-SA"/>
        </w:rPr>
        <w:t>- Políticas de participação dos estudantes em atividades de ensino, pesquisa e extensão;</w:t>
      </w:r>
    </w:p>
    <w:p w:rsidR="00326B17" w:rsidRPr="006332A3" w:rsidRDefault="00326B17" w:rsidP="00326B17">
      <w:pPr>
        <w:suppressAutoHyphens w:val="0"/>
        <w:autoSpaceDE w:val="0"/>
        <w:autoSpaceDN w:val="0"/>
        <w:adjustRightInd w:val="0"/>
        <w:rPr>
          <w:rFonts w:cs="Arial"/>
          <w:szCs w:val="22"/>
          <w:lang w:val="pt-BR" w:eastAsia="pt-BR" w:bidi="ar-SA"/>
        </w:rPr>
      </w:pPr>
      <w:r w:rsidRPr="006332A3">
        <w:rPr>
          <w:rFonts w:cs="Arial"/>
          <w:szCs w:val="22"/>
          <w:lang w:val="pt-BR" w:eastAsia="pt-BR" w:bidi="ar-SA"/>
        </w:rPr>
        <w:t>- Participação dos alunos em eventos acadêmicos e culturais como congressos, seminários, simpósios, palestras dentre outros;</w:t>
      </w:r>
    </w:p>
    <w:p w:rsidR="00326B17" w:rsidRPr="006332A3" w:rsidRDefault="00326B17" w:rsidP="00326B17">
      <w:pPr>
        <w:suppressAutoHyphens w:val="0"/>
        <w:autoSpaceDE w:val="0"/>
        <w:autoSpaceDN w:val="0"/>
        <w:adjustRightInd w:val="0"/>
        <w:rPr>
          <w:rFonts w:cs="Arial"/>
          <w:szCs w:val="22"/>
          <w:lang w:val="pt-BR" w:eastAsia="pt-BR" w:bidi="ar-SA"/>
        </w:rPr>
      </w:pPr>
      <w:r w:rsidRPr="006332A3">
        <w:rPr>
          <w:rFonts w:cs="Arial"/>
          <w:szCs w:val="22"/>
          <w:lang w:val="pt-BR" w:eastAsia="pt-BR" w:bidi="ar-SA"/>
        </w:rPr>
        <w:t>- Participação dos discentes na avaliação da instituição;</w:t>
      </w:r>
    </w:p>
    <w:p w:rsidR="00FB6A96" w:rsidRPr="006332A3" w:rsidRDefault="00FB6A96" w:rsidP="00FB6A96">
      <w:pPr>
        <w:rPr>
          <w:rFonts w:cs="Arial"/>
          <w:szCs w:val="22"/>
          <w:lang w:val="pt-BR"/>
        </w:rPr>
      </w:pPr>
      <w:r w:rsidRPr="006332A3">
        <w:rPr>
          <w:rFonts w:cs="Arial"/>
          <w:szCs w:val="22"/>
          <w:lang w:val="pt-BR"/>
        </w:rPr>
        <w:t xml:space="preserve">É </w:t>
      </w:r>
      <w:proofErr w:type="gramStart"/>
      <w:r w:rsidRPr="006332A3">
        <w:rPr>
          <w:rFonts w:cs="Arial"/>
          <w:szCs w:val="22"/>
          <w:lang w:val="pt-BR"/>
        </w:rPr>
        <w:t>trabalhado</w:t>
      </w:r>
      <w:proofErr w:type="gramEnd"/>
      <w:r w:rsidRPr="006332A3">
        <w:rPr>
          <w:rFonts w:cs="Arial"/>
          <w:szCs w:val="22"/>
          <w:lang w:val="pt-BR"/>
        </w:rPr>
        <w:t xml:space="preserve"> no aluno a compreensão de que o principal papel do professor é orientar o estudante no processo de aprendizagem. O aluno deve estar ciente que as avaliações consistem em instrumentos de medida de uma amostra de conhecimentos e habilidades, possibilitando ao professor avaliar o aprendizado dos alunos e a qualidade do seu trabalho desenvolvido em aula. Também é trabalhado o entendimento de que o conhecimento está distribuído em </w:t>
      </w:r>
      <w:r w:rsidR="00086671" w:rsidRPr="006332A3">
        <w:rPr>
          <w:rFonts w:cs="Arial"/>
          <w:szCs w:val="22"/>
          <w:lang w:val="pt-BR"/>
        </w:rPr>
        <w:t>componentes curriculares</w:t>
      </w:r>
      <w:r w:rsidRPr="006332A3">
        <w:rPr>
          <w:rFonts w:cs="Arial"/>
          <w:szCs w:val="22"/>
          <w:lang w:val="pt-BR"/>
        </w:rPr>
        <w:t xml:space="preserve"> apenas para efeitos didáticos, uma vez que os projetos em Engenharia exigem do profissional a capacidade para analisar e sintetizar diversos conhecimentos para propor soluções tecnicamente, economicamente, socialmente e ecologicamente viáveis.</w:t>
      </w:r>
    </w:p>
    <w:p w:rsidR="006F286F" w:rsidRPr="006332A3" w:rsidRDefault="00FB6A96" w:rsidP="006F286F">
      <w:pPr>
        <w:rPr>
          <w:rFonts w:cs="Arial"/>
          <w:szCs w:val="22"/>
          <w:lang w:val="pt-BR"/>
        </w:rPr>
      </w:pPr>
      <w:r w:rsidRPr="006332A3">
        <w:rPr>
          <w:rFonts w:cs="Arial"/>
          <w:szCs w:val="22"/>
          <w:lang w:val="pt-BR"/>
        </w:rPr>
        <w:t>Assim, o discente do curso de Engenharia Mecânica deve buscar sua qualificação intelectual, através da aquisição e desenvolvimento de conhecimentos nos âmbitos: tecnológico, científico, político, econômico</w:t>
      </w:r>
      <w:r w:rsidR="00E14852" w:rsidRPr="006332A3">
        <w:rPr>
          <w:rFonts w:cs="Arial"/>
          <w:szCs w:val="22"/>
          <w:lang w:val="pt-BR"/>
        </w:rPr>
        <w:t>, social</w:t>
      </w:r>
      <w:r w:rsidRPr="006332A3">
        <w:rPr>
          <w:rFonts w:cs="Arial"/>
          <w:szCs w:val="22"/>
          <w:lang w:val="pt-BR"/>
        </w:rPr>
        <w:t xml:space="preserve"> e ambiental. Desde o início do curso, o aluno deve guiar sua postura e conduta acadêmica como futuro profissional em uma empresa, em que é necessário observar que a graduação é o alicerce para o planejamento e sucesso profissional.</w:t>
      </w:r>
    </w:p>
    <w:p w:rsidR="00FB6A96" w:rsidRPr="006332A3" w:rsidRDefault="00FB6A96" w:rsidP="006F286F">
      <w:pPr>
        <w:rPr>
          <w:rFonts w:cs="Arial"/>
          <w:szCs w:val="22"/>
          <w:lang w:val="pt-BR"/>
        </w:rPr>
      </w:pPr>
      <w:r w:rsidRPr="006332A3">
        <w:rPr>
          <w:rFonts w:cs="Arial"/>
          <w:szCs w:val="22"/>
          <w:lang w:val="pt-BR"/>
        </w:rPr>
        <w:t>Como o processo ensino/aprendizagem é caracterizado pela ação conjunta de seus agentes (aluno e professor) espera-se a seguinte postura e conduta dos alunos para atingir o perfil esperado ao egresso:</w:t>
      </w:r>
    </w:p>
    <w:p w:rsidR="00FB6A96" w:rsidRPr="006332A3" w:rsidRDefault="00FB6A96" w:rsidP="00FB6A96">
      <w:pPr>
        <w:numPr>
          <w:ilvl w:val="0"/>
          <w:numId w:val="2"/>
        </w:numPr>
        <w:rPr>
          <w:rFonts w:cs="Arial"/>
          <w:szCs w:val="22"/>
          <w:lang w:val="pt-BR"/>
        </w:rPr>
      </w:pPr>
      <w:r w:rsidRPr="006332A3">
        <w:rPr>
          <w:rFonts w:cs="Arial"/>
          <w:szCs w:val="22"/>
          <w:lang w:val="pt-BR"/>
        </w:rPr>
        <w:t>Pautar a conduta pelo fiel cumprimento dos horários, limites e responsabilidades que lhe são atribuídos, agindo sempre com zelo, honradez, moralidade, civilidade, ética e dignidade;</w:t>
      </w:r>
    </w:p>
    <w:p w:rsidR="00FB6A96" w:rsidRPr="006332A3" w:rsidRDefault="00FB6A96" w:rsidP="00FB6A96">
      <w:pPr>
        <w:numPr>
          <w:ilvl w:val="0"/>
          <w:numId w:val="2"/>
        </w:numPr>
        <w:rPr>
          <w:rFonts w:cs="Arial"/>
          <w:szCs w:val="22"/>
          <w:lang w:val="pt-BR"/>
        </w:rPr>
      </w:pPr>
      <w:r w:rsidRPr="006332A3">
        <w:rPr>
          <w:rFonts w:cs="Arial"/>
          <w:szCs w:val="22"/>
          <w:lang w:val="pt-BR"/>
        </w:rPr>
        <w:t xml:space="preserve">Participar ativamente das atividades propostas, buscando relacionar os conteúdos de diferentes </w:t>
      </w:r>
      <w:r w:rsidR="00086671" w:rsidRPr="006332A3">
        <w:rPr>
          <w:rFonts w:cs="Arial"/>
          <w:szCs w:val="22"/>
          <w:lang w:val="pt-BR"/>
        </w:rPr>
        <w:t>componentes curriculares</w:t>
      </w:r>
      <w:r w:rsidRPr="006332A3">
        <w:rPr>
          <w:rFonts w:cs="Arial"/>
          <w:szCs w:val="22"/>
          <w:lang w:val="pt-BR"/>
        </w:rPr>
        <w:t xml:space="preserve"> (visão multidisciplinar) e contribuir com soluções criativas e inovadoras nos desafios que envolvem a engenharia, sobretudo a Engenharia Mecânica;</w:t>
      </w:r>
    </w:p>
    <w:p w:rsidR="00FB6A96" w:rsidRPr="006332A3" w:rsidRDefault="00FB6A96" w:rsidP="00FB6A96">
      <w:pPr>
        <w:numPr>
          <w:ilvl w:val="0"/>
          <w:numId w:val="2"/>
        </w:numPr>
        <w:rPr>
          <w:rFonts w:cs="Arial"/>
          <w:szCs w:val="22"/>
          <w:lang w:val="pt-BR"/>
        </w:rPr>
      </w:pPr>
      <w:r w:rsidRPr="006332A3">
        <w:rPr>
          <w:rFonts w:cs="Arial"/>
          <w:szCs w:val="22"/>
          <w:lang w:val="pt-BR"/>
        </w:rPr>
        <w:t xml:space="preserve">Zelar pela existência de um bom ambiente de </w:t>
      </w:r>
      <w:r w:rsidR="002F180A" w:rsidRPr="006332A3">
        <w:rPr>
          <w:rFonts w:cs="Arial"/>
          <w:szCs w:val="22"/>
          <w:lang w:val="pt-BR"/>
        </w:rPr>
        <w:t xml:space="preserve">estudo e de </w:t>
      </w:r>
      <w:r w:rsidRPr="006332A3">
        <w:rPr>
          <w:rFonts w:cs="Arial"/>
          <w:szCs w:val="22"/>
          <w:lang w:val="pt-BR"/>
        </w:rPr>
        <w:t>trabalho</w:t>
      </w:r>
      <w:r w:rsidR="002F180A" w:rsidRPr="006332A3">
        <w:rPr>
          <w:rFonts w:cs="Arial"/>
          <w:szCs w:val="22"/>
          <w:lang w:val="pt-BR"/>
        </w:rPr>
        <w:t xml:space="preserve"> individual ou em grupo</w:t>
      </w:r>
      <w:r w:rsidRPr="006332A3">
        <w:rPr>
          <w:rFonts w:cs="Arial"/>
          <w:szCs w:val="22"/>
          <w:lang w:val="pt-BR"/>
        </w:rPr>
        <w:t>;</w:t>
      </w:r>
    </w:p>
    <w:p w:rsidR="00FB6A96" w:rsidRPr="006332A3" w:rsidRDefault="00FB6A96" w:rsidP="00FB6A96">
      <w:pPr>
        <w:numPr>
          <w:ilvl w:val="0"/>
          <w:numId w:val="2"/>
        </w:numPr>
        <w:rPr>
          <w:rFonts w:cs="Arial"/>
          <w:szCs w:val="22"/>
          <w:lang w:val="pt-BR"/>
        </w:rPr>
      </w:pPr>
      <w:r w:rsidRPr="006332A3">
        <w:rPr>
          <w:rFonts w:cs="Arial"/>
          <w:szCs w:val="22"/>
          <w:lang w:val="pt-BR"/>
        </w:rPr>
        <w:t>Evitar possíveis distúrbios e danos ao patrimônio pessoal, público ou privado;</w:t>
      </w:r>
    </w:p>
    <w:p w:rsidR="00FB6A96" w:rsidRPr="006332A3" w:rsidRDefault="00FB6A96" w:rsidP="00FB6A96">
      <w:pPr>
        <w:numPr>
          <w:ilvl w:val="0"/>
          <w:numId w:val="2"/>
        </w:numPr>
        <w:rPr>
          <w:rFonts w:cs="Arial"/>
          <w:szCs w:val="22"/>
          <w:lang w:val="pt-BR"/>
        </w:rPr>
      </w:pPr>
      <w:r w:rsidRPr="006332A3">
        <w:rPr>
          <w:rFonts w:cs="Arial"/>
          <w:szCs w:val="22"/>
          <w:lang w:val="pt-BR"/>
        </w:rPr>
        <w:lastRenderedPageBreak/>
        <w:t>Auxiliar sempre, estudar de forma contínua e trabalhar em grupos harmoniosos, promovendo debates construtivos e não desanimando frente às dificuldades que são naturais à experiência e ao aprendizado;</w:t>
      </w:r>
    </w:p>
    <w:p w:rsidR="00FB6A96" w:rsidRPr="006332A3" w:rsidRDefault="00FB6A96" w:rsidP="00FB6A96">
      <w:pPr>
        <w:numPr>
          <w:ilvl w:val="0"/>
          <w:numId w:val="2"/>
        </w:numPr>
        <w:rPr>
          <w:rFonts w:cs="Arial"/>
          <w:szCs w:val="22"/>
          <w:lang w:val="pt-BR"/>
        </w:rPr>
      </w:pPr>
      <w:r w:rsidRPr="006332A3">
        <w:rPr>
          <w:rFonts w:cs="Arial"/>
          <w:szCs w:val="22"/>
          <w:lang w:val="pt-BR"/>
        </w:rPr>
        <w:t>Conhecer e respeitar a legislação e as normas do curso e da universidade;</w:t>
      </w:r>
    </w:p>
    <w:p w:rsidR="00FB6A96" w:rsidRPr="006332A3" w:rsidRDefault="00FB6A96" w:rsidP="00FB6A96">
      <w:pPr>
        <w:numPr>
          <w:ilvl w:val="0"/>
          <w:numId w:val="2"/>
        </w:numPr>
        <w:rPr>
          <w:rFonts w:cs="Arial"/>
          <w:szCs w:val="22"/>
          <w:lang w:val="pt-BR"/>
        </w:rPr>
      </w:pPr>
      <w:r w:rsidRPr="006332A3">
        <w:rPr>
          <w:rFonts w:cs="Arial"/>
          <w:szCs w:val="22"/>
          <w:lang w:val="pt-BR"/>
        </w:rPr>
        <w:t>Zelar pela reputação do curso e da universidade, não se envolvendo em discussões fúteis ou pouco produtivas;</w:t>
      </w:r>
    </w:p>
    <w:p w:rsidR="00553494" w:rsidRPr="006332A3" w:rsidRDefault="00553494" w:rsidP="000E25FB">
      <w:pPr>
        <w:numPr>
          <w:ilvl w:val="0"/>
          <w:numId w:val="2"/>
        </w:numPr>
        <w:rPr>
          <w:rFonts w:cs="Arial"/>
          <w:szCs w:val="22"/>
          <w:lang w:val="pt-BR"/>
        </w:rPr>
      </w:pPr>
      <w:r w:rsidRPr="006332A3">
        <w:rPr>
          <w:rFonts w:cs="Arial"/>
          <w:szCs w:val="22"/>
          <w:lang w:val="pt-BR"/>
        </w:rPr>
        <w:t>Ter uma postura consciente, demonstrando: entendimento, conscientização, discernimento, vivência e prática das normas vigentes, no esforço pela defesa e manute</w:t>
      </w:r>
      <w:r w:rsidR="00334659" w:rsidRPr="006332A3">
        <w:rPr>
          <w:rFonts w:cs="Arial"/>
          <w:szCs w:val="22"/>
          <w:lang w:val="pt-BR"/>
        </w:rPr>
        <w:t>nção da excelência do curso de E</w:t>
      </w:r>
      <w:r w:rsidRPr="006332A3">
        <w:rPr>
          <w:rFonts w:cs="Arial"/>
          <w:szCs w:val="22"/>
          <w:lang w:val="pt-BR"/>
        </w:rPr>
        <w:t>ngenharia Mecânica.</w:t>
      </w:r>
    </w:p>
    <w:p w:rsidR="00CA440E" w:rsidRPr="006332A3" w:rsidRDefault="00CA440E" w:rsidP="00CA440E">
      <w:pPr>
        <w:rPr>
          <w:rFonts w:cs="Arial"/>
          <w:szCs w:val="22"/>
          <w:lang w:val="pt-BR"/>
        </w:rPr>
      </w:pPr>
    </w:p>
    <w:p w:rsidR="00CA440E" w:rsidRPr="006332A3" w:rsidRDefault="00CA440E" w:rsidP="00CA440E">
      <w:pPr>
        <w:rPr>
          <w:rFonts w:cs="Arial"/>
          <w:szCs w:val="22"/>
          <w:lang w:val="pt-BR"/>
        </w:rPr>
      </w:pPr>
    </w:p>
    <w:p w:rsidR="00CA440E" w:rsidRPr="006332A3" w:rsidRDefault="00CA440E"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2A5667" w:rsidRPr="006332A3" w:rsidRDefault="002A5667" w:rsidP="00CA440E">
      <w:pPr>
        <w:rPr>
          <w:rFonts w:cs="Arial"/>
          <w:szCs w:val="22"/>
          <w:lang w:val="pt-BR"/>
        </w:rPr>
      </w:pPr>
    </w:p>
    <w:p w:rsidR="004E1ACE" w:rsidRPr="006332A3" w:rsidRDefault="004E1ACE" w:rsidP="00490F94">
      <w:pPr>
        <w:pStyle w:val="Ttulo1"/>
        <w:rPr>
          <w:lang w:val="pt-BR"/>
        </w:rPr>
      </w:pPr>
      <w:bookmarkStart w:id="63" w:name="_Toc328087672"/>
      <w:bookmarkStart w:id="64" w:name="_Toc353376503"/>
      <w:bookmarkStart w:id="65" w:name="_Toc318646770"/>
      <w:r w:rsidRPr="006332A3">
        <w:rPr>
          <w:lang w:val="pt-BR"/>
        </w:rPr>
        <w:lastRenderedPageBreak/>
        <w:t>RECURSOS</w:t>
      </w:r>
      <w:bookmarkEnd w:id="63"/>
      <w:bookmarkEnd w:id="64"/>
    </w:p>
    <w:p w:rsidR="004E1ACE" w:rsidRPr="006332A3" w:rsidRDefault="004E1ACE" w:rsidP="0074671B">
      <w:pPr>
        <w:rPr>
          <w:lang w:val="pt-BR"/>
        </w:rPr>
      </w:pPr>
      <w:r w:rsidRPr="006332A3">
        <w:rPr>
          <w:lang w:val="pt-BR"/>
        </w:rPr>
        <w:t>Os recursos humanos e físicos dos quais o c</w:t>
      </w:r>
      <w:r w:rsidR="00556EE2" w:rsidRPr="006332A3">
        <w:rPr>
          <w:lang w:val="pt-BR"/>
        </w:rPr>
        <w:t>urso de Engenharia Mecânica do C</w:t>
      </w:r>
      <w:r w:rsidRPr="006332A3">
        <w:rPr>
          <w:lang w:val="pt-BR"/>
        </w:rPr>
        <w:t>ampus Alegrete da UNIPAMPA dispõe para realizar suas atividades estão divididos entre corpo docente, corpo discente</w:t>
      </w:r>
      <w:r w:rsidR="004D3FDA" w:rsidRPr="006332A3">
        <w:rPr>
          <w:lang w:val="pt-BR"/>
        </w:rPr>
        <w:t xml:space="preserve">, infraestrutura física e servidores técnico-administrativos, os quais auxiliam nas </w:t>
      </w:r>
      <w:r w:rsidR="007C4F93" w:rsidRPr="006332A3">
        <w:rPr>
          <w:lang w:val="pt-BR"/>
        </w:rPr>
        <w:t>inter-relações</w:t>
      </w:r>
      <w:r w:rsidR="004D3FDA" w:rsidRPr="006332A3">
        <w:rPr>
          <w:lang w:val="pt-BR"/>
        </w:rPr>
        <w:t xml:space="preserve"> entre as outras três categorias através de sua atuação n</w:t>
      </w:r>
      <w:r w:rsidRPr="006332A3">
        <w:rPr>
          <w:lang w:val="pt-BR"/>
        </w:rPr>
        <w:t>as estruturas administrativa, acadêmica</w:t>
      </w:r>
      <w:r w:rsidR="004D3FDA" w:rsidRPr="006332A3">
        <w:rPr>
          <w:lang w:val="pt-BR"/>
        </w:rPr>
        <w:t>,</w:t>
      </w:r>
      <w:r w:rsidRPr="006332A3">
        <w:rPr>
          <w:lang w:val="pt-BR"/>
        </w:rPr>
        <w:t xml:space="preserve"> das pró-reitorias</w:t>
      </w:r>
      <w:r w:rsidR="004D3FDA" w:rsidRPr="006332A3">
        <w:rPr>
          <w:lang w:val="pt-BR"/>
        </w:rPr>
        <w:t xml:space="preserve"> e</w:t>
      </w:r>
      <w:r w:rsidRPr="006332A3">
        <w:rPr>
          <w:lang w:val="pt-BR"/>
        </w:rPr>
        <w:t xml:space="preserve"> dos órgãos descritos a seguir, entre outros.</w:t>
      </w:r>
    </w:p>
    <w:p w:rsidR="00BD27F1" w:rsidRPr="006332A3" w:rsidRDefault="004E1ACE" w:rsidP="001F47AC">
      <w:pPr>
        <w:rPr>
          <w:rFonts w:cs="Arial"/>
          <w:szCs w:val="22"/>
          <w:lang w:val="pt-BR" w:eastAsia="pt-BR" w:bidi="ar-SA"/>
        </w:rPr>
      </w:pPr>
      <w:r w:rsidRPr="006332A3">
        <w:rPr>
          <w:lang w:val="pt-BR"/>
        </w:rPr>
        <w:t>O Núcleo de Desenvolvimento Educacional (</w:t>
      </w:r>
      <w:proofErr w:type="gramStart"/>
      <w:r w:rsidRPr="006332A3">
        <w:rPr>
          <w:lang w:val="pt-BR"/>
        </w:rPr>
        <w:t>NuDE</w:t>
      </w:r>
      <w:proofErr w:type="gramEnd"/>
      <w:r w:rsidRPr="006332A3">
        <w:rPr>
          <w:lang w:val="pt-BR"/>
        </w:rPr>
        <w:t>), órgão ligado à Coordena</w:t>
      </w:r>
      <w:r w:rsidR="005A039C" w:rsidRPr="006332A3">
        <w:rPr>
          <w:lang w:val="pt-BR"/>
        </w:rPr>
        <w:t>ção Acadêmica</w:t>
      </w:r>
      <w:r w:rsidRPr="006332A3">
        <w:rPr>
          <w:lang w:val="pt-BR"/>
        </w:rPr>
        <w:t xml:space="preserve"> d</w:t>
      </w:r>
      <w:r w:rsidR="005A039C" w:rsidRPr="006332A3">
        <w:rPr>
          <w:lang w:val="pt-BR"/>
        </w:rPr>
        <w:t>o campus</w:t>
      </w:r>
      <w:r w:rsidRPr="006332A3">
        <w:rPr>
          <w:lang w:val="pt-BR"/>
        </w:rPr>
        <w:t>,</w:t>
      </w:r>
      <w:r w:rsidRPr="006332A3">
        <w:rPr>
          <w:szCs w:val="24"/>
          <w:lang w:val="pt-BR" w:eastAsia="pt-BR" w:bidi="ar-SA"/>
        </w:rPr>
        <w:t xml:space="preserve"> é o responsável pelo atendimento de docentes e discentes na área do desenvolvimento educacional, visando a qualidade do trabalho pedagógico e estudantil, trabalhando a partir das demandas apresentadas na busca por alternativas que favoreçam a qualificação dos processos educacionais, expressos no  ensino, pesquisa e extensão. O </w:t>
      </w:r>
      <w:proofErr w:type="gramStart"/>
      <w:r w:rsidRPr="006332A3">
        <w:rPr>
          <w:lang w:val="pt-BR"/>
        </w:rPr>
        <w:t>NuDE</w:t>
      </w:r>
      <w:proofErr w:type="gramEnd"/>
      <w:r w:rsidRPr="006332A3">
        <w:rPr>
          <w:szCs w:val="24"/>
          <w:lang w:val="pt-BR" w:eastAsia="pt-BR" w:bidi="ar-SA"/>
        </w:rPr>
        <w:t xml:space="preserve"> estrutura-se em: Divisão de apoio aos assuntos Pedagógicos e Educacionais; Divisão de apoio aos assuntos Estudantis e Comunitários. </w:t>
      </w:r>
      <w:r w:rsidR="001F47AC" w:rsidRPr="006332A3">
        <w:rPr>
          <w:szCs w:val="24"/>
          <w:lang w:val="pt-BR" w:eastAsia="pt-BR" w:bidi="ar-SA"/>
        </w:rPr>
        <w:t xml:space="preserve">O </w:t>
      </w:r>
      <w:proofErr w:type="gramStart"/>
      <w:r w:rsidR="001F47AC" w:rsidRPr="006332A3">
        <w:rPr>
          <w:szCs w:val="24"/>
          <w:lang w:val="pt-BR" w:eastAsia="pt-BR" w:bidi="ar-SA"/>
        </w:rPr>
        <w:t>NuDE</w:t>
      </w:r>
      <w:proofErr w:type="gramEnd"/>
      <w:r w:rsidR="001F47AC" w:rsidRPr="006332A3">
        <w:rPr>
          <w:szCs w:val="24"/>
          <w:lang w:val="pt-BR" w:eastAsia="pt-BR" w:bidi="ar-SA"/>
        </w:rPr>
        <w:t xml:space="preserve"> </w:t>
      </w:r>
      <w:r w:rsidR="006F51FD" w:rsidRPr="006332A3">
        <w:rPr>
          <w:szCs w:val="24"/>
          <w:lang w:val="pt-BR" w:eastAsia="pt-BR" w:bidi="ar-SA"/>
        </w:rPr>
        <w:t xml:space="preserve">do Campus Alegrete </w:t>
      </w:r>
      <w:r w:rsidR="005643F1" w:rsidRPr="006332A3">
        <w:rPr>
          <w:szCs w:val="24"/>
          <w:lang w:val="pt-BR" w:eastAsia="pt-BR" w:bidi="ar-SA"/>
        </w:rPr>
        <w:t>está localizado</w:t>
      </w:r>
      <w:r w:rsidR="00BD27F1" w:rsidRPr="006332A3">
        <w:rPr>
          <w:szCs w:val="24"/>
          <w:lang w:val="pt-BR" w:eastAsia="pt-BR" w:bidi="ar-SA"/>
        </w:rPr>
        <w:t xml:space="preserve"> no Bloco Administrativo</w:t>
      </w:r>
      <w:r w:rsidR="001F47AC" w:rsidRPr="006332A3">
        <w:rPr>
          <w:szCs w:val="24"/>
          <w:lang w:val="pt-BR" w:eastAsia="pt-BR" w:bidi="ar-SA"/>
        </w:rPr>
        <w:t xml:space="preserve"> e nele trabalham </w:t>
      </w:r>
      <w:r w:rsidR="001F47AC" w:rsidRPr="006332A3">
        <w:rPr>
          <w:rFonts w:cs="Arial"/>
          <w:szCs w:val="22"/>
          <w:lang w:val="pt-BR" w:eastAsia="pt-BR" w:bidi="ar-SA"/>
        </w:rPr>
        <w:t xml:space="preserve">Cádia Carolina Morosetti Ferreira (Assistente Administrativa), Kate Maria Stephan Addum (Assistente Social) e Rogéria </w:t>
      </w:r>
      <w:r w:rsidR="008264F2" w:rsidRPr="006332A3">
        <w:rPr>
          <w:lang w:val="pt-BR"/>
        </w:rPr>
        <w:t xml:space="preserve">Aparecida Cruz </w:t>
      </w:r>
      <w:r w:rsidR="001F47AC" w:rsidRPr="006332A3">
        <w:rPr>
          <w:rFonts w:cs="Arial"/>
          <w:szCs w:val="22"/>
          <w:lang w:val="pt-BR" w:eastAsia="pt-BR" w:bidi="ar-SA"/>
        </w:rPr>
        <w:t>Guttier (Pedagoga)</w:t>
      </w:r>
      <w:r w:rsidR="001F47AC" w:rsidRPr="006332A3">
        <w:rPr>
          <w:rFonts w:cs="Arial"/>
          <w:szCs w:val="22"/>
          <w:lang w:val="pt-BR"/>
        </w:rPr>
        <w:t>.</w:t>
      </w:r>
    </w:p>
    <w:p w:rsidR="004E1ACE" w:rsidRPr="006332A3" w:rsidRDefault="004E1ACE" w:rsidP="0074671B">
      <w:pPr>
        <w:rPr>
          <w:lang w:val="pt-BR"/>
        </w:rPr>
      </w:pPr>
      <w:r w:rsidRPr="006332A3">
        <w:rPr>
          <w:lang w:val="pt-BR"/>
        </w:rPr>
        <w:t>O Núcleo de Inclusão e Acessibilidade (</w:t>
      </w:r>
      <w:proofErr w:type="gramStart"/>
      <w:r w:rsidRPr="006332A3">
        <w:rPr>
          <w:lang w:val="pt-BR"/>
        </w:rPr>
        <w:t>NInA</w:t>
      </w:r>
      <w:proofErr w:type="gramEnd"/>
      <w:r w:rsidRPr="006332A3">
        <w:rPr>
          <w:lang w:val="pt-BR"/>
        </w:rPr>
        <w:t>)</w:t>
      </w:r>
      <w:r w:rsidRPr="006332A3">
        <w:rPr>
          <w:rStyle w:val="Refdenotaderodap"/>
          <w:rFonts w:cs="Arial"/>
          <w:lang w:val="pt-BR"/>
        </w:rPr>
        <w:footnoteReference w:id="3"/>
      </w:r>
      <w:r w:rsidRPr="006332A3">
        <w:rPr>
          <w:lang w:val="pt-BR"/>
        </w:rPr>
        <w:t xml:space="preserve">, tem como objetivo promover uma educação inclusiva que garanta ao aluno com deficiência e com necessidades educacionais especiais o acesso, a permanência e o sucesso acadêmico na UNIPAMPA. Em cada Campus, os </w:t>
      </w:r>
      <w:proofErr w:type="gramStart"/>
      <w:r w:rsidRPr="006332A3">
        <w:rPr>
          <w:lang w:val="pt-BR"/>
        </w:rPr>
        <w:t>NuDEs</w:t>
      </w:r>
      <w:proofErr w:type="gramEnd"/>
      <w:r w:rsidRPr="006332A3">
        <w:rPr>
          <w:lang w:val="pt-BR"/>
        </w:rPr>
        <w:t xml:space="preserve"> e as Comissões de Acessibilidade se constituem como extensões do NInA, oferecendo atendimento educacional especializado, adequado ao processo de ensino-aprendizagem dos alunos com deficiência e com necessidades educacionais especiais durante seu percurso acadêmico.</w:t>
      </w:r>
    </w:p>
    <w:p w:rsidR="004E1ACE" w:rsidRPr="006332A3" w:rsidRDefault="004E1ACE" w:rsidP="0074671B">
      <w:pPr>
        <w:rPr>
          <w:lang w:val="pt-BR"/>
        </w:rPr>
      </w:pPr>
    </w:p>
    <w:p w:rsidR="008264F2" w:rsidRPr="006332A3" w:rsidRDefault="008264F2">
      <w:pPr>
        <w:suppressAutoHyphens w:val="0"/>
        <w:spacing w:before="0" w:after="0" w:line="240" w:lineRule="auto"/>
        <w:ind w:firstLine="0"/>
        <w:jc w:val="left"/>
        <w:rPr>
          <w:b/>
          <w:caps/>
          <w:szCs w:val="22"/>
          <w:lang w:val="pt-BR"/>
        </w:rPr>
      </w:pPr>
      <w:r w:rsidRPr="006332A3">
        <w:rPr>
          <w:lang w:val="pt-BR"/>
        </w:rPr>
        <w:br w:type="page"/>
      </w:r>
    </w:p>
    <w:p w:rsidR="004E1ACE" w:rsidRPr="006332A3" w:rsidRDefault="004E1ACE" w:rsidP="00490F94">
      <w:pPr>
        <w:pStyle w:val="Ttulo2"/>
        <w:rPr>
          <w:lang w:val="pt-BR"/>
        </w:rPr>
      </w:pPr>
      <w:bookmarkStart w:id="66" w:name="_Toc353376504"/>
      <w:r w:rsidRPr="006332A3">
        <w:rPr>
          <w:lang w:val="pt-BR"/>
        </w:rPr>
        <w:lastRenderedPageBreak/>
        <w:t>CORPO DOCENTE</w:t>
      </w:r>
      <w:bookmarkEnd w:id="66"/>
    </w:p>
    <w:p w:rsidR="004E1ACE" w:rsidRPr="006332A3" w:rsidRDefault="004E1ACE" w:rsidP="0074671B">
      <w:pPr>
        <w:rPr>
          <w:lang w:val="pt-BR"/>
        </w:rPr>
      </w:pPr>
      <w:r w:rsidRPr="006332A3">
        <w:rPr>
          <w:lang w:val="pt-BR"/>
        </w:rPr>
        <w:t xml:space="preserve">Os docentes do curso são aqueles que, fazendo parte do quadro de docentes do campus Alegrete, lecionam </w:t>
      </w:r>
      <w:r w:rsidR="00086671" w:rsidRPr="006332A3">
        <w:rPr>
          <w:lang w:val="pt-BR"/>
        </w:rPr>
        <w:t>componentes curriculares</w:t>
      </w:r>
      <w:r w:rsidRPr="006332A3">
        <w:rPr>
          <w:lang w:val="pt-BR"/>
        </w:rPr>
        <w:t xml:space="preserve"> para o curso de Engenharia Mecânica.</w:t>
      </w:r>
      <w:r w:rsidR="009A4B53" w:rsidRPr="006332A3">
        <w:rPr>
          <w:lang w:val="pt-BR"/>
        </w:rPr>
        <w:t xml:space="preserve"> Até o presente momento</w:t>
      </w:r>
      <w:r w:rsidR="00EF5FB4" w:rsidRPr="006332A3">
        <w:rPr>
          <w:lang w:val="pt-BR"/>
        </w:rPr>
        <w:t xml:space="preserve"> (06/2012)</w:t>
      </w:r>
      <w:r w:rsidR="009A4B53" w:rsidRPr="006332A3">
        <w:rPr>
          <w:lang w:val="pt-BR"/>
        </w:rPr>
        <w:t>, todos os docentes do quadro efetivo da UNIPAMPA são concursados para trabalhar em regime de dedicação exclusiva com carga horária semanal de 40 horas (40h/DE).</w:t>
      </w:r>
    </w:p>
    <w:p w:rsidR="004E1ACE" w:rsidRPr="006332A3" w:rsidRDefault="004E1ACE" w:rsidP="0074671B">
      <w:pPr>
        <w:rPr>
          <w:lang w:val="pt-BR"/>
        </w:rPr>
      </w:pPr>
      <w:r w:rsidRPr="006332A3">
        <w:rPr>
          <w:lang w:val="pt-BR"/>
        </w:rPr>
        <w:t xml:space="preserve">O Regimento Geral da Universidade (Resolução CONSUNI Nº 5, de 17 de junho de 2010), estabelece no parágrafo terceiro do seu artigo 98 que os docentes que atuam no curso são aqueles que o fazem ou o </w:t>
      </w:r>
      <w:proofErr w:type="gramStart"/>
      <w:r w:rsidRPr="006332A3">
        <w:rPr>
          <w:lang w:val="pt-BR"/>
        </w:rPr>
        <w:t>fizeram</w:t>
      </w:r>
      <w:proofErr w:type="gramEnd"/>
      <w:r w:rsidRPr="006332A3">
        <w:rPr>
          <w:lang w:val="pt-BR"/>
        </w:rPr>
        <w:t xml:space="preserve"> durante os 12 meses anteriores à data de referência. Sendo assim, o corpo docente está em constante mutação, trazendo contribuições e experiências que permitem a </w:t>
      </w:r>
      <w:proofErr w:type="gramStart"/>
      <w:r w:rsidRPr="006332A3">
        <w:rPr>
          <w:lang w:val="pt-BR"/>
        </w:rPr>
        <w:t>flexibilização</w:t>
      </w:r>
      <w:proofErr w:type="gramEnd"/>
      <w:r w:rsidRPr="006332A3">
        <w:rPr>
          <w:lang w:val="pt-BR"/>
        </w:rPr>
        <w:t xml:space="preserve"> das atividades do curso, seja pela renovação das bolsas de iniciação científica em ensino, pesquisa e extensão, seja p</w:t>
      </w:r>
      <w:r w:rsidR="00927117" w:rsidRPr="006332A3">
        <w:rPr>
          <w:lang w:val="pt-BR"/>
        </w:rPr>
        <w:t>ela possibilidade de oferta de CCCG afinado</w:t>
      </w:r>
      <w:r w:rsidRPr="006332A3">
        <w:rPr>
          <w:lang w:val="pt-BR"/>
        </w:rPr>
        <w:t>s com as especificidades da formação individual dos docentes.</w:t>
      </w:r>
    </w:p>
    <w:p w:rsidR="004E1ACE" w:rsidRPr="006332A3" w:rsidRDefault="004E1ACE" w:rsidP="004E1ACE">
      <w:pPr>
        <w:pStyle w:val="PargrafodaLista"/>
        <w:ind w:left="0"/>
        <w:rPr>
          <w:rFonts w:cs="Arial"/>
          <w:lang w:val="pt-BR"/>
        </w:rPr>
      </w:pPr>
      <w:r w:rsidRPr="006332A3">
        <w:rPr>
          <w:rFonts w:cs="Arial"/>
          <w:lang w:val="pt-BR"/>
        </w:rPr>
        <w:t xml:space="preserve">A </w:t>
      </w:r>
      <w:r w:rsidR="0074671B" w:rsidRPr="006332A3">
        <w:rPr>
          <w:rFonts w:cs="Arial"/>
          <w:lang w:val="pt-BR"/>
        </w:rPr>
        <w:t xml:space="preserve">tabela </w:t>
      </w:r>
      <w:r w:rsidR="001F539C" w:rsidRPr="006332A3">
        <w:rPr>
          <w:rFonts w:cs="Arial"/>
          <w:lang w:val="pt-BR"/>
        </w:rPr>
        <w:t>5</w:t>
      </w:r>
      <w:r w:rsidR="0074671B" w:rsidRPr="006332A3">
        <w:rPr>
          <w:rFonts w:cs="Arial"/>
          <w:lang w:val="pt-BR"/>
        </w:rPr>
        <w:t xml:space="preserve"> apresenta </w:t>
      </w:r>
      <w:r w:rsidRPr="006332A3">
        <w:rPr>
          <w:rFonts w:cs="Arial"/>
          <w:lang w:val="pt-BR"/>
        </w:rPr>
        <w:t>os perfis dos docentes do curso de Engenharia Mecânica</w:t>
      </w:r>
      <w:r w:rsidR="00A23795" w:rsidRPr="006332A3">
        <w:rPr>
          <w:rFonts w:cs="Arial"/>
          <w:lang w:val="pt-BR"/>
        </w:rPr>
        <w:t xml:space="preserve"> por área de conhecimento,</w:t>
      </w:r>
      <w:r w:rsidRPr="006332A3">
        <w:rPr>
          <w:rFonts w:cs="Arial"/>
          <w:lang w:val="pt-BR"/>
        </w:rPr>
        <w:t xml:space="preserve"> correspondente ao primeiro semestre de 2012.</w:t>
      </w:r>
    </w:p>
    <w:p w:rsidR="004E1ACE" w:rsidRPr="006332A3" w:rsidRDefault="004E1ACE" w:rsidP="004E1ACE">
      <w:pPr>
        <w:pStyle w:val="PargrafodaLista"/>
        <w:ind w:left="0"/>
        <w:rPr>
          <w:rFonts w:cs="Arial"/>
          <w:szCs w:val="22"/>
          <w:lang w:val="pt-BR"/>
        </w:rPr>
      </w:pPr>
    </w:p>
    <w:p w:rsidR="004E1ACE" w:rsidRPr="006332A3" w:rsidRDefault="004E1ACE" w:rsidP="004E1ACE">
      <w:pPr>
        <w:pStyle w:val="PargrafodaLista"/>
        <w:ind w:left="0"/>
        <w:rPr>
          <w:rFonts w:cs="Arial"/>
          <w:szCs w:val="22"/>
          <w:lang w:val="pt-BR"/>
        </w:rPr>
      </w:pPr>
      <w:r w:rsidRPr="006332A3">
        <w:rPr>
          <w:rFonts w:cs="Arial"/>
          <w:szCs w:val="22"/>
          <w:lang w:val="pt-BR"/>
        </w:rPr>
        <w:t xml:space="preserve">Tabela </w:t>
      </w:r>
      <w:r w:rsidR="001F539C" w:rsidRPr="006332A3">
        <w:rPr>
          <w:rFonts w:cs="Arial"/>
          <w:szCs w:val="22"/>
          <w:lang w:val="pt-BR"/>
        </w:rPr>
        <w:t>5</w:t>
      </w:r>
      <w:r w:rsidRPr="006332A3">
        <w:rPr>
          <w:rFonts w:cs="Arial"/>
          <w:szCs w:val="22"/>
          <w:lang w:val="pt-BR"/>
        </w:rPr>
        <w:t xml:space="preserve"> – Corpo docente do curso de Engenharia Mecânica (2012/1)</w:t>
      </w:r>
    </w:p>
    <w:tbl>
      <w:tblPr>
        <w:tblW w:w="8517" w:type="dxa"/>
        <w:tblInd w:w="58" w:type="dxa"/>
        <w:tblLayout w:type="fixed"/>
        <w:tblCellMar>
          <w:left w:w="70" w:type="dxa"/>
          <w:right w:w="70" w:type="dxa"/>
        </w:tblCellMar>
        <w:tblLook w:val="0000"/>
      </w:tblPr>
      <w:tblGrid>
        <w:gridCol w:w="1855"/>
        <w:gridCol w:w="6662"/>
      </w:tblGrid>
      <w:tr w:rsidR="00D10093" w:rsidRPr="009E3A84" w:rsidTr="008E672A">
        <w:trPr>
          <w:trHeight w:val="256"/>
        </w:trPr>
        <w:tc>
          <w:tcPr>
            <w:tcW w:w="8517" w:type="dxa"/>
            <w:gridSpan w:val="2"/>
            <w:tcBorders>
              <w:top w:val="single" w:sz="4" w:space="0" w:color="000000"/>
              <w:left w:val="single" w:sz="4" w:space="0" w:color="000000"/>
              <w:bottom w:val="single" w:sz="4" w:space="0" w:color="000000"/>
              <w:right w:val="single" w:sz="4" w:space="0" w:color="000000"/>
            </w:tcBorders>
            <w:vAlign w:val="center"/>
          </w:tcPr>
          <w:p w:rsidR="00D10093" w:rsidRPr="006332A3" w:rsidRDefault="00D10093" w:rsidP="00D10093">
            <w:pPr>
              <w:suppressAutoHyphens w:val="0"/>
              <w:snapToGrid w:val="0"/>
              <w:spacing w:before="80" w:after="80" w:line="240" w:lineRule="auto"/>
              <w:ind w:firstLine="0"/>
              <w:jc w:val="left"/>
              <w:rPr>
                <w:rFonts w:cs="Arial"/>
                <w:b/>
                <w:bCs/>
                <w:lang w:val="pt-BR"/>
              </w:rPr>
            </w:pPr>
            <w:r w:rsidRPr="006332A3">
              <w:rPr>
                <w:rFonts w:cs="Arial"/>
                <w:b/>
                <w:bCs/>
                <w:lang w:val="pt-BR"/>
              </w:rPr>
              <w:t xml:space="preserve">Área de Fenômenos de </w:t>
            </w:r>
            <w:r w:rsidR="007C4F93" w:rsidRPr="006332A3">
              <w:rPr>
                <w:rFonts w:cs="Arial"/>
                <w:b/>
                <w:bCs/>
                <w:lang w:val="pt-BR"/>
              </w:rPr>
              <w:t>Transporte</w:t>
            </w:r>
            <w:r w:rsidRPr="006332A3">
              <w:rPr>
                <w:rFonts w:cs="Arial"/>
                <w:b/>
                <w:bCs/>
                <w:lang w:val="pt-BR"/>
              </w:rPr>
              <w:t xml:space="preserve"> e Engenharia Térmica</w:t>
            </w:r>
          </w:p>
        </w:tc>
      </w:tr>
      <w:tr w:rsidR="004E1ACE" w:rsidRPr="006332A3" w:rsidTr="006B6CAD">
        <w:trPr>
          <w:trHeight w:val="333"/>
        </w:trPr>
        <w:tc>
          <w:tcPr>
            <w:tcW w:w="1855" w:type="dxa"/>
            <w:tcBorders>
              <w:top w:val="single" w:sz="4" w:space="0" w:color="000000"/>
              <w:left w:val="single" w:sz="4" w:space="0" w:color="000000"/>
              <w:bottom w:val="single" w:sz="4" w:space="0" w:color="000000"/>
            </w:tcBorders>
            <w:vAlign w:val="center"/>
          </w:tcPr>
          <w:p w:rsidR="004E1ACE" w:rsidRPr="006332A3" w:rsidRDefault="004E1ACE" w:rsidP="00D10093">
            <w:pPr>
              <w:suppressAutoHyphens w:val="0"/>
              <w:snapToGrid w:val="0"/>
              <w:spacing w:before="80" w:after="80" w:line="240" w:lineRule="auto"/>
              <w:ind w:firstLine="0"/>
              <w:jc w:val="left"/>
              <w:rPr>
                <w:rFonts w:cs="Arial"/>
                <w:b/>
                <w:bCs/>
                <w:lang w:val="pt-BR"/>
              </w:rPr>
            </w:pPr>
            <w:r w:rsidRPr="006332A3">
              <w:rPr>
                <w:rFonts w:cs="Arial"/>
                <w:b/>
                <w:bCs/>
                <w:lang w:val="pt-BR"/>
              </w:rPr>
              <w:t>Nome</w:t>
            </w:r>
          </w:p>
        </w:tc>
        <w:tc>
          <w:tcPr>
            <w:tcW w:w="6662" w:type="dxa"/>
            <w:tcBorders>
              <w:top w:val="single" w:sz="4" w:space="0" w:color="000000"/>
              <w:left w:val="single" w:sz="4" w:space="0" w:color="000000"/>
              <w:bottom w:val="single" w:sz="4" w:space="0" w:color="000000"/>
              <w:right w:val="single" w:sz="4" w:space="0" w:color="000000"/>
            </w:tcBorders>
            <w:vAlign w:val="center"/>
          </w:tcPr>
          <w:p w:rsidR="004E1ACE" w:rsidRPr="006332A3" w:rsidRDefault="004E1ACE" w:rsidP="00D10093">
            <w:pPr>
              <w:suppressAutoHyphens w:val="0"/>
              <w:snapToGrid w:val="0"/>
              <w:spacing w:before="80" w:after="80" w:line="240" w:lineRule="auto"/>
              <w:ind w:firstLine="0"/>
              <w:jc w:val="left"/>
              <w:rPr>
                <w:rFonts w:cs="Arial"/>
                <w:b/>
                <w:bCs/>
                <w:lang w:val="pt-BR"/>
              </w:rPr>
            </w:pPr>
            <w:r w:rsidRPr="006332A3">
              <w:rPr>
                <w:rFonts w:cs="Arial"/>
                <w:b/>
                <w:bCs/>
                <w:lang w:val="pt-BR"/>
              </w:rPr>
              <w:t>Formação</w:t>
            </w:r>
          </w:p>
        </w:tc>
      </w:tr>
      <w:tr w:rsidR="006B6CAD" w:rsidRPr="006332A3" w:rsidTr="006B6CAD">
        <w:trPr>
          <w:trHeight w:val="677"/>
        </w:trPr>
        <w:tc>
          <w:tcPr>
            <w:tcW w:w="1855" w:type="dxa"/>
            <w:tcBorders>
              <w:left w:val="single" w:sz="4" w:space="0" w:color="000000"/>
              <w:bottom w:val="single" w:sz="4" w:space="0" w:color="000000"/>
            </w:tcBorders>
            <w:vAlign w:val="center"/>
          </w:tcPr>
          <w:p w:rsidR="006B6CAD" w:rsidRPr="006332A3" w:rsidRDefault="006B6CAD" w:rsidP="008E672A">
            <w:pPr>
              <w:autoSpaceDE w:val="0"/>
              <w:autoSpaceDN w:val="0"/>
              <w:adjustRightInd w:val="0"/>
              <w:ind w:firstLine="0"/>
              <w:jc w:val="left"/>
              <w:rPr>
                <w:rFonts w:cs="Arial"/>
                <w:lang w:val="pt-BR"/>
              </w:rPr>
            </w:pPr>
            <w:r w:rsidRPr="006332A3">
              <w:rPr>
                <w:rFonts w:cs="Arial"/>
                <w:szCs w:val="22"/>
                <w:lang w:val="pt-BR"/>
              </w:rPr>
              <w:t>Antônio Gledson Oliveira Goulart</w:t>
            </w:r>
          </w:p>
        </w:tc>
        <w:tc>
          <w:tcPr>
            <w:tcW w:w="6662" w:type="dxa"/>
            <w:tcBorders>
              <w:left w:val="single" w:sz="4" w:space="0" w:color="000000"/>
              <w:bottom w:val="single" w:sz="4" w:space="0" w:color="000000"/>
              <w:right w:val="single" w:sz="4" w:space="0" w:color="000000"/>
            </w:tcBorders>
            <w:vAlign w:val="center"/>
          </w:tcPr>
          <w:p w:rsidR="006B6CAD" w:rsidRPr="006332A3" w:rsidRDefault="006B6CAD" w:rsidP="008E672A">
            <w:pPr>
              <w:suppressAutoHyphens w:val="0"/>
              <w:snapToGrid w:val="0"/>
              <w:ind w:firstLine="0"/>
              <w:jc w:val="left"/>
              <w:rPr>
                <w:rFonts w:cs="Arial"/>
                <w:lang w:val="pt-BR"/>
              </w:rPr>
            </w:pPr>
            <w:r w:rsidRPr="006332A3">
              <w:rPr>
                <w:rFonts w:cs="Arial"/>
                <w:lang w:val="pt-BR"/>
              </w:rPr>
              <w:t>Graduado em Física, UFSM (1994);</w:t>
            </w:r>
          </w:p>
          <w:p w:rsidR="006B6CAD" w:rsidRPr="006332A3" w:rsidRDefault="006B6CAD" w:rsidP="008E672A">
            <w:pPr>
              <w:suppressAutoHyphens w:val="0"/>
              <w:snapToGrid w:val="0"/>
              <w:ind w:firstLine="0"/>
              <w:jc w:val="left"/>
              <w:rPr>
                <w:rFonts w:cs="Arial"/>
                <w:lang w:val="pt-BR"/>
              </w:rPr>
            </w:pPr>
            <w:r w:rsidRPr="006332A3">
              <w:rPr>
                <w:rFonts w:cs="Arial"/>
                <w:lang w:val="pt-BR"/>
              </w:rPr>
              <w:t>Mestre em Física, UFSM (1997);</w:t>
            </w:r>
          </w:p>
          <w:p w:rsidR="006B6CAD" w:rsidRPr="006332A3" w:rsidRDefault="006B6CAD" w:rsidP="008E672A">
            <w:pPr>
              <w:suppressAutoHyphens w:val="0"/>
              <w:snapToGrid w:val="0"/>
              <w:ind w:firstLine="0"/>
              <w:jc w:val="left"/>
              <w:rPr>
                <w:rFonts w:cs="Arial"/>
                <w:lang w:val="pt-BR"/>
              </w:rPr>
            </w:pPr>
            <w:r w:rsidRPr="006332A3">
              <w:rPr>
                <w:rFonts w:cs="Arial"/>
                <w:lang w:val="pt-BR"/>
              </w:rPr>
              <w:t>Doutor em Física, UFSM (2001).</w:t>
            </w:r>
          </w:p>
        </w:tc>
      </w:tr>
      <w:tr w:rsidR="00572B1C" w:rsidRPr="009E3A84" w:rsidTr="006B6CAD">
        <w:trPr>
          <w:trHeight w:val="677"/>
        </w:trPr>
        <w:tc>
          <w:tcPr>
            <w:tcW w:w="1855" w:type="dxa"/>
            <w:tcBorders>
              <w:left w:val="single" w:sz="4" w:space="0" w:color="000000"/>
              <w:bottom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Gustavo Fuhr Santiago</w:t>
            </w:r>
          </w:p>
        </w:tc>
        <w:tc>
          <w:tcPr>
            <w:tcW w:w="6662" w:type="dxa"/>
            <w:tcBorders>
              <w:left w:val="single" w:sz="4" w:space="0" w:color="000000"/>
              <w:bottom w:val="single" w:sz="4" w:space="0" w:color="000000"/>
              <w:right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Graduado em Engenharia Mecânica, FEI (1990);</w:t>
            </w:r>
          </w:p>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Mestre em Engenharia Mecânica, UFRGS (2003); </w:t>
            </w:r>
          </w:p>
          <w:p w:rsidR="00572B1C" w:rsidRPr="006332A3" w:rsidRDefault="00572B1C" w:rsidP="008E672A">
            <w:pPr>
              <w:suppressAutoHyphens w:val="0"/>
              <w:snapToGrid w:val="0"/>
              <w:ind w:firstLine="0"/>
              <w:jc w:val="left"/>
              <w:rPr>
                <w:rFonts w:cs="Arial"/>
                <w:lang w:val="pt-BR"/>
              </w:rPr>
            </w:pPr>
            <w:r w:rsidRPr="006332A3">
              <w:rPr>
                <w:rFonts w:cs="Arial"/>
                <w:lang w:val="pt-BR"/>
              </w:rPr>
              <w:t>Doutor em Engenharia Mecânica, UFRGS (2007).</w:t>
            </w:r>
          </w:p>
        </w:tc>
      </w:tr>
      <w:tr w:rsidR="00572B1C" w:rsidRPr="009E3A84" w:rsidTr="006B6CAD">
        <w:trPr>
          <w:trHeight w:val="903"/>
        </w:trPr>
        <w:tc>
          <w:tcPr>
            <w:tcW w:w="1855" w:type="dxa"/>
            <w:tcBorders>
              <w:left w:val="single" w:sz="4" w:space="0" w:color="000000"/>
              <w:bottom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Renato Alves da Silva</w:t>
            </w:r>
          </w:p>
        </w:tc>
        <w:tc>
          <w:tcPr>
            <w:tcW w:w="6662" w:type="dxa"/>
            <w:tcBorders>
              <w:left w:val="single" w:sz="4" w:space="0" w:color="000000"/>
              <w:bottom w:val="single" w:sz="4" w:space="0" w:color="000000"/>
              <w:right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Graduado em Matemática, UNESP, (1999);</w:t>
            </w:r>
          </w:p>
          <w:p w:rsidR="00572B1C" w:rsidRPr="006332A3" w:rsidRDefault="00572B1C" w:rsidP="008E672A">
            <w:pPr>
              <w:suppressAutoHyphens w:val="0"/>
              <w:snapToGrid w:val="0"/>
              <w:ind w:firstLine="0"/>
              <w:jc w:val="left"/>
              <w:rPr>
                <w:rFonts w:cs="Arial"/>
                <w:lang w:val="pt-BR"/>
              </w:rPr>
            </w:pPr>
            <w:r w:rsidRPr="006332A3">
              <w:rPr>
                <w:rFonts w:cs="Arial"/>
                <w:lang w:val="pt-BR"/>
              </w:rPr>
              <w:t>Mestre em</w:t>
            </w:r>
            <w:r w:rsidRPr="006332A3">
              <w:rPr>
                <w:lang w:val="pt-BR"/>
              </w:rPr>
              <w:t xml:space="preserve"> </w:t>
            </w:r>
            <w:r w:rsidRPr="006332A3">
              <w:rPr>
                <w:rFonts w:cs="Arial"/>
                <w:lang w:val="pt-BR"/>
              </w:rPr>
              <w:t>Engenharia Aeronáutica e Mecânica, ITA, (2002);</w:t>
            </w:r>
          </w:p>
          <w:p w:rsidR="00572B1C" w:rsidRPr="006332A3" w:rsidRDefault="00572B1C" w:rsidP="008E672A">
            <w:pPr>
              <w:suppressAutoHyphens w:val="0"/>
              <w:snapToGrid w:val="0"/>
              <w:ind w:firstLine="0"/>
              <w:jc w:val="left"/>
              <w:rPr>
                <w:rFonts w:cs="Arial"/>
                <w:lang w:val="pt-BR"/>
              </w:rPr>
            </w:pPr>
            <w:r w:rsidRPr="006332A3">
              <w:rPr>
                <w:rFonts w:cs="Arial"/>
                <w:lang w:val="pt-BR"/>
              </w:rPr>
              <w:t>Doutor em</w:t>
            </w:r>
            <w:r w:rsidRPr="006332A3">
              <w:rPr>
                <w:lang w:val="pt-BR"/>
              </w:rPr>
              <w:t xml:space="preserve"> </w:t>
            </w:r>
            <w:r w:rsidRPr="006332A3">
              <w:rPr>
                <w:rFonts w:cs="Arial"/>
                <w:lang w:val="pt-BR"/>
              </w:rPr>
              <w:t>Engenharia Aeronáutica e Mecânica, ITA, (2006).</w:t>
            </w:r>
          </w:p>
        </w:tc>
      </w:tr>
      <w:tr w:rsidR="00D10093" w:rsidRPr="009E3A84" w:rsidTr="008E672A">
        <w:trPr>
          <w:trHeight w:val="256"/>
        </w:trPr>
        <w:tc>
          <w:tcPr>
            <w:tcW w:w="8517" w:type="dxa"/>
            <w:gridSpan w:val="2"/>
            <w:tcBorders>
              <w:top w:val="single" w:sz="4" w:space="0" w:color="000000"/>
              <w:left w:val="single" w:sz="4" w:space="0" w:color="000000"/>
              <w:bottom w:val="single" w:sz="4" w:space="0" w:color="000000"/>
              <w:right w:val="single" w:sz="4" w:space="0" w:color="000000"/>
            </w:tcBorders>
            <w:vAlign w:val="center"/>
          </w:tcPr>
          <w:p w:rsidR="00D10093" w:rsidRPr="006332A3" w:rsidRDefault="00D10093" w:rsidP="00D10093">
            <w:pPr>
              <w:suppressAutoHyphens w:val="0"/>
              <w:snapToGrid w:val="0"/>
              <w:spacing w:before="80" w:after="80" w:line="240" w:lineRule="auto"/>
              <w:ind w:firstLine="0"/>
              <w:jc w:val="left"/>
              <w:rPr>
                <w:rFonts w:cs="Arial"/>
                <w:b/>
                <w:bCs/>
                <w:lang w:val="pt-BR"/>
              </w:rPr>
            </w:pPr>
            <w:r w:rsidRPr="006332A3">
              <w:rPr>
                <w:rFonts w:cs="Arial"/>
                <w:b/>
                <w:bCs/>
                <w:lang w:val="pt-BR"/>
              </w:rPr>
              <w:t>Área de Mecânica dos Sólidos e Projeto</w:t>
            </w:r>
          </w:p>
        </w:tc>
      </w:tr>
      <w:tr w:rsidR="00D10093" w:rsidRPr="006332A3" w:rsidTr="006B6CAD">
        <w:trPr>
          <w:trHeight w:val="333"/>
        </w:trPr>
        <w:tc>
          <w:tcPr>
            <w:tcW w:w="1855" w:type="dxa"/>
            <w:tcBorders>
              <w:top w:val="single" w:sz="4" w:space="0" w:color="000000"/>
              <w:left w:val="single" w:sz="4" w:space="0" w:color="000000"/>
              <w:bottom w:val="single" w:sz="4" w:space="0" w:color="000000"/>
            </w:tcBorders>
            <w:vAlign w:val="center"/>
          </w:tcPr>
          <w:p w:rsidR="00D10093" w:rsidRPr="006332A3" w:rsidRDefault="00D10093" w:rsidP="008E672A">
            <w:pPr>
              <w:suppressAutoHyphens w:val="0"/>
              <w:snapToGrid w:val="0"/>
              <w:spacing w:before="80" w:after="80" w:line="240" w:lineRule="auto"/>
              <w:ind w:firstLine="0"/>
              <w:jc w:val="left"/>
              <w:rPr>
                <w:rFonts w:cs="Arial"/>
                <w:b/>
                <w:bCs/>
                <w:lang w:val="pt-BR"/>
              </w:rPr>
            </w:pPr>
            <w:r w:rsidRPr="006332A3">
              <w:rPr>
                <w:rFonts w:cs="Arial"/>
                <w:b/>
                <w:bCs/>
                <w:lang w:val="pt-BR"/>
              </w:rPr>
              <w:t>Nome</w:t>
            </w:r>
          </w:p>
        </w:tc>
        <w:tc>
          <w:tcPr>
            <w:tcW w:w="6662" w:type="dxa"/>
            <w:tcBorders>
              <w:top w:val="single" w:sz="4" w:space="0" w:color="000000"/>
              <w:left w:val="single" w:sz="4" w:space="0" w:color="000000"/>
              <w:bottom w:val="single" w:sz="4" w:space="0" w:color="000000"/>
              <w:right w:val="single" w:sz="4" w:space="0" w:color="000000"/>
            </w:tcBorders>
            <w:vAlign w:val="center"/>
          </w:tcPr>
          <w:p w:rsidR="00D10093" w:rsidRPr="006332A3" w:rsidRDefault="00D10093" w:rsidP="008E672A">
            <w:pPr>
              <w:suppressAutoHyphens w:val="0"/>
              <w:snapToGrid w:val="0"/>
              <w:spacing w:before="80" w:after="80" w:line="240" w:lineRule="auto"/>
              <w:ind w:firstLine="0"/>
              <w:jc w:val="left"/>
              <w:rPr>
                <w:rFonts w:cs="Arial"/>
                <w:b/>
                <w:bCs/>
                <w:lang w:val="pt-BR"/>
              </w:rPr>
            </w:pPr>
            <w:r w:rsidRPr="006332A3">
              <w:rPr>
                <w:rFonts w:cs="Arial"/>
                <w:b/>
                <w:bCs/>
                <w:lang w:val="pt-BR"/>
              </w:rPr>
              <w:t>Formação</w:t>
            </w:r>
          </w:p>
        </w:tc>
      </w:tr>
      <w:tr w:rsidR="00572B1C" w:rsidRPr="009E3A84" w:rsidTr="006B6CAD">
        <w:trPr>
          <w:trHeight w:val="333"/>
        </w:trPr>
        <w:tc>
          <w:tcPr>
            <w:tcW w:w="1855" w:type="dxa"/>
            <w:tcBorders>
              <w:top w:val="single" w:sz="4" w:space="0" w:color="000000"/>
              <w:left w:val="single" w:sz="4" w:space="0" w:color="000000"/>
              <w:bottom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Alexandre Silva de Oliveira</w:t>
            </w:r>
          </w:p>
        </w:tc>
        <w:tc>
          <w:tcPr>
            <w:tcW w:w="6662" w:type="dxa"/>
            <w:tcBorders>
              <w:top w:val="single" w:sz="4" w:space="0" w:color="000000"/>
              <w:left w:val="single" w:sz="4" w:space="0" w:color="000000"/>
              <w:bottom w:val="single" w:sz="4" w:space="0" w:color="000000"/>
              <w:right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Graduado em Engenharia Mecânica, UFSM (2001); </w:t>
            </w:r>
          </w:p>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Graduado em Administração, UFSM (2002); </w:t>
            </w:r>
          </w:p>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Graduado em Ciências Contábeis, UFSM (2006); </w:t>
            </w:r>
          </w:p>
          <w:p w:rsidR="006B6CAD" w:rsidRPr="006332A3" w:rsidRDefault="00572B1C" w:rsidP="008E672A">
            <w:pPr>
              <w:suppressAutoHyphens w:val="0"/>
              <w:snapToGrid w:val="0"/>
              <w:ind w:firstLine="0"/>
              <w:jc w:val="left"/>
              <w:rPr>
                <w:rFonts w:cs="Arial"/>
                <w:lang w:val="pt-BR"/>
              </w:rPr>
            </w:pPr>
            <w:r w:rsidRPr="006332A3">
              <w:rPr>
                <w:rFonts w:cs="Arial"/>
                <w:lang w:val="pt-BR"/>
              </w:rPr>
              <w:lastRenderedPageBreak/>
              <w:t>Mestre em Engen</w:t>
            </w:r>
            <w:r w:rsidR="006B6CAD" w:rsidRPr="006332A3">
              <w:rPr>
                <w:rFonts w:cs="Arial"/>
                <w:lang w:val="pt-BR"/>
              </w:rPr>
              <w:t>haria de Produção, UFSM (2002);</w:t>
            </w:r>
          </w:p>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Mestre em Administração, UFSM (2008); </w:t>
            </w:r>
          </w:p>
          <w:p w:rsidR="00572B1C" w:rsidRPr="006332A3" w:rsidRDefault="00572B1C" w:rsidP="008E672A">
            <w:pPr>
              <w:suppressAutoHyphens w:val="0"/>
              <w:snapToGrid w:val="0"/>
              <w:ind w:firstLine="0"/>
              <w:jc w:val="left"/>
              <w:rPr>
                <w:rFonts w:cs="Arial"/>
                <w:lang w:val="pt-BR"/>
              </w:rPr>
            </w:pPr>
            <w:r w:rsidRPr="006332A3">
              <w:rPr>
                <w:rFonts w:cs="Arial"/>
                <w:lang w:val="pt-BR"/>
              </w:rPr>
              <w:t>Doutor em Engenharia Agrícola, UFSM (2008).</w:t>
            </w:r>
          </w:p>
        </w:tc>
      </w:tr>
      <w:tr w:rsidR="00572B1C" w:rsidRPr="009E3A84" w:rsidTr="006B6CAD">
        <w:trPr>
          <w:trHeight w:val="333"/>
        </w:trPr>
        <w:tc>
          <w:tcPr>
            <w:tcW w:w="1855" w:type="dxa"/>
            <w:tcBorders>
              <w:top w:val="single" w:sz="4" w:space="0" w:color="000000"/>
              <w:left w:val="single" w:sz="4" w:space="0" w:color="000000"/>
              <w:bottom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lastRenderedPageBreak/>
              <w:t>Tonilson de Souza Rosendo</w:t>
            </w:r>
          </w:p>
        </w:tc>
        <w:tc>
          <w:tcPr>
            <w:tcW w:w="6662" w:type="dxa"/>
            <w:tcBorders>
              <w:top w:val="single" w:sz="4" w:space="0" w:color="000000"/>
              <w:left w:val="single" w:sz="4" w:space="0" w:color="000000"/>
              <w:bottom w:val="single" w:sz="4" w:space="0" w:color="000000"/>
              <w:right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Graduado em Engenharia Industrial Mecânica, URI (2002);</w:t>
            </w:r>
          </w:p>
          <w:p w:rsidR="00572B1C" w:rsidRPr="006332A3" w:rsidRDefault="00572B1C" w:rsidP="008E672A">
            <w:pPr>
              <w:suppressAutoHyphens w:val="0"/>
              <w:snapToGrid w:val="0"/>
              <w:ind w:firstLine="0"/>
              <w:jc w:val="left"/>
              <w:rPr>
                <w:rFonts w:cs="Arial"/>
                <w:lang w:val="pt-BR"/>
              </w:rPr>
            </w:pPr>
            <w:r w:rsidRPr="006332A3">
              <w:rPr>
                <w:rFonts w:cs="Arial"/>
                <w:lang w:val="pt-BR"/>
              </w:rPr>
              <w:t>Mestre em Ciências e Tecnologia dos Materiais, IWT /</w:t>
            </w:r>
            <w:proofErr w:type="gramStart"/>
            <w:r w:rsidRPr="006332A3">
              <w:rPr>
                <w:rFonts w:cs="Arial"/>
                <w:lang w:val="pt-BR"/>
              </w:rPr>
              <w:t xml:space="preserve">  </w:t>
            </w:r>
            <w:proofErr w:type="gramEnd"/>
            <w:r w:rsidRPr="006332A3">
              <w:rPr>
                <w:rFonts w:cs="Arial"/>
                <w:lang w:val="pt-BR"/>
              </w:rPr>
              <w:t>UFRGS (2005);</w:t>
            </w:r>
          </w:p>
          <w:p w:rsidR="00572B1C" w:rsidRPr="006332A3" w:rsidRDefault="00572B1C" w:rsidP="008E672A">
            <w:pPr>
              <w:suppressAutoHyphens w:val="0"/>
              <w:snapToGrid w:val="0"/>
              <w:ind w:firstLine="0"/>
              <w:jc w:val="left"/>
              <w:rPr>
                <w:rFonts w:cs="Arial"/>
                <w:lang w:val="pt-BR"/>
              </w:rPr>
            </w:pPr>
            <w:r w:rsidRPr="006332A3">
              <w:rPr>
                <w:rFonts w:cs="Arial"/>
                <w:lang w:val="pt-BR"/>
              </w:rPr>
              <w:t>Doutor em Ciências e Tecnologia dos Materiais, GKSS / UFRGS (2009).</w:t>
            </w:r>
          </w:p>
        </w:tc>
      </w:tr>
      <w:tr w:rsidR="00572B1C" w:rsidRPr="009E3A84" w:rsidTr="006B6CAD">
        <w:trPr>
          <w:trHeight w:val="333"/>
        </w:trPr>
        <w:tc>
          <w:tcPr>
            <w:tcW w:w="1855" w:type="dxa"/>
            <w:tcBorders>
              <w:top w:val="single" w:sz="4" w:space="0" w:color="000000"/>
              <w:left w:val="single" w:sz="4" w:space="0" w:color="000000"/>
              <w:bottom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Wang Chong</w:t>
            </w:r>
          </w:p>
        </w:tc>
        <w:tc>
          <w:tcPr>
            <w:tcW w:w="6662" w:type="dxa"/>
            <w:tcBorders>
              <w:top w:val="single" w:sz="4" w:space="0" w:color="000000"/>
              <w:left w:val="single" w:sz="4" w:space="0" w:color="000000"/>
              <w:bottom w:val="single" w:sz="4" w:space="0" w:color="000000"/>
              <w:right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Graduado em Mecânica dos Sólidos, USTC-CH (1982);</w:t>
            </w:r>
          </w:p>
          <w:p w:rsidR="00572B1C" w:rsidRPr="006332A3" w:rsidRDefault="00572B1C" w:rsidP="008E672A">
            <w:pPr>
              <w:suppressAutoHyphens w:val="0"/>
              <w:snapToGrid w:val="0"/>
              <w:ind w:firstLine="0"/>
              <w:jc w:val="left"/>
              <w:rPr>
                <w:rFonts w:cs="Arial"/>
                <w:lang w:val="pt-BR"/>
              </w:rPr>
            </w:pPr>
            <w:r w:rsidRPr="006332A3">
              <w:rPr>
                <w:rFonts w:cs="Arial"/>
                <w:lang w:val="pt-BR"/>
              </w:rPr>
              <w:t>Mestre em Mecânica das Rochas, CAS-CH (1985);</w:t>
            </w:r>
          </w:p>
          <w:p w:rsidR="00572B1C" w:rsidRPr="006332A3" w:rsidRDefault="00572B1C" w:rsidP="008E672A">
            <w:pPr>
              <w:suppressAutoHyphens w:val="0"/>
              <w:snapToGrid w:val="0"/>
              <w:ind w:firstLine="0"/>
              <w:jc w:val="left"/>
              <w:rPr>
                <w:rFonts w:cs="Arial"/>
                <w:lang w:val="pt-BR"/>
              </w:rPr>
            </w:pPr>
            <w:r w:rsidRPr="006332A3">
              <w:rPr>
                <w:rFonts w:cs="Arial"/>
                <w:lang w:val="pt-BR"/>
              </w:rPr>
              <w:t>Doutor em Engenharia Mecânica, CUMT-CH (1988).</w:t>
            </w:r>
          </w:p>
        </w:tc>
      </w:tr>
      <w:tr w:rsidR="00D10093" w:rsidRPr="009E3A84" w:rsidTr="008E672A">
        <w:trPr>
          <w:trHeight w:val="256"/>
        </w:trPr>
        <w:tc>
          <w:tcPr>
            <w:tcW w:w="8517" w:type="dxa"/>
            <w:gridSpan w:val="2"/>
            <w:tcBorders>
              <w:top w:val="single" w:sz="4" w:space="0" w:color="000000"/>
              <w:left w:val="single" w:sz="4" w:space="0" w:color="000000"/>
              <w:bottom w:val="single" w:sz="4" w:space="0" w:color="000000"/>
              <w:right w:val="single" w:sz="4" w:space="0" w:color="000000"/>
            </w:tcBorders>
            <w:vAlign w:val="center"/>
          </w:tcPr>
          <w:p w:rsidR="00D10093" w:rsidRPr="006332A3" w:rsidRDefault="00D10093" w:rsidP="00D10093">
            <w:pPr>
              <w:suppressAutoHyphens w:val="0"/>
              <w:snapToGrid w:val="0"/>
              <w:spacing w:before="80" w:after="80" w:line="240" w:lineRule="auto"/>
              <w:ind w:firstLine="0"/>
              <w:jc w:val="left"/>
              <w:rPr>
                <w:rFonts w:cs="Arial"/>
                <w:b/>
                <w:bCs/>
                <w:lang w:val="pt-BR"/>
              </w:rPr>
            </w:pPr>
            <w:r w:rsidRPr="006332A3">
              <w:rPr>
                <w:rFonts w:cs="Arial"/>
                <w:b/>
                <w:bCs/>
                <w:lang w:val="pt-BR"/>
              </w:rPr>
              <w:t>Área de Materiais e Processos de Fabricação</w:t>
            </w:r>
          </w:p>
        </w:tc>
      </w:tr>
      <w:tr w:rsidR="00D10093" w:rsidRPr="006332A3" w:rsidTr="006B6CAD">
        <w:trPr>
          <w:trHeight w:val="333"/>
        </w:trPr>
        <w:tc>
          <w:tcPr>
            <w:tcW w:w="1855" w:type="dxa"/>
            <w:tcBorders>
              <w:top w:val="single" w:sz="4" w:space="0" w:color="000000"/>
              <w:left w:val="single" w:sz="4" w:space="0" w:color="000000"/>
              <w:bottom w:val="single" w:sz="4" w:space="0" w:color="000000"/>
            </w:tcBorders>
            <w:vAlign w:val="center"/>
          </w:tcPr>
          <w:p w:rsidR="00D10093" w:rsidRPr="006332A3" w:rsidRDefault="00D10093" w:rsidP="008E672A">
            <w:pPr>
              <w:suppressAutoHyphens w:val="0"/>
              <w:snapToGrid w:val="0"/>
              <w:spacing w:before="80" w:after="80" w:line="240" w:lineRule="auto"/>
              <w:ind w:firstLine="0"/>
              <w:jc w:val="left"/>
              <w:rPr>
                <w:rFonts w:cs="Arial"/>
                <w:b/>
                <w:bCs/>
                <w:lang w:val="pt-BR"/>
              </w:rPr>
            </w:pPr>
            <w:r w:rsidRPr="006332A3">
              <w:rPr>
                <w:rFonts w:cs="Arial"/>
                <w:b/>
                <w:bCs/>
                <w:lang w:val="pt-BR"/>
              </w:rPr>
              <w:t>Nome</w:t>
            </w:r>
          </w:p>
        </w:tc>
        <w:tc>
          <w:tcPr>
            <w:tcW w:w="6662" w:type="dxa"/>
            <w:tcBorders>
              <w:top w:val="single" w:sz="4" w:space="0" w:color="000000"/>
              <w:left w:val="single" w:sz="4" w:space="0" w:color="000000"/>
              <w:bottom w:val="single" w:sz="4" w:space="0" w:color="000000"/>
              <w:right w:val="single" w:sz="4" w:space="0" w:color="000000"/>
            </w:tcBorders>
            <w:vAlign w:val="center"/>
          </w:tcPr>
          <w:p w:rsidR="00D10093" w:rsidRPr="006332A3" w:rsidRDefault="00D10093" w:rsidP="008E672A">
            <w:pPr>
              <w:suppressAutoHyphens w:val="0"/>
              <w:snapToGrid w:val="0"/>
              <w:spacing w:before="80" w:after="80" w:line="240" w:lineRule="auto"/>
              <w:ind w:firstLine="0"/>
              <w:jc w:val="left"/>
              <w:rPr>
                <w:rFonts w:cs="Arial"/>
                <w:b/>
                <w:bCs/>
                <w:lang w:val="pt-BR"/>
              </w:rPr>
            </w:pPr>
            <w:r w:rsidRPr="006332A3">
              <w:rPr>
                <w:rFonts w:cs="Arial"/>
                <w:b/>
                <w:bCs/>
                <w:lang w:val="pt-BR"/>
              </w:rPr>
              <w:t>Formação</w:t>
            </w:r>
          </w:p>
        </w:tc>
      </w:tr>
      <w:tr w:rsidR="00572B1C" w:rsidRPr="009E3A84" w:rsidTr="006B6CAD">
        <w:trPr>
          <w:trHeight w:val="333"/>
        </w:trPr>
        <w:tc>
          <w:tcPr>
            <w:tcW w:w="1855" w:type="dxa"/>
            <w:tcBorders>
              <w:top w:val="single" w:sz="4" w:space="0" w:color="000000"/>
              <w:left w:val="single" w:sz="4" w:space="0" w:color="000000"/>
              <w:bottom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Aldoni Gabriel Wiedenhoft</w:t>
            </w:r>
            <w:r w:rsidR="006E1A35" w:rsidRPr="006332A3">
              <w:rPr>
                <w:rStyle w:val="Refdenotaderodap"/>
                <w:rFonts w:cs="Arial"/>
                <w:lang w:val="pt-BR"/>
              </w:rPr>
              <w:footnoteReference w:id="4"/>
            </w:r>
          </w:p>
        </w:tc>
        <w:tc>
          <w:tcPr>
            <w:tcW w:w="6662" w:type="dxa"/>
            <w:tcBorders>
              <w:top w:val="single" w:sz="4" w:space="0" w:color="000000"/>
              <w:left w:val="single" w:sz="4" w:space="0" w:color="000000"/>
              <w:bottom w:val="single" w:sz="4" w:space="0" w:color="000000"/>
              <w:right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Graduado em Matemática, UFRGS (2002); </w:t>
            </w:r>
          </w:p>
          <w:p w:rsidR="00572B1C" w:rsidRPr="006332A3" w:rsidRDefault="00572B1C" w:rsidP="00086671">
            <w:pPr>
              <w:suppressAutoHyphens w:val="0"/>
              <w:snapToGrid w:val="0"/>
              <w:ind w:firstLine="0"/>
              <w:jc w:val="left"/>
              <w:rPr>
                <w:rFonts w:cs="Arial"/>
                <w:lang w:val="pt-BR"/>
              </w:rPr>
            </w:pPr>
            <w:r w:rsidRPr="006332A3">
              <w:rPr>
                <w:rFonts w:cs="Arial"/>
                <w:lang w:val="pt-BR"/>
              </w:rPr>
              <w:t>Mes</w:t>
            </w:r>
            <w:r w:rsidR="00086671" w:rsidRPr="006332A3">
              <w:rPr>
                <w:rFonts w:cs="Arial"/>
                <w:lang w:val="pt-BR"/>
              </w:rPr>
              <w:t>tre em Engenharia, UFRGS (2008).</w:t>
            </w:r>
          </w:p>
        </w:tc>
      </w:tr>
      <w:tr w:rsidR="00572B1C" w:rsidRPr="009E3A84" w:rsidTr="006B6CAD">
        <w:trPr>
          <w:trHeight w:val="333"/>
        </w:trPr>
        <w:tc>
          <w:tcPr>
            <w:tcW w:w="1855" w:type="dxa"/>
            <w:tcBorders>
              <w:top w:val="single" w:sz="4" w:space="0" w:color="000000"/>
              <w:left w:val="single" w:sz="4" w:space="0" w:color="000000"/>
              <w:bottom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Marco Antonio Durlo Tier</w:t>
            </w:r>
          </w:p>
        </w:tc>
        <w:tc>
          <w:tcPr>
            <w:tcW w:w="6662" w:type="dxa"/>
            <w:tcBorders>
              <w:top w:val="single" w:sz="4" w:space="0" w:color="000000"/>
              <w:left w:val="single" w:sz="4" w:space="0" w:color="000000"/>
              <w:bottom w:val="single" w:sz="4" w:space="0" w:color="000000"/>
              <w:right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Graduado em Engenharia Mecânica, UFSM (1990); </w:t>
            </w:r>
          </w:p>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Mestre em Ciências e Tecnologia dos Materiais, UFRGS (1994); </w:t>
            </w:r>
          </w:p>
          <w:p w:rsidR="00572B1C" w:rsidRPr="006332A3" w:rsidRDefault="00572B1C" w:rsidP="008E672A">
            <w:pPr>
              <w:suppressAutoHyphens w:val="0"/>
              <w:snapToGrid w:val="0"/>
              <w:ind w:firstLine="0"/>
              <w:jc w:val="left"/>
              <w:rPr>
                <w:rFonts w:cs="Arial"/>
                <w:lang w:val="pt-BR"/>
              </w:rPr>
            </w:pPr>
            <w:r w:rsidRPr="006332A3">
              <w:rPr>
                <w:rFonts w:cs="Arial"/>
                <w:lang w:val="pt-BR"/>
              </w:rPr>
              <w:t>Doutor em Ciências e Tecnologia dos Materiais, UFRGS (1998).</w:t>
            </w:r>
          </w:p>
        </w:tc>
      </w:tr>
      <w:tr w:rsidR="00572B1C" w:rsidRPr="009E3A84" w:rsidTr="006B6CAD">
        <w:trPr>
          <w:trHeight w:val="333"/>
        </w:trPr>
        <w:tc>
          <w:tcPr>
            <w:tcW w:w="1855" w:type="dxa"/>
            <w:tcBorders>
              <w:top w:val="single" w:sz="4" w:space="0" w:color="000000"/>
              <w:left w:val="single" w:sz="4" w:space="0" w:color="000000"/>
              <w:bottom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Sílvia Margonei Mesquita Tamborim</w:t>
            </w:r>
          </w:p>
        </w:tc>
        <w:tc>
          <w:tcPr>
            <w:tcW w:w="6662" w:type="dxa"/>
            <w:tcBorders>
              <w:top w:val="single" w:sz="4" w:space="0" w:color="000000"/>
              <w:left w:val="single" w:sz="4" w:space="0" w:color="000000"/>
              <w:bottom w:val="single" w:sz="4" w:space="0" w:color="000000"/>
              <w:right w:val="single" w:sz="4" w:space="0" w:color="000000"/>
            </w:tcBorders>
            <w:vAlign w:val="center"/>
          </w:tcPr>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Bacharel em Química, UFRGS (2002); </w:t>
            </w:r>
          </w:p>
          <w:p w:rsidR="00572B1C" w:rsidRPr="006332A3" w:rsidRDefault="00572B1C" w:rsidP="008E672A">
            <w:pPr>
              <w:suppressAutoHyphens w:val="0"/>
              <w:snapToGrid w:val="0"/>
              <w:ind w:firstLine="0"/>
              <w:jc w:val="left"/>
              <w:rPr>
                <w:rFonts w:cs="Arial"/>
                <w:lang w:val="pt-BR"/>
              </w:rPr>
            </w:pPr>
            <w:r w:rsidRPr="006332A3">
              <w:rPr>
                <w:rFonts w:cs="Arial"/>
                <w:lang w:val="pt-BR"/>
              </w:rPr>
              <w:t>Graduada em Química Industrial, UFRGS (2002);</w:t>
            </w:r>
          </w:p>
          <w:p w:rsidR="00572B1C" w:rsidRPr="006332A3" w:rsidRDefault="00572B1C" w:rsidP="008E672A">
            <w:pPr>
              <w:suppressAutoHyphens w:val="0"/>
              <w:snapToGrid w:val="0"/>
              <w:ind w:firstLine="0"/>
              <w:jc w:val="left"/>
              <w:rPr>
                <w:rFonts w:cs="Arial"/>
                <w:lang w:val="pt-BR"/>
              </w:rPr>
            </w:pPr>
            <w:r w:rsidRPr="006332A3">
              <w:rPr>
                <w:rFonts w:cs="Arial"/>
                <w:lang w:val="pt-BR"/>
              </w:rPr>
              <w:t xml:space="preserve">Mestre em Química, UFRGS (2005); </w:t>
            </w:r>
          </w:p>
          <w:p w:rsidR="00572B1C" w:rsidRPr="006332A3" w:rsidRDefault="00572B1C" w:rsidP="008E672A">
            <w:pPr>
              <w:suppressAutoHyphens w:val="0"/>
              <w:snapToGrid w:val="0"/>
              <w:ind w:firstLine="0"/>
              <w:jc w:val="left"/>
              <w:rPr>
                <w:rFonts w:cs="Arial"/>
                <w:lang w:val="pt-BR"/>
              </w:rPr>
            </w:pPr>
            <w:r w:rsidRPr="006332A3">
              <w:rPr>
                <w:rFonts w:cs="Arial"/>
                <w:lang w:val="pt-BR"/>
              </w:rPr>
              <w:t>Doutora em Ciência dos Materiais, UFRGS (2009).</w:t>
            </w:r>
          </w:p>
        </w:tc>
      </w:tr>
      <w:tr w:rsidR="00D10093" w:rsidRPr="009E3A84" w:rsidTr="008E672A">
        <w:trPr>
          <w:trHeight w:val="256"/>
        </w:trPr>
        <w:tc>
          <w:tcPr>
            <w:tcW w:w="8517" w:type="dxa"/>
            <w:gridSpan w:val="2"/>
            <w:tcBorders>
              <w:top w:val="single" w:sz="4" w:space="0" w:color="000000"/>
              <w:left w:val="single" w:sz="4" w:space="0" w:color="000000"/>
              <w:bottom w:val="single" w:sz="4" w:space="0" w:color="000000"/>
              <w:right w:val="single" w:sz="4" w:space="0" w:color="000000"/>
            </w:tcBorders>
            <w:vAlign w:val="center"/>
          </w:tcPr>
          <w:p w:rsidR="00D10093" w:rsidRPr="006332A3" w:rsidRDefault="00D10093" w:rsidP="00D10093">
            <w:pPr>
              <w:suppressAutoHyphens w:val="0"/>
              <w:snapToGrid w:val="0"/>
              <w:spacing w:before="80" w:after="80" w:line="240" w:lineRule="auto"/>
              <w:ind w:firstLine="0"/>
              <w:jc w:val="left"/>
              <w:rPr>
                <w:rFonts w:cs="Arial"/>
                <w:b/>
                <w:bCs/>
                <w:lang w:val="pt-BR"/>
              </w:rPr>
            </w:pPr>
            <w:r w:rsidRPr="006332A3">
              <w:rPr>
                <w:rFonts w:cs="Arial"/>
                <w:b/>
                <w:bCs/>
                <w:lang w:val="pt-BR"/>
              </w:rPr>
              <w:t xml:space="preserve">Área de Mecatrônica, </w:t>
            </w:r>
            <w:r w:rsidR="007C4F93" w:rsidRPr="006332A3">
              <w:rPr>
                <w:rFonts w:cs="Arial"/>
                <w:b/>
                <w:bCs/>
                <w:lang w:val="pt-BR"/>
              </w:rPr>
              <w:t>Automação</w:t>
            </w:r>
            <w:r w:rsidRPr="006332A3">
              <w:rPr>
                <w:rFonts w:cs="Arial"/>
                <w:b/>
                <w:bCs/>
                <w:lang w:val="pt-BR"/>
              </w:rPr>
              <w:t xml:space="preserve"> e </w:t>
            </w:r>
            <w:proofErr w:type="gramStart"/>
            <w:r w:rsidRPr="006332A3">
              <w:rPr>
                <w:rFonts w:cs="Arial"/>
                <w:b/>
                <w:bCs/>
                <w:lang w:val="pt-BR"/>
              </w:rPr>
              <w:t>Controle</w:t>
            </w:r>
            <w:proofErr w:type="gramEnd"/>
          </w:p>
        </w:tc>
      </w:tr>
      <w:tr w:rsidR="00D10093" w:rsidRPr="006332A3" w:rsidTr="006B6CAD">
        <w:trPr>
          <w:trHeight w:val="333"/>
        </w:trPr>
        <w:tc>
          <w:tcPr>
            <w:tcW w:w="1855" w:type="dxa"/>
            <w:tcBorders>
              <w:top w:val="single" w:sz="4" w:space="0" w:color="000000"/>
              <w:left w:val="single" w:sz="4" w:space="0" w:color="000000"/>
              <w:bottom w:val="single" w:sz="4" w:space="0" w:color="000000"/>
            </w:tcBorders>
            <w:vAlign w:val="center"/>
          </w:tcPr>
          <w:p w:rsidR="00D10093" w:rsidRPr="006332A3" w:rsidRDefault="00D10093" w:rsidP="008E672A">
            <w:pPr>
              <w:suppressAutoHyphens w:val="0"/>
              <w:snapToGrid w:val="0"/>
              <w:spacing w:before="80" w:after="80" w:line="240" w:lineRule="auto"/>
              <w:ind w:firstLine="0"/>
              <w:jc w:val="left"/>
              <w:rPr>
                <w:rFonts w:cs="Arial"/>
                <w:b/>
                <w:bCs/>
                <w:lang w:val="pt-BR"/>
              </w:rPr>
            </w:pPr>
            <w:r w:rsidRPr="006332A3">
              <w:rPr>
                <w:rFonts w:cs="Arial"/>
                <w:b/>
                <w:bCs/>
                <w:lang w:val="pt-BR"/>
              </w:rPr>
              <w:t>Nome</w:t>
            </w:r>
          </w:p>
        </w:tc>
        <w:tc>
          <w:tcPr>
            <w:tcW w:w="6662" w:type="dxa"/>
            <w:tcBorders>
              <w:top w:val="single" w:sz="4" w:space="0" w:color="000000"/>
              <w:left w:val="single" w:sz="4" w:space="0" w:color="000000"/>
              <w:bottom w:val="single" w:sz="4" w:space="0" w:color="000000"/>
              <w:right w:val="single" w:sz="4" w:space="0" w:color="000000"/>
            </w:tcBorders>
            <w:vAlign w:val="center"/>
          </w:tcPr>
          <w:p w:rsidR="00D10093" w:rsidRPr="006332A3" w:rsidRDefault="00D10093" w:rsidP="008E672A">
            <w:pPr>
              <w:suppressAutoHyphens w:val="0"/>
              <w:snapToGrid w:val="0"/>
              <w:spacing w:before="80" w:after="80" w:line="240" w:lineRule="auto"/>
              <w:ind w:firstLine="0"/>
              <w:jc w:val="left"/>
              <w:rPr>
                <w:rFonts w:cs="Arial"/>
                <w:b/>
                <w:bCs/>
                <w:lang w:val="pt-BR"/>
              </w:rPr>
            </w:pPr>
            <w:r w:rsidRPr="006332A3">
              <w:rPr>
                <w:rFonts w:cs="Arial"/>
                <w:b/>
                <w:bCs/>
                <w:lang w:val="pt-BR"/>
              </w:rPr>
              <w:t>Formação</w:t>
            </w:r>
          </w:p>
        </w:tc>
      </w:tr>
      <w:tr w:rsidR="004E1ACE" w:rsidRPr="006332A3" w:rsidTr="006B6CAD">
        <w:trPr>
          <w:trHeight w:val="677"/>
        </w:trPr>
        <w:tc>
          <w:tcPr>
            <w:tcW w:w="1855" w:type="dxa"/>
            <w:tcBorders>
              <w:left w:val="single" w:sz="4" w:space="0" w:color="000000"/>
              <w:bottom w:val="single" w:sz="4" w:space="0" w:color="000000"/>
            </w:tcBorders>
            <w:vAlign w:val="center"/>
          </w:tcPr>
          <w:p w:rsidR="004E1ACE" w:rsidRPr="006332A3" w:rsidRDefault="004E1ACE" w:rsidP="00905E70">
            <w:pPr>
              <w:suppressAutoHyphens w:val="0"/>
              <w:snapToGrid w:val="0"/>
              <w:ind w:firstLine="0"/>
              <w:jc w:val="left"/>
              <w:rPr>
                <w:rFonts w:cs="Arial"/>
                <w:lang w:val="pt-BR"/>
              </w:rPr>
            </w:pPr>
            <w:r w:rsidRPr="006332A3">
              <w:rPr>
                <w:rFonts w:cs="Arial"/>
                <w:lang w:val="pt-BR"/>
              </w:rPr>
              <w:t>Daniel Fernando Tello Gamarra</w:t>
            </w:r>
          </w:p>
        </w:tc>
        <w:tc>
          <w:tcPr>
            <w:tcW w:w="6662" w:type="dxa"/>
            <w:tcBorders>
              <w:left w:val="single" w:sz="4" w:space="0" w:color="000000"/>
              <w:bottom w:val="single" w:sz="4" w:space="0" w:color="000000"/>
              <w:right w:val="single" w:sz="4" w:space="0" w:color="000000"/>
            </w:tcBorders>
            <w:vAlign w:val="center"/>
          </w:tcPr>
          <w:p w:rsidR="004E1ACE" w:rsidRPr="006332A3" w:rsidRDefault="004E1ACE" w:rsidP="00905E70">
            <w:pPr>
              <w:suppressAutoHyphens w:val="0"/>
              <w:snapToGrid w:val="0"/>
              <w:ind w:firstLine="0"/>
              <w:jc w:val="left"/>
              <w:rPr>
                <w:rFonts w:cs="Arial"/>
                <w:lang w:val="pt-BR"/>
              </w:rPr>
            </w:pPr>
            <w:r w:rsidRPr="006332A3">
              <w:rPr>
                <w:rFonts w:cs="Arial"/>
                <w:lang w:val="pt-BR"/>
              </w:rPr>
              <w:t xml:space="preserve">Graduado em Engenharia Mecânica, UNCP (1998); </w:t>
            </w:r>
          </w:p>
          <w:p w:rsidR="004E1ACE" w:rsidRPr="006332A3" w:rsidRDefault="004E1ACE" w:rsidP="00905E70">
            <w:pPr>
              <w:suppressAutoHyphens w:val="0"/>
              <w:snapToGrid w:val="0"/>
              <w:ind w:firstLine="0"/>
              <w:jc w:val="left"/>
              <w:rPr>
                <w:rFonts w:cs="Arial"/>
                <w:lang w:val="pt-BR"/>
              </w:rPr>
            </w:pPr>
            <w:r w:rsidRPr="006332A3">
              <w:rPr>
                <w:rFonts w:cs="Arial"/>
                <w:lang w:val="pt-BR"/>
              </w:rPr>
              <w:t xml:space="preserve">Mestre em Engenharia Elétrica, UFES (2004); </w:t>
            </w:r>
          </w:p>
          <w:p w:rsidR="004E1ACE" w:rsidRPr="005F2E16" w:rsidRDefault="004E1ACE" w:rsidP="00905E70">
            <w:pPr>
              <w:suppressAutoHyphens w:val="0"/>
              <w:snapToGrid w:val="0"/>
              <w:ind w:firstLine="0"/>
              <w:jc w:val="left"/>
              <w:rPr>
                <w:rFonts w:cs="Arial"/>
              </w:rPr>
            </w:pPr>
            <w:r w:rsidRPr="005F2E16">
              <w:rPr>
                <w:rFonts w:cs="Arial"/>
              </w:rPr>
              <w:t>Mestre em Informatics Engineering, UnSussex-UK (2007);</w:t>
            </w:r>
          </w:p>
          <w:p w:rsidR="004E1ACE" w:rsidRPr="006332A3" w:rsidRDefault="004E1ACE" w:rsidP="00905E70">
            <w:pPr>
              <w:suppressAutoHyphens w:val="0"/>
              <w:snapToGrid w:val="0"/>
              <w:ind w:firstLine="0"/>
              <w:jc w:val="left"/>
              <w:rPr>
                <w:rFonts w:cs="Arial"/>
                <w:lang w:val="pt-BR"/>
              </w:rPr>
            </w:pPr>
            <w:r w:rsidRPr="006332A3">
              <w:rPr>
                <w:rFonts w:cs="Arial"/>
                <w:lang w:val="pt-BR"/>
              </w:rPr>
              <w:t>Doutor em Biomedical Robotics, SSSUP-IT (2009).</w:t>
            </w:r>
          </w:p>
        </w:tc>
      </w:tr>
      <w:tr w:rsidR="00572B1C" w:rsidRPr="009E3A84" w:rsidTr="008E672A">
        <w:trPr>
          <w:trHeight w:val="256"/>
        </w:trPr>
        <w:tc>
          <w:tcPr>
            <w:tcW w:w="8517" w:type="dxa"/>
            <w:gridSpan w:val="2"/>
            <w:tcBorders>
              <w:top w:val="single" w:sz="4" w:space="0" w:color="000000"/>
              <w:left w:val="single" w:sz="4" w:space="0" w:color="000000"/>
              <w:bottom w:val="single" w:sz="4" w:space="0" w:color="000000"/>
              <w:right w:val="single" w:sz="4" w:space="0" w:color="000000"/>
            </w:tcBorders>
            <w:vAlign w:val="center"/>
          </w:tcPr>
          <w:p w:rsidR="00572B1C" w:rsidRPr="006332A3" w:rsidRDefault="00572B1C" w:rsidP="00572B1C">
            <w:pPr>
              <w:suppressAutoHyphens w:val="0"/>
              <w:snapToGrid w:val="0"/>
              <w:spacing w:before="80" w:after="80" w:line="240" w:lineRule="auto"/>
              <w:ind w:firstLine="0"/>
              <w:jc w:val="left"/>
              <w:rPr>
                <w:rFonts w:cs="Arial"/>
                <w:b/>
                <w:bCs/>
                <w:lang w:val="pt-BR"/>
              </w:rPr>
            </w:pPr>
            <w:r w:rsidRPr="006332A3">
              <w:rPr>
                <w:rFonts w:cs="Arial"/>
                <w:b/>
                <w:bCs/>
                <w:lang w:val="pt-BR"/>
              </w:rPr>
              <w:t>Área de Conteúdos Básicos e Gerais</w:t>
            </w:r>
          </w:p>
        </w:tc>
      </w:tr>
      <w:tr w:rsidR="00572B1C" w:rsidRPr="006332A3" w:rsidTr="006B6CAD">
        <w:trPr>
          <w:trHeight w:val="333"/>
        </w:trPr>
        <w:tc>
          <w:tcPr>
            <w:tcW w:w="1855" w:type="dxa"/>
            <w:tcBorders>
              <w:top w:val="single" w:sz="4" w:space="0" w:color="000000"/>
              <w:left w:val="single" w:sz="4" w:space="0" w:color="000000"/>
              <w:bottom w:val="single" w:sz="4" w:space="0" w:color="000000"/>
            </w:tcBorders>
            <w:vAlign w:val="center"/>
          </w:tcPr>
          <w:p w:rsidR="00572B1C" w:rsidRPr="006332A3" w:rsidRDefault="00572B1C" w:rsidP="008E672A">
            <w:pPr>
              <w:suppressAutoHyphens w:val="0"/>
              <w:snapToGrid w:val="0"/>
              <w:spacing w:before="80" w:after="80" w:line="240" w:lineRule="auto"/>
              <w:ind w:firstLine="0"/>
              <w:jc w:val="left"/>
              <w:rPr>
                <w:rFonts w:cs="Arial"/>
                <w:b/>
                <w:bCs/>
                <w:lang w:val="pt-BR"/>
              </w:rPr>
            </w:pPr>
            <w:r w:rsidRPr="006332A3">
              <w:rPr>
                <w:rFonts w:cs="Arial"/>
                <w:b/>
                <w:bCs/>
                <w:lang w:val="pt-BR"/>
              </w:rPr>
              <w:lastRenderedPageBreak/>
              <w:t>Nome</w:t>
            </w:r>
          </w:p>
        </w:tc>
        <w:tc>
          <w:tcPr>
            <w:tcW w:w="6662" w:type="dxa"/>
            <w:tcBorders>
              <w:top w:val="single" w:sz="4" w:space="0" w:color="000000"/>
              <w:left w:val="single" w:sz="4" w:space="0" w:color="000000"/>
              <w:bottom w:val="single" w:sz="4" w:space="0" w:color="000000"/>
              <w:right w:val="single" w:sz="4" w:space="0" w:color="000000"/>
            </w:tcBorders>
            <w:vAlign w:val="center"/>
          </w:tcPr>
          <w:p w:rsidR="00572B1C" w:rsidRPr="006332A3" w:rsidRDefault="00572B1C" w:rsidP="008E672A">
            <w:pPr>
              <w:suppressAutoHyphens w:val="0"/>
              <w:snapToGrid w:val="0"/>
              <w:spacing w:before="80" w:after="80" w:line="240" w:lineRule="auto"/>
              <w:ind w:firstLine="0"/>
              <w:jc w:val="left"/>
              <w:rPr>
                <w:rFonts w:cs="Arial"/>
                <w:b/>
                <w:bCs/>
                <w:lang w:val="pt-BR"/>
              </w:rPr>
            </w:pPr>
            <w:r w:rsidRPr="006332A3">
              <w:rPr>
                <w:rFonts w:cs="Arial"/>
                <w:b/>
                <w:bCs/>
                <w:lang w:val="pt-BR"/>
              </w:rPr>
              <w:t>Formação</w:t>
            </w:r>
          </w:p>
        </w:tc>
      </w:tr>
      <w:tr w:rsidR="004E1ACE" w:rsidRPr="009E3A84" w:rsidTr="006B6CAD">
        <w:trPr>
          <w:trHeight w:val="903"/>
        </w:trPr>
        <w:tc>
          <w:tcPr>
            <w:tcW w:w="1855" w:type="dxa"/>
            <w:tcBorders>
              <w:left w:val="single" w:sz="4" w:space="0" w:color="000000"/>
              <w:bottom w:val="single" w:sz="4" w:space="0" w:color="000000"/>
            </w:tcBorders>
            <w:vAlign w:val="center"/>
          </w:tcPr>
          <w:p w:rsidR="004E1ACE" w:rsidRPr="006332A3" w:rsidRDefault="004E1ACE" w:rsidP="00905E70">
            <w:pPr>
              <w:autoSpaceDE w:val="0"/>
              <w:autoSpaceDN w:val="0"/>
              <w:adjustRightInd w:val="0"/>
              <w:ind w:firstLine="0"/>
              <w:jc w:val="left"/>
              <w:rPr>
                <w:rFonts w:cs="Arial"/>
                <w:lang w:val="pt-BR"/>
              </w:rPr>
            </w:pPr>
            <w:r w:rsidRPr="006332A3">
              <w:rPr>
                <w:rFonts w:cs="Arial"/>
                <w:szCs w:val="22"/>
                <w:lang w:val="pt-BR"/>
              </w:rPr>
              <w:t>Carlos Aurélio Dilli Gonçalves</w:t>
            </w:r>
          </w:p>
        </w:tc>
        <w:tc>
          <w:tcPr>
            <w:tcW w:w="6662" w:type="dxa"/>
            <w:tcBorders>
              <w:left w:val="single" w:sz="4" w:space="0" w:color="000000"/>
              <w:bottom w:val="single" w:sz="4" w:space="0" w:color="000000"/>
              <w:right w:val="single" w:sz="4" w:space="0" w:color="000000"/>
            </w:tcBorders>
            <w:vAlign w:val="center"/>
          </w:tcPr>
          <w:p w:rsidR="004E1ACE" w:rsidRPr="006332A3" w:rsidRDefault="004E1ACE" w:rsidP="00905E70">
            <w:pPr>
              <w:suppressAutoHyphens w:val="0"/>
              <w:snapToGrid w:val="0"/>
              <w:ind w:firstLine="0"/>
              <w:jc w:val="left"/>
              <w:rPr>
                <w:rFonts w:cs="Arial"/>
                <w:lang w:val="pt-BR"/>
              </w:rPr>
            </w:pPr>
            <w:r w:rsidRPr="006332A3">
              <w:rPr>
                <w:rFonts w:cs="Arial"/>
                <w:lang w:val="pt-BR"/>
              </w:rPr>
              <w:t>Graduado em Engenharia Agrícola, UFPEL (1987);</w:t>
            </w:r>
          </w:p>
          <w:p w:rsidR="004E1ACE" w:rsidRPr="006332A3" w:rsidRDefault="004E1ACE" w:rsidP="00905E70">
            <w:pPr>
              <w:suppressAutoHyphens w:val="0"/>
              <w:snapToGrid w:val="0"/>
              <w:ind w:firstLine="0"/>
              <w:jc w:val="left"/>
              <w:rPr>
                <w:rFonts w:cs="Arial"/>
                <w:lang w:val="pt-BR"/>
              </w:rPr>
            </w:pPr>
            <w:r w:rsidRPr="006332A3">
              <w:rPr>
                <w:rFonts w:cs="Arial"/>
                <w:lang w:val="pt-BR"/>
              </w:rPr>
              <w:t>Mestre em Ciência e Tecnologia Agroindustrial, UFPEL (1992).</w:t>
            </w:r>
          </w:p>
        </w:tc>
      </w:tr>
      <w:tr w:rsidR="004937CB" w:rsidRPr="009E3A84" w:rsidTr="006B6CAD">
        <w:trPr>
          <w:trHeight w:val="903"/>
        </w:trPr>
        <w:tc>
          <w:tcPr>
            <w:tcW w:w="1855" w:type="dxa"/>
            <w:tcBorders>
              <w:left w:val="single" w:sz="4" w:space="0" w:color="000000"/>
              <w:bottom w:val="single" w:sz="4" w:space="0" w:color="000000"/>
            </w:tcBorders>
            <w:vAlign w:val="center"/>
          </w:tcPr>
          <w:p w:rsidR="004937CB" w:rsidRPr="006332A3" w:rsidRDefault="004937CB" w:rsidP="00905E70">
            <w:pPr>
              <w:autoSpaceDE w:val="0"/>
              <w:autoSpaceDN w:val="0"/>
              <w:adjustRightInd w:val="0"/>
              <w:ind w:firstLine="0"/>
              <w:jc w:val="left"/>
              <w:rPr>
                <w:rFonts w:cs="Arial"/>
                <w:szCs w:val="22"/>
                <w:lang w:val="pt-BR"/>
              </w:rPr>
            </w:pPr>
            <w:r w:rsidRPr="006332A3">
              <w:rPr>
                <w:rFonts w:cs="Arial"/>
                <w:szCs w:val="22"/>
                <w:lang w:val="pt-BR"/>
              </w:rPr>
              <w:t>Divane Marcon</w:t>
            </w:r>
            <w:r w:rsidR="00701FDE" w:rsidRPr="006332A3">
              <w:rPr>
                <w:rFonts w:cs="Arial"/>
                <w:szCs w:val="22"/>
                <w:lang w:val="pt-BR"/>
              </w:rPr>
              <w:t xml:space="preserve"> (afastada para doutoramento</w:t>
            </w:r>
            <w:proofErr w:type="gramStart"/>
            <w:r w:rsidR="00701FDE" w:rsidRPr="006332A3">
              <w:rPr>
                <w:rFonts w:cs="Arial"/>
                <w:szCs w:val="22"/>
                <w:lang w:val="pt-BR"/>
              </w:rPr>
              <w:t>)</w:t>
            </w:r>
            <w:proofErr w:type="gramEnd"/>
            <w:r w:rsidR="004773E4" w:rsidRPr="006332A3">
              <w:rPr>
                <w:rStyle w:val="Refdenotaderodap"/>
                <w:rFonts w:cs="Arial"/>
                <w:szCs w:val="22"/>
                <w:lang w:val="pt-BR"/>
              </w:rPr>
              <w:footnoteReference w:id="5"/>
            </w:r>
          </w:p>
        </w:tc>
        <w:tc>
          <w:tcPr>
            <w:tcW w:w="6662" w:type="dxa"/>
            <w:tcBorders>
              <w:left w:val="single" w:sz="4" w:space="0" w:color="000000"/>
              <w:bottom w:val="single" w:sz="4" w:space="0" w:color="000000"/>
              <w:right w:val="single" w:sz="4" w:space="0" w:color="000000"/>
            </w:tcBorders>
            <w:vAlign w:val="center"/>
          </w:tcPr>
          <w:p w:rsidR="00701FDE" w:rsidRPr="006332A3" w:rsidRDefault="00701FDE" w:rsidP="00701FDE">
            <w:pPr>
              <w:suppressAutoHyphens w:val="0"/>
              <w:snapToGrid w:val="0"/>
              <w:ind w:firstLine="0"/>
              <w:jc w:val="left"/>
              <w:rPr>
                <w:rFonts w:cs="Arial"/>
                <w:lang w:val="pt-BR"/>
              </w:rPr>
            </w:pPr>
            <w:r w:rsidRPr="006332A3">
              <w:rPr>
                <w:rFonts w:cs="Arial"/>
                <w:lang w:val="pt-BR"/>
              </w:rPr>
              <w:t>Graduado em Licenciatura em Matemática, UFSC (2000);</w:t>
            </w:r>
          </w:p>
          <w:p w:rsidR="00701FDE" w:rsidRPr="006332A3" w:rsidRDefault="00701FDE" w:rsidP="00D0330C">
            <w:pPr>
              <w:suppressAutoHyphens w:val="0"/>
              <w:snapToGrid w:val="0"/>
              <w:ind w:firstLine="0"/>
              <w:jc w:val="left"/>
              <w:rPr>
                <w:rFonts w:cs="Arial"/>
                <w:lang w:val="pt-BR"/>
              </w:rPr>
            </w:pPr>
            <w:r w:rsidRPr="006332A3">
              <w:rPr>
                <w:rFonts w:cs="Arial"/>
                <w:lang w:val="pt-BR"/>
              </w:rPr>
              <w:t>Mestre em Matemática e Computação Científica, UFSC (2003)</w:t>
            </w:r>
            <w:r w:rsidR="00D0330C" w:rsidRPr="006332A3">
              <w:rPr>
                <w:rFonts w:cs="Arial"/>
                <w:lang w:val="pt-BR"/>
              </w:rPr>
              <w:t>.</w:t>
            </w:r>
          </w:p>
        </w:tc>
      </w:tr>
      <w:tr w:rsidR="00701FDE" w:rsidRPr="009E3A84" w:rsidTr="00701FDE">
        <w:trPr>
          <w:trHeight w:val="274"/>
        </w:trPr>
        <w:tc>
          <w:tcPr>
            <w:tcW w:w="1855" w:type="dxa"/>
            <w:tcBorders>
              <w:left w:val="single" w:sz="4" w:space="0" w:color="000000"/>
              <w:bottom w:val="single" w:sz="4" w:space="0" w:color="000000"/>
            </w:tcBorders>
            <w:vAlign w:val="center"/>
          </w:tcPr>
          <w:p w:rsidR="00701FDE" w:rsidRPr="006332A3" w:rsidRDefault="00701FDE" w:rsidP="00905E70">
            <w:pPr>
              <w:autoSpaceDE w:val="0"/>
              <w:autoSpaceDN w:val="0"/>
              <w:adjustRightInd w:val="0"/>
              <w:ind w:firstLine="0"/>
              <w:jc w:val="left"/>
              <w:rPr>
                <w:rFonts w:cs="Arial"/>
                <w:szCs w:val="22"/>
                <w:lang w:val="pt-BR"/>
              </w:rPr>
            </w:pPr>
            <w:r w:rsidRPr="006332A3">
              <w:rPr>
                <w:rFonts w:cs="Arial"/>
                <w:szCs w:val="22"/>
                <w:lang w:val="pt-BR"/>
              </w:rPr>
              <w:t>Fabiane Cristina Höpner Noguti (afastada para doutoramento)</w:t>
            </w:r>
          </w:p>
        </w:tc>
        <w:tc>
          <w:tcPr>
            <w:tcW w:w="6662" w:type="dxa"/>
            <w:tcBorders>
              <w:left w:val="single" w:sz="4" w:space="0" w:color="000000"/>
              <w:bottom w:val="single" w:sz="4" w:space="0" w:color="000000"/>
              <w:right w:val="single" w:sz="4" w:space="0" w:color="000000"/>
            </w:tcBorders>
            <w:vAlign w:val="center"/>
          </w:tcPr>
          <w:p w:rsidR="00701FDE" w:rsidRPr="006332A3" w:rsidRDefault="00701FDE" w:rsidP="00701FDE">
            <w:pPr>
              <w:suppressAutoHyphens w:val="0"/>
              <w:snapToGrid w:val="0"/>
              <w:ind w:firstLine="0"/>
              <w:jc w:val="left"/>
              <w:rPr>
                <w:rFonts w:cs="Arial"/>
                <w:lang w:val="pt-BR"/>
              </w:rPr>
            </w:pPr>
            <w:r w:rsidRPr="006332A3">
              <w:rPr>
                <w:rFonts w:cs="Arial"/>
                <w:lang w:val="pt-BR"/>
              </w:rPr>
              <w:t xml:space="preserve">Graduado em Licenciatura em Matemática, UFSM (1998); </w:t>
            </w:r>
          </w:p>
          <w:p w:rsidR="00701FDE" w:rsidRPr="006332A3" w:rsidRDefault="00701FDE" w:rsidP="00D0330C">
            <w:pPr>
              <w:suppressAutoHyphens w:val="0"/>
              <w:snapToGrid w:val="0"/>
              <w:ind w:firstLine="0"/>
              <w:jc w:val="left"/>
              <w:rPr>
                <w:rFonts w:cs="Arial"/>
                <w:lang w:val="pt-BR"/>
              </w:rPr>
            </w:pPr>
            <w:r w:rsidRPr="006332A3">
              <w:rPr>
                <w:rFonts w:cs="Arial"/>
                <w:lang w:val="pt-BR"/>
              </w:rPr>
              <w:t>Mestre em Educação Matemática, UNESP (2005)</w:t>
            </w:r>
            <w:r w:rsidR="00D0330C" w:rsidRPr="006332A3">
              <w:rPr>
                <w:rFonts w:cs="Arial"/>
                <w:lang w:val="pt-BR"/>
              </w:rPr>
              <w:t>.</w:t>
            </w:r>
          </w:p>
        </w:tc>
      </w:tr>
      <w:tr w:rsidR="00701FDE" w:rsidRPr="009E3A84" w:rsidTr="006B6CAD">
        <w:trPr>
          <w:trHeight w:val="677"/>
        </w:trPr>
        <w:tc>
          <w:tcPr>
            <w:tcW w:w="1855" w:type="dxa"/>
            <w:tcBorders>
              <w:left w:val="single" w:sz="4" w:space="0" w:color="000000"/>
              <w:bottom w:val="single" w:sz="4" w:space="0" w:color="000000"/>
            </w:tcBorders>
            <w:vAlign w:val="center"/>
          </w:tcPr>
          <w:p w:rsidR="00701FDE" w:rsidRPr="006332A3" w:rsidRDefault="00701FDE" w:rsidP="00905E70">
            <w:pPr>
              <w:autoSpaceDE w:val="0"/>
              <w:autoSpaceDN w:val="0"/>
              <w:adjustRightInd w:val="0"/>
              <w:ind w:firstLine="0"/>
              <w:jc w:val="left"/>
              <w:rPr>
                <w:rFonts w:cs="Arial"/>
                <w:szCs w:val="22"/>
                <w:vertAlign w:val="superscript"/>
                <w:lang w:val="pt-BR"/>
              </w:rPr>
            </w:pPr>
            <w:r w:rsidRPr="006332A3">
              <w:rPr>
                <w:rFonts w:cs="Arial"/>
                <w:szCs w:val="22"/>
                <w:lang w:val="pt-BR"/>
              </w:rPr>
              <w:t>Fátima Cibele Soares</w:t>
            </w:r>
            <w:r w:rsidR="006E1A35" w:rsidRPr="006332A3">
              <w:rPr>
                <w:rFonts w:cs="Arial"/>
                <w:szCs w:val="22"/>
                <w:vertAlign w:val="superscript"/>
                <w:lang w:val="pt-BR"/>
              </w:rPr>
              <w:t>4</w:t>
            </w:r>
          </w:p>
        </w:tc>
        <w:tc>
          <w:tcPr>
            <w:tcW w:w="6662" w:type="dxa"/>
            <w:tcBorders>
              <w:left w:val="single" w:sz="4" w:space="0" w:color="000000"/>
              <w:bottom w:val="single" w:sz="4" w:space="0" w:color="000000"/>
              <w:right w:val="single" w:sz="4" w:space="0" w:color="000000"/>
            </w:tcBorders>
            <w:vAlign w:val="center"/>
          </w:tcPr>
          <w:p w:rsidR="00701FDE" w:rsidRPr="006332A3" w:rsidRDefault="00701FDE" w:rsidP="00905E70">
            <w:pPr>
              <w:suppressAutoHyphens w:val="0"/>
              <w:snapToGrid w:val="0"/>
              <w:ind w:firstLine="0"/>
              <w:jc w:val="left"/>
              <w:rPr>
                <w:rFonts w:cs="Arial"/>
                <w:lang w:val="pt-BR"/>
              </w:rPr>
            </w:pPr>
            <w:r w:rsidRPr="006332A3">
              <w:rPr>
                <w:rFonts w:cs="Arial"/>
                <w:lang w:val="pt-BR"/>
              </w:rPr>
              <w:t>Graduado em Engenharia Agrícola, URI (2007);</w:t>
            </w:r>
          </w:p>
          <w:p w:rsidR="00701FDE" w:rsidRPr="006332A3" w:rsidRDefault="00701FDE" w:rsidP="00D0330C">
            <w:pPr>
              <w:suppressAutoHyphens w:val="0"/>
              <w:snapToGrid w:val="0"/>
              <w:ind w:firstLine="0"/>
              <w:jc w:val="left"/>
              <w:rPr>
                <w:rFonts w:cs="Arial"/>
                <w:lang w:val="pt-BR"/>
              </w:rPr>
            </w:pPr>
            <w:r w:rsidRPr="006332A3">
              <w:rPr>
                <w:rFonts w:cs="Arial"/>
                <w:lang w:val="pt-BR"/>
              </w:rPr>
              <w:t>Mestre em Engenharia Agrícola, UFSM (2010)</w:t>
            </w:r>
            <w:r w:rsidR="00D0330C" w:rsidRPr="006332A3">
              <w:rPr>
                <w:rFonts w:cs="Arial"/>
                <w:lang w:val="pt-BR"/>
              </w:rPr>
              <w:t>.</w:t>
            </w:r>
          </w:p>
        </w:tc>
      </w:tr>
      <w:tr w:rsidR="00701FDE" w:rsidRPr="009E3A84" w:rsidTr="006B6CAD">
        <w:trPr>
          <w:trHeight w:val="276"/>
        </w:trPr>
        <w:tc>
          <w:tcPr>
            <w:tcW w:w="1855" w:type="dxa"/>
            <w:tcBorders>
              <w:left w:val="single" w:sz="4" w:space="0" w:color="000000"/>
              <w:bottom w:val="single" w:sz="4" w:space="0" w:color="000000"/>
            </w:tcBorders>
            <w:vAlign w:val="center"/>
          </w:tcPr>
          <w:p w:rsidR="00701FDE" w:rsidRPr="006332A3" w:rsidRDefault="00701FDE" w:rsidP="00905E70">
            <w:pPr>
              <w:autoSpaceDE w:val="0"/>
              <w:autoSpaceDN w:val="0"/>
              <w:adjustRightInd w:val="0"/>
              <w:ind w:firstLine="0"/>
              <w:jc w:val="left"/>
              <w:rPr>
                <w:rFonts w:cs="Arial"/>
                <w:bCs/>
                <w:szCs w:val="22"/>
                <w:lang w:val="pt-BR"/>
              </w:rPr>
            </w:pPr>
            <w:r w:rsidRPr="006332A3">
              <w:rPr>
                <w:rFonts w:cs="Arial"/>
                <w:szCs w:val="22"/>
                <w:lang w:val="pt-BR"/>
              </w:rPr>
              <w:t>Fladimir Fernandes dos Santos</w:t>
            </w:r>
            <w:r w:rsidRPr="006332A3">
              <w:rPr>
                <w:rFonts w:cs="Arial"/>
                <w:bCs/>
                <w:szCs w:val="22"/>
                <w:lang w:val="pt-BR"/>
              </w:rPr>
              <w:t xml:space="preserve"> </w:t>
            </w:r>
          </w:p>
        </w:tc>
        <w:tc>
          <w:tcPr>
            <w:tcW w:w="6662" w:type="dxa"/>
            <w:tcBorders>
              <w:left w:val="single" w:sz="4" w:space="0" w:color="000000"/>
              <w:bottom w:val="single" w:sz="4" w:space="0" w:color="000000"/>
              <w:right w:val="single" w:sz="4" w:space="0" w:color="000000"/>
            </w:tcBorders>
            <w:vAlign w:val="center"/>
          </w:tcPr>
          <w:p w:rsidR="00701FDE" w:rsidRPr="006332A3" w:rsidRDefault="00701FDE" w:rsidP="00905E70">
            <w:pPr>
              <w:suppressAutoHyphens w:val="0"/>
              <w:snapToGrid w:val="0"/>
              <w:ind w:firstLine="0"/>
              <w:jc w:val="left"/>
              <w:rPr>
                <w:rFonts w:cs="Arial"/>
                <w:szCs w:val="22"/>
                <w:lang w:val="pt-BR"/>
              </w:rPr>
            </w:pPr>
            <w:r w:rsidRPr="006332A3">
              <w:rPr>
                <w:rFonts w:cs="Arial"/>
                <w:szCs w:val="22"/>
                <w:lang w:val="pt-BR"/>
              </w:rPr>
              <w:t>Graduado em Ciências Econômicas, UFSM (2001);</w:t>
            </w:r>
          </w:p>
          <w:p w:rsidR="00701FDE" w:rsidRPr="006332A3" w:rsidRDefault="00701FDE" w:rsidP="00905E70">
            <w:pPr>
              <w:suppressAutoHyphens w:val="0"/>
              <w:snapToGrid w:val="0"/>
              <w:ind w:firstLine="0"/>
              <w:jc w:val="left"/>
              <w:rPr>
                <w:rFonts w:cs="Arial"/>
                <w:szCs w:val="22"/>
                <w:lang w:val="pt-BR"/>
              </w:rPr>
            </w:pPr>
            <w:r w:rsidRPr="006332A3">
              <w:rPr>
                <w:rFonts w:cs="Arial"/>
                <w:szCs w:val="22"/>
                <w:lang w:val="pt-BR"/>
              </w:rPr>
              <w:t>Mestre em Engenharia de Produção, UFSM (2003);</w:t>
            </w:r>
          </w:p>
          <w:p w:rsidR="00701FDE" w:rsidRPr="006332A3" w:rsidRDefault="00701FDE" w:rsidP="00905E70">
            <w:pPr>
              <w:suppressAutoHyphens w:val="0"/>
              <w:snapToGrid w:val="0"/>
              <w:ind w:firstLine="0"/>
              <w:jc w:val="left"/>
              <w:rPr>
                <w:rFonts w:cs="Arial"/>
                <w:lang w:val="pt-BR"/>
              </w:rPr>
            </w:pPr>
            <w:r w:rsidRPr="006332A3">
              <w:rPr>
                <w:rFonts w:cs="Arial"/>
                <w:szCs w:val="22"/>
                <w:lang w:val="pt-BR"/>
              </w:rPr>
              <w:t>Doutor em Engenharia e Gestão do Conhecimento, UFSC (2010).</w:t>
            </w:r>
          </w:p>
        </w:tc>
      </w:tr>
      <w:tr w:rsidR="00701FDE" w:rsidRPr="009E3A84" w:rsidTr="006B6CAD">
        <w:trPr>
          <w:trHeight w:val="677"/>
        </w:trPr>
        <w:tc>
          <w:tcPr>
            <w:tcW w:w="1855" w:type="dxa"/>
            <w:tcBorders>
              <w:left w:val="single" w:sz="4" w:space="0" w:color="000000"/>
              <w:bottom w:val="single" w:sz="4" w:space="0" w:color="000000"/>
            </w:tcBorders>
            <w:vAlign w:val="center"/>
          </w:tcPr>
          <w:p w:rsidR="00701FDE" w:rsidRPr="006332A3" w:rsidRDefault="00701FDE" w:rsidP="00905E70">
            <w:pPr>
              <w:autoSpaceDE w:val="0"/>
              <w:autoSpaceDN w:val="0"/>
              <w:adjustRightInd w:val="0"/>
              <w:ind w:firstLine="0"/>
              <w:jc w:val="left"/>
              <w:rPr>
                <w:rFonts w:cs="Arial"/>
                <w:szCs w:val="22"/>
                <w:lang w:val="pt-BR"/>
              </w:rPr>
            </w:pPr>
            <w:r w:rsidRPr="006332A3">
              <w:rPr>
                <w:rFonts w:cs="Arial"/>
                <w:szCs w:val="22"/>
                <w:lang w:val="pt-BR"/>
              </w:rPr>
              <w:t>José Wagner Maciel Kaehler</w:t>
            </w:r>
          </w:p>
        </w:tc>
        <w:tc>
          <w:tcPr>
            <w:tcW w:w="6662" w:type="dxa"/>
            <w:tcBorders>
              <w:left w:val="single" w:sz="4" w:space="0" w:color="000000"/>
              <w:bottom w:val="single" w:sz="4" w:space="0" w:color="000000"/>
              <w:right w:val="single" w:sz="4" w:space="0" w:color="000000"/>
            </w:tcBorders>
            <w:vAlign w:val="center"/>
          </w:tcPr>
          <w:p w:rsidR="00701FDE" w:rsidRPr="006332A3" w:rsidRDefault="00701FDE" w:rsidP="00905E70">
            <w:pPr>
              <w:suppressAutoHyphens w:val="0"/>
              <w:snapToGrid w:val="0"/>
              <w:ind w:firstLine="0"/>
              <w:jc w:val="left"/>
              <w:rPr>
                <w:rFonts w:cs="Arial"/>
                <w:lang w:val="pt-BR"/>
              </w:rPr>
            </w:pPr>
            <w:r w:rsidRPr="006332A3">
              <w:rPr>
                <w:rFonts w:cs="Arial"/>
                <w:lang w:val="pt-BR"/>
              </w:rPr>
              <w:t>Graduado em Engenharia Elétrica, UFSM (1972);</w:t>
            </w:r>
          </w:p>
          <w:p w:rsidR="00701FDE" w:rsidRPr="006332A3" w:rsidRDefault="00701FDE" w:rsidP="00905E70">
            <w:pPr>
              <w:suppressAutoHyphens w:val="0"/>
              <w:snapToGrid w:val="0"/>
              <w:ind w:firstLine="0"/>
              <w:jc w:val="left"/>
              <w:rPr>
                <w:rFonts w:cs="Arial"/>
                <w:lang w:val="pt-BR"/>
              </w:rPr>
            </w:pPr>
            <w:r w:rsidRPr="006332A3">
              <w:rPr>
                <w:rFonts w:cs="Arial"/>
                <w:lang w:val="pt-BR"/>
              </w:rPr>
              <w:t>Mestre em Engenharia Elétrica, UNIFEI (1976);</w:t>
            </w:r>
          </w:p>
          <w:p w:rsidR="00701FDE" w:rsidRPr="006332A3" w:rsidRDefault="00701FDE" w:rsidP="004937CB">
            <w:pPr>
              <w:suppressAutoHyphens w:val="0"/>
              <w:snapToGrid w:val="0"/>
              <w:ind w:firstLine="0"/>
              <w:jc w:val="left"/>
              <w:rPr>
                <w:rFonts w:cs="Arial"/>
                <w:lang w:val="pt-BR"/>
              </w:rPr>
            </w:pPr>
            <w:r w:rsidRPr="006332A3">
              <w:rPr>
                <w:rFonts w:cs="Arial"/>
                <w:lang w:val="pt-BR"/>
              </w:rPr>
              <w:t xml:space="preserve">Doutor </w:t>
            </w:r>
            <w:r w:rsidRPr="006332A3">
              <w:rPr>
                <w:rFonts w:cs="Arial"/>
                <w:szCs w:val="22"/>
                <w:lang w:val="pt-BR"/>
              </w:rPr>
              <w:t>em Énergétique, CENERG-FR</w:t>
            </w:r>
            <w:r w:rsidRPr="006332A3">
              <w:rPr>
                <w:rFonts w:cs="Arial"/>
                <w:lang w:val="pt-BR"/>
              </w:rPr>
              <w:t xml:space="preserve"> (1993).</w:t>
            </w:r>
          </w:p>
        </w:tc>
      </w:tr>
      <w:tr w:rsidR="006E1A35" w:rsidRPr="009E3A84" w:rsidTr="006B6CAD">
        <w:trPr>
          <w:trHeight w:val="677"/>
        </w:trPr>
        <w:tc>
          <w:tcPr>
            <w:tcW w:w="1855" w:type="dxa"/>
            <w:tcBorders>
              <w:left w:val="single" w:sz="4" w:space="0" w:color="000000"/>
              <w:bottom w:val="single" w:sz="4" w:space="0" w:color="000000"/>
            </w:tcBorders>
            <w:vAlign w:val="center"/>
          </w:tcPr>
          <w:p w:rsidR="006E1A35" w:rsidRPr="006332A3" w:rsidRDefault="006E1A35" w:rsidP="00905E70">
            <w:pPr>
              <w:autoSpaceDE w:val="0"/>
              <w:autoSpaceDN w:val="0"/>
              <w:adjustRightInd w:val="0"/>
              <w:ind w:firstLine="0"/>
              <w:jc w:val="left"/>
              <w:rPr>
                <w:rFonts w:cs="Arial"/>
                <w:szCs w:val="22"/>
                <w:lang w:val="pt-BR"/>
              </w:rPr>
            </w:pPr>
            <w:r w:rsidRPr="006332A3">
              <w:rPr>
                <w:rFonts w:cs="Arial"/>
                <w:szCs w:val="22"/>
                <w:lang w:val="pt-BR"/>
              </w:rPr>
              <w:t>Lucas Compassi Severo</w:t>
            </w:r>
            <w:r w:rsidRPr="006332A3">
              <w:rPr>
                <w:rFonts w:cs="Arial"/>
                <w:szCs w:val="22"/>
                <w:vertAlign w:val="superscript"/>
                <w:lang w:val="pt-BR"/>
              </w:rPr>
              <w:t>4</w:t>
            </w:r>
          </w:p>
        </w:tc>
        <w:tc>
          <w:tcPr>
            <w:tcW w:w="6662" w:type="dxa"/>
            <w:tcBorders>
              <w:left w:val="single" w:sz="4" w:space="0" w:color="000000"/>
              <w:bottom w:val="single" w:sz="4" w:space="0" w:color="000000"/>
              <w:right w:val="single" w:sz="4" w:space="0" w:color="000000"/>
            </w:tcBorders>
            <w:vAlign w:val="center"/>
          </w:tcPr>
          <w:p w:rsidR="006E1A35" w:rsidRPr="006332A3" w:rsidRDefault="006E1A35" w:rsidP="00905E70">
            <w:pPr>
              <w:suppressAutoHyphens w:val="0"/>
              <w:snapToGrid w:val="0"/>
              <w:ind w:firstLine="0"/>
              <w:jc w:val="left"/>
              <w:rPr>
                <w:rFonts w:cs="Arial"/>
                <w:lang w:val="pt-BR"/>
              </w:rPr>
            </w:pPr>
            <w:r w:rsidRPr="006332A3">
              <w:rPr>
                <w:rFonts w:cs="Arial"/>
                <w:lang w:val="pt-BR"/>
              </w:rPr>
              <w:t>Graduado em Engenharia Elétrica, UNIPAMPA (2011).</w:t>
            </w:r>
          </w:p>
        </w:tc>
      </w:tr>
      <w:tr w:rsidR="00701FDE" w:rsidRPr="009E3A84" w:rsidTr="006B6CAD">
        <w:trPr>
          <w:trHeight w:val="677"/>
        </w:trPr>
        <w:tc>
          <w:tcPr>
            <w:tcW w:w="1855" w:type="dxa"/>
            <w:tcBorders>
              <w:left w:val="single" w:sz="4" w:space="0" w:color="000000"/>
              <w:bottom w:val="single" w:sz="4" w:space="0" w:color="000000"/>
            </w:tcBorders>
            <w:vAlign w:val="center"/>
          </w:tcPr>
          <w:p w:rsidR="00701FDE" w:rsidRPr="006332A3" w:rsidRDefault="00701FDE" w:rsidP="00905E70">
            <w:pPr>
              <w:autoSpaceDE w:val="0"/>
              <w:autoSpaceDN w:val="0"/>
              <w:adjustRightInd w:val="0"/>
              <w:ind w:firstLine="0"/>
              <w:jc w:val="left"/>
              <w:rPr>
                <w:rFonts w:cs="Arial"/>
                <w:szCs w:val="22"/>
                <w:lang w:val="pt-BR"/>
              </w:rPr>
            </w:pPr>
            <w:r w:rsidRPr="006332A3">
              <w:rPr>
                <w:rFonts w:cs="Arial"/>
                <w:szCs w:val="22"/>
                <w:lang w:val="pt-BR"/>
              </w:rPr>
              <w:t>Ricardo Bergamo Schenato</w:t>
            </w:r>
            <w:r w:rsidR="006E1A35" w:rsidRPr="006332A3">
              <w:rPr>
                <w:rFonts w:cs="Arial"/>
                <w:szCs w:val="22"/>
                <w:vertAlign w:val="superscript"/>
                <w:lang w:val="pt-BR"/>
              </w:rPr>
              <w:t>4</w:t>
            </w:r>
          </w:p>
        </w:tc>
        <w:tc>
          <w:tcPr>
            <w:tcW w:w="6662" w:type="dxa"/>
            <w:tcBorders>
              <w:left w:val="single" w:sz="4" w:space="0" w:color="000000"/>
              <w:bottom w:val="single" w:sz="4" w:space="0" w:color="000000"/>
              <w:right w:val="single" w:sz="4" w:space="0" w:color="000000"/>
            </w:tcBorders>
            <w:vAlign w:val="center"/>
          </w:tcPr>
          <w:p w:rsidR="00701FDE" w:rsidRPr="006332A3" w:rsidRDefault="00701FDE" w:rsidP="00905E70">
            <w:pPr>
              <w:suppressAutoHyphens w:val="0"/>
              <w:snapToGrid w:val="0"/>
              <w:ind w:firstLine="0"/>
              <w:jc w:val="left"/>
              <w:rPr>
                <w:rFonts w:cs="Arial"/>
                <w:lang w:val="pt-BR"/>
              </w:rPr>
            </w:pPr>
            <w:r w:rsidRPr="006332A3">
              <w:rPr>
                <w:rFonts w:cs="Arial"/>
                <w:lang w:val="pt-BR"/>
              </w:rPr>
              <w:t>Graduado em Agronomia, UFSM (2007);</w:t>
            </w:r>
          </w:p>
          <w:p w:rsidR="00701FDE" w:rsidRPr="006332A3" w:rsidRDefault="00701FDE" w:rsidP="00086671">
            <w:pPr>
              <w:suppressAutoHyphens w:val="0"/>
              <w:snapToGrid w:val="0"/>
              <w:ind w:firstLine="0"/>
              <w:jc w:val="left"/>
              <w:rPr>
                <w:rFonts w:cs="Arial"/>
                <w:lang w:val="pt-BR"/>
              </w:rPr>
            </w:pPr>
            <w:r w:rsidRPr="006332A3">
              <w:rPr>
                <w:rFonts w:cs="Arial"/>
                <w:lang w:val="pt-BR"/>
              </w:rPr>
              <w:t>Mestre em Ciência do Solo, UFSM (2009)</w:t>
            </w:r>
            <w:r w:rsidR="00086671" w:rsidRPr="006332A3">
              <w:rPr>
                <w:rFonts w:cs="Arial"/>
                <w:lang w:val="pt-BR"/>
              </w:rPr>
              <w:t>.</w:t>
            </w:r>
          </w:p>
        </w:tc>
      </w:tr>
      <w:tr w:rsidR="00701FDE" w:rsidRPr="009E3A84" w:rsidTr="006B6CAD">
        <w:trPr>
          <w:trHeight w:val="677"/>
        </w:trPr>
        <w:tc>
          <w:tcPr>
            <w:tcW w:w="1855" w:type="dxa"/>
            <w:tcBorders>
              <w:left w:val="single" w:sz="4" w:space="0" w:color="000000"/>
              <w:bottom w:val="single" w:sz="4" w:space="0" w:color="000000"/>
            </w:tcBorders>
            <w:vAlign w:val="center"/>
          </w:tcPr>
          <w:p w:rsidR="00701FDE" w:rsidRPr="006332A3" w:rsidRDefault="00701FDE" w:rsidP="00905E70">
            <w:pPr>
              <w:autoSpaceDE w:val="0"/>
              <w:autoSpaceDN w:val="0"/>
              <w:adjustRightInd w:val="0"/>
              <w:ind w:firstLine="0"/>
              <w:jc w:val="left"/>
              <w:rPr>
                <w:rFonts w:cs="Arial"/>
                <w:bCs/>
                <w:szCs w:val="22"/>
                <w:lang w:val="pt-BR"/>
              </w:rPr>
            </w:pPr>
            <w:r w:rsidRPr="006332A3">
              <w:rPr>
                <w:rFonts w:cs="Arial"/>
                <w:szCs w:val="22"/>
                <w:lang w:val="pt-BR"/>
              </w:rPr>
              <w:t>Rodrigo Padilha Vieira</w:t>
            </w:r>
            <w:r w:rsidRPr="006332A3">
              <w:rPr>
                <w:rFonts w:cs="Arial"/>
                <w:bCs/>
                <w:szCs w:val="22"/>
                <w:lang w:val="pt-BR"/>
              </w:rPr>
              <w:t xml:space="preserve"> </w:t>
            </w:r>
          </w:p>
        </w:tc>
        <w:tc>
          <w:tcPr>
            <w:tcW w:w="6662" w:type="dxa"/>
            <w:tcBorders>
              <w:left w:val="single" w:sz="4" w:space="0" w:color="000000"/>
              <w:bottom w:val="single" w:sz="4" w:space="0" w:color="000000"/>
              <w:right w:val="single" w:sz="4" w:space="0" w:color="000000"/>
            </w:tcBorders>
            <w:vAlign w:val="center"/>
          </w:tcPr>
          <w:p w:rsidR="00701FDE" w:rsidRPr="006332A3" w:rsidRDefault="00701FDE" w:rsidP="00905E70">
            <w:pPr>
              <w:suppressAutoHyphens w:val="0"/>
              <w:snapToGrid w:val="0"/>
              <w:ind w:firstLine="0"/>
              <w:jc w:val="left"/>
              <w:rPr>
                <w:rFonts w:cs="Arial"/>
                <w:lang w:val="pt-BR"/>
              </w:rPr>
            </w:pPr>
            <w:r w:rsidRPr="006332A3">
              <w:rPr>
                <w:rFonts w:cs="Arial"/>
                <w:lang w:val="pt-BR"/>
              </w:rPr>
              <w:t>Graduado em Engenharia Elétrica, UNIJUÍ (2007);</w:t>
            </w:r>
          </w:p>
          <w:p w:rsidR="00701FDE" w:rsidRPr="006332A3" w:rsidRDefault="00701FDE" w:rsidP="00905E70">
            <w:pPr>
              <w:suppressAutoHyphens w:val="0"/>
              <w:snapToGrid w:val="0"/>
              <w:ind w:firstLine="0"/>
              <w:jc w:val="left"/>
              <w:rPr>
                <w:rFonts w:cs="Arial"/>
                <w:lang w:val="pt-BR"/>
              </w:rPr>
            </w:pPr>
            <w:r w:rsidRPr="006332A3">
              <w:rPr>
                <w:rFonts w:cs="Arial"/>
                <w:lang w:val="pt-BR"/>
              </w:rPr>
              <w:t>Mestre em Engenharia Elétrica, UFSM (2008);</w:t>
            </w:r>
          </w:p>
          <w:p w:rsidR="00701FDE" w:rsidRPr="006332A3" w:rsidRDefault="00701FDE" w:rsidP="00905E70">
            <w:pPr>
              <w:suppressAutoHyphens w:val="0"/>
              <w:snapToGrid w:val="0"/>
              <w:ind w:firstLine="0"/>
              <w:jc w:val="left"/>
              <w:rPr>
                <w:rFonts w:cs="Arial"/>
                <w:lang w:val="pt-BR"/>
              </w:rPr>
            </w:pPr>
            <w:r w:rsidRPr="006332A3">
              <w:rPr>
                <w:rFonts w:cs="Arial"/>
                <w:lang w:val="pt-BR"/>
              </w:rPr>
              <w:t>Doutor em Engenharia Elétrica, UFSM (2012).</w:t>
            </w:r>
          </w:p>
        </w:tc>
      </w:tr>
      <w:tr w:rsidR="00701FDE" w:rsidRPr="009E3A84" w:rsidTr="006B6CAD">
        <w:trPr>
          <w:trHeight w:val="451"/>
        </w:trPr>
        <w:tc>
          <w:tcPr>
            <w:tcW w:w="1855" w:type="dxa"/>
            <w:tcBorders>
              <w:left w:val="single" w:sz="4" w:space="0" w:color="000000"/>
              <w:bottom w:val="single" w:sz="4" w:space="0" w:color="000000"/>
            </w:tcBorders>
            <w:vAlign w:val="center"/>
          </w:tcPr>
          <w:p w:rsidR="00701FDE" w:rsidRPr="006332A3" w:rsidRDefault="00701FDE" w:rsidP="00905E70">
            <w:pPr>
              <w:autoSpaceDE w:val="0"/>
              <w:autoSpaceDN w:val="0"/>
              <w:adjustRightInd w:val="0"/>
              <w:ind w:firstLine="0"/>
              <w:jc w:val="left"/>
              <w:rPr>
                <w:rFonts w:cs="Arial"/>
                <w:szCs w:val="22"/>
                <w:lang w:val="pt-BR"/>
              </w:rPr>
            </w:pPr>
            <w:r w:rsidRPr="006332A3">
              <w:rPr>
                <w:rFonts w:cs="Arial"/>
                <w:szCs w:val="22"/>
                <w:lang w:val="pt-BR"/>
              </w:rPr>
              <w:t>Sérgio Luis Sardi Mergen</w:t>
            </w:r>
          </w:p>
        </w:tc>
        <w:tc>
          <w:tcPr>
            <w:tcW w:w="6662" w:type="dxa"/>
            <w:tcBorders>
              <w:left w:val="single" w:sz="4" w:space="0" w:color="000000"/>
              <w:bottom w:val="single" w:sz="4" w:space="0" w:color="000000"/>
              <w:right w:val="single" w:sz="4" w:space="0" w:color="000000"/>
            </w:tcBorders>
            <w:vAlign w:val="center"/>
          </w:tcPr>
          <w:p w:rsidR="00701FDE" w:rsidRPr="006332A3" w:rsidRDefault="00701FDE" w:rsidP="00905E70">
            <w:pPr>
              <w:suppressAutoHyphens w:val="0"/>
              <w:snapToGrid w:val="0"/>
              <w:ind w:firstLine="0"/>
              <w:jc w:val="left"/>
              <w:rPr>
                <w:rFonts w:cs="Arial"/>
                <w:lang w:val="pt-BR"/>
              </w:rPr>
            </w:pPr>
            <w:r w:rsidRPr="006332A3">
              <w:rPr>
                <w:rFonts w:cs="Arial"/>
                <w:lang w:val="pt-BR"/>
              </w:rPr>
              <w:t>Graduado em Ciências da Computação, UNISC (2002);</w:t>
            </w:r>
          </w:p>
          <w:p w:rsidR="00701FDE" w:rsidRPr="006332A3" w:rsidRDefault="00701FDE" w:rsidP="00905E70">
            <w:pPr>
              <w:suppressAutoHyphens w:val="0"/>
              <w:snapToGrid w:val="0"/>
              <w:ind w:firstLine="0"/>
              <w:jc w:val="left"/>
              <w:rPr>
                <w:rFonts w:cs="Arial"/>
                <w:lang w:val="pt-BR"/>
              </w:rPr>
            </w:pPr>
            <w:r w:rsidRPr="006332A3">
              <w:rPr>
                <w:rFonts w:cs="Arial"/>
                <w:lang w:val="pt-BR"/>
              </w:rPr>
              <w:t>Mestre em Ciências da Computação, UFRGS (2005);</w:t>
            </w:r>
          </w:p>
          <w:p w:rsidR="00701FDE" w:rsidRPr="006332A3" w:rsidRDefault="00701FDE" w:rsidP="00905E70">
            <w:pPr>
              <w:suppressAutoHyphens w:val="0"/>
              <w:snapToGrid w:val="0"/>
              <w:ind w:firstLine="0"/>
              <w:jc w:val="left"/>
              <w:rPr>
                <w:rFonts w:cs="Arial"/>
                <w:lang w:val="pt-BR"/>
              </w:rPr>
            </w:pPr>
            <w:r w:rsidRPr="006332A3">
              <w:rPr>
                <w:rFonts w:cs="Arial"/>
                <w:lang w:val="pt-BR"/>
              </w:rPr>
              <w:t>Doutor em Ciências da Computação, UFRGS (2011).</w:t>
            </w:r>
          </w:p>
        </w:tc>
      </w:tr>
    </w:tbl>
    <w:p w:rsidR="004E1ACE" w:rsidRPr="006332A3" w:rsidRDefault="004E1ACE" w:rsidP="00490F94">
      <w:pPr>
        <w:pStyle w:val="Ttulo2"/>
        <w:rPr>
          <w:lang w:val="pt-BR"/>
        </w:rPr>
      </w:pPr>
      <w:bookmarkStart w:id="67" w:name="_Toc353376505"/>
      <w:r w:rsidRPr="006332A3">
        <w:rPr>
          <w:lang w:val="pt-BR"/>
        </w:rPr>
        <w:lastRenderedPageBreak/>
        <w:t>CORPO DISCENTE</w:t>
      </w:r>
      <w:bookmarkEnd w:id="67"/>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A política de assistência estudantil da UNIPAMPA constitui-se por meio de planos, programas, projetos, benefícios e ações estruturantes e articuladas às demais políticas institucionais, a partir das seguintes dimensões: do acesso ampliado à universidade; do estímulo e da permanência do educando nas atividades de ensino, pesquisa e extensão; da qualidade do desempenho acadêmico; da formação universitária cidadã, do desenvolvimento de condições à cultura, ao esporte e ao lazer; do impulsionamento às temáticas e às proposições acadêmicas dos educandos e da inclusão e da acessibilidade para acadêmicos com necessidades educacionais especiais.</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Em consonância com os princípios gerais do Projeto Institucional e da concepção de formação acadêmica, a política de assistência estudantil é guiada pelos seguintes princípios:</w:t>
      </w:r>
    </w:p>
    <w:p w:rsidR="004E1ACE" w:rsidRPr="006332A3" w:rsidRDefault="004E1ACE" w:rsidP="00E32497">
      <w:pPr>
        <w:pStyle w:val="PargrafodaLista"/>
        <w:numPr>
          <w:ilvl w:val="0"/>
          <w:numId w:val="39"/>
        </w:numPr>
        <w:suppressAutoHyphens w:val="0"/>
        <w:rPr>
          <w:rFonts w:cs="Arial"/>
          <w:szCs w:val="24"/>
          <w:lang w:val="pt-BR" w:eastAsia="pt-BR" w:bidi="ar-SA"/>
        </w:rPr>
      </w:pPr>
      <w:r w:rsidRPr="006332A3">
        <w:rPr>
          <w:rFonts w:cs="Arial"/>
          <w:szCs w:val="24"/>
          <w:lang w:val="pt-BR" w:eastAsia="pt-BR" w:bidi="ar-SA"/>
        </w:rPr>
        <w:t>Inclusão universitária plena, que proporcione o acesso de estudantes e a continuidade dos estudos a todos, igualmente, incluindo os grupos que historicamente estiveram à margem do direito ao ensino superior público;</w:t>
      </w:r>
    </w:p>
    <w:p w:rsidR="004E1ACE" w:rsidRPr="006332A3" w:rsidRDefault="004E1ACE" w:rsidP="00E32497">
      <w:pPr>
        <w:pStyle w:val="PargrafodaLista"/>
        <w:numPr>
          <w:ilvl w:val="0"/>
          <w:numId w:val="39"/>
        </w:numPr>
        <w:suppressAutoHyphens w:val="0"/>
        <w:rPr>
          <w:rFonts w:cs="Arial"/>
          <w:szCs w:val="24"/>
          <w:lang w:val="pt-BR" w:eastAsia="pt-BR" w:bidi="ar-SA"/>
        </w:rPr>
      </w:pPr>
      <w:r w:rsidRPr="006332A3">
        <w:rPr>
          <w:rFonts w:cs="Arial"/>
          <w:szCs w:val="24"/>
          <w:lang w:val="pt-BR" w:eastAsia="pt-BR" w:bidi="ar-SA"/>
        </w:rPr>
        <w:t>Igualdade de direitos ao atendimento das demandas dos educandos na área da assistência estudantil;</w:t>
      </w:r>
    </w:p>
    <w:p w:rsidR="004E1ACE" w:rsidRPr="006332A3" w:rsidRDefault="004E1ACE" w:rsidP="00E32497">
      <w:pPr>
        <w:pStyle w:val="PargrafodaLista"/>
        <w:numPr>
          <w:ilvl w:val="0"/>
          <w:numId w:val="39"/>
        </w:numPr>
        <w:suppressAutoHyphens w:val="0"/>
        <w:rPr>
          <w:rFonts w:cs="Arial"/>
          <w:szCs w:val="24"/>
          <w:lang w:val="pt-BR" w:eastAsia="pt-BR" w:bidi="ar-SA"/>
        </w:rPr>
      </w:pPr>
      <w:r w:rsidRPr="006332A3">
        <w:rPr>
          <w:rFonts w:cs="Arial"/>
          <w:szCs w:val="24"/>
          <w:lang w:val="pt-BR" w:eastAsia="pt-BR" w:bidi="ar-SA"/>
        </w:rPr>
        <w:t>Democratização das informações sobre o acesso e as finalidades potencializadoras dos planos, programas, projetos, benefícios e ações;</w:t>
      </w:r>
    </w:p>
    <w:p w:rsidR="004E1ACE" w:rsidRPr="006332A3" w:rsidRDefault="004E1ACE" w:rsidP="00E32497">
      <w:pPr>
        <w:pStyle w:val="PargrafodaLista"/>
        <w:numPr>
          <w:ilvl w:val="0"/>
          <w:numId w:val="39"/>
        </w:numPr>
        <w:suppressAutoHyphens w:val="0"/>
        <w:rPr>
          <w:rFonts w:cs="Arial"/>
          <w:szCs w:val="24"/>
          <w:lang w:val="pt-BR" w:eastAsia="pt-BR" w:bidi="ar-SA"/>
        </w:rPr>
      </w:pPr>
      <w:r w:rsidRPr="006332A3">
        <w:rPr>
          <w:rFonts w:cs="Arial"/>
          <w:szCs w:val="24"/>
          <w:lang w:val="pt-BR" w:eastAsia="pt-BR" w:bidi="ar-SA"/>
        </w:rPr>
        <w:t>Equidade na atenção aos educandos, na estrutura multicampi da UNIPAMPA;</w:t>
      </w:r>
    </w:p>
    <w:p w:rsidR="004E1ACE" w:rsidRPr="006332A3" w:rsidRDefault="004E1ACE" w:rsidP="00E32497">
      <w:pPr>
        <w:pStyle w:val="PargrafodaLista"/>
        <w:numPr>
          <w:ilvl w:val="0"/>
          <w:numId w:val="39"/>
        </w:numPr>
        <w:suppressAutoHyphens w:val="0"/>
        <w:rPr>
          <w:rFonts w:cs="Arial"/>
          <w:szCs w:val="24"/>
          <w:lang w:val="pt-BR" w:eastAsia="pt-BR" w:bidi="ar-SA"/>
        </w:rPr>
      </w:pPr>
      <w:r w:rsidRPr="006332A3">
        <w:rPr>
          <w:rFonts w:cs="Arial"/>
          <w:szCs w:val="24"/>
          <w:lang w:val="pt-BR" w:eastAsia="pt-BR" w:bidi="ar-SA"/>
        </w:rPr>
        <w:t>Compromisso de apoio às formas de participação e de organização dos educandos na universidade;</w:t>
      </w:r>
    </w:p>
    <w:p w:rsidR="004E1ACE" w:rsidRPr="006332A3" w:rsidRDefault="004E1ACE" w:rsidP="00E32497">
      <w:pPr>
        <w:pStyle w:val="PargrafodaLista"/>
        <w:numPr>
          <w:ilvl w:val="0"/>
          <w:numId w:val="39"/>
        </w:numPr>
        <w:suppressAutoHyphens w:val="0"/>
        <w:rPr>
          <w:rFonts w:cs="Arial"/>
          <w:szCs w:val="24"/>
          <w:lang w:val="pt-BR" w:eastAsia="pt-BR" w:bidi="ar-SA"/>
        </w:rPr>
      </w:pPr>
      <w:r w:rsidRPr="006332A3">
        <w:rPr>
          <w:rFonts w:cs="Arial"/>
          <w:szCs w:val="24"/>
          <w:lang w:val="pt-BR" w:eastAsia="pt-BR" w:bidi="ar-SA"/>
        </w:rPr>
        <w:t>Participação da comunidade universitária;</w:t>
      </w:r>
    </w:p>
    <w:p w:rsidR="004E1ACE" w:rsidRPr="006332A3" w:rsidRDefault="004E1ACE" w:rsidP="00E32497">
      <w:pPr>
        <w:pStyle w:val="PargrafodaLista"/>
        <w:numPr>
          <w:ilvl w:val="0"/>
          <w:numId w:val="39"/>
        </w:numPr>
        <w:suppressAutoHyphens w:val="0"/>
        <w:rPr>
          <w:rFonts w:cs="Arial"/>
          <w:szCs w:val="24"/>
          <w:lang w:val="pt-BR" w:eastAsia="pt-BR" w:bidi="ar-SA"/>
        </w:rPr>
      </w:pPr>
      <w:r w:rsidRPr="006332A3">
        <w:rPr>
          <w:rFonts w:cs="Arial"/>
          <w:szCs w:val="24"/>
          <w:lang w:val="pt-BR" w:eastAsia="pt-BR" w:bidi="ar-SA"/>
        </w:rPr>
        <w:t>Descentralização no acompanhamento dos estudantes, assegurando equipe técnica qualificada nas unidades da universidade.</w:t>
      </w:r>
    </w:p>
    <w:p w:rsidR="004E1ACE" w:rsidRPr="006332A3" w:rsidRDefault="004E1ACE" w:rsidP="004E1ACE">
      <w:pPr>
        <w:rPr>
          <w:rFonts w:cs="Arial"/>
          <w:lang w:val="pt-BR"/>
        </w:rPr>
      </w:pPr>
    </w:p>
    <w:p w:rsidR="004E1ACE" w:rsidRPr="006332A3" w:rsidRDefault="004E1ACE" w:rsidP="004E1ACE">
      <w:pPr>
        <w:rPr>
          <w:rFonts w:cs="Arial"/>
          <w:lang w:val="pt-BR"/>
        </w:rPr>
      </w:pPr>
      <w:r w:rsidRPr="006332A3">
        <w:rPr>
          <w:rFonts w:cs="Arial"/>
          <w:lang w:val="pt-BR"/>
        </w:rPr>
        <w:t>Os principais programas institucionais da UNIPAMPA desenvolvidos pela Pró-reitoria de Assuntos Estudantis e Comunitários (PRAEC</w:t>
      </w:r>
      <w:r w:rsidRPr="006332A3">
        <w:rPr>
          <w:rStyle w:val="Refdenotaderodap"/>
          <w:rFonts w:cs="Arial"/>
          <w:lang w:val="pt-BR"/>
        </w:rPr>
        <w:footnoteReference w:id="6"/>
      </w:r>
      <w:r w:rsidRPr="006332A3">
        <w:rPr>
          <w:rFonts w:cs="Arial"/>
          <w:lang w:val="pt-BR"/>
        </w:rPr>
        <w:t>), são:</w:t>
      </w:r>
    </w:p>
    <w:p w:rsidR="004E1ACE" w:rsidRPr="006332A3" w:rsidRDefault="004E1ACE" w:rsidP="004E1ACE">
      <w:pPr>
        <w:suppressAutoHyphens w:val="0"/>
        <w:ind w:firstLine="0"/>
        <w:rPr>
          <w:rFonts w:cs="Arial"/>
          <w:b/>
          <w:bCs/>
          <w:szCs w:val="24"/>
          <w:u w:val="single"/>
          <w:lang w:val="pt-BR" w:eastAsia="pt-BR" w:bidi="ar-SA"/>
        </w:rPr>
      </w:pPr>
    </w:p>
    <w:p w:rsidR="004E1ACE" w:rsidRPr="006332A3" w:rsidRDefault="004E1ACE" w:rsidP="004E1ACE">
      <w:pPr>
        <w:suppressAutoHyphens w:val="0"/>
        <w:ind w:firstLine="0"/>
        <w:rPr>
          <w:rFonts w:cs="Arial"/>
          <w:szCs w:val="24"/>
          <w:lang w:val="pt-BR" w:eastAsia="pt-BR" w:bidi="ar-SA"/>
        </w:rPr>
      </w:pPr>
      <w:r w:rsidRPr="006332A3">
        <w:rPr>
          <w:rFonts w:cs="Arial"/>
          <w:szCs w:val="24"/>
          <w:lang w:val="pt-BR" w:eastAsia="pt-BR" w:bidi="ar-SA"/>
        </w:rPr>
        <w:t>PROGRAMA DE BOLSAS DE DESENVOLVIMENTO ACADÊMICO</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 xml:space="preserve">O Programa de Bolsas de Desenvolvimento Acadêmico (PBDA) é constituído de atividades eminentemente de formação acadêmica, compreendendo as </w:t>
      </w:r>
      <w:r w:rsidRPr="006332A3">
        <w:rPr>
          <w:rFonts w:cs="Arial"/>
          <w:szCs w:val="24"/>
          <w:lang w:val="pt-BR" w:eastAsia="pt-BR" w:bidi="ar-SA"/>
        </w:rPr>
        <w:lastRenderedPageBreak/>
        <w:t>modalidades de Ensino, Pesquisa, Extensão, e Trabalho Técnico Profissional de Gestão Acadêmica, sendo desprovidas de qualquer vínculo empregatício. Estas atividades estão distribuídas em carga horária de 12h, 16h e 20h. Além disso, o Programa tem como finalidades:</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 Qualificar práticas acadêmicas vinculadas aos projetos pedagógicos dos cursos de graduação, por meio de experiências que fortaleçam a articulação entre teoria e prática;</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 Promover a iniciação à docência, à extensão, à pesquisa e ao trabalho técnico profissional e de gestão acadêmica;</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 Melhorar as condições de estudo e permanência dos estudantes de graduação.</w:t>
      </w:r>
      <w:r w:rsidRPr="006332A3">
        <w:rPr>
          <w:rFonts w:cs="Arial"/>
          <w:noProof/>
          <w:szCs w:val="24"/>
          <w:lang w:val="pt-BR" w:eastAsia="pt-BR" w:bidi="ar-SA"/>
        </w:rPr>
        <w:drawing>
          <wp:inline distT="0" distB="0" distL="0" distR="0">
            <wp:extent cx="9525" cy="9525"/>
            <wp:effectExtent l="0" t="0" r="0" b="0"/>
            <wp:docPr id="3" name="Imagem 1" descr="http://porteiras.r.unipampa.edu.br/portais/praaec/wp-includes/js/tinymce/plugins/wordpress/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eiras.r.unipampa.edu.br/portais/praaec/wp-includes/js/tinymce/plugins/wordpress/img/trans.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C2244" w:rsidRPr="006332A3" w:rsidRDefault="007C2244" w:rsidP="004E1ACE">
      <w:pPr>
        <w:suppressAutoHyphens w:val="0"/>
        <w:rPr>
          <w:rFonts w:cs="Arial"/>
          <w:szCs w:val="24"/>
          <w:lang w:val="pt-BR" w:eastAsia="pt-BR" w:bidi="ar-SA"/>
        </w:rPr>
      </w:pPr>
    </w:p>
    <w:p w:rsidR="004E1ACE" w:rsidRPr="006332A3" w:rsidRDefault="004E1ACE" w:rsidP="004E1ACE">
      <w:pPr>
        <w:suppressAutoHyphens w:val="0"/>
        <w:ind w:firstLine="0"/>
        <w:rPr>
          <w:rFonts w:cs="Arial"/>
          <w:szCs w:val="24"/>
          <w:lang w:val="pt-BR" w:eastAsia="pt-BR" w:bidi="ar-SA"/>
        </w:rPr>
      </w:pPr>
      <w:r w:rsidRPr="006332A3">
        <w:rPr>
          <w:rFonts w:cs="Arial"/>
          <w:szCs w:val="24"/>
          <w:lang w:val="pt-BR" w:eastAsia="pt-BR" w:bidi="ar-SA"/>
        </w:rPr>
        <w:t xml:space="preserve">PROGRAMA BOLSAS DE PERMANÊNCIA </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O Programa Bolsas de Permanência (PBP) consiste na concessão de bolsas aos estudantes de graduação em situação de vulnerabilidade socioeconômica para melhorar o desenvolvimento acadêmico e prevenir a evasão. Está distribuído nas modalidades: Bolsa Alimentação, Bolsa Moradia e Bolsa Transporte. Além disso, tem como finalidades:</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 Favorecer a permanência dos estudantes na universidade, até a conclusão do respectivo curso;</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 Diminuir a evasão e o desempenho acadêmico insatisfatório;</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 Reduzir o tempo médio de permanência dos estudantes na graduação.</w:t>
      </w:r>
    </w:p>
    <w:p w:rsidR="004E1ACE" w:rsidRPr="006332A3" w:rsidRDefault="004E1ACE" w:rsidP="004E1ACE">
      <w:pPr>
        <w:suppressAutoHyphens w:val="0"/>
        <w:ind w:firstLine="0"/>
        <w:rPr>
          <w:rFonts w:cs="Arial"/>
          <w:b/>
          <w:bCs/>
          <w:szCs w:val="24"/>
          <w:u w:val="single"/>
          <w:lang w:val="pt-BR" w:eastAsia="pt-BR" w:bidi="ar-SA"/>
        </w:rPr>
      </w:pPr>
    </w:p>
    <w:p w:rsidR="004E1ACE" w:rsidRPr="006332A3" w:rsidRDefault="004E1ACE" w:rsidP="004E1ACE">
      <w:pPr>
        <w:suppressAutoHyphens w:val="0"/>
        <w:ind w:firstLine="0"/>
        <w:rPr>
          <w:rFonts w:cs="Arial"/>
          <w:szCs w:val="24"/>
          <w:lang w:val="pt-BR" w:eastAsia="pt-BR" w:bidi="ar-SA"/>
        </w:rPr>
      </w:pPr>
      <w:r w:rsidRPr="006332A3">
        <w:rPr>
          <w:rFonts w:cs="Arial"/>
          <w:bCs/>
          <w:szCs w:val="24"/>
          <w:lang w:val="pt-BR" w:eastAsia="pt-BR" w:bidi="ar-SA"/>
        </w:rPr>
        <w:t>PROGRAMA DE APOIO A INSTALAÇÃO ESTUDANTIL</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 xml:space="preserve">O programa é direcionado aos alunos em situação de vulnerabilidade socioeconômica que vêm de cidades distantes dos </w:t>
      </w:r>
      <w:r w:rsidRPr="006332A3">
        <w:rPr>
          <w:rFonts w:cs="Arial"/>
          <w:iCs/>
          <w:szCs w:val="24"/>
          <w:lang w:val="pt-BR" w:eastAsia="pt-BR" w:bidi="ar-SA"/>
        </w:rPr>
        <w:t>campi</w:t>
      </w:r>
      <w:r w:rsidRPr="006332A3">
        <w:rPr>
          <w:rFonts w:cs="Arial"/>
          <w:szCs w:val="24"/>
          <w:lang w:val="pt-BR" w:eastAsia="pt-BR" w:bidi="ar-SA"/>
        </w:rPr>
        <w:t xml:space="preserve"> da Instituição, de modo a apoiar a chegada dos estudantes  à co</w:t>
      </w:r>
      <w:r w:rsidR="005E5BBF" w:rsidRPr="006332A3">
        <w:rPr>
          <w:rFonts w:cs="Arial"/>
          <w:szCs w:val="24"/>
          <w:lang w:val="pt-BR" w:eastAsia="pt-BR" w:bidi="ar-SA"/>
        </w:rPr>
        <w:t>munidade acadêmica da UNIPAMPA.</w:t>
      </w:r>
    </w:p>
    <w:p w:rsidR="004E1ACE" w:rsidRPr="006332A3" w:rsidRDefault="004E1ACE" w:rsidP="004E1ACE">
      <w:pPr>
        <w:suppressAutoHyphens w:val="0"/>
        <w:rPr>
          <w:rFonts w:cs="Arial"/>
          <w:szCs w:val="24"/>
          <w:lang w:val="pt-BR" w:eastAsia="pt-BR" w:bidi="ar-SA"/>
        </w:rPr>
      </w:pPr>
      <w:r w:rsidRPr="006332A3">
        <w:rPr>
          <w:rFonts w:cs="Arial"/>
          <w:szCs w:val="24"/>
          <w:lang w:val="pt-BR" w:eastAsia="pt-BR" w:bidi="ar-SA"/>
        </w:rPr>
        <w:t>O benefício consiste na concessão de uma parcela única, para auxiliar nas despesas do aluno com transporte de mudança, hospedagem ou aluguel, entre outras relacionadas com a instalação do estudante na cidade.</w:t>
      </w:r>
    </w:p>
    <w:p w:rsidR="004E1ACE" w:rsidRPr="006332A3" w:rsidRDefault="004E1ACE" w:rsidP="004E1ACE">
      <w:pPr>
        <w:suppressAutoHyphens w:val="0"/>
        <w:rPr>
          <w:rFonts w:cs="Arial"/>
          <w:szCs w:val="22"/>
          <w:lang w:val="pt-BR" w:eastAsia="pt-BR" w:bidi="ar-SA"/>
        </w:rPr>
      </w:pPr>
      <w:r w:rsidRPr="006332A3">
        <w:rPr>
          <w:rFonts w:cs="Arial"/>
          <w:szCs w:val="24"/>
          <w:lang w:val="pt-BR" w:eastAsia="pt-BR" w:bidi="ar-SA"/>
        </w:rPr>
        <w:t>Os critérios usados para conceder esse benefício são a distância entre a cidade da atual residência e o Campus da UNIPAMPA em que o aluno estará vinculado, a renda familiar, a efetivação da matrícula na Universidade e o cadastramento do aluno no programa.</w:t>
      </w:r>
    </w:p>
    <w:p w:rsidR="004E1ACE" w:rsidRPr="006332A3" w:rsidRDefault="004E1ACE" w:rsidP="004E1ACE">
      <w:pPr>
        <w:rPr>
          <w:rFonts w:cs="Arial"/>
          <w:szCs w:val="22"/>
          <w:lang w:val="pt-BR"/>
        </w:rPr>
      </w:pPr>
    </w:p>
    <w:p w:rsidR="00AC11EA" w:rsidRPr="006332A3" w:rsidRDefault="00AC11EA">
      <w:pPr>
        <w:suppressAutoHyphens w:val="0"/>
        <w:spacing w:before="0" w:after="0" w:line="240" w:lineRule="auto"/>
        <w:ind w:firstLine="0"/>
        <w:jc w:val="left"/>
        <w:rPr>
          <w:rFonts w:cs="Arial"/>
          <w:szCs w:val="22"/>
          <w:lang w:val="pt-BR"/>
        </w:rPr>
      </w:pPr>
      <w:r w:rsidRPr="006332A3">
        <w:rPr>
          <w:rFonts w:cs="Arial"/>
          <w:szCs w:val="22"/>
          <w:lang w:val="pt-BR"/>
        </w:rPr>
        <w:br w:type="page"/>
      </w:r>
    </w:p>
    <w:p w:rsidR="004E1ACE" w:rsidRPr="006332A3" w:rsidRDefault="004E1ACE" w:rsidP="004E1ACE">
      <w:pPr>
        <w:ind w:firstLine="0"/>
        <w:rPr>
          <w:rFonts w:cs="Arial"/>
          <w:sz w:val="20"/>
          <w:lang w:val="pt-BR"/>
        </w:rPr>
      </w:pPr>
      <w:r w:rsidRPr="006332A3">
        <w:rPr>
          <w:rFonts w:cs="Arial"/>
          <w:szCs w:val="22"/>
          <w:lang w:val="pt-BR"/>
        </w:rPr>
        <w:lastRenderedPageBreak/>
        <w:t>PROGRAMA DE DESENVOLVIMENTO ACADÊMICO</w:t>
      </w:r>
      <w:r w:rsidRPr="006332A3">
        <w:rPr>
          <w:rFonts w:cs="Arial"/>
          <w:sz w:val="20"/>
          <w:lang w:val="pt-BR"/>
        </w:rPr>
        <w:t xml:space="preserve"> </w:t>
      </w:r>
      <w:r w:rsidRPr="006332A3">
        <w:rPr>
          <w:rFonts w:cs="Arial"/>
          <w:lang w:val="pt-BR"/>
        </w:rPr>
        <w:t>INDÍGENA</w:t>
      </w:r>
    </w:p>
    <w:p w:rsidR="004E1ACE" w:rsidRPr="006332A3" w:rsidRDefault="004E1ACE" w:rsidP="004E1ACE">
      <w:pPr>
        <w:suppressAutoHyphens w:val="0"/>
        <w:rPr>
          <w:rFonts w:cs="Arial"/>
          <w:szCs w:val="22"/>
          <w:lang w:val="pt-BR" w:eastAsia="pt-BR" w:bidi="ar-SA"/>
        </w:rPr>
      </w:pPr>
      <w:r w:rsidRPr="006332A3">
        <w:rPr>
          <w:rFonts w:cs="Arial"/>
          <w:szCs w:val="22"/>
          <w:lang w:val="pt-BR" w:eastAsia="pt-BR" w:bidi="ar-SA"/>
        </w:rPr>
        <w:t>O Programa de Desenvolvimento Acadêmico Indígena (PDAI) prevê três aspectos importantes para inserção, permanência e conclusão dos cursos de graduação:</w:t>
      </w:r>
    </w:p>
    <w:p w:rsidR="004E1ACE" w:rsidRPr="006332A3" w:rsidRDefault="004E1ACE" w:rsidP="00E32497">
      <w:pPr>
        <w:pStyle w:val="PargrafodaLista"/>
        <w:numPr>
          <w:ilvl w:val="0"/>
          <w:numId w:val="40"/>
        </w:numPr>
        <w:tabs>
          <w:tab w:val="left" w:pos="993"/>
        </w:tabs>
        <w:suppressAutoHyphens w:val="0"/>
        <w:ind w:left="0" w:firstLine="709"/>
        <w:rPr>
          <w:rFonts w:cs="Arial"/>
          <w:szCs w:val="22"/>
          <w:lang w:val="pt-BR" w:eastAsia="pt-BR" w:bidi="ar-SA"/>
        </w:rPr>
      </w:pPr>
      <w:r w:rsidRPr="006332A3">
        <w:rPr>
          <w:rFonts w:cs="Arial"/>
          <w:szCs w:val="22"/>
          <w:lang w:val="pt-BR" w:eastAsia="pt-BR" w:bidi="ar-SA"/>
        </w:rPr>
        <w:t xml:space="preserve">Acompanhamento Pedagógico, que visa diminuir as dificuldades que podem surgir das diferenças culturais. Um bolsista monitor estará </w:t>
      </w:r>
      <w:proofErr w:type="gramStart"/>
      <w:r w:rsidRPr="006332A3">
        <w:rPr>
          <w:rFonts w:cs="Arial"/>
          <w:szCs w:val="22"/>
          <w:lang w:val="pt-BR" w:eastAsia="pt-BR" w:bidi="ar-SA"/>
        </w:rPr>
        <w:t>a</w:t>
      </w:r>
      <w:proofErr w:type="gramEnd"/>
      <w:r w:rsidRPr="006332A3">
        <w:rPr>
          <w:rFonts w:cs="Arial"/>
          <w:szCs w:val="22"/>
          <w:lang w:val="pt-BR" w:eastAsia="pt-BR" w:bidi="ar-SA"/>
        </w:rPr>
        <w:t xml:space="preserve"> disposição para cada estudante indígena v</w:t>
      </w:r>
      <w:r w:rsidR="00554A80" w:rsidRPr="006332A3">
        <w:rPr>
          <w:rFonts w:cs="Arial"/>
          <w:szCs w:val="22"/>
          <w:lang w:val="pt-BR" w:eastAsia="pt-BR" w:bidi="ar-SA"/>
        </w:rPr>
        <w:t>isando apoio e acompanhamento do</w:t>
      </w:r>
      <w:r w:rsidRPr="006332A3">
        <w:rPr>
          <w:rFonts w:cs="Arial"/>
          <w:szCs w:val="22"/>
          <w:lang w:val="pt-BR" w:eastAsia="pt-BR" w:bidi="ar-SA"/>
        </w:rPr>
        <w:t xml:space="preserve">s </w:t>
      </w:r>
      <w:r w:rsidR="00086671" w:rsidRPr="006332A3">
        <w:rPr>
          <w:rFonts w:cs="Arial"/>
          <w:szCs w:val="22"/>
          <w:lang w:val="pt-BR" w:eastAsia="pt-BR" w:bidi="ar-SA"/>
        </w:rPr>
        <w:t>componentes curriculares</w:t>
      </w:r>
      <w:r w:rsidRPr="006332A3">
        <w:rPr>
          <w:rFonts w:cs="Arial"/>
          <w:szCs w:val="22"/>
          <w:lang w:val="pt-BR" w:eastAsia="pt-BR" w:bidi="ar-SA"/>
        </w:rPr>
        <w:t xml:space="preserve"> do curso. Um docente tutor/orientador será responsável por realizar o acompanhamento tanto do estudante indígena como do bolsista monitor que acompanhará esse mesmo estudante, com o objetivo de promover a integração do ingressante ao ambiente acadêmico e ajudá-lo a superar dificuldades que, por ventura, apresente nas atividades acadêmicas. </w:t>
      </w:r>
    </w:p>
    <w:p w:rsidR="004E1ACE" w:rsidRPr="006332A3" w:rsidRDefault="004E1ACE" w:rsidP="00E32497">
      <w:pPr>
        <w:pStyle w:val="PargrafodaLista"/>
        <w:numPr>
          <w:ilvl w:val="0"/>
          <w:numId w:val="40"/>
        </w:numPr>
        <w:tabs>
          <w:tab w:val="left" w:pos="993"/>
        </w:tabs>
        <w:suppressAutoHyphens w:val="0"/>
        <w:ind w:left="0" w:firstLine="709"/>
        <w:rPr>
          <w:rFonts w:cs="Arial"/>
          <w:szCs w:val="22"/>
          <w:lang w:val="pt-BR" w:eastAsia="pt-BR" w:bidi="ar-SA"/>
        </w:rPr>
      </w:pPr>
      <w:r w:rsidRPr="006332A3">
        <w:rPr>
          <w:rFonts w:cs="Arial"/>
          <w:szCs w:val="22"/>
          <w:lang w:val="pt-BR" w:eastAsia="pt-BR" w:bidi="ar-SA"/>
        </w:rPr>
        <w:t xml:space="preserve">Auxílios para Permanência, que são oferecidos a todos os estudantes matriculados na Universidade que comprovem vulnerabilidade socioeconômica, também serão estendidos aos estudantes indígenas que atendem aos critérios do edital nº 144/2011 (aldeados) e que apresentem as mesmas condições, buscando a permanência desses estudantes no município-sede de seu campus. </w:t>
      </w:r>
    </w:p>
    <w:p w:rsidR="004E1ACE" w:rsidRPr="006332A3" w:rsidRDefault="004E1ACE" w:rsidP="00E32497">
      <w:pPr>
        <w:pStyle w:val="PargrafodaLista"/>
        <w:numPr>
          <w:ilvl w:val="0"/>
          <w:numId w:val="40"/>
        </w:numPr>
        <w:tabs>
          <w:tab w:val="left" w:pos="993"/>
        </w:tabs>
        <w:suppressAutoHyphens w:val="0"/>
        <w:ind w:left="0" w:firstLine="709"/>
        <w:rPr>
          <w:rFonts w:cs="Arial"/>
          <w:szCs w:val="22"/>
          <w:lang w:val="pt-BR" w:eastAsia="pt-BR" w:bidi="ar-SA"/>
        </w:rPr>
      </w:pPr>
      <w:r w:rsidRPr="006332A3">
        <w:rPr>
          <w:rFonts w:cs="Arial"/>
          <w:szCs w:val="22"/>
          <w:lang w:val="pt-BR" w:eastAsia="pt-BR" w:bidi="ar-SA"/>
        </w:rPr>
        <w:t xml:space="preserve">Atenção especial à interculturalidade como fator importante para a permanência através do PDAI. Seu objetivo é promover, verdadeiramente, a emancipação dos povos indígenas por meio da valorização de sua cultura e de seus saberes. </w:t>
      </w:r>
    </w:p>
    <w:p w:rsidR="00D0330C" w:rsidRPr="006332A3" w:rsidRDefault="00D0330C">
      <w:pPr>
        <w:suppressAutoHyphens w:val="0"/>
        <w:spacing w:before="0" w:after="0" w:line="240" w:lineRule="auto"/>
        <w:ind w:firstLine="0"/>
        <w:jc w:val="left"/>
        <w:rPr>
          <w:lang w:val="pt-BR"/>
        </w:rPr>
      </w:pPr>
    </w:p>
    <w:p w:rsidR="00B866C0" w:rsidRPr="006332A3" w:rsidRDefault="00B866C0">
      <w:pPr>
        <w:suppressAutoHyphens w:val="0"/>
        <w:spacing w:before="0" w:after="0" w:line="240" w:lineRule="auto"/>
        <w:ind w:firstLine="0"/>
        <w:jc w:val="left"/>
        <w:rPr>
          <w:lang w:val="pt-BR"/>
        </w:rPr>
      </w:pPr>
      <w:r w:rsidRPr="006332A3">
        <w:rPr>
          <w:lang w:val="pt-BR"/>
        </w:rPr>
        <w:t>P</w:t>
      </w:r>
      <w:r w:rsidR="00A81C21" w:rsidRPr="006332A3">
        <w:rPr>
          <w:lang w:val="pt-BR"/>
        </w:rPr>
        <w:t xml:space="preserve">ROGRAMA DE </w:t>
      </w:r>
      <w:r w:rsidRPr="006332A3">
        <w:rPr>
          <w:lang w:val="pt-BR"/>
        </w:rPr>
        <w:t>E</w:t>
      </w:r>
      <w:r w:rsidR="00A81C21" w:rsidRPr="006332A3">
        <w:rPr>
          <w:lang w:val="pt-BR"/>
        </w:rPr>
        <w:t xml:space="preserve">NSINO </w:t>
      </w:r>
      <w:r w:rsidRPr="006332A3">
        <w:rPr>
          <w:lang w:val="pt-BR"/>
        </w:rPr>
        <w:t>T</w:t>
      </w:r>
      <w:r w:rsidR="00A81C21" w:rsidRPr="006332A3">
        <w:rPr>
          <w:lang w:val="pt-BR"/>
        </w:rPr>
        <w:t>UTORIAL</w:t>
      </w:r>
    </w:p>
    <w:p w:rsidR="00A81C21" w:rsidRPr="006332A3" w:rsidRDefault="00A81C21" w:rsidP="00A81C21">
      <w:pPr>
        <w:suppressAutoHyphens w:val="0"/>
        <w:rPr>
          <w:rFonts w:cs="Arial"/>
          <w:szCs w:val="24"/>
          <w:lang w:val="pt-BR" w:eastAsia="pt-BR" w:bidi="ar-SA"/>
        </w:rPr>
      </w:pPr>
      <w:r w:rsidRPr="006332A3">
        <w:rPr>
          <w:rFonts w:cs="Arial"/>
          <w:szCs w:val="24"/>
          <w:lang w:val="pt-BR" w:eastAsia="pt-BR" w:bidi="ar-SA"/>
        </w:rPr>
        <w:t>O Programa de Educação Tutorial (PET) foi criado para apoiar atividades acadêmicas que integram ensino, pesquisa e extensão. Formado por grupos tutoriais de aprendizagem, o PET propicia aos alunos participantes, sob a orientação de um tutor, a realização de atividades extracurriculares que complementem a formação acadêmica do estudante e atendam às necessidades do próprio curso de graduação. O estudante e o professor tutor recebem apoio financeiro de acordo com a Política Nacional de Iniciação Científica. A UNIPAMPA conta atualmente com dez grupos PET.</w:t>
      </w:r>
    </w:p>
    <w:p w:rsidR="00B866C0" w:rsidRPr="006332A3" w:rsidRDefault="00B866C0">
      <w:pPr>
        <w:suppressAutoHyphens w:val="0"/>
        <w:spacing w:before="0" w:after="0" w:line="240" w:lineRule="auto"/>
        <w:ind w:firstLine="0"/>
        <w:jc w:val="left"/>
        <w:rPr>
          <w:lang w:val="pt-BR"/>
        </w:rPr>
      </w:pPr>
    </w:p>
    <w:p w:rsidR="00422B63" w:rsidRPr="006332A3" w:rsidRDefault="00422B63" w:rsidP="00422B63">
      <w:pPr>
        <w:ind w:right="71" w:firstLine="0"/>
        <w:rPr>
          <w:rFonts w:cs="Arial"/>
          <w:szCs w:val="22"/>
          <w:lang w:val="pt-BR"/>
        </w:rPr>
      </w:pPr>
      <w:r w:rsidRPr="006332A3">
        <w:rPr>
          <w:rFonts w:cs="Arial"/>
          <w:szCs w:val="22"/>
          <w:lang w:val="pt-BR"/>
        </w:rPr>
        <w:t xml:space="preserve">PROGRAMA INSTITUCIONAL DE BOLSA DE INICIAÇÃO À DOCÊNCIA </w:t>
      </w:r>
    </w:p>
    <w:p w:rsidR="00422B63" w:rsidRPr="006332A3" w:rsidRDefault="00422B63" w:rsidP="00035428">
      <w:pPr>
        <w:ind w:right="71"/>
        <w:rPr>
          <w:rFonts w:cs="Arial"/>
          <w:lang w:val="pt-BR" w:eastAsia="pt-BR" w:bidi="ar-SA"/>
        </w:rPr>
      </w:pPr>
      <w:r w:rsidRPr="006332A3">
        <w:rPr>
          <w:rFonts w:cs="Arial"/>
          <w:sz w:val="20"/>
          <w:lang w:val="pt-BR" w:eastAsia="pt-BR" w:bidi="ar-SA"/>
        </w:rPr>
        <w:t xml:space="preserve">O </w:t>
      </w:r>
      <w:r w:rsidR="00035428" w:rsidRPr="006332A3">
        <w:rPr>
          <w:rFonts w:cs="Arial"/>
          <w:szCs w:val="22"/>
          <w:lang w:val="pt-BR"/>
        </w:rPr>
        <w:t>Programa Institucional de Bolsa de Iniciação À Docência (</w:t>
      </w:r>
      <w:r w:rsidRPr="006332A3">
        <w:rPr>
          <w:rFonts w:cs="Arial"/>
          <w:lang w:val="pt-BR" w:eastAsia="pt-BR" w:bidi="ar-SA"/>
        </w:rPr>
        <w:t>PIBID</w:t>
      </w:r>
      <w:r w:rsidR="00035428" w:rsidRPr="006332A3">
        <w:rPr>
          <w:rFonts w:cs="Arial"/>
          <w:lang w:val="pt-BR" w:eastAsia="pt-BR" w:bidi="ar-SA"/>
        </w:rPr>
        <w:t>)</w:t>
      </w:r>
      <w:r w:rsidRPr="006332A3">
        <w:rPr>
          <w:rFonts w:cs="Arial"/>
          <w:lang w:val="pt-BR" w:eastAsia="pt-BR" w:bidi="ar-SA"/>
        </w:rPr>
        <w:t xml:space="preserve"> é uma ação conjunta da Secretaria de Educação Básica Presencial do Ministério da Educação </w:t>
      </w:r>
      <w:r w:rsidR="000244DB" w:rsidRPr="006332A3">
        <w:rPr>
          <w:rFonts w:cs="Arial"/>
          <w:lang w:val="pt-BR" w:eastAsia="pt-BR" w:bidi="ar-SA"/>
        </w:rPr>
        <w:t>(</w:t>
      </w:r>
      <w:r w:rsidRPr="006332A3">
        <w:rPr>
          <w:rFonts w:cs="Arial"/>
          <w:lang w:val="pt-BR" w:eastAsia="pt-BR" w:bidi="ar-SA"/>
        </w:rPr>
        <w:t>MEC</w:t>
      </w:r>
      <w:r w:rsidR="000244DB" w:rsidRPr="006332A3">
        <w:rPr>
          <w:rFonts w:cs="Arial"/>
          <w:lang w:val="pt-BR" w:eastAsia="pt-BR" w:bidi="ar-SA"/>
        </w:rPr>
        <w:t>)</w:t>
      </w:r>
      <w:r w:rsidRPr="006332A3">
        <w:rPr>
          <w:rFonts w:cs="Arial"/>
          <w:lang w:val="pt-BR" w:eastAsia="pt-BR" w:bidi="ar-SA"/>
        </w:rPr>
        <w:t xml:space="preserve"> e da Fundação Coordenação de Aperfeiçoamento de Pessoal de Nível Superior </w:t>
      </w:r>
      <w:r w:rsidR="000244DB" w:rsidRPr="006332A3">
        <w:rPr>
          <w:rFonts w:cs="Arial"/>
          <w:lang w:val="pt-BR" w:eastAsia="pt-BR" w:bidi="ar-SA"/>
        </w:rPr>
        <w:t>(</w:t>
      </w:r>
      <w:r w:rsidRPr="006332A3">
        <w:rPr>
          <w:rFonts w:cs="Arial"/>
          <w:lang w:val="pt-BR" w:eastAsia="pt-BR" w:bidi="ar-SA"/>
        </w:rPr>
        <w:t>CAPES</w:t>
      </w:r>
      <w:r w:rsidR="000244DB" w:rsidRPr="006332A3">
        <w:rPr>
          <w:rFonts w:cs="Arial"/>
          <w:lang w:val="pt-BR" w:eastAsia="pt-BR" w:bidi="ar-SA"/>
        </w:rPr>
        <w:t>)</w:t>
      </w:r>
      <w:r w:rsidRPr="006332A3">
        <w:rPr>
          <w:rFonts w:cs="Arial"/>
          <w:lang w:val="pt-BR" w:eastAsia="pt-BR" w:bidi="ar-SA"/>
        </w:rPr>
        <w:t xml:space="preserve"> que tem como objetivos, entre outros, a formação de professores para a educação básica, contribuindo para a elevação da qualidade da escola pública e a valorização do magistério; a inserção dos licenciandos no cotidiano de escolas da rede pública de educação, promovendo a integração entre educação superior e educação básica; o incentivo às escolas públicas de educação básica, tornando-as protagonistas nos processos formativos dos estudantes das licenciaturas, mobilizando seus professores como coformadores dos futuros professores.</w:t>
      </w:r>
    </w:p>
    <w:p w:rsidR="00D0330C" w:rsidRPr="006332A3" w:rsidRDefault="00403720" w:rsidP="00D0330C">
      <w:pPr>
        <w:pStyle w:val="Ttulo2"/>
        <w:rPr>
          <w:lang w:val="pt-BR"/>
        </w:rPr>
      </w:pPr>
      <w:bookmarkStart w:id="68" w:name="_Toc353376506"/>
      <w:r w:rsidRPr="006332A3">
        <w:rPr>
          <w:lang w:val="pt-BR"/>
        </w:rPr>
        <w:lastRenderedPageBreak/>
        <w:t>CORPO DE SERVIDORES TÉ</w:t>
      </w:r>
      <w:r w:rsidR="00D0330C" w:rsidRPr="006332A3">
        <w:rPr>
          <w:lang w:val="pt-BR"/>
        </w:rPr>
        <w:t>CNICO</w:t>
      </w:r>
      <w:r w:rsidRPr="006332A3">
        <w:rPr>
          <w:lang w:val="pt-BR"/>
        </w:rPr>
        <w:t>-</w:t>
      </w:r>
      <w:r w:rsidR="00D0330C" w:rsidRPr="006332A3">
        <w:rPr>
          <w:lang w:val="pt-BR"/>
        </w:rPr>
        <w:t>ADMINISTRATIVOS</w:t>
      </w:r>
      <w:bookmarkEnd w:id="68"/>
    </w:p>
    <w:p w:rsidR="00D0330C" w:rsidRPr="006332A3" w:rsidRDefault="00D0330C" w:rsidP="00D0330C">
      <w:pPr>
        <w:pStyle w:val="PargrafodaLista"/>
        <w:ind w:left="0"/>
        <w:rPr>
          <w:rFonts w:cs="Arial"/>
          <w:lang w:val="pt-BR"/>
        </w:rPr>
      </w:pPr>
      <w:r w:rsidRPr="006332A3">
        <w:rPr>
          <w:rFonts w:cs="Arial"/>
          <w:lang w:val="pt-BR"/>
        </w:rPr>
        <w:t xml:space="preserve">O </w:t>
      </w:r>
      <w:r w:rsidR="007C4F93" w:rsidRPr="006332A3">
        <w:rPr>
          <w:rFonts w:cs="Arial"/>
          <w:lang w:val="pt-BR"/>
        </w:rPr>
        <w:t>curso</w:t>
      </w:r>
      <w:r w:rsidRPr="006332A3">
        <w:rPr>
          <w:rFonts w:cs="Arial"/>
          <w:lang w:val="pt-BR"/>
        </w:rPr>
        <w:t xml:space="preserve"> de Engenharia Mecânica conta com dois técnicos administrativos com formação na área de Mecânica, sendo um Técnico em Mecânica e um Engenheiro Mecânico. Além desses, o curso ainda conta com o auxílio de técnicos de outras áreas, que prestam auxílio no atendimento aos alunos em atividades práticas de laboratórios em áreas afins às do curso.</w:t>
      </w:r>
    </w:p>
    <w:p w:rsidR="00D0330C" w:rsidRPr="006332A3" w:rsidRDefault="00D0330C" w:rsidP="00D0330C">
      <w:pPr>
        <w:pStyle w:val="PargrafodaLista"/>
        <w:ind w:left="0"/>
        <w:rPr>
          <w:rFonts w:cs="Arial"/>
          <w:lang w:val="pt-BR"/>
        </w:rPr>
      </w:pPr>
      <w:r w:rsidRPr="006332A3">
        <w:rPr>
          <w:rFonts w:cs="Arial"/>
          <w:lang w:val="pt-BR"/>
        </w:rPr>
        <w:t xml:space="preserve">A tabela </w:t>
      </w:r>
      <w:r w:rsidR="001F539C" w:rsidRPr="006332A3">
        <w:rPr>
          <w:rFonts w:cs="Arial"/>
          <w:lang w:val="pt-BR"/>
        </w:rPr>
        <w:t>6</w:t>
      </w:r>
      <w:r w:rsidRPr="006332A3">
        <w:rPr>
          <w:rFonts w:cs="Arial"/>
          <w:lang w:val="pt-BR"/>
        </w:rPr>
        <w:t xml:space="preserve"> apresenta os perfis dos </w:t>
      </w:r>
      <w:r w:rsidR="00086016" w:rsidRPr="006332A3">
        <w:rPr>
          <w:rFonts w:cs="Arial"/>
          <w:lang w:val="pt-BR"/>
        </w:rPr>
        <w:t xml:space="preserve">servidores </w:t>
      </w:r>
      <w:r w:rsidRPr="006332A3">
        <w:rPr>
          <w:rFonts w:cs="Arial"/>
          <w:lang w:val="pt-BR"/>
        </w:rPr>
        <w:t>técnico</w:t>
      </w:r>
      <w:r w:rsidR="00086016" w:rsidRPr="006332A3">
        <w:rPr>
          <w:rFonts w:cs="Arial"/>
          <w:lang w:val="pt-BR"/>
        </w:rPr>
        <w:t>-</w:t>
      </w:r>
      <w:r w:rsidRPr="006332A3">
        <w:rPr>
          <w:rFonts w:cs="Arial"/>
          <w:lang w:val="pt-BR"/>
        </w:rPr>
        <w:t>administrativos d</w:t>
      </w:r>
      <w:r w:rsidR="00086016" w:rsidRPr="006332A3">
        <w:rPr>
          <w:rFonts w:cs="Arial"/>
          <w:lang w:val="pt-BR"/>
        </w:rPr>
        <w:t>o Campus Alegrete que, através da sua atuação nos laboratórios e comissões,</w:t>
      </w:r>
      <w:r w:rsidRPr="006332A3">
        <w:rPr>
          <w:rFonts w:cs="Arial"/>
          <w:lang w:val="pt-BR"/>
        </w:rPr>
        <w:t xml:space="preserve"> prestam assistência ao curso de Engenharia Mecânica, corresponden</w:t>
      </w:r>
      <w:r w:rsidR="00086016" w:rsidRPr="006332A3">
        <w:rPr>
          <w:rFonts w:cs="Arial"/>
          <w:lang w:val="pt-BR"/>
        </w:rPr>
        <w:t>do</w:t>
      </w:r>
      <w:r w:rsidRPr="006332A3">
        <w:rPr>
          <w:rFonts w:cs="Arial"/>
          <w:lang w:val="pt-BR"/>
        </w:rPr>
        <w:t xml:space="preserve"> ao</w:t>
      </w:r>
      <w:r w:rsidR="00086016" w:rsidRPr="006332A3">
        <w:rPr>
          <w:rFonts w:cs="Arial"/>
          <w:lang w:val="pt-BR"/>
        </w:rPr>
        <w:t xml:space="preserve"> quadro funcional do</w:t>
      </w:r>
      <w:r w:rsidRPr="006332A3">
        <w:rPr>
          <w:rFonts w:cs="Arial"/>
          <w:lang w:val="pt-BR"/>
        </w:rPr>
        <w:t xml:space="preserve"> primeiro semestre de 2012.</w:t>
      </w:r>
    </w:p>
    <w:p w:rsidR="00D0330C" w:rsidRPr="006332A3" w:rsidRDefault="00D0330C" w:rsidP="00D0330C">
      <w:pPr>
        <w:pStyle w:val="PargrafodaLista"/>
        <w:ind w:left="0"/>
        <w:rPr>
          <w:rFonts w:cs="Arial"/>
          <w:lang w:val="pt-BR"/>
        </w:rPr>
      </w:pPr>
    </w:p>
    <w:p w:rsidR="00D0330C" w:rsidRPr="006332A3" w:rsidRDefault="00D0330C" w:rsidP="006B410D">
      <w:pPr>
        <w:pStyle w:val="PargrafodaLista"/>
        <w:ind w:left="0" w:firstLine="0"/>
        <w:jc w:val="center"/>
        <w:rPr>
          <w:rFonts w:cs="Arial"/>
          <w:szCs w:val="22"/>
          <w:lang w:val="pt-BR"/>
        </w:rPr>
      </w:pPr>
      <w:r w:rsidRPr="006332A3">
        <w:rPr>
          <w:rFonts w:cs="Arial"/>
          <w:szCs w:val="22"/>
          <w:lang w:val="pt-BR"/>
        </w:rPr>
        <w:t xml:space="preserve">Tabela </w:t>
      </w:r>
      <w:r w:rsidR="001F539C" w:rsidRPr="006332A3">
        <w:rPr>
          <w:rFonts w:cs="Arial"/>
          <w:szCs w:val="22"/>
          <w:lang w:val="pt-BR"/>
        </w:rPr>
        <w:t>6</w:t>
      </w:r>
      <w:r w:rsidRPr="006332A3">
        <w:rPr>
          <w:rFonts w:cs="Arial"/>
          <w:szCs w:val="22"/>
          <w:lang w:val="pt-BR"/>
        </w:rPr>
        <w:t xml:space="preserve"> – </w:t>
      </w:r>
      <w:r w:rsidR="006B410D" w:rsidRPr="006332A3">
        <w:rPr>
          <w:rFonts w:cs="Arial"/>
          <w:szCs w:val="22"/>
          <w:lang w:val="pt-BR"/>
        </w:rPr>
        <w:t>Servidores</w:t>
      </w:r>
      <w:r w:rsidRPr="006332A3">
        <w:rPr>
          <w:rFonts w:cs="Arial"/>
          <w:szCs w:val="22"/>
          <w:lang w:val="pt-BR"/>
        </w:rPr>
        <w:t xml:space="preserve"> </w:t>
      </w:r>
      <w:r w:rsidR="00086016" w:rsidRPr="006332A3">
        <w:rPr>
          <w:rFonts w:cs="Arial"/>
          <w:szCs w:val="22"/>
          <w:lang w:val="pt-BR"/>
        </w:rPr>
        <w:t>técnico</w:t>
      </w:r>
      <w:r w:rsidR="006B410D" w:rsidRPr="006332A3">
        <w:rPr>
          <w:rFonts w:cs="Arial"/>
          <w:szCs w:val="22"/>
          <w:lang w:val="pt-BR"/>
        </w:rPr>
        <w:t>-administrativos</w:t>
      </w:r>
      <w:r w:rsidRPr="006332A3">
        <w:rPr>
          <w:rFonts w:cs="Arial"/>
          <w:szCs w:val="22"/>
          <w:lang w:val="pt-BR"/>
        </w:rPr>
        <w:t xml:space="preserve"> do </w:t>
      </w:r>
      <w:r w:rsidR="00086016" w:rsidRPr="006332A3">
        <w:rPr>
          <w:rFonts w:cs="Arial"/>
          <w:szCs w:val="22"/>
          <w:lang w:val="pt-BR"/>
        </w:rPr>
        <w:t>Campus Alegrete</w:t>
      </w:r>
      <w:r w:rsidRPr="006332A3">
        <w:rPr>
          <w:rFonts w:cs="Arial"/>
          <w:szCs w:val="22"/>
          <w:lang w:val="pt-BR"/>
        </w:rPr>
        <w:t xml:space="preserve"> (2012/1)</w:t>
      </w:r>
    </w:p>
    <w:tbl>
      <w:tblPr>
        <w:tblW w:w="8376" w:type="dxa"/>
        <w:tblInd w:w="58" w:type="dxa"/>
        <w:tblLayout w:type="fixed"/>
        <w:tblCellMar>
          <w:left w:w="70" w:type="dxa"/>
          <w:right w:w="70" w:type="dxa"/>
        </w:tblCellMar>
        <w:tblLook w:val="0000"/>
      </w:tblPr>
      <w:tblGrid>
        <w:gridCol w:w="1997"/>
        <w:gridCol w:w="3402"/>
        <w:gridCol w:w="2977"/>
      </w:tblGrid>
      <w:tr w:rsidR="00B866C0" w:rsidRPr="006332A3" w:rsidTr="003228A1">
        <w:trPr>
          <w:trHeight w:val="333"/>
        </w:trPr>
        <w:tc>
          <w:tcPr>
            <w:tcW w:w="1997" w:type="dxa"/>
            <w:tcBorders>
              <w:top w:val="single" w:sz="4" w:space="0" w:color="000000"/>
              <w:left w:val="single" w:sz="4" w:space="0" w:color="000000"/>
              <w:bottom w:val="single" w:sz="4" w:space="0" w:color="000000"/>
            </w:tcBorders>
            <w:vAlign w:val="center"/>
          </w:tcPr>
          <w:p w:rsidR="00B866C0" w:rsidRPr="006332A3" w:rsidRDefault="00E517A0" w:rsidP="003228A1">
            <w:pPr>
              <w:suppressAutoHyphens w:val="0"/>
              <w:snapToGrid w:val="0"/>
              <w:spacing w:before="100" w:beforeAutospacing="1" w:after="100" w:afterAutospacing="1" w:line="360" w:lineRule="auto"/>
              <w:ind w:firstLine="0"/>
              <w:jc w:val="left"/>
              <w:rPr>
                <w:rFonts w:cs="Arial"/>
                <w:b/>
                <w:bCs/>
                <w:lang w:val="pt-BR"/>
              </w:rPr>
            </w:pPr>
            <w:r w:rsidRPr="006332A3">
              <w:rPr>
                <w:rFonts w:cs="Arial"/>
                <w:b/>
                <w:bCs/>
                <w:lang w:val="pt-BR"/>
              </w:rPr>
              <w:t>Setor</w:t>
            </w:r>
          </w:p>
        </w:tc>
        <w:tc>
          <w:tcPr>
            <w:tcW w:w="3402" w:type="dxa"/>
            <w:tcBorders>
              <w:top w:val="single" w:sz="4" w:space="0" w:color="000000"/>
              <w:left w:val="single" w:sz="4" w:space="0" w:color="000000"/>
              <w:bottom w:val="single" w:sz="4" w:space="0" w:color="000000"/>
              <w:right w:val="single" w:sz="4" w:space="0" w:color="000000"/>
            </w:tcBorders>
            <w:vAlign w:val="center"/>
          </w:tcPr>
          <w:p w:rsidR="00B866C0" w:rsidRPr="006332A3" w:rsidRDefault="00D1287F" w:rsidP="003228A1">
            <w:pPr>
              <w:suppressAutoHyphens w:val="0"/>
              <w:snapToGrid w:val="0"/>
              <w:spacing w:before="100" w:beforeAutospacing="1" w:after="100" w:afterAutospacing="1" w:line="360" w:lineRule="auto"/>
              <w:ind w:firstLine="0"/>
              <w:jc w:val="left"/>
              <w:rPr>
                <w:rFonts w:cs="Arial"/>
                <w:b/>
                <w:bCs/>
                <w:lang w:val="pt-BR"/>
              </w:rPr>
            </w:pPr>
            <w:r w:rsidRPr="006332A3">
              <w:rPr>
                <w:rFonts w:cs="Arial"/>
                <w:b/>
                <w:bCs/>
                <w:lang w:val="pt-BR"/>
              </w:rPr>
              <w:t>Nome</w:t>
            </w:r>
          </w:p>
        </w:tc>
        <w:tc>
          <w:tcPr>
            <w:tcW w:w="2977" w:type="dxa"/>
            <w:tcBorders>
              <w:top w:val="single" w:sz="4" w:space="0" w:color="000000"/>
              <w:left w:val="single" w:sz="4" w:space="0" w:color="000000"/>
              <w:bottom w:val="single" w:sz="4" w:space="0" w:color="000000"/>
              <w:right w:val="single" w:sz="4" w:space="0" w:color="000000"/>
            </w:tcBorders>
          </w:tcPr>
          <w:p w:rsidR="00B866C0" w:rsidRPr="006332A3" w:rsidRDefault="00B866C0" w:rsidP="003228A1">
            <w:pPr>
              <w:suppressAutoHyphens w:val="0"/>
              <w:snapToGrid w:val="0"/>
              <w:spacing w:before="100" w:beforeAutospacing="1" w:after="100" w:afterAutospacing="1" w:line="360" w:lineRule="auto"/>
              <w:ind w:firstLine="0"/>
              <w:jc w:val="left"/>
              <w:rPr>
                <w:rFonts w:cs="Arial"/>
                <w:b/>
                <w:bCs/>
                <w:lang w:val="pt-BR"/>
              </w:rPr>
            </w:pPr>
            <w:r w:rsidRPr="006332A3">
              <w:rPr>
                <w:rFonts w:cs="Arial"/>
                <w:b/>
                <w:bCs/>
                <w:lang w:val="pt-BR"/>
              </w:rPr>
              <w:t>Posição</w:t>
            </w:r>
          </w:p>
        </w:tc>
      </w:tr>
      <w:tr w:rsidR="006B410D" w:rsidRPr="006332A3" w:rsidTr="003228A1">
        <w:trPr>
          <w:trHeight w:val="246"/>
        </w:trPr>
        <w:tc>
          <w:tcPr>
            <w:tcW w:w="1997" w:type="dxa"/>
            <w:vMerge w:val="restart"/>
            <w:tcBorders>
              <w:left w:val="single" w:sz="4" w:space="0" w:color="000000"/>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r w:rsidRPr="006332A3">
              <w:rPr>
                <w:rFonts w:cs="Arial"/>
                <w:lang w:val="pt-BR"/>
              </w:rPr>
              <w:t>Servidores ligados aos Laboratórios e Suporte do Campus</w:t>
            </w:r>
          </w:p>
        </w:tc>
        <w:tc>
          <w:tcPr>
            <w:tcW w:w="3402" w:type="dxa"/>
            <w:tcBorders>
              <w:left w:val="single" w:sz="4" w:space="0" w:color="000000"/>
              <w:bottom w:val="single" w:sz="4" w:space="0" w:color="000000"/>
              <w:right w:val="single" w:sz="4" w:space="0" w:color="000000"/>
            </w:tcBorders>
            <w:vAlign w:val="center"/>
          </w:tcPr>
          <w:p w:rsidR="006B410D" w:rsidRPr="006332A3" w:rsidRDefault="006B410D" w:rsidP="003228A1">
            <w:pPr>
              <w:autoSpaceDE w:val="0"/>
              <w:autoSpaceDN w:val="0"/>
              <w:adjustRightInd w:val="0"/>
              <w:ind w:firstLine="0"/>
              <w:jc w:val="left"/>
              <w:rPr>
                <w:rFonts w:cs="Arial"/>
                <w:lang w:val="pt-BR"/>
              </w:rPr>
            </w:pPr>
            <w:r w:rsidRPr="006332A3">
              <w:rPr>
                <w:rFonts w:cs="Arial"/>
                <w:szCs w:val="22"/>
                <w:lang w:val="pt-BR"/>
              </w:rPr>
              <w:t>Dieison Gabbi Fantineli</w:t>
            </w:r>
          </w:p>
        </w:tc>
        <w:tc>
          <w:tcPr>
            <w:tcW w:w="2977" w:type="dxa"/>
            <w:tcBorders>
              <w:left w:val="single" w:sz="4" w:space="0" w:color="000000"/>
              <w:bottom w:val="single" w:sz="4" w:space="0" w:color="000000"/>
              <w:right w:val="single" w:sz="4" w:space="0" w:color="000000"/>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Engenheiro Mecânico</w:t>
            </w:r>
          </w:p>
        </w:tc>
      </w:tr>
      <w:tr w:rsidR="006B410D" w:rsidRPr="009E3A84" w:rsidTr="003228A1">
        <w:trPr>
          <w:trHeight w:val="135"/>
        </w:trPr>
        <w:tc>
          <w:tcPr>
            <w:tcW w:w="1997" w:type="dxa"/>
            <w:vMerge/>
            <w:tcBorders>
              <w:left w:val="single" w:sz="4" w:space="0" w:color="000000"/>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left w:val="single" w:sz="4" w:space="0" w:color="000000"/>
              <w:bottom w:val="single" w:sz="4" w:space="0" w:color="000000"/>
              <w:right w:val="single" w:sz="4" w:space="0" w:color="000000"/>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Mozer Cardoso Botelho</w:t>
            </w:r>
          </w:p>
        </w:tc>
        <w:tc>
          <w:tcPr>
            <w:tcW w:w="2977" w:type="dxa"/>
            <w:tcBorders>
              <w:left w:val="single" w:sz="4" w:space="0" w:color="000000"/>
              <w:bottom w:val="single" w:sz="4" w:space="0" w:color="000000"/>
              <w:right w:val="single" w:sz="4" w:space="0" w:color="000000"/>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Técnico de Laboratório de Mecânica</w:t>
            </w:r>
          </w:p>
        </w:tc>
      </w:tr>
      <w:tr w:rsidR="006B410D" w:rsidRPr="009E3A84" w:rsidTr="003228A1">
        <w:trPr>
          <w:trHeight w:val="677"/>
        </w:trPr>
        <w:tc>
          <w:tcPr>
            <w:tcW w:w="1997" w:type="dxa"/>
            <w:vMerge/>
            <w:tcBorders>
              <w:left w:val="single" w:sz="4" w:space="0" w:color="000000"/>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left w:val="single" w:sz="4" w:space="0" w:color="000000"/>
              <w:bottom w:val="single" w:sz="4" w:space="0" w:color="000000"/>
              <w:right w:val="single" w:sz="4" w:space="0" w:color="000000"/>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Adir Alexandre Bibiano Ferreira</w:t>
            </w:r>
          </w:p>
        </w:tc>
        <w:tc>
          <w:tcPr>
            <w:tcW w:w="2977" w:type="dxa"/>
            <w:tcBorders>
              <w:left w:val="single" w:sz="4" w:space="0" w:color="000000"/>
              <w:bottom w:val="single" w:sz="4" w:space="0" w:color="000000"/>
              <w:right w:val="single" w:sz="4" w:space="0" w:color="000000"/>
            </w:tcBorders>
          </w:tcPr>
          <w:p w:rsidR="006B410D" w:rsidRPr="006332A3" w:rsidRDefault="006B410D" w:rsidP="003228A1">
            <w:pPr>
              <w:suppressAutoHyphens w:val="0"/>
              <w:snapToGrid w:val="0"/>
              <w:ind w:firstLine="0"/>
              <w:jc w:val="left"/>
              <w:rPr>
                <w:rFonts w:cs="Arial"/>
                <w:lang w:val="pt-BR"/>
              </w:rPr>
            </w:pPr>
            <w:r w:rsidRPr="006332A3">
              <w:rPr>
                <w:rFonts w:cs="Arial"/>
                <w:lang w:val="pt-BR"/>
              </w:rPr>
              <w:t>Técnico de Laboratório de Física</w:t>
            </w:r>
          </w:p>
        </w:tc>
      </w:tr>
      <w:tr w:rsidR="006B410D" w:rsidRPr="009E3A84" w:rsidTr="003228A1">
        <w:trPr>
          <w:trHeight w:val="677"/>
        </w:trPr>
        <w:tc>
          <w:tcPr>
            <w:tcW w:w="1997" w:type="dxa"/>
            <w:vMerge/>
            <w:tcBorders>
              <w:left w:val="single" w:sz="4" w:space="0" w:color="000000"/>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left w:val="single" w:sz="4" w:space="0" w:color="000000"/>
              <w:bottom w:val="single" w:sz="4" w:space="0" w:color="000000"/>
              <w:right w:val="single" w:sz="4" w:space="0" w:color="000000"/>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Antonio Marcos Teixeira Dalmolin</w:t>
            </w:r>
          </w:p>
        </w:tc>
        <w:tc>
          <w:tcPr>
            <w:tcW w:w="2977" w:type="dxa"/>
            <w:tcBorders>
              <w:left w:val="single" w:sz="4" w:space="0" w:color="000000"/>
              <w:bottom w:val="single" w:sz="4" w:space="0" w:color="000000"/>
              <w:right w:val="single" w:sz="4" w:space="0" w:color="000000"/>
            </w:tcBorders>
          </w:tcPr>
          <w:p w:rsidR="006B410D" w:rsidRPr="006332A3" w:rsidRDefault="006B410D" w:rsidP="003228A1">
            <w:pPr>
              <w:suppressAutoHyphens w:val="0"/>
              <w:snapToGrid w:val="0"/>
              <w:ind w:firstLine="0"/>
              <w:jc w:val="left"/>
              <w:rPr>
                <w:rFonts w:cs="Arial"/>
                <w:lang w:val="pt-BR"/>
              </w:rPr>
            </w:pPr>
            <w:r w:rsidRPr="006332A3">
              <w:rPr>
                <w:rFonts w:cs="Arial"/>
                <w:lang w:val="pt-BR"/>
              </w:rPr>
              <w:t>Técnico de Laboratório de Física</w:t>
            </w:r>
          </w:p>
        </w:tc>
      </w:tr>
      <w:tr w:rsidR="006B410D" w:rsidRPr="006332A3" w:rsidTr="003228A1">
        <w:trPr>
          <w:trHeight w:val="677"/>
        </w:trPr>
        <w:tc>
          <w:tcPr>
            <w:tcW w:w="1997" w:type="dxa"/>
            <w:vMerge/>
            <w:tcBorders>
              <w:left w:val="single" w:sz="4" w:space="0" w:color="000000"/>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left w:val="single" w:sz="4" w:space="0" w:color="000000"/>
              <w:bottom w:val="single" w:sz="4" w:space="0" w:color="000000"/>
              <w:right w:val="single" w:sz="4" w:space="0" w:color="000000"/>
            </w:tcBorders>
          </w:tcPr>
          <w:p w:rsidR="006B410D" w:rsidRPr="006332A3" w:rsidRDefault="006B410D" w:rsidP="003228A1">
            <w:pPr>
              <w:ind w:firstLine="0"/>
              <w:jc w:val="left"/>
              <w:rPr>
                <w:lang w:val="pt-BR"/>
              </w:rPr>
            </w:pPr>
            <w:r w:rsidRPr="006332A3">
              <w:rPr>
                <w:lang w:val="pt-BR"/>
              </w:rPr>
              <w:t xml:space="preserve">Gerson Evandro de Oliveira Sena </w:t>
            </w:r>
          </w:p>
        </w:tc>
        <w:tc>
          <w:tcPr>
            <w:tcW w:w="2977" w:type="dxa"/>
            <w:tcBorders>
              <w:left w:val="single" w:sz="4" w:space="0" w:color="000000"/>
              <w:bottom w:val="single" w:sz="4" w:space="0" w:color="000000"/>
              <w:right w:val="single" w:sz="4" w:space="0" w:color="000000"/>
            </w:tcBorders>
          </w:tcPr>
          <w:p w:rsidR="006B410D" w:rsidRPr="006332A3" w:rsidRDefault="006B410D" w:rsidP="003228A1">
            <w:pPr>
              <w:ind w:firstLine="0"/>
              <w:jc w:val="left"/>
              <w:rPr>
                <w:lang w:val="pt-BR"/>
              </w:rPr>
            </w:pPr>
            <w:r w:rsidRPr="006332A3">
              <w:rPr>
                <w:lang w:val="pt-BR"/>
              </w:rPr>
              <w:t xml:space="preserve">Técnico em Eletroeletrônica </w:t>
            </w:r>
          </w:p>
        </w:tc>
      </w:tr>
      <w:tr w:rsidR="006B410D" w:rsidRPr="009E3A84" w:rsidTr="003228A1">
        <w:trPr>
          <w:trHeight w:val="456"/>
        </w:trPr>
        <w:tc>
          <w:tcPr>
            <w:tcW w:w="1997" w:type="dxa"/>
            <w:vMerge/>
            <w:tcBorders>
              <w:left w:val="single" w:sz="4" w:space="0" w:color="000000"/>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left w:val="single" w:sz="4" w:space="0" w:color="000000"/>
              <w:bottom w:val="single" w:sz="4" w:space="0" w:color="000000"/>
              <w:right w:val="single" w:sz="4" w:space="0" w:color="000000"/>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Gean Oldra</w:t>
            </w:r>
          </w:p>
        </w:tc>
        <w:tc>
          <w:tcPr>
            <w:tcW w:w="2977" w:type="dxa"/>
            <w:tcBorders>
              <w:left w:val="single" w:sz="4" w:space="0" w:color="000000"/>
              <w:bottom w:val="single" w:sz="4" w:space="0" w:color="000000"/>
              <w:right w:val="single" w:sz="4" w:space="0" w:color="000000"/>
            </w:tcBorders>
          </w:tcPr>
          <w:p w:rsidR="006B410D" w:rsidRPr="006332A3" w:rsidRDefault="006B410D" w:rsidP="003228A1">
            <w:pPr>
              <w:suppressAutoHyphens w:val="0"/>
              <w:snapToGrid w:val="0"/>
              <w:ind w:firstLine="0"/>
              <w:jc w:val="left"/>
              <w:rPr>
                <w:rFonts w:cs="Arial"/>
                <w:lang w:val="pt-BR"/>
              </w:rPr>
            </w:pPr>
            <w:r w:rsidRPr="006332A3">
              <w:rPr>
                <w:rFonts w:cs="Arial"/>
                <w:lang w:val="pt-BR"/>
              </w:rPr>
              <w:t>Técnico de Laboratório de Química</w:t>
            </w:r>
          </w:p>
        </w:tc>
      </w:tr>
      <w:tr w:rsidR="006B410D" w:rsidRPr="006332A3" w:rsidTr="003228A1">
        <w:trPr>
          <w:trHeight w:val="469"/>
        </w:trPr>
        <w:tc>
          <w:tcPr>
            <w:tcW w:w="1997" w:type="dxa"/>
            <w:vMerge/>
            <w:tcBorders>
              <w:left w:val="single" w:sz="4" w:space="0" w:color="000000"/>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left w:val="single" w:sz="4" w:space="0" w:color="000000"/>
              <w:bottom w:val="single" w:sz="4" w:space="0" w:color="auto"/>
              <w:right w:val="single" w:sz="4" w:space="0" w:color="000000"/>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Cleber Millani Rodrigues</w:t>
            </w:r>
          </w:p>
        </w:tc>
        <w:tc>
          <w:tcPr>
            <w:tcW w:w="2977" w:type="dxa"/>
            <w:tcBorders>
              <w:left w:val="single" w:sz="4" w:space="0" w:color="000000"/>
              <w:bottom w:val="single" w:sz="4" w:space="0" w:color="auto"/>
              <w:right w:val="single" w:sz="4" w:space="0" w:color="000000"/>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Engenheiro Agrícola</w:t>
            </w:r>
          </w:p>
        </w:tc>
      </w:tr>
      <w:tr w:rsidR="006B410D" w:rsidRPr="006332A3" w:rsidTr="003228A1">
        <w:trPr>
          <w:trHeight w:val="256"/>
        </w:trPr>
        <w:tc>
          <w:tcPr>
            <w:tcW w:w="1997" w:type="dxa"/>
            <w:vMerge/>
            <w:tcBorders>
              <w:left w:val="single" w:sz="4" w:space="0" w:color="000000"/>
              <w:right w:val="single" w:sz="4" w:space="0" w:color="auto"/>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Marcelo de Jesus Dias de Oliveira</w:t>
            </w:r>
          </w:p>
        </w:tc>
        <w:tc>
          <w:tcPr>
            <w:tcW w:w="2977" w:type="dxa"/>
            <w:tcBorders>
              <w:top w:val="single" w:sz="4" w:space="0" w:color="auto"/>
              <w:left w:val="single" w:sz="4" w:space="0" w:color="auto"/>
              <w:bottom w:val="single" w:sz="4" w:space="0" w:color="auto"/>
              <w:right w:val="single" w:sz="4" w:space="0" w:color="auto"/>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Engenheiro Civil</w:t>
            </w:r>
          </w:p>
        </w:tc>
      </w:tr>
      <w:tr w:rsidR="006B410D" w:rsidRPr="009E3A84" w:rsidTr="003228A1">
        <w:trPr>
          <w:trHeight w:val="339"/>
        </w:trPr>
        <w:tc>
          <w:tcPr>
            <w:tcW w:w="1997" w:type="dxa"/>
            <w:vMerge/>
            <w:tcBorders>
              <w:left w:val="single" w:sz="4" w:space="0" w:color="000000"/>
              <w:right w:val="single" w:sz="4" w:space="0" w:color="auto"/>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Vivian Lino Netto</w:t>
            </w:r>
          </w:p>
        </w:tc>
        <w:tc>
          <w:tcPr>
            <w:tcW w:w="2977" w:type="dxa"/>
            <w:tcBorders>
              <w:top w:val="single" w:sz="4" w:space="0" w:color="auto"/>
              <w:left w:val="single" w:sz="4" w:space="0" w:color="auto"/>
              <w:bottom w:val="single" w:sz="4" w:space="0" w:color="auto"/>
              <w:right w:val="single" w:sz="4" w:space="0" w:color="auto"/>
            </w:tcBorders>
            <w:vAlign w:val="center"/>
          </w:tcPr>
          <w:p w:rsidR="006B410D" w:rsidRPr="006332A3" w:rsidRDefault="006B410D" w:rsidP="003228A1">
            <w:pPr>
              <w:suppressAutoHyphens w:val="0"/>
              <w:snapToGrid w:val="0"/>
              <w:ind w:firstLine="0"/>
              <w:jc w:val="left"/>
              <w:rPr>
                <w:rFonts w:cs="Arial"/>
                <w:lang w:val="pt-BR"/>
              </w:rPr>
            </w:pPr>
            <w:r w:rsidRPr="006332A3">
              <w:rPr>
                <w:rFonts w:cs="Arial"/>
                <w:lang w:val="pt-BR"/>
              </w:rPr>
              <w:t>Técnica de Laboratório de Engenharia Civil</w:t>
            </w:r>
          </w:p>
        </w:tc>
      </w:tr>
      <w:tr w:rsidR="006B410D" w:rsidRPr="009E3A84" w:rsidTr="003228A1">
        <w:trPr>
          <w:trHeight w:val="267"/>
        </w:trPr>
        <w:tc>
          <w:tcPr>
            <w:tcW w:w="1997" w:type="dxa"/>
            <w:vMerge/>
            <w:tcBorders>
              <w:left w:val="single" w:sz="4" w:space="0" w:color="000000"/>
              <w:right w:val="single" w:sz="4" w:space="0" w:color="auto"/>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6B410D" w:rsidRPr="006332A3" w:rsidRDefault="006B410D" w:rsidP="003228A1">
            <w:pPr>
              <w:ind w:firstLine="0"/>
              <w:jc w:val="left"/>
              <w:rPr>
                <w:lang w:val="pt-BR"/>
              </w:rPr>
            </w:pPr>
            <w:r w:rsidRPr="006332A3">
              <w:rPr>
                <w:lang w:val="pt-BR"/>
              </w:rPr>
              <w:t>Julio César de Carvalho Lopes</w:t>
            </w:r>
          </w:p>
        </w:tc>
        <w:tc>
          <w:tcPr>
            <w:tcW w:w="2977" w:type="dxa"/>
            <w:tcBorders>
              <w:top w:val="single" w:sz="4" w:space="0" w:color="auto"/>
              <w:left w:val="single" w:sz="4" w:space="0" w:color="auto"/>
              <w:bottom w:val="single" w:sz="4" w:space="0" w:color="auto"/>
              <w:right w:val="single" w:sz="4" w:space="0" w:color="auto"/>
            </w:tcBorders>
          </w:tcPr>
          <w:p w:rsidR="006B410D" w:rsidRPr="006332A3" w:rsidRDefault="006B410D" w:rsidP="003228A1">
            <w:pPr>
              <w:ind w:firstLine="0"/>
              <w:jc w:val="left"/>
              <w:rPr>
                <w:lang w:val="pt-BR"/>
              </w:rPr>
            </w:pPr>
            <w:r w:rsidRPr="006332A3">
              <w:rPr>
                <w:lang w:val="pt-BR"/>
              </w:rPr>
              <w:t xml:space="preserve"> Técnico em TI: Redes e Suporte </w:t>
            </w:r>
          </w:p>
        </w:tc>
      </w:tr>
      <w:tr w:rsidR="006B410D" w:rsidRPr="009E3A84" w:rsidTr="003228A1">
        <w:trPr>
          <w:trHeight w:val="81"/>
        </w:trPr>
        <w:tc>
          <w:tcPr>
            <w:tcW w:w="1997" w:type="dxa"/>
            <w:vMerge/>
            <w:tcBorders>
              <w:left w:val="single" w:sz="4" w:space="0" w:color="000000"/>
              <w:bottom w:val="single" w:sz="4" w:space="0" w:color="auto"/>
              <w:right w:val="single" w:sz="4" w:space="0" w:color="auto"/>
            </w:tcBorders>
            <w:vAlign w:val="center"/>
          </w:tcPr>
          <w:p w:rsidR="006B410D" w:rsidRPr="006332A3" w:rsidRDefault="006B410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6B410D" w:rsidRPr="006332A3" w:rsidRDefault="006B410D" w:rsidP="003228A1">
            <w:pPr>
              <w:ind w:firstLine="0"/>
              <w:jc w:val="left"/>
              <w:rPr>
                <w:lang w:val="pt-BR"/>
              </w:rPr>
            </w:pPr>
            <w:r w:rsidRPr="006332A3">
              <w:rPr>
                <w:lang w:val="pt-BR"/>
              </w:rPr>
              <w:t xml:space="preserve">Rafael Prates Quevedo </w:t>
            </w:r>
          </w:p>
        </w:tc>
        <w:tc>
          <w:tcPr>
            <w:tcW w:w="2977" w:type="dxa"/>
            <w:tcBorders>
              <w:top w:val="single" w:sz="4" w:space="0" w:color="auto"/>
              <w:left w:val="single" w:sz="4" w:space="0" w:color="auto"/>
              <w:bottom w:val="single" w:sz="4" w:space="0" w:color="auto"/>
              <w:right w:val="single" w:sz="4" w:space="0" w:color="auto"/>
            </w:tcBorders>
          </w:tcPr>
          <w:p w:rsidR="006B410D" w:rsidRPr="006332A3" w:rsidRDefault="006B410D" w:rsidP="003228A1">
            <w:pPr>
              <w:ind w:firstLine="0"/>
              <w:jc w:val="left"/>
              <w:rPr>
                <w:lang w:val="pt-BR"/>
              </w:rPr>
            </w:pPr>
            <w:r w:rsidRPr="006332A3">
              <w:rPr>
                <w:lang w:val="pt-BR"/>
              </w:rPr>
              <w:t xml:space="preserve">Técnico em TI: Redes e Suporte </w:t>
            </w:r>
          </w:p>
        </w:tc>
      </w:tr>
      <w:tr w:rsidR="002B6871" w:rsidRPr="006332A3" w:rsidTr="003228A1">
        <w:trPr>
          <w:trHeight w:val="293"/>
        </w:trPr>
        <w:tc>
          <w:tcPr>
            <w:tcW w:w="1997" w:type="dxa"/>
            <w:vMerge w:val="restart"/>
            <w:tcBorders>
              <w:top w:val="single" w:sz="4" w:space="0" w:color="auto"/>
              <w:left w:val="single" w:sz="4" w:space="0" w:color="auto"/>
              <w:right w:val="single" w:sz="4" w:space="0" w:color="auto"/>
            </w:tcBorders>
            <w:vAlign w:val="center"/>
          </w:tcPr>
          <w:p w:rsidR="002B6871" w:rsidRPr="006332A3" w:rsidRDefault="002B6871" w:rsidP="003228A1">
            <w:pPr>
              <w:suppressAutoHyphens w:val="0"/>
              <w:snapToGrid w:val="0"/>
              <w:spacing w:before="100" w:beforeAutospacing="1" w:after="100" w:afterAutospacing="1" w:line="360" w:lineRule="auto"/>
              <w:ind w:firstLine="0"/>
              <w:jc w:val="left"/>
              <w:rPr>
                <w:rFonts w:cs="Arial"/>
                <w:lang w:val="pt-BR"/>
              </w:rPr>
            </w:pPr>
            <w:r w:rsidRPr="006332A3">
              <w:rPr>
                <w:rFonts w:cs="Arial"/>
                <w:lang w:val="pt-BR"/>
              </w:rPr>
              <w:lastRenderedPageBreak/>
              <w:t>Servidores da Secretaria Acadêmica</w:t>
            </w:r>
          </w:p>
        </w:tc>
        <w:tc>
          <w:tcPr>
            <w:tcW w:w="3402"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Adriana dos Santos Rodrigues </w:t>
            </w:r>
          </w:p>
        </w:tc>
        <w:tc>
          <w:tcPr>
            <w:tcW w:w="2977"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Assistente em Administração </w:t>
            </w:r>
          </w:p>
        </w:tc>
      </w:tr>
      <w:tr w:rsidR="002B6871" w:rsidRPr="006332A3" w:rsidTr="003228A1">
        <w:trPr>
          <w:trHeight w:val="236"/>
        </w:trPr>
        <w:tc>
          <w:tcPr>
            <w:tcW w:w="1997" w:type="dxa"/>
            <w:vMerge/>
            <w:tcBorders>
              <w:left w:val="single" w:sz="4" w:space="0" w:color="auto"/>
              <w:right w:val="single" w:sz="4" w:space="0" w:color="auto"/>
            </w:tcBorders>
            <w:vAlign w:val="center"/>
          </w:tcPr>
          <w:p w:rsidR="002B6871" w:rsidRPr="006332A3" w:rsidRDefault="002B6871"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Felipe Salermo Pittela </w:t>
            </w:r>
          </w:p>
        </w:tc>
        <w:tc>
          <w:tcPr>
            <w:tcW w:w="2977"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Assistente em Administração </w:t>
            </w:r>
          </w:p>
        </w:tc>
      </w:tr>
      <w:tr w:rsidR="002B6871" w:rsidRPr="006332A3" w:rsidTr="003228A1">
        <w:trPr>
          <w:trHeight w:val="418"/>
        </w:trPr>
        <w:tc>
          <w:tcPr>
            <w:tcW w:w="1997" w:type="dxa"/>
            <w:vMerge/>
            <w:tcBorders>
              <w:left w:val="single" w:sz="4" w:space="0" w:color="auto"/>
              <w:right w:val="single" w:sz="4" w:space="0" w:color="auto"/>
            </w:tcBorders>
            <w:vAlign w:val="center"/>
          </w:tcPr>
          <w:p w:rsidR="002B6871" w:rsidRPr="006332A3" w:rsidRDefault="002B6871"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Maria Cristina Carpes Marchesan </w:t>
            </w:r>
          </w:p>
        </w:tc>
        <w:tc>
          <w:tcPr>
            <w:tcW w:w="2977"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Assistente em Administração </w:t>
            </w:r>
          </w:p>
        </w:tc>
      </w:tr>
      <w:tr w:rsidR="002B6871" w:rsidRPr="006332A3" w:rsidTr="003228A1">
        <w:trPr>
          <w:trHeight w:val="204"/>
        </w:trPr>
        <w:tc>
          <w:tcPr>
            <w:tcW w:w="1997" w:type="dxa"/>
            <w:vMerge/>
            <w:tcBorders>
              <w:left w:val="single" w:sz="4" w:space="0" w:color="auto"/>
              <w:right w:val="single" w:sz="4" w:space="0" w:color="auto"/>
            </w:tcBorders>
            <w:vAlign w:val="center"/>
          </w:tcPr>
          <w:p w:rsidR="002B6871" w:rsidRPr="006332A3" w:rsidRDefault="002B6871"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Rudi Erial Aquino Porto </w:t>
            </w:r>
          </w:p>
        </w:tc>
        <w:tc>
          <w:tcPr>
            <w:tcW w:w="2977"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Assistente em Administração </w:t>
            </w:r>
          </w:p>
        </w:tc>
      </w:tr>
      <w:tr w:rsidR="002B6871" w:rsidRPr="006332A3" w:rsidTr="003228A1">
        <w:trPr>
          <w:trHeight w:val="288"/>
        </w:trPr>
        <w:tc>
          <w:tcPr>
            <w:tcW w:w="1997" w:type="dxa"/>
            <w:vMerge/>
            <w:tcBorders>
              <w:left w:val="single" w:sz="4" w:space="0" w:color="auto"/>
              <w:right w:val="single" w:sz="4" w:space="0" w:color="auto"/>
            </w:tcBorders>
            <w:vAlign w:val="center"/>
          </w:tcPr>
          <w:p w:rsidR="002B6871" w:rsidRPr="006332A3" w:rsidRDefault="002B6871"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Vitor Rodrigues Almada </w:t>
            </w:r>
          </w:p>
        </w:tc>
        <w:tc>
          <w:tcPr>
            <w:tcW w:w="2977"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Administrador </w:t>
            </w:r>
          </w:p>
        </w:tc>
      </w:tr>
      <w:tr w:rsidR="002B6871" w:rsidRPr="006332A3" w:rsidTr="003228A1">
        <w:trPr>
          <w:trHeight w:val="357"/>
        </w:trPr>
        <w:tc>
          <w:tcPr>
            <w:tcW w:w="1997" w:type="dxa"/>
            <w:vMerge/>
            <w:tcBorders>
              <w:left w:val="single" w:sz="4" w:space="0" w:color="auto"/>
              <w:bottom w:val="single" w:sz="4" w:space="0" w:color="auto"/>
              <w:right w:val="single" w:sz="4" w:space="0" w:color="auto"/>
            </w:tcBorders>
            <w:vAlign w:val="center"/>
          </w:tcPr>
          <w:p w:rsidR="002B6871" w:rsidRPr="006332A3" w:rsidRDefault="002B6871"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Veronica Frazzon de Souza </w:t>
            </w:r>
          </w:p>
        </w:tc>
        <w:tc>
          <w:tcPr>
            <w:tcW w:w="2977" w:type="dxa"/>
            <w:tcBorders>
              <w:top w:val="single" w:sz="4" w:space="0" w:color="auto"/>
              <w:left w:val="single" w:sz="4" w:space="0" w:color="auto"/>
              <w:bottom w:val="single" w:sz="4" w:space="0" w:color="auto"/>
              <w:right w:val="single" w:sz="4" w:space="0" w:color="auto"/>
            </w:tcBorders>
          </w:tcPr>
          <w:p w:rsidR="002B6871" w:rsidRPr="006332A3" w:rsidRDefault="002B6871" w:rsidP="003228A1">
            <w:pPr>
              <w:ind w:firstLine="0"/>
              <w:jc w:val="left"/>
              <w:rPr>
                <w:lang w:val="pt-BR"/>
              </w:rPr>
            </w:pPr>
            <w:r w:rsidRPr="006332A3">
              <w:rPr>
                <w:lang w:val="pt-BR"/>
              </w:rPr>
              <w:t xml:space="preserve">Assistente em Administração </w:t>
            </w:r>
          </w:p>
        </w:tc>
      </w:tr>
      <w:tr w:rsidR="008264F2" w:rsidRPr="006332A3" w:rsidTr="003228A1">
        <w:trPr>
          <w:trHeight w:val="511"/>
        </w:trPr>
        <w:tc>
          <w:tcPr>
            <w:tcW w:w="1997" w:type="dxa"/>
            <w:vMerge w:val="restart"/>
            <w:tcBorders>
              <w:top w:val="single" w:sz="4" w:space="0" w:color="auto"/>
              <w:left w:val="single" w:sz="4" w:space="0" w:color="auto"/>
              <w:right w:val="single" w:sz="4" w:space="0" w:color="auto"/>
            </w:tcBorders>
            <w:vAlign w:val="center"/>
          </w:tcPr>
          <w:p w:rsidR="008264F2" w:rsidRPr="006332A3" w:rsidRDefault="008264F2" w:rsidP="003228A1">
            <w:pPr>
              <w:suppressAutoHyphens w:val="0"/>
              <w:snapToGrid w:val="0"/>
              <w:spacing w:before="100" w:beforeAutospacing="1" w:after="100" w:afterAutospacing="1" w:line="360" w:lineRule="auto"/>
              <w:ind w:firstLine="0"/>
              <w:jc w:val="left"/>
              <w:rPr>
                <w:rFonts w:cs="Arial"/>
                <w:lang w:val="pt-BR"/>
              </w:rPr>
            </w:pPr>
            <w:r w:rsidRPr="006332A3">
              <w:rPr>
                <w:rFonts w:cs="Arial"/>
                <w:lang w:val="pt-BR"/>
              </w:rPr>
              <w:t xml:space="preserve">Servidores do </w:t>
            </w:r>
            <w:proofErr w:type="gramStart"/>
            <w:r w:rsidRPr="006332A3">
              <w:rPr>
                <w:rFonts w:cs="Arial"/>
                <w:lang w:val="pt-BR"/>
              </w:rPr>
              <w:t>NuDE</w:t>
            </w:r>
            <w:proofErr w:type="gramEnd"/>
          </w:p>
        </w:tc>
        <w:tc>
          <w:tcPr>
            <w:tcW w:w="3402" w:type="dxa"/>
            <w:tcBorders>
              <w:top w:val="single" w:sz="4" w:space="0" w:color="auto"/>
              <w:left w:val="single" w:sz="4" w:space="0" w:color="auto"/>
              <w:bottom w:val="single" w:sz="4" w:space="0" w:color="auto"/>
              <w:right w:val="single" w:sz="4" w:space="0" w:color="auto"/>
            </w:tcBorders>
          </w:tcPr>
          <w:p w:rsidR="008264F2" w:rsidRPr="006332A3" w:rsidRDefault="008264F2" w:rsidP="003228A1">
            <w:pPr>
              <w:ind w:firstLine="0"/>
              <w:jc w:val="left"/>
              <w:rPr>
                <w:lang w:val="pt-BR"/>
              </w:rPr>
            </w:pPr>
            <w:r w:rsidRPr="006332A3">
              <w:rPr>
                <w:lang w:val="pt-BR"/>
              </w:rPr>
              <w:t xml:space="preserve">Aline Simões Menezes </w:t>
            </w:r>
          </w:p>
        </w:tc>
        <w:tc>
          <w:tcPr>
            <w:tcW w:w="2977" w:type="dxa"/>
            <w:tcBorders>
              <w:top w:val="single" w:sz="4" w:space="0" w:color="auto"/>
              <w:left w:val="single" w:sz="4" w:space="0" w:color="auto"/>
              <w:bottom w:val="single" w:sz="4" w:space="0" w:color="auto"/>
              <w:right w:val="single" w:sz="4" w:space="0" w:color="auto"/>
            </w:tcBorders>
          </w:tcPr>
          <w:p w:rsidR="008264F2" w:rsidRPr="006332A3" w:rsidRDefault="008264F2" w:rsidP="003228A1">
            <w:pPr>
              <w:ind w:firstLine="0"/>
              <w:jc w:val="left"/>
              <w:rPr>
                <w:lang w:val="pt-BR"/>
              </w:rPr>
            </w:pPr>
            <w:r w:rsidRPr="006332A3">
              <w:rPr>
                <w:lang w:val="pt-BR"/>
              </w:rPr>
              <w:t xml:space="preserve">Técnica em Assuntos Educacionais </w:t>
            </w:r>
          </w:p>
        </w:tc>
      </w:tr>
      <w:tr w:rsidR="008264F2" w:rsidRPr="006332A3" w:rsidTr="00D1287F">
        <w:trPr>
          <w:trHeight w:val="511"/>
        </w:trPr>
        <w:tc>
          <w:tcPr>
            <w:tcW w:w="1997" w:type="dxa"/>
            <w:vMerge/>
            <w:tcBorders>
              <w:left w:val="single" w:sz="4" w:space="0" w:color="auto"/>
              <w:right w:val="single" w:sz="4" w:space="0" w:color="auto"/>
            </w:tcBorders>
            <w:vAlign w:val="center"/>
          </w:tcPr>
          <w:p w:rsidR="008264F2" w:rsidRPr="006332A3" w:rsidRDefault="008264F2"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8264F2" w:rsidRPr="006332A3" w:rsidRDefault="008264F2" w:rsidP="008264F2">
            <w:pPr>
              <w:ind w:firstLine="0"/>
              <w:jc w:val="left"/>
              <w:rPr>
                <w:lang w:val="pt-BR"/>
              </w:rPr>
            </w:pPr>
            <w:r w:rsidRPr="006332A3">
              <w:rPr>
                <w:rFonts w:cs="Arial"/>
                <w:szCs w:val="22"/>
                <w:lang w:val="pt-BR" w:eastAsia="pt-BR" w:bidi="ar-SA"/>
              </w:rPr>
              <w:t>Cádia Carolina Morosetti Ferreira</w:t>
            </w:r>
          </w:p>
        </w:tc>
        <w:tc>
          <w:tcPr>
            <w:tcW w:w="2977" w:type="dxa"/>
            <w:tcBorders>
              <w:top w:val="single" w:sz="4" w:space="0" w:color="auto"/>
              <w:left w:val="single" w:sz="4" w:space="0" w:color="auto"/>
              <w:bottom w:val="single" w:sz="4" w:space="0" w:color="auto"/>
              <w:right w:val="single" w:sz="4" w:space="0" w:color="auto"/>
            </w:tcBorders>
          </w:tcPr>
          <w:p w:rsidR="008264F2" w:rsidRPr="006332A3" w:rsidRDefault="008264F2" w:rsidP="003228A1">
            <w:pPr>
              <w:ind w:firstLine="0"/>
              <w:jc w:val="left"/>
              <w:rPr>
                <w:lang w:val="pt-BR"/>
              </w:rPr>
            </w:pPr>
            <w:r w:rsidRPr="006332A3">
              <w:rPr>
                <w:rFonts w:cs="Arial"/>
                <w:szCs w:val="22"/>
                <w:lang w:val="pt-BR" w:eastAsia="pt-BR" w:bidi="ar-SA"/>
              </w:rPr>
              <w:t>Assistente Administrativa</w:t>
            </w:r>
          </w:p>
        </w:tc>
      </w:tr>
      <w:tr w:rsidR="008264F2" w:rsidRPr="006332A3" w:rsidTr="003228A1">
        <w:trPr>
          <w:trHeight w:val="183"/>
        </w:trPr>
        <w:tc>
          <w:tcPr>
            <w:tcW w:w="1997" w:type="dxa"/>
            <w:vMerge/>
            <w:tcBorders>
              <w:left w:val="single" w:sz="4" w:space="0" w:color="auto"/>
              <w:right w:val="single" w:sz="4" w:space="0" w:color="auto"/>
            </w:tcBorders>
            <w:vAlign w:val="center"/>
          </w:tcPr>
          <w:p w:rsidR="008264F2" w:rsidRPr="006332A3" w:rsidRDefault="008264F2"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8264F2" w:rsidRPr="006332A3" w:rsidRDefault="008264F2" w:rsidP="003228A1">
            <w:pPr>
              <w:ind w:firstLine="0"/>
              <w:jc w:val="left"/>
              <w:rPr>
                <w:lang w:val="pt-BR"/>
              </w:rPr>
            </w:pPr>
            <w:r w:rsidRPr="006332A3">
              <w:rPr>
                <w:lang w:val="pt-BR"/>
              </w:rPr>
              <w:t xml:space="preserve">Kate Maria Stephan Addum </w:t>
            </w:r>
          </w:p>
        </w:tc>
        <w:tc>
          <w:tcPr>
            <w:tcW w:w="2977" w:type="dxa"/>
            <w:tcBorders>
              <w:top w:val="single" w:sz="4" w:space="0" w:color="auto"/>
              <w:left w:val="single" w:sz="4" w:space="0" w:color="auto"/>
              <w:bottom w:val="single" w:sz="4" w:space="0" w:color="auto"/>
              <w:right w:val="single" w:sz="4" w:space="0" w:color="auto"/>
            </w:tcBorders>
          </w:tcPr>
          <w:p w:rsidR="008264F2" w:rsidRPr="006332A3" w:rsidRDefault="008264F2" w:rsidP="003228A1">
            <w:pPr>
              <w:ind w:firstLine="0"/>
              <w:jc w:val="left"/>
              <w:rPr>
                <w:lang w:val="pt-BR"/>
              </w:rPr>
            </w:pPr>
            <w:r w:rsidRPr="006332A3">
              <w:rPr>
                <w:lang w:val="pt-BR"/>
              </w:rPr>
              <w:t xml:space="preserve">Assistente Social </w:t>
            </w:r>
          </w:p>
        </w:tc>
      </w:tr>
      <w:tr w:rsidR="008264F2" w:rsidRPr="006332A3" w:rsidTr="003228A1">
        <w:trPr>
          <w:trHeight w:val="283"/>
        </w:trPr>
        <w:tc>
          <w:tcPr>
            <w:tcW w:w="1997" w:type="dxa"/>
            <w:vMerge/>
            <w:tcBorders>
              <w:left w:val="single" w:sz="4" w:space="0" w:color="auto"/>
              <w:bottom w:val="single" w:sz="4" w:space="0" w:color="auto"/>
              <w:right w:val="single" w:sz="4" w:space="0" w:color="auto"/>
            </w:tcBorders>
            <w:vAlign w:val="center"/>
          </w:tcPr>
          <w:p w:rsidR="008264F2" w:rsidRPr="006332A3" w:rsidRDefault="008264F2"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8264F2" w:rsidRPr="006332A3" w:rsidRDefault="008264F2" w:rsidP="003228A1">
            <w:pPr>
              <w:ind w:firstLine="0"/>
              <w:jc w:val="left"/>
              <w:rPr>
                <w:lang w:val="pt-BR"/>
              </w:rPr>
            </w:pPr>
            <w:r w:rsidRPr="006332A3">
              <w:rPr>
                <w:lang w:val="pt-BR"/>
              </w:rPr>
              <w:t xml:space="preserve">Rogeria Aparecida Cruz Guttier </w:t>
            </w:r>
          </w:p>
        </w:tc>
        <w:tc>
          <w:tcPr>
            <w:tcW w:w="2977" w:type="dxa"/>
            <w:tcBorders>
              <w:top w:val="single" w:sz="4" w:space="0" w:color="auto"/>
              <w:left w:val="single" w:sz="4" w:space="0" w:color="auto"/>
              <w:bottom w:val="single" w:sz="4" w:space="0" w:color="auto"/>
              <w:right w:val="single" w:sz="4" w:space="0" w:color="auto"/>
            </w:tcBorders>
          </w:tcPr>
          <w:p w:rsidR="008264F2" w:rsidRPr="006332A3" w:rsidRDefault="008264F2" w:rsidP="003228A1">
            <w:pPr>
              <w:ind w:firstLine="0"/>
              <w:jc w:val="left"/>
              <w:rPr>
                <w:lang w:val="pt-BR"/>
              </w:rPr>
            </w:pPr>
            <w:r w:rsidRPr="006332A3">
              <w:rPr>
                <w:lang w:val="pt-BR"/>
              </w:rPr>
              <w:t xml:space="preserve">Pedagoga </w:t>
            </w:r>
          </w:p>
        </w:tc>
      </w:tr>
      <w:tr w:rsidR="00A7774D" w:rsidRPr="006332A3" w:rsidTr="003228A1">
        <w:trPr>
          <w:trHeight w:val="97"/>
        </w:trPr>
        <w:tc>
          <w:tcPr>
            <w:tcW w:w="1997" w:type="dxa"/>
            <w:vMerge w:val="restart"/>
            <w:tcBorders>
              <w:top w:val="single" w:sz="4" w:space="0" w:color="auto"/>
              <w:left w:val="single" w:sz="4" w:space="0" w:color="auto"/>
              <w:right w:val="single" w:sz="4" w:space="0" w:color="auto"/>
            </w:tcBorders>
            <w:vAlign w:val="center"/>
          </w:tcPr>
          <w:p w:rsidR="00A7774D" w:rsidRPr="006332A3" w:rsidRDefault="00A7774D" w:rsidP="003228A1">
            <w:pPr>
              <w:suppressAutoHyphens w:val="0"/>
              <w:snapToGrid w:val="0"/>
              <w:spacing w:before="100" w:beforeAutospacing="1" w:after="100" w:afterAutospacing="1" w:line="360" w:lineRule="auto"/>
              <w:ind w:firstLine="0"/>
              <w:jc w:val="left"/>
              <w:rPr>
                <w:rFonts w:cs="Arial"/>
                <w:lang w:val="pt-BR"/>
              </w:rPr>
            </w:pPr>
            <w:r w:rsidRPr="006332A3">
              <w:rPr>
                <w:rFonts w:cs="Arial"/>
                <w:lang w:val="pt-BR"/>
              </w:rPr>
              <w:t xml:space="preserve">Servidores da </w:t>
            </w:r>
            <w:r w:rsidR="00DF34A5" w:rsidRPr="006332A3">
              <w:rPr>
                <w:rFonts w:cs="Arial"/>
                <w:lang w:val="pt-BR"/>
              </w:rPr>
              <w:t xml:space="preserve">Secretaria </w:t>
            </w:r>
            <w:r w:rsidRPr="006332A3">
              <w:rPr>
                <w:rFonts w:cs="Arial"/>
                <w:lang w:val="pt-BR"/>
              </w:rPr>
              <w:t>Administra</w:t>
            </w:r>
            <w:r w:rsidR="00DF34A5" w:rsidRPr="006332A3">
              <w:rPr>
                <w:rFonts w:cs="Arial"/>
                <w:lang w:val="pt-BR"/>
              </w:rPr>
              <w:t>tiva</w:t>
            </w:r>
          </w:p>
        </w:tc>
        <w:tc>
          <w:tcPr>
            <w:tcW w:w="3402"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Émerson Oliveira Rizzatti </w:t>
            </w:r>
          </w:p>
        </w:tc>
        <w:tc>
          <w:tcPr>
            <w:tcW w:w="2977"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Administrador </w:t>
            </w:r>
          </w:p>
        </w:tc>
      </w:tr>
      <w:tr w:rsidR="00A7774D" w:rsidRPr="006332A3" w:rsidTr="003228A1">
        <w:trPr>
          <w:trHeight w:val="309"/>
        </w:trPr>
        <w:tc>
          <w:tcPr>
            <w:tcW w:w="1997" w:type="dxa"/>
            <w:vMerge/>
            <w:tcBorders>
              <w:left w:val="single" w:sz="4" w:space="0" w:color="auto"/>
              <w:right w:val="single" w:sz="4" w:space="0" w:color="auto"/>
            </w:tcBorders>
            <w:vAlign w:val="center"/>
          </w:tcPr>
          <w:p w:rsidR="00A7774D" w:rsidRPr="006332A3" w:rsidRDefault="00A7774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Fernando Munhoz da Silveira </w:t>
            </w:r>
          </w:p>
        </w:tc>
        <w:tc>
          <w:tcPr>
            <w:tcW w:w="2977"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Administrador </w:t>
            </w:r>
          </w:p>
        </w:tc>
      </w:tr>
      <w:tr w:rsidR="00A7774D" w:rsidRPr="006332A3" w:rsidTr="003228A1">
        <w:trPr>
          <w:trHeight w:val="393"/>
        </w:trPr>
        <w:tc>
          <w:tcPr>
            <w:tcW w:w="1997" w:type="dxa"/>
            <w:vMerge/>
            <w:tcBorders>
              <w:left w:val="single" w:sz="4" w:space="0" w:color="auto"/>
              <w:right w:val="single" w:sz="4" w:space="0" w:color="auto"/>
            </w:tcBorders>
            <w:vAlign w:val="center"/>
          </w:tcPr>
          <w:p w:rsidR="00A7774D" w:rsidRPr="006332A3" w:rsidRDefault="00A7774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Frank Sammer Beulck Pahim </w:t>
            </w:r>
          </w:p>
        </w:tc>
        <w:tc>
          <w:tcPr>
            <w:tcW w:w="2977"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Administrador </w:t>
            </w:r>
          </w:p>
        </w:tc>
      </w:tr>
      <w:tr w:rsidR="00A7774D" w:rsidRPr="006332A3" w:rsidTr="003228A1">
        <w:trPr>
          <w:trHeight w:val="77"/>
        </w:trPr>
        <w:tc>
          <w:tcPr>
            <w:tcW w:w="1997" w:type="dxa"/>
            <w:vMerge/>
            <w:tcBorders>
              <w:left w:val="single" w:sz="4" w:space="0" w:color="auto"/>
              <w:right w:val="single" w:sz="4" w:space="0" w:color="auto"/>
            </w:tcBorders>
            <w:vAlign w:val="center"/>
          </w:tcPr>
          <w:p w:rsidR="00A7774D" w:rsidRPr="006332A3" w:rsidRDefault="00A7774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Ives Gallon </w:t>
            </w:r>
          </w:p>
        </w:tc>
        <w:tc>
          <w:tcPr>
            <w:tcW w:w="2977"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Administrador</w:t>
            </w:r>
          </w:p>
        </w:tc>
      </w:tr>
      <w:tr w:rsidR="00A7774D" w:rsidRPr="006332A3" w:rsidTr="003228A1">
        <w:trPr>
          <w:trHeight w:val="77"/>
        </w:trPr>
        <w:tc>
          <w:tcPr>
            <w:tcW w:w="1997" w:type="dxa"/>
            <w:vMerge/>
            <w:tcBorders>
              <w:left w:val="single" w:sz="4" w:space="0" w:color="auto"/>
              <w:right w:val="single" w:sz="4" w:space="0" w:color="auto"/>
            </w:tcBorders>
            <w:vAlign w:val="center"/>
          </w:tcPr>
          <w:p w:rsidR="00A7774D" w:rsidRPr="006332A3" w:rsidRDefault="00A7774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Leandro Segalla </w:t>
            </w:r>
          </w:p>
        </w:tc>
        <w:tc>
          <w:tcPr>
            <w:tcW w:w="2977"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Assistente em Administração </w:t>
            </w:r>
          </w:p>
        </w:tc>
      </w:tr>
      <w:tr w:rsidR="00A7774D" w:rsidRPr="006332A3" w:rsidTr="003228A1">
        <w:trPr>
          <w:trHeight w:val="398"/>
        </w:trPr>
        <w:tc>
          <w:tcPr>
            <w:tcW w:w="1997" w:type="dxa"/>
            <w:vMerge/>
            <w:tcBorders>
              <w:left w:val="single" w:sz="4" w:space="0" w:color="auto"/>
              <w:right w:val="single" w:sz="4" w:space="0" w:color="auto"/>
            </w:tcBorders>
            <w:vAlign w:val="center"/>
          </w:tcPr>
          <w:p w:rsidR="00A7774D" w:rsidRPr="006332A3" w:rsidRDefault="00A7774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Télvio Rodrigues Liscano </w:t>
            </w:r>
          </w:p>
        </w:tc>
        <w:tc>
          <w:tcPr>
            <w:tcW w:w="2977"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Técnico em Contabilidade </w:t>
            </w:r>
          </w:p>
        </w:tc>
      </w:tr>
      <w:tr w:rsidR="00A7774D" w:rsidRPr="006332A3" w:rsidTr="003228A1">
        <w:trPr>
          <w:trHeight w:val="339"/>
        </w:trPr>
        <w:tc>
          <w:tcPr>
            <w:tcW w:w="1997" w:type="dxa"/>
            <w:vMerge/>
            <w:tcBorders>
              <w:left w:val="single" w:sz="4" w:space="0" w:color="auto"/>
              <w:bottom w:val="single" w:sz="4" w:space="0" w:color="auto"/>
              <w:right w:val="single" w:sz="4" w:space="0" w:color="auto"/>
            </w:tcBorders>
            <w:vAlign w:val="center"/>
          </w:tcPr>
          <w:p w:rsidR="00A7774D" w:rsidRPr="006332A3" w:rsidRDefault="00A7774D"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Thiago Eliandro de Oliveira Gomes </w:t>
            </w:r>
          </w:p>
        </w:tc>
        <w:tc>
          <w:tcPr>
            <w:tcW w:w="2977" w:type="dxa"/>
            <w:tcBorders>
              <w:top w:val="single" w:sz="4" w:space="0" w:color="auto"/>
              <w:left w:val="single" w:sz="4" w:space="0" w:color="auto"/>
              <w:bottom w:val="single" w:sz="4" w:space="0" w:color="auto"/>
              <w:right w:val="single" w:sz="4" w:space="0" w:color="auto"/>
            </w:tcBorders>
          </w:tcPr>
          <w:p w:rsidR="00A7774D" w:rsidRPr="006332A3" w:rsidRDefault="00A7774D" w:rsidP="003228A1">
            <w:pPr>
              <w:ind w:firstLine="0"/>
              <w:jc w:val="left"/>
              <w:rPr>
                <w:lang w:val="pt-BR"/>
              </w:rPr>
            </w:pPr>
            <w:r w:rsidRPr="006332A3">
              <w:rPr>
                <w:lang w:val="pt-BR"/>
              </w:rPr>
              <w:t xml:space="preserve">Assistente em Administração </w:t>
            </w:r>
          </w:p>
        </w:tc>
      </w:tr>
      <w:tr w:rsidR="00342CAE" w:rsidRPr="006332A3" w:rsidTr="003228A1">
        <w:trPr>
          <w:trHeight w:val="126"/>
        </w:trPr>
        <w:tc>
          <w:tcPr>
            <w:tcW w:w="1997" w:type="dxa"/>
            <w:vMerge w:val="restart"/>
            <w:tcBorders>
              <w:top w:val="single" w:sz="4" w:space="0" w:color="auto"/>
              <w:left w:val="single" w:sz="4" w:space="0" w:color="auto"/>
              <w:right w:val="single" w:sz="4" w:space="0" w:color="auto"/>
            </w:tcBorders>
            <w:vAlign w:val="center"/>
          </w:tcPr>
          <w:p w:rsidR="00342CAE" w:rsidRPr="006332A3" w:rsidRDefault="00342CAE" w:rsidP="003228A1">
            <w:pPr>
              <w:suppressAutoHyphens w:val="0"/>
              <w:snapToGrid w:val="0"/>
              <w:spacing w:before="100" w:beforeAutospacing="1" w:after="100" w:afterAutospacing="1" w:line="360" w:lineRule="auto"/>
              <w:ind w:firstLine="0"/>
              <w:jc w:val="left"/>
              <w:rPr>
                <w:rFonts w:cs="Arial"/>
                <w:lang w:val="pt-BR"/>
              </w:rPr>
            </w:pPr>
            <w:r w:rsidRPr="006332A3">
              <w:rPr>
                <w:rFonts w:cs="Arial"/>
                <w:lang w:val="pt-BR"/>
              </w:rPr>
              <w:t>Servidores da Biblioteca</w:t>
            </w:r>
          </w:p>
        </w:tc>
        <w:tc>
          <w:tcPr>
            <w:tcW w:w="3402" w:type="dxa"/>
            <w:tcBorders>
              <w:top w:val="single" w:sz="4" w:space="0" w:color="auto"/>
              <w:left w:val="single" w:sz="4" w:space="0" w:color="auto"/>
              <w:bottom w:val="single" w:sz="4" w:space="0" w:color="auto"/>
              <w:right w:val="single" w:sz="4" w:space="0" w:color="auto"/>
            </w:tcBorders>
          </w:tcPr>
          <w:p w:rsidR="00342CAE" w:rsidRPr="006332A3" w:rsidRDefault="00342CAE" w:rsidP="003228A1">
            <w:pPr>
              <w:ind w:firstLine="0"/>
              <w:rPr>
                <w:lang w:val="pt-BR"/>
              </w:rPr>
            </w:pPr>
            <w:r w:rsidRPr="006332A3">
              <w:rPr>
                <w:lang w:val="pt-BR"/>
              </w:rPr>
              <w:t xml:space="preserve">Cátia Rosana Lemos de Araújo </w:t>
            </w:r>
          </w:p>
        </w:tc>
        <w:tc>
          <w:tcPr>
            <w:tcW w:w="2977" w:type="dxa"/>
            <w:tcBorders>
              <w:top w:val="single" w:sz="4" w:space="0" w:color="auto"/>
              <w:left w:val="single" w:sz="4" w:space="0" w:color="auto"/>
              <w:bottom w:val="single" w:sz="4" w:space="0" w:color="auto"/>
              <w:right w:val="single" w:sz="4" w:space="0" w:color="auto"/>
            </w:tcBorders>
          </w:tcPr>
          <w:p w:rsidR="00342CAE" w:rsidRPr="006332A3" w:rsidRDefault="00342CAE" w:rsidP="003228A1">
            <w:pPr>
              <w:ind w:firstLine="0"/>
              <w:rPr>
                <w:lang w:val="pt-BR"/>
              </w:rPr>
            </w:pPr>
            <w:r w:rsidRPr="006332A3">
              <w:rPr>
                <w:lang w:val="pt-BR"/>
              </w:rPr>
              <w:t xml:space="preserve">Bibliotecária </w:t>
            </w:r>
          </w:p>
        </w:tc>
      </w:tr>
      <w:tr w:rsidR="000D4507" w:rsidRPr="006332A3" w:rsidTr="003228A1">
        <w:trPr>
          <w:trHeight w:val="365"/>
        </w:trPr>
        <w:tc>
          <w:tcPr>
            <w:tcW w:w="1997" w:type="dxa"/>
            <w:vMerge/>
            <w:tcBorders>
              <w:left w:val="single" w:sz="4" w:space="0" w:color="auto"/>
              <w:right w:val="single" w:sz="4" w:space="0" w:color="auto"/>
            </w:tcBorders>
            <w:vAlign w:val="center"/>
          </w:tcPr>
          <w:p w:rsidR="000D4507" w:rsidRPr="006332A3" w:rsidRDefault="000D4507"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0D4507" w:rsidRPr="006332A3" w:rsidRDefault="000D4507" w:rsidP="003228A1">
            <w:pPr>
              <w:ind w:firstLine="0"/>
              <w:rPr>
                <w:lang w:val="pt-BR"/>
              </w:rPr>
            </w:pPr>
            <w:r w:rsidRPr="006332A3">
              <w:rPr>
                <w:lang w:val="pt-BR"/>
              </w:rPr>
              <w:t xml:space="preserve">Marlucy Veleda Farias </w:t>
            </w:r>
          </w:p>
        </w:tc>
        <w:tc>
          <w:tcPr>
            <w:tcW w:w="2977" w:type="dxa"/>
            <w:tcBorders>
              <w:top w:val="single" w:sz="4" w:space="0" w:color="auto"/>
              <w:left w:val="single" w:sz="4" w:space="0" w:color="auto"/>
              <w:bottom w:val="single" w:sz="4" w:space="0" w:color="auto"/>
              <w:right w:val="single" w:sz="4" w:space="0" w:color="auto"/>
            </w:tcBorders>
          </w:tcPr>
          <w:p w:rsidR="000D4507" w:rsidRPr="006332A3" w:rsidRDefault="000D4507" w:rsidP="003228A1">
            <w:pPr>
              <w:ind w:firstLine="0"/>
              <w:rPr>
                <w:lang w:val="pt-BR"/>
              </w:rPr>
            </w:pPr>
            <w:r w:rsidRPr="006332A3">
              <w:rPr>
                <w:lang w:val="pt-BR"/>
              </w:rPr>
              <w:t xml:space="preserve">Bibliotecária </w:t>
            </w:r>
          </w:p>
        </w:tc>
      </w:tr>
      <w:tr w:rsidR="000D4507" w:rsidRPr="006332A3" w:rsidTr="003228A1">
        <w:trPr>
          <w:trHeight w:val="77"/>
        </w:trPr>
        <w:tc>
          <w:tcPr>
            <w:tcW w:w="1997" w:type="dxa"/>
            <w:vMerge/>
            <w:tcBorders>
              <w:left w:val="single" w:sz="4" w:space="0" w:color="auto"/>
              <w:bottom w:val="single" w:sz="4" w:space="0" w:color="auto"/>
              <w:right w:val="single" w:sz="4" w:space="0" w:color="auto"/>
            </w:tcBorders>
            <w:vAlign w:val="center"/>
          </w:tcPr>
          <w:p w:rsidR="000D4507" w:rsidRPr="006332A3" w:rsidRDefault="000D4507" w:rsidP="003228A1">
            <w:pPr>
              <w:suppressAutoHyphens w:val="0"/>
              <w:snapToGrid w:val="0"/>
              <w:spacing w:before="100" w:beforeAutospacing="1" w:after="100" w:afterAutospacing="1" w:line="360" w:lineRule="auto"/>
              <w:ind w:firstLine="0"/>
              <w:jc w:val="left"/>
              <w:rPr>
                <w:rFonts w:cs="Arial"/>
                <w:lang w:val="pt-BR"/>
              </w:rPr>
            </w:pPr>
          </w:p>
        </w:tc>
        <w:tc>
          <w:tcPr>
            <w:tcW w:w="3402" w:type="dxa"/>
            <w:tcBorders>
              <w:top w:val="single" w:sz="4" w:space="0" w:color="auto"/>
              <w:left w:val="single" w:sz="4" w:space="0" w:color="auto"/>
              <w:bottom w:val="single" w:sz="4" w:space="0" w:color="auto"/>
              <w:right w:val="single" w:sz="4" w:space="0" w:color="auto"/>
            </w:tcBorders>
          </w:tcPr>
          <w:p w:rsidR="000D4507" w:rsidRPr="006332A3" w:rsidRDefault="000D4507" w:rsidP="003228A1">
            <w:pPr>
              <w:ind w:firstLine="0"/>
              <w:jc w:val="left"/>
              <w:rPr>
                <w:lang w:val="pt-BR"/>
              </w:rPr>
            </w:pPr>
            <w:r w:rsidRPr="006332A3">
              <w:rPr>
                <w:lang w:val="pt-BR"/>
              </w:rPr>
              <w:t xml:space="preserve">Mauricio Rodrigues Parra </w:t>
            </w:r>
          </w:p>
        </w:tc>
        <w:tc>
          <w:tcPr>
            <w:tcW w:w="2977" w:type="dxa"/>
            <w:tcBorders>
              <w:top w:val="single" w:sz="4" w:space="0" w:color="auto"/>
              <w:left w:val="single" w:sz="4" w:space="0" w:color="auto"/>
              <w:bottom w:val="single" w:sz="4" w:space="0" w:color="auto"/>
              <w:right w:val="single" w:sz="4" w:space="0" w:color="auto"/>
            </w:tcBorders>
          </w:tcPr>
          <w:p w:rsidR="000D4507" w:rsidRPr="006332A3" w:rsidRDefault="000D4507" w:rsidP="003228A1">
            <w:pPr>
              <w:ind w:firstLine="0"/>
              <w:jc w:val="left"/>
              <w:rPr>
                <w:lang w:val="pt-BR"/>
              </w:rPr>
            </w:pPr>
            <w:r w:rsidRPr="006332A3">
              <w:rPr>
                <w:lang w:val="pt-BR"/>
              </w:rPr>
              <w:t xml:space="preserve">Assistente em Administração </w:t>
            </w:r>
          </w:p>
        </w:tc>
      </w:tr>
    </w:tbl>
    <w:p w:rsidR="009B593A" w:rsidRPr="006332A3" w:rsidRDefault="009B593A">
      <w:pPr>
        <w:suppressAutoHyphens w:val="0"/>
        <w:spacing w:before="0" w:after="0" w:line="240" w:lineRule="auto"/>
        <w:ind w:firstLine="0"/>
        <w:jc w:val="left"/>
        <w:rPr>
          <w:b/>
          <w:caps/>
          <w:spacing w:val="15"/>
          <w:szCs w:val="22"/>
          <w:lang w:val="pt-BR"/>
        </w:rPr>
      </w:pPr>
    </w:p>
    <w:p w:rsidR="004D22AC" w:rsidRDefault="004D22AC">
      <w:pPr>
        <w:suppressAutoHyphens w:val="0"/>
        <w:spacing w:before="0" w:after="0" w:line="240" w:lineRule="auto"/>
        <w:ind w:firstLine="0"/>
        <w:jc w:val="left"/>
        <w:rPr>
          <w:b/>
          <w:caps/>
          <w:szCs w:val="22"/>
          <w:lang w:val="pt-BR"/>
        </w:rPr>
      </w:pPr>
      <w:r>
        <w:rPr>
          <w:lang w:val="pt-BR"/>
        </w:rPr>
        <w:br w:type="page"/>
      </w:r>
    </w:p>
    <w:p w:rsidR="004E1ACE" w:rsidRPr="006332A3" w:rsidRDefault="004E1ACE" w:rsidP="00490F94">
      <w:pPr>
        <w:pStyle w:val="Ttulo2"/>
        <w:rPr>
          <w:lang w:val="pt-BR"/>
        </w:rPr>
      </w:pPr>
      <w:bookmarkStart w:id="69" w:name="_Toc353376507"/>
      <w:r w:rsidRPr="006332A3">
        <w:rPr>
          <w:lang w:val="pt-BR"/>
        </w:rPr>
        <w:lastRenderedPageBreak/>
        <w:t>INFRAESTRUTURA</w:t>
      </w:r>
      <w:bookmarkEnd w:id="69"/>
    </w:p>
    <w:p w:rsidR="00BD27F1" w:rsidRPr="006332A3" w:rsidRDefault="004E1ACE" w:rsidP="00BD27F1">
      <w:pPr>
        <w:rPr>
          <w:rFonts w:eastAsia="Arial" w:cs="Arial"/>
          <w:szCs w:val="22"/>
          <w:lang w:val="pt-BR"/>
        </w:rPr>
      </w:pPr>
      <w:r w:rsidRPr="006332A3">
        <w:rPr>
          <w:rFonts w:cs="Arial"/>
          <w:szCs w:val="22"/>
          <w:lang w:val="pt-BR"/>
        </w:rPr>
        <w:t xml:space="preserve">Nesta seção são detalhados os recursos necessários para o adequado funcionamento do curso de Engenharia Mecânica. </w:t>
      </w:r>
      <w:r w:rsidR="00BD27F1" w:rsidRPr="006332A3">
        <w:rPr>
          <w:rFonts w:eastAsia="Arial" w:cs="Arial"/>
          <w:szCs w:val="22"/>
          <w:lang w:val="pt-BR"/>
        </w:rPr>
        <w:t>Os laboratórios serão utilizados por professores e alunos em experiment</w:t>
      </w:r>
      <w:r w:rsidR="00086671" w:rsidRPr="006332A3">
        <w:rPr>
          <w:rFonts w:eastAsia="Arial" w:cs="Arial"/>
          <w:szCs w:val="22"/>
          <w:lang w:val="pt-BR"/>
        </w:rPr>
        <w:t>os voltados ao ensino em diverso</w:t>
      </w:r>
      <w:r w:rsidR="00BD27F1" w:rsidRPr="006332A3">
        <w:rPr>
          <w:rFonts w:eastAsia="Arial" w:cs="Arial"/>
          <w:szCs w:val="22"/>
          <w:lang w:val="pt-BR"/>
        </w:rPr>
        <w:t xml:space="preserve">s </w:t>
      </w:r>
      <w:r w:rsidR="00086671" w:rsidRPr="006332A3">
        <w:rPr>
          <w:rFonts w:eastAsia="Arial" w:cs="Arial"/>
          <w:szCs w:val="22"/>
          <w:lang w:val="pt-BR"/>
        </w:rPr>
        <w:t>componentes curriculares</w:t>
      </w:r>
      <w:r w:rsidR="00BD27F1" w:rsidRPr="006332A3">
        <w:rPr>
          <w:rFonts w:eastAsia="Arial" w:cs="Arial"/>
          <w:szCs w:val="22"/>
          <w:lang w:val="pt-BR"/>
        </w:rPr>
        <w:t xml:space="preserve">, à iniciação científica, à pós-graduação, aos trabalhos de conclusão de curso, à pesquisa e à extensão. </w:t>
      </w:r>
    </w:p>
    <w:p w:rsidR="0082620B" w:rsidRPr="006332A3" w:rsidRDefault="0082620B" w:rsidP="0082620B">
      <w:pPr>
        <w:rPr>
          <w:rFonts w:eastAsia="Lucida Sans Unicode" w:cs="Arial"/>
          <w:szCs w:val="22"/>
          <w:lang w:val="pt-BR"/>
        </w:rPr>
      </w:pPr>
      <w:r w:rsidRPr="006332A3">
        <w:rPr>
          <w:rFonts w:eastAsia="Lucida Sans Unicode" w:cs="Arial"/>
          <w:szCs w:val="22"/>
          <w:lang w:val="pt-BR"/>
        </w:rPr>
        <w:t xml:space="preserve">O campus Alegrete, tendo iniciado suas atividades em 2006, já possui boa parte da infraestrutura planejada para sua implantação, incluindo dois </w:t>
      </w:r>
      <w:r w:rsidR="003228A1" w:rsidRPr="006332A3">
        <w:rPr>
          <w:rFonts w:eastAsia="Lucida Sans Unicode" w:cs="Arial"/>
          <w:szCs w:val="22"/>
          <w:lang w:val="pt-BR"/>
        </w:rPr>
        <w:t>Blocos Acadêmicos</w:t>
      </w:r>
      <w:r w:rsidRPr="006332A3">
        <w:rPr>
          <w:rFonts w:eastAsia="Lucida Sans Unicode" w:cs="Arial"/>
          <w:szCs w:val="22"/>
          <w:lang w:val="pt-BR"/>
        </w:rPr>
        <w:t xml:space="preserve">, o </w:t>
      </w:r>
      <w:r w:rsidR="003228A1" w:rsidRPr="006332A3">
        <w:rPr>
          <w:rFonts w:eastAsia="Lucida Sans Unicode" w:cs="Arial"/>
          <w:szCs w:val="22"/>
          <w:lang w:val="pt-BR"/>
        </w:rPr>
        <w:t>Bloco Administrativo</w:t>
      </w:r>
      <w:r w:rsidRPr="006332A3">
        <w:rPr>
          <w:rFonts w:eastAsia="Lucida Sans Unicode" w:cs="Arial"/>
          <w:szCs w:val="22"/>
          <w:lang w:val="pt-BR"/>
        </w:rPr>
        <w:t xml:space="preserve">, o Bloco </w:t>
      </w:r>
      <w:proofErr w:type="gramStart"/>
      <w:r w:rsidRPr="006332A3">
        <w:rPr>
          <w:rFonts w:eastAsia="Lucida Sans Unicode" w:cs="Arial"/>
          <w:szCs w:val="22"/>
          <w:lang w:val="pt-BR"/>
        </w:rPr>
        <w:t>1</w:t>
      </w:r>
      <w:proofErr w:type="gramEnd"/>
      <w:r w:rsidRPr="006332A3">
        <w:rPr>
          <w:rFonts w:eastAsia="Lucida Sans Unicode" w:cs="Arial"/>
          <w:szCs w:val="22"/>
          <w:lang w:val="pt-BR"/>
        </w:rPr>
        <w:t xml:space="preserve"> de laboratórios das engenharias Mecânica e Agrícola (Bloco de Fenômenos de Transporte) e o </w:t>
      </w:r>
      <w:r w:rsidR="003228A1" w:rsidRPr="006332A3">
        <w:rPr>
          <w:lang w:val="pt-BR"/>
        </w:rPr>
        <w:t xml:space="preserve">Pavilhão do </w:t>
      </w:r>
      <w:r w:rsidR="003228A1" w:rsidRPr="006332A3">
        <w:rPr>
          <w:rFonts w:eastAsia="Lucida Sans Unicode" w:cs="Arial"/>
          <w:szCs w:val="22"/>
          <w:lang w:val="pt-BR"/>
        </w:rPr>
        <w:t>Laboratório de Materiais e Construção</w:t>
      </w:r>
      <w:r w:rsidRPr="006332A3">
        <w:rPr>
          <w:rFonts w:eastAsia="Lucida Sans Unicode" w:cs="Arial"/>
          <w:szCs w:val="22"/>
          <w:lang w:val="pt-BR"/>
        </w:rPr>
        <w:t xml:space="preserve">. Estão em construção os blocos de laboratórios das engenharias Elétrica (EE) e Civil (EC), que irão compartilhar seu espaço </w:t>
      </w:r>
      <w:r w:rsidRPr="006332A3">
        <w:rPr>
          <w:rFonts w:cs="Arial"/>
          <w:szCs w:val="22"/>
          <w:lang w:val="pt-BR"/>
        </w:rPr>
        <w:t>nas áreas de interface natural entre estes cursos, ensejando, portanto, seu uso interdisciplinar.</w:t>
      </w:r>
      <w:r w:rsidRPr="006332A3">
        <w:rPr>
          <w:rFonts w:eastAsia="Lucida Sans Unicode" w:cs="Arial"/>
          <w:szCs w:val="22"/>
          <w:lang w:val="pt-BR"/>
        </w:rPr>
        <w:t xml:space="preserve"> Os laboratórios de automação, controle, robótica e conversão de energia compartilharão espaço com a Engenharia Elétrica, enquanto os das áreas de materiais, ensaios </w:t>
      </w:r>
      <w:proofErr w:type="gramStart"/>
      <w:r w:rsidRPr="006332A3">
        <w:rPr>
          <w:rFonts w:eastAsia="Lucida Sans Unicode" w:cs="Arial"/>
          <w:szCs w:val="22"/>
          <w:lang w:val="pt-BR"/>
        </w:rPr>
        <w:t>mecânicos e hidráulica com a Engenharia Civil</w:t>
      </w:r>
      <w:proofErr w:type="gramEnd"/>
      <w:r w:rsidRPr="006332A3">
        <w:rPr>
          <w:rFonts w:eastAsia="Lucida Sans Unicode" w:cs="Arial"/>
          <w:szCs w:val="22"/>
          <w:lang w:val="pt-BR"/>
        </w:rPr>
        <w:t>.</w:t>
      </w:r>
      <w:r w:rsidRPr="006332A3">
        <w:rPr>
          <w:rFonts w:cs="Arial"/>
          <w:szCs w:val="22"/>
          <w:lang w:val="pt-BR"/>
        </w:rPr>
        <w:t xml:space="preserve"> Os laboratórios planejados para a Engenharia Mecânica beneficiarão os cursos de </w:t>
      </w:r>
      <w:r w:rsidRPr="006332A3">
        <w:rPr>
          <w:rFonts w:eastAsia="Lucida Sans Unicode" w:cs="Arial"/>
          <w:szCs w:val="22"/>
          <w:lang w:val="pt-BR"/>
        </w:rPr>
        <w:t>Engenharia Agrícola (EA), Engenharia Civil, Engenharia Elétrica, Engenharia de Telecomunicações (ET) e as pós-graduações em Engenharia Elétrica (PPGE</w:t>
      </w:r>
      <w:r w:rsidR="00086671" w:rsidRPr="006332A3">
        <w:rPr>
          <w:rFonts w:eastAsia="Lucida Sans Unicode" w:cs="Arial"/>
          <w:szCs w:val="22"/>
          <w:lang w:val="pt-BR"/>
        </w:rPr>
        <w:t>E) e em Engenharia (</w:t>
      </w:r>
      <w:proofErr w:type="gramStart"/>
      <w:r w:rsidR="00086671" w:rsidRPr="006332A3">
        <w:rPr>
          <w:rFonts w:eastAsia="Lucida Sans Unicode" w:cs="Arial"/>
          <w:szCs w:val="22"/>
          <w:lang w:val="pt-BR"/>
        </w:rPr>
        <w:t>PPEng</w:t>
      </w:r>
      <w:proofErr w:type="gramEnd"/>
      <w:r w:rsidR="00086671" w:rsidRPr="006332A3">
        <w:rPr>
          <w:rFonts w:eastAsia="Lucida Sans Unicode" w:cs="Arial"/>
          <w:szCs w:val="22"/>
          <w:lang w:val="pt-BR"/>
        </w:rPr>
        <w:t>), cujo</w:t>
      </w:r>
      <w:r w:rsidRPr="006332A3">
        <w:rPr>
          <w:rFonts w:eastAsia="Lucida Sans Unicode" w:cs="Arial"/>
          <w:szCs w:val="22"/>
          <w:lang w:val="pt-BR"/>
        </w:rPr>
        <w:t xml:space="preserve">s </w:t>
      </w:r>
      <w:r w:rsidR="00086671" w:rsidRPr="006332A3">
        <w:rPr>
          <w:rFonts w:eastAsia="Lucida Sans Unicode" w:cs="Arial"/>
          <w:szCs w:val="22"/>
          <w:lang w:val="pt-BR"/>
        </w:rPr>
        <w:t>componentes curriculares</w:t>
      </w:r>
      <w:r w:rsidR="00554A80" w:rsidRPr="006332A3">
        <w:rPr>
          <w:rFonts w:eastAsia="Lucida Sans Unicode" w:cs="Arial"/>
          <w:szCs w:val="22"/>
          <w:lang w:val="pt-BR"/>
        </w:rPr>
        <w:t xml:space="preserve"> estão citado</w:t>
      </w:r>
      <w:r w:rsidRPr="006332A3">
        <w:rPr>
          <w:rFonts w:eastAsia="Lucida Sans Unicode" w:cs="Arial"/>
          <w:szCs w:val="22"/>
          <w:lang w:val="pt-BR"/>
        </w:rPr>
        <w:t>s nas descrições dos mesmos.</w:t>
      </w:r>
    </w:p>
    <w:p w:rsidR="0082620B" w:rsidRPr="006332A3" w:rsidRDefault="003228A1" w:rsidP="0082620B">
      <w:pPr>
        <w:rPr>
          <w:lang w:val="pt-BR"/>
        </w:rPr>
      </w:pPr>
      <w:r w:rsidRPr="006332A3">
        <w:rPr>
          <w:rFonts w:eastAsia="Lucida Sans Unicode" w:cs="Arial"/>
          <w:szCs w:val="22"/>
          <w:lang w:val="pt-BR"/>
        </w:rPr>
        <w:t>Os Blocos A</w:t>
      </w:r>
      <w:r w:rsidR="0082620B" w:rsidRPr="006332A3">
        <w:rPr>
          <w:rFonts w:eastAsia="Lucida Sans Unicode" w:cs="Arial"/>
          <w:szCs w:val="22"/>
          <w:lang w:val="pt-BR"/>
        </w:rPr>
        <w:t xml:space="preserve">cadêmicos </w:t>
      </w:r>
      <w:proofErr w:type="gramStart"/>
      <w:r w:rsidR="0082620B" w:rsidRPr="006332A3">
        <w:rPr>
          <w:rFonts w:eastAsia="Lucida Sans Unicode" w:cs="Arial"/>
          <w:szCs w:val="22"/>
          <w:lang w:val="pt-BR"/>
        </w:rPr>
        <w:t>1</w:t>
      </w:r>
      <w:proofErr w:type="gramEnd"/>
      <w:r w:rsidR="0082620B" w:rsidRPr="006332A3">
        <w:rPr>
          <w:rFonts w:eastAsia="Lucida Sans Unicode" w:cs="Arial"/>
          <w:szCs w:val="22"/>
          <w:lang w:val="pt-BR"/>
        </w:rPr>
        <w:t xml:space="preserve"> e 2 possuem </w:t>
      </w:r>
      <w:r w:rsidR="0082620B" w:rsidRPr="006332A3">
        <w:rPr>
          <w:lang w:val="pt-BR"/>
        </w:rPr>
        <w:t>18 salas de aula (9 climatizadas), das quais 2 (duas) possuem capacidade para 80 pessoas e 8 (oito) para 60, 5 salas são laboratórios de Informática e uma sala é específica para Desenho Técnico. Os laboratórios localizados nesses blocos, com capacidade média de 24 alunos por turma prática, são de: Física; Química; Eletrotécnica; Controle de Qualidade e Metrologia; Mecatrônica; Metalografia e Micro</w:t>
      </w:r>
      <w:proofErr w:type="gramStart"/>
      <w:r w:rsidR="0082620B" w:rsidRPr="006332A3">
        <w:rPr>
          <w:lang w:val="pt-BR"/>
        </w:rPr>
        <w:t>, Nano</w:t>
      </w:r>
      <w:proofErr w:type="gramEnd"/>
      <w:r w:rsidR="0082620B" w:rsidRPr="006332A3">
        <w:rPr>
          <w:lang w:val="pt-BR"/>
        </w:rPr>
        <w:t xml:space="preserve"> e Biomecânica.</w:t>
      </w:r>
    </w:p>
    <w:p w:rsidR="00BD27F1" w:rsidRPr="006332A3" w:rsidRDefault="00BD27F1" w:rsidP="00D94BFA">
      <w:pPr>
        <w:rPr>
          <w:lang w:val="pt-BR"/>
        </w:rPr>
      </w:pPr>
      <w:r w:rsidRPr="006332A3">
        <w:rPr>
          <w:lang w:val="pt-BR"/>
        </w:rPr>
        <w:t xml:space="preserve">O </w:t>
      </w:r>
      <w:r w:rsidR="003228A1" w:rsidRPr="006332A3">
        <w:rPr>
          <w:lang w:val="pt-BR"/>
        </w:rPr>
        <w:t xml:space="preserve">Pavilhão do </w:t>
      </w:r>
      <w:r w:rsidR="003228A1" w:rsidRPr="006332A3">
        <w:rPr>
          <w:rFonts w:eastAsia="Lucida Sans Unicode" w:cs="Arial"/>
          <w:szCs w:val="22"/>
          <w:lang w:val="pt-BR"/>
        </w:rPr>
        <w:t>Laboratório de Materiais e Construção</w:t>
      </w:r>
      <w:r w:rsidRPr="006332A3">
        <w:rPr>
          <w:lang w:val="pt-BR"/>
        </w:rPr>
        <w:t xml:space="preserve">, localizado ao lado do Bloco Acadêmico </w:t>
      </w:r>
      <w:proofErr w:type="gramStart"/>
      <w:r w:rsidRPr="006332A3">
        <w:rPr>
          <w:lang w:val="pt-BR"/>
        </w:rPr>
        <w:t>2</w:t>
      </w:r>
      <w:proofErr w:type="gramEnd"/>
      <w:r w:rsidRPr="006332A3">
        <w:rPr>
          <w:lang w:val="pt-BR"/>
        </w:rPr>
        <w:t>, atualmente abriga os laboratórios de</w:t>
      </w:r>
      <w:r w:rsidR="00AB4036" w:rsidRPr="006332A3">
        <w:rPr>
          <w:lang w:val="pt-BR"/>
        </w:rPr>
        <w:t>:</w:t>
      </w:r>
      <w:r w:rsidRPr="006332A3">
        <w:rPr>
          <w:lang w:val="pt-BR"/>
        </w:rPr>
        <w:t xml:space="preserve"> </w:t>
      </w:r>
      <w:r w:rsidR="00AB4036" w:rsidRPr="006332A3">
        <w:rPr>
          <w:lang w:val="pt-BR"/>
        </w:rPr>
        <w:t>E</w:t>
      </w:r>
      <w:r w:rsidRPr="006332A3">
        <w:rPr>
          <w:lang w:val="pt-BR"/>
        </w:rPr>
        <w:t>nsaios Mecânicos</w:t>
      </w:r>
      <w:r w:rsidR="00AB4036" w:rsidRPr="006332A3">
        <w:rPr>
          <w:lang w:val="pt-BR"/>
        </w:rPr>
        <w:t>;</w:t>
      </w:r>
      <w:r w:rsidRPr="006332A3">
        <w:rPr>
          <w:lang w:val="pt-BR"/>
        </w:rPr>
        <w:t xml:space="preserve"> Usinagem</w:t>
      </w:r>
      <w:r w:rsidR="000264BD" w:rsidRPr="006332A3">
        <w:rPr>
          <w:lang w:val="pt-BR"/>
        </w:rPr>
        <w:t>;</w:t>
      </w:r>
      <w:r w:rsidRPr="006332A3">
        <w:rPr>
          <w:lang w:val="pt-BR"/>
        </w:rPr>
        <w:t xml:space="preserve"> Fabricação</w:t>
      </w:r>
      <w:r w:rsidR="00F64AF7" w:rsidRPr="006332A3">
        <w:rPr>
          <w:lang w:val="pt-BR"/>
        </w:rPr>
        <w:t>;</w:t>
      </w:r>
      <w:r w:rsidR="00413A98" w:rsidRPr="006332A3">
        <w:rPr>
          <w:lang w:val="pt-BR"/>
        </w:rPr>
        <w:t xml:space="preserve"> </w:t>
      </w:r>
      <w:r w:rsidR="000264BD" w:rsidRPr="006332A3">
        <w:rPr>
          <w:lang w:val="pt-BR"/>
        </w:rPr>
        <w:t>Mecânica Experimental</w:t>
      </w:r>
      <w:r w:rsidR="00F64AF7" w:rsidRPr="006332A3">
        <w:rPr>
          <w:lang w:val="pt-BR"/>
        </w:rPr>
        <w:t xml:space="preserve"> e de</w:t>
      </w:r>
      <w:r w:rsidRPr="006332A3">
        <w:rPr>
          <w:lang w:val="pt-BR"/>
        </w:rPr>
        <w:t xml:space="preserve"> Protótipos.</w:t>
      </w:r>
    </w:p>
    <w:p w:rsidR="00EE3E95" w:rsidRPr="006332A3" w:rsidRDefault="00BD27F1" w:rsidP="00D94BFA">
      <w:pPr>
        <w:rPr>
          <w:rFonts w:eastAsia="Lucida Sans Unicode" w:cs="Arial"/>
          <w:szCs w:val="22"/>
          <w:lang w:val="pt-BR"/>
        </w:rPr>
      </w:pPr>
      <w:r w:rsidRPr="006332A3">
        <w:rPr>
          <w:rFonts w:eastAsia="Lucida Sans Unicode" w:cs="Arial"/>
          <w:szCs w:val="22"/>
          <w:lang w:val="pt-BR"/>
        </w:rPr>
        <w:t xml:space="preserve">No </w:t>
      </w:r>
      <w:r w:rsidR="00CE309D" w:rsidRPr="006332A3">
        <w:rPr>
          <w:rFonts w:eastAsia="Lucida Sans Unicode" w:cs="Arial"/>
          <w:szCs w:val="22"/>
          <w:lang w:val="pt-BR"/>
        </w:rPr>
        <w:t xml:space="preserve">Bloco de Fenômenos de Transporte </w:t>
      </w:r>
      <w:r w:rsidRPr="006332A3">
        <w:rPr>
          <w:rFonts w:eastAsia="Lucida Sans Unicode" w:cs="Arial"/>
          <w:szCs w:val="22"/>
          <w:lang w:val="pt-BR"/>
        </w:rPr>
        <w:t>estão em fase de implantação os laborat</w:t>
      </w:r>
      <w:r w:rsidR="00A54EC7" w:rsidRPr="006332A3">
        <w:rPr>
          <w:rFonts w:eastAsia="Lucida Sans Unicode" w:cs="Arial"/>
          <w:szCs w:val="22"/>
          <w:lang w:val="pt-BR"/>
        </w:rPr>
        <w:t xml:space="preserve">órios </w:t>
      </w:r>
      <w:r w:rsidR="00CE309D" w:rsidRPr="006332A3">
        <w:rPr>
          <w:rFonts w:eastAsia="Lucida Sans Unicode" w:cs="Arial"/>
          <w:szCs w:val="22"/>
          <w:lang w:val="pt-BR"/>
        </w:rPr>
        <w:t>de</w:t>
      </w:r>
      <w:r w:rsidR="00A54EC7" w:rsidRPr="006332A3">
        <w:rPr>
          <w:rFonts w:eastAsia="Lucida Sans Unicode" w:cs="Arial"/>
          <w:szCs w:val="22"/>
          <w:lang w:val="pt-BR"/>
        </w:rPr>
        <w:t xml:space="preserve">: </w:t>
      </w:r>
      <w:r w:rsidR="00991D21" w:rsidRPr="006332A3">
        <w:rPr>
          <w:rFonts w:eastAsia="Lucida Sans Unicode" w:cs="Arial"/>
          <w:szCs w:val="22"/>
          <w:lang w:val="pt-BR"/>
        </w:rPr>
        <w:t>Sistemas Fluidomecânicos</w:t>
      </w:r>
      <w:r w:rsidR="00AB4036" w:rsidRPr="006332A3">
        <w:rPr>
          <w:rFonts w:eastAsia="Lucida Sans Unicode" w:cs="Arial"/>
          <w:szCs w:val="22"/>
          <w:lang w:val="pt-BR"/>
        </w:rPr>
        <w:t>;</w:t>
      </w:r>
      <w:r w:rsidR="00991D21" w:rsidRPr="006332A3">
        <w:rPr>
          <w:rFonts w:eastAsia="Lucida Sans Unicode" w:cs="Arial"/>
          <w:szCs w:val="22"/>
          <w:lang w:val="pt-BR"/>
        </w:rPr>
        <w:t xml:space="preserve"> Transfer</w:t>
      </w:r>
      <w:r w:rsidR="00AB4036" w:rsidRPr="006332A3">
        <w:rPr>
          <w:rFonts w:eastAsia="Lucida Sans Unicode" w:cs="Arial"/>
          <w:szCs w:val="22"/>
          <w:lang w:val="pt-BR"/>
        </w:rPr>
        <w:t>ência de Calor e Termo</w:t>
      </w:r>
      <w:r w:rsidR="00991D21" w:rsidRPr="006332A3">
        <w:rPr>
          <w:rFonts w:eastAsia="Lucida Sans Unicode" w:cs="Arial"/>
          <w:szCs w:val="22"/>
          <w:lang w:val="pt-BR"/>
        </w:rPr>
        <w:t>dinâmica</w:t>
      </w:r>
      <w:r w:rsidR="00AB4036" w:rsidRPr="006332A3">
        <w:rPr>
          <w:rFonts w:eastAsia="Lucida Sans Unicode" w:cs="Arial"/>
          <w:szCs w:val="22"/>
          <w:lang w:val="pt-BR"/>
        </w:rPr>
        <w:t>;</w:t>
      </w:r>
      <w:r w:rsidR="00991D21" w:rsidRPr="006332A3">
        <w:rPr>
          <w:rFonts w:eastAsia="Lucida Sans Unicode" w:cs="Arial"/>
          <w:szCs w:val="22"/>
          <w:lang w:val="pt-BR"/>
        </w:rPr>
        <w:t xml:space="preserve"> Sistemas </w:t>
      </w:r>
      <w:proofErr w:type="gramStart"/>
      <w:r w:rsidR="00991D21" w:rsidRPr="006332A3">
        <w:rPr>
          <w:rFonts w:eastAsia="Lucida Sans Unicode" w:cs="Arial"/>
          <w:szCs w:val="22"/>
          <w:lang w:val="pt-BR"/>
        </w:rPr>
        <w:t>Termomecânicos e Aerodinâmica</w:t>
      </w:r>
      <w:proofErr w:type="gramEnd"/>
      <w:r w:rsidR="00991D21" w:rsidRPr="006332A3">
        <w:rPr>
          <w:rFonts w:eastAsia="Lucida Sans Unicode" w:cs="Arial"/>
          <w:szCs w:val="22"/>
          <w:lang w:val="pt-BR"/>
        </w:rPr>
        <w:t>.</w:t>
      </w:r>
      <w:r w:rsidR="00EE3E95" w:rsidRPr="006332A3">
        <w:rPr>
          <w:rFonts w:eastAsia="Lucida Sans Unicode" w:cs="Arial"/>
          <w:szCs w:val="22"/>
          <w:lang w:val="pt-BR"/>
        </w:rPr>
        <w:t xml:space="preserve"> </w:t>
      </w:r>
    </w:p>
    <w:p w:rsidR="00AB4036" w:rsidRPr="006332A3" w:rsidRDefault="00AB4036" w:rsidP="00D94BFA">
      <w:pPr>
        <w:rPr>
          <w:rFonts w:eastAsia="Lucida Sans Unicode" w:cs="Arial"/>
          <w:szCs w:val="22"/>
          <w:lang w:val="pt-BR"/>
        </w:rPr>
      </w:pPr>
      <w:r w:rsidRPr="006332A3">
        <w:rPr>
          <w:rFonts w:eastAsia="Lucida Sans Unicode" w:cs="Arial"/>
          <w:szCs w:val="22"/>
          <w:lang w:val="pt-BR"/>
        </w:rPr>
        <w:t xml:space="preserve">O plano de implantação do campus Alegrete prevê a construção de outros </w:t>
      </w:r>
      <w:proofErr w:type="gramStart"/>
      <w:r w:rsidRPr="006332A3">
        <w:rPr>
          <w:rFonts w:eastAsia="Lucida Sans Unicode" w:cs="Arial"/>
          <w:szCs w:val="22"/>
          <w:lang w:val="pt-BR"/>
        </w:rPr>
        <w:t>2</w:t>
      </w:r>
      <w:proofErr w:type="gramEnd"/>
      <w:r w:rsidRPr="006332A3">
        <w:rPr>
          <w:rFonts w:eastAsia="Lucida Sans Unicode" w:cs="Arial"/>
          <w:szCs w:val="22"/>
          <w:lang w:val="pt-BR"/>
        </w:rPr>
        <w:t xml:space="preserve"> (dois) blocos de laboratórios para as engenharias Mecânica e Agrícola, onde será ampliado o espaço dos laboratórios do curso</w:t>
      </w:r>
      <w:r w:rsidR="00A870F9" w:rsidRPr="006332A3">
        <w:rPr>
          <w:rFonts w:eastAsia="Lucida Sans Unicode" w:cs="Arial"/>
          <w:szCs w:val="22"/>
          <w:lang w:val="pt-BR"/>
        </w:rPr>
        <w:t xml:space="preserve">, permitindo a </w:t>
      </w:r>
      <w:r w:rsidR="004873E5" w:rsidRPr="006332A3">
        <w:rPr>
          <w:rFonts w:eastAsia="Lucida Sans Unicode" w:cs="Arial"/>
          <w:szCs w:val="22"/>
          <w:lang w:val="pt-BR"/>
        </w:rPr>
        <w:t xml:space="preserve">expansão e </w:t>
      </w:r>
      <w:r w:rsidR="00A870F9" w:rsidRPr="006332A3">
        <w:rPr>
          <w:rFonts w:eastAsia="Lucida Sans Unicode" w:cs="Arial"/>
          <w:szCs w:val="22"/>
          <w:lang w:val="pt-BR"/>
        </w:rPr>
        <w:t>reestruturação dos mesmos por áreas afins</w:t>
      </w:r>
      <w:r w:rsidRPr="006332A3">
        <w:rPr>
          <w:rFonts w:eastAsia="Lucida Sans Unicode" w:cs="Arial"/>
          <w:szCs w:val="22"/>
          <w:lang w:val="pt-BR"/>
        </w:rPr>
        <w:t>.</w:t>
      </w:r>
    </w:p>
    <w:p w:rsidR="004E1ACE" w:rsidRPr="006332A3" w:rsidRDefault="004E1ACE" w:rsidP="004E1ACE">
      <w:pPr>
        <w:ind w:firstLine="0"/>
        <w:rPr>
          <w:rFonts w:cs="Arial"/>
          <w:szCs w:val="22"/>
          <w:lang w:val="pt-BR"/>
        </w:rPr>
      </w:pPr>
    </w:p>
    <w:p w:rsidR="00CE309D" w:rsidRPr="006332A3" w:rsidRDefault="00CE309D">
      <w:pPr>
        <w:suppressAutoHyphens w:val="0"/>
        <w:spacing w:before="0" w:after="0" w:line="240" w:lineRule="auto"/>
        <w:ind w:firstLine="0"/>
        <w:jc w:val="left"/>
        <w:rPr>
          <w:rFonts w:cs="Arial"/>
          <w:b/>
          <w:szCs w:val="22"/>
          <w:lang w:val="pt-BR"/>
        </w:rPr>
      </w:pPr>
      <w:r w:rsidRPr="006332A3">
        <w:rPr>
          <w:rFonts w:cs="Arial"/>
          <w:b/>
          <w:szCs w:val="22"/>
          <w:lang w:val="pt-BR"/>
        </w:rPr>
        <w:br w:type="page"/>
      </w:r>
    </w:p>
    <w:p w:rsidR="004E1ACE" w:rsidRPr="006332A3" w:rsidRDefault="004E1ACE" w:rsidP="004E1ACE">
      <w:pPr>
        <w:ind w:firstLine="0"/>
        <w:rPr>
          <w:rFonts w:cs="Arial"/>
          <w:b/>
          <w:szCs w:val="22"/>
          <w:lang w:val="pt-BR"/>
        </w:rPr>
      </w:pPr>
      <w:r w:rsidRPr="006332A3">
        <w:rPr>
          <w:rFonts w:cs="Arial"/>
          <w:b/>
          <w:szCs w:val="22"/>
          <w:lang w:val="pt-BR"/>
        </w:rPr>
        <w:lastRenderedPageBreak/>
        <w:t>LABORATÓRIO DE FÍSICA</w:t>
      </w:r>
    </w:p>
    <w:p w:rsidR="004E1ACE" w:rsidRPr="006332A3" w:rsidRDefault="004E1ACE" w:rsidP="004E1ACE">
      <w:pPr>
        <w:rPr>
          <w:rFonts w:cs="Arial"/>
          <w:szCs w:val="22"/>
          <w:lang w:val="pt-BR"/>
        </w:rPr>
      </w:pPr>
      <w:r w:rsidRPr="006332A3">
        <w:rPr>
          <w:rFonts w:cs="Arial"/>
          <w:szCs w:val="22"/>
          <w:lang w:val="pt-BR"/>
        </w:rPr>
        <w:t>Este laboratório dispõe de um vasto acervo de equipamentos e ferramentas. Est</w:t>
      </w:r>
      <w:r w:rsidR="00086671" w:rsidRPr="006332A3">
        <w:rPr>
          <w:rFonts w:cs="Arial"/>
          <w:szCs w:val="22"/>
          <w:lang w:val="pt-BR"/>
        </w:rPr>
        <w:t>e</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formam o arcabouço indispensável para as áreas de mecânica dos sólidos, fenômenos de transporte e automação e controle.</w:t>
      </w:r>
    </w:p>
    <w:p w:rsidR="004E1ACE" w:rsidRPr="006332A3" w:rsidRDefault="004E1ACE" w:rsidP="004E1ACE">
      <w:pPr>
        <w:rPr>
          <w:rFonts w:cs="Arial"/>
          <w:szCs w:val="22"/>
          <w:lang w:val="pt-BR"/>
        </w:rPr>
      </w:pPr>
      <w:r w:rsidRPr="006332A3">
        <w:rPr>
          <w:rFonts w:cs="Arial"/>
          <w:i/>
          <w:szCs w:val="22"/>
          <w:lang w:val="pt-BR"/>
        </w:rPr>
        <w:t>Equipamentos do laboratório:</w:t>
      </w:r>
      <w:r w:rsidRPr="006332A3">
        <w:rPr>
          <w:rFonts w:cs="Arial"/>
          <w:szCs w:val="22"/>
          <w:lang w:val="pt-BR"/>
        </w:rPr>
        <w:t xml:space="preserve"> de medição como trena, régua, paquímetro, micrômetro, termômetro, cronômetro, manômetro, transferidor, dinamômetro, seringa, balança, multímetro, entre outros. Além destes, possui equipamentos didáticos como gerador</w:t>
      </w:r>
      <w:r w:rsidR="00D54DB1" w:rsidRPr="006332A3">
        <w:rPr>
          <w:rFonts w:cs="Arial"/>
          <w:szCs w:val="22"/>
          <w:lang w:val="pt-BR"/>
        </w:rPr>
        <w:t>es</w:t>
      </w:r>
      <w:r w:rsidRPr="006332A3">
        <w:rPr>
          <w:rFonts w:cs="Arial"/>
          <w:szCs w:val="22"/>
          <w:lang w:val="pt-BR"/>
        </w:rPr>
        <w:t xml:space="preserve"> de fluxo e colch</w:t>
      </w:r>
      <w:r w:rsidR="00D54DB1" w:rsidRPr="006332A3">
        <w:rPr>
          <w:rFonts w:cs="Arial"/>
          <w:szCs w:val="22"/>
          <w:lang w:val="pt-BR"/>
        </w:rPr>
        <w:t>ões</w:t>
      </w:r>
      <w:r w:rsidRPr="006332A3">
        <w:rPr>
          <w:rFonts w:cs="Arial"/>
          <w:szCs w:val="22"/>
          <w:lang w:val="pt-BR"/>
        </w:rPr>
        <w:t xml:space="preserve"> de ar, sensores fotoelétricos, bobinas eletromagnéticas, pêndulo</w:t>
      </w:r>
      <w:r w:rsidR="00D54DB1" w:rsidRPr="006332A3">
        <w:rPr>
          <w:rFonts w:cs="Arial"/>
          <w:szCs w:val="22"/>
          <w:lang w:val="pt-BR"/>
        </w:rPr>
        <w:t>s</w:t>
      </w:r>
      <w:r w:rsidRPr="006332A3">
        <w:rPr>
          <w:rFonts w:cs="Arial"/>
          <w:szCs w:val="22"/>
          <w:lang w:val="pt-BR"/>
        </w:rPr>
        <w:t>, sistemas macho e fêmea, tripé</w:t>
      </w:r>
      <w:r w:rsidR="00D54DB1" w:rsidRPr="006332A3">
        <w:rPr>
          <w:rFonts w:cs="Arial"/>
          <w:szCs w:val="22"/>
          <w:lang w:val="pt-BR"/>
        </w:rPr>
        <w:t>s</w:t>
      </w:r>
      <w:r w:rsidRPr="006332A3">
        <w:rPr>
          <w:rFonts w:cs="Arial"/>
          <w:szCs w:val="22"/>
          <w:lang w:val="pt-BR"/>
        </w:rPr>
        <w:t xml:space="preserve"> universa</w:t>
      </w:r>
      <w:r w:rsidR="00D54DB1" w:rsidRPr="006332A3">
        <w:rPr>
          <w:rFonts w:cs="Arial"/>
          <w:szCs w:val="22"/>
          <w:lang w:val="pt-BR"/>
        </w:rPr>
        <w:t>is</w:t>
      </w:r>
      <w:r w:rsidRPr="006332A3">
        <w:rPr>
          <w:rFonts w:cs="Arial"/>
          <w:szCs w:val="22"/>
          <w:lang w:val="pt-BR"/>
        </w:rPr>
        <w:t xml:space="preserve">, mufas e </w:t>
      </w:r>
      <w:proofErr w:type="gramStart"/>
      <w:r w:rsidRPr="006332A3">
        <w:rPr>
          <w:rFonts w:cs="Arial"/>
          <w:szCs w:val="22"/>
          <w:lang w:val="pt-BR"/>
        </w:rPr>
        <w:t>becker</w:t>
      </w:r>
      <w:proofErr w:type="gramEnd"/>
      <w:r w:rsidRPr="006332A3">
        <w:rPr>
          <w:rFonts w:cs="Arial"/>
          <w:szCs w:val="22"/>
          <w:lang w:val="pt-BR"/>
        </w:rPr>
        <w:t>,  bal</w:t>
      </w:r>
      <w:r w:rsidR="00D54DB1" w:rsidRPr="006332A3">
        <w:rPr>
          <w:rFonts w:cs="Arial"/>
          <w:szCs w:val="22"/>
          <w:lang w:val="pt-BR"/>
        </w:rPr>
        <w:t>ões</w:t>
      </w:r>
      <w:r w:rsidRPr="006332A3">
        <w:rPr>
          <w:rFonts w:cs="Arial"/>
          <w:szCs w:val="22"/>
          <w:lang w:val="pt-BR"/>
        </w:rPr>
        <w:t xml:space="preserve">  volumétrico</w:t>
      </w:r>
      <w:r w:rsidR="00D54DB1" w:rsidRPr="006332A3">
        <w:rPr>
          <w:rFonts w:cs="Arial"/>
          <w:szCs w:val="22"/>
          <w:lang w:val="pt-BR"/>
        </w:rPr>
        <w:t>s</w:t>
      </w:r>
      <w:r w:rsidRPr="006332A3">
        <w:rPr>
          <w:rFonts w:cs="Arial"/>
          <w:szCs w:val="22"/>
          <w:lang w:val="pt-BR"/>
        </w:rPr>
        <w:t>,  fonte</w:t>
      </w:r>
      <w:r w:rsidR="00D54DB1" w:rsidRPr="006332A3">
        <w:rPr>
          <w:rFonts w:cs="Arial"/>
          <w:szCs w:val="22"/>
          <w:lang w:val="pt-BR"/>
        </w:rPr>
        <w:t>s</w:t>
      </w:r>
      <w:r w:rsidRPr="006332A3">
        <w:rPr>
          <w:rFonts w:cs="Arial"/>
          <w:szCs w:val="22"/>
          <w:lang w:val="pt-BR"/>
        </w:rPr>
        <w:t xml:space="preserve">  térmica</w:t>
      </w:r>
      <w:r w:rsidR="00D54DB1" w:rsidRPr="006332A3">
        <w:rPr>
          <w:rFonts w:cs="Arial"/>
          <w:szCs w:val="22"/>
          <w:lang w:val="pt-BR"/>
        </w:rPr>
        <w:t>s</w:t>
      </w:r>
      <w:r w:rsidRPr="006332A3">
        <w:rPr>
          <w:rFonts w:cs="Arial"/>
          <w:szCs w:val="22"/>
          <w:lang w:val="pt-BR"/>
        </w:rPr>
        <w:t>,  calorímetro</w:t>
      </w:r>
      <w:r w:rsidR="00D54DB1" w:rsidRPr="006332A3">
        <w:rPr>
          <w:rFonts w:cs="Arial"/>
          <w:szCs w:val="22"/>
          <w:lang w:val="pt-BR"/>
        </w:rPr>
        <w:t>s,  tubos  de ensaio,  aparelhos</w:t>
      </w:r>
      <w:r w:rsidRPr="006332A3">
        <w:rPr>
          <w:rFonts w:cs="Arial"/>
          <w:szCs w:val="22"/>
          <w:lang w:val="pt-BR"/>
        </w:rPr>
        <w:t xml:space="preserve"> gaseológico</w:t>
      </w:r>
      <w:r w:rsidR="00D54DB1" w:rsidRPr="006332A3">
        <w:rPr>
          <w:rFonts w:cs="Arial"/>
          <w:szCs w:val="22"/>
          <w:lang w:val="pt-BR"/>
        </w:rPr>
        <w:t>s</w:t>
      </w:r>
      <w:r w:rsidRPr="006332A3">
        <w:rPr>
          <w:rFonts w:cs="Arial"/>
          <w:szCs w:val="22"/>
          <w:lang w:val="pt-BR"/>
        </w:rPr>
        <w:t>,  válvulas  de  desvio de fluxo, dilatômetro</w:t>
      </w:r>
      <w:r w:rsidR="00D54DB1" w:rsidRPr="006332A3">
        <w:rPr>
          <w:rFonts w:cs="Arial"/>
          <w:szCs w:val="22"/>
          <w:lang w:val="pt-BR"/>
        </w:rPr>
        <w:t>s</w:t>
      </w:r>
      <w:r w:rsidRPr="006332A3">
        <w:rPr>
          <w:rFonts w:cs="Arial"/>
          <w:szCs w:val="22"/>
          <w:lang w:val="pt-BR"/>
        </w:rPr>
        <w:t>, fontes de alimentação, fontes  luminosas, motor</w:t>
      </w:r>
      <w:r w:rsidR="00D54DB1" w:rsidRPr="006332A3">
        <w:rPr>
          <w:rFonts w:cs="Arial"/>
          <w:szCs w:val="22"/>
          <w:lang w:val="pt-BR"/>
        </w:rPr>
        <w:t>es</w:t>
      </w:r>
      <w:r w:rsidRPr="006332A3">
        <w:rPr>
          <w:rFonts w:cs="Arial"/>
          <w:szCs w:val="22"/>
          <w:lang w:val="pt-BR"/>
        </w:rPr>
        <w:t xml:space="preserve"> elétrico</w:t>
      </w:r>
      <w:r w:rsidR="00D54DB1" w:rsidRPr="006332A3">
        <w:rPr>
          <w:rFonts w:cs="Arial"/>
          <w:szCs w:val="22"/>
          <w:lang w:val="pt-BR"/>
        </w:rPr>
        <w:t>s</w:t>
      </w:r>
      <w:r w:rsidRPr="006332A3">
        <w:rPr>
          <w:rFonts w:cs="Arial"/>
          <w:szCs w:val="22"/>
          <w:lang w:val="pt-BR"/>
        </w:rPr>
        <w:t>,  escutadores, bombas de ar, cilindro</w:t>
      </w:r>
      <w:r w:rsidR="00D54DB1" w:rsidRPr="006332A3">
        <w:rPr>
          <w:rFonts w:cs="Arial"/>
          <w:szCs w:val="22"/>
          <w:lang w:val="pt-BR"/>
        </w:rPr>
        <w:t>s</w:t>
      </w:r>
      <w:r w:rsidRPr="006332A3">
        <w:rPr>
          <w:rFonts w:cs="Arial"/>
          <w:szCs w:val="22"/>
          <w:lang w:val="pt-BR"/>
        </w:rPr>
        <w:t xml:space="preserve"> de Arquimedes, transformadores, gerador eletrostático, capacitores de  placas  paralelas  entre outros  equipamentos. </w:t>
      </w:r>
    </w:p>
    <w:p w:rsidR="004E1ACE" w:rsidRPr="006332A3" w:rsidRDefault="00086671" w:rsidP="004E1ACE">
      <w:pPr>
        <w:rPr>
          <w:rFonts w:cs="Arial"/>
          <w:szCs w:val="22"/>
          <w:lang w:val="pt-BR"/>
        </w:rPr>
      </w:pPr>
      <w:r w:rsidRPr="006332A3">
        <w:rPr>
          <w:rFonts w:eastAsia="Arial" w:cs="Arial"/>
          <w:i/>
          <w:szCs w:val="22"/>
          <w:lang w:val="pt-BR"/>
        </w:rPr>
        <w:t>Componentes curriculares</w:t>
      </w:r>
      <w:r w:rsidR="004E1ACE" w:rsidRPr="006332A3">
        <w:rPr>
          <w:rFonts w:eastAsia="Arial" w:cs="Arial"/>
          <w:i/>
          <w:szCs w:val="22"/>
          <w:lang w:val="pt-BR"/>
        </w:rPr>
        <w:t xml:space="preserve"> atendid</w:t>
      </w:r>
      <w:r w:rsidRPr="006332A3">
        <w:rPr>
          <w:rFonts w:eastAsia="Arial" w:cs="Arial"/>
          <w:i/>
          <w:szCs w:val="22"/>
          <w:lang w:val="pt-BR"/>
        </w:rPr>
        <w:t>o</w:t>
      </w:r>
      <w:r w:rsidR="004E1ACE" w:rsidRPr="006332A3">
        <w:rPr>
          <w:rFonts w:eastAsia="Arial" w:cs="Arial"/>
          <w:i/>
          <w:szCs w:val="22"/>
          <w:lang w:val="pt-BR"/>
        </w:rPr>
        <w:t>s:</w:t>
      </w:r>
      <w:r w:rsidR="004E1ACE" w:rsidRPr="006332A3">
        <w:rPr>
          <w:rFonts w:eastAsia="Arial" w:cs="Arial"/>
          <w:szCs w:val="22"/>
          <w:lang w:val="pt-BR"/>
        </w:rPr>
        <w:t xml:space="preserve"> (1) Física I, (2) Física II, (3) Física III.</w:t>
      </w:r>
    </w:p>
    <w:p w:rsidR="004E1ACE" w:rsidRPr="006332A3" w:rsidRDefault="004E1ACE" w:rsidP="004E1ACE">
      <w:pPr>
        <w:ind w:firstLine="0"/>
        <w:rPr>
          <w:rFonts w:cs="Arial"/>
          <w:szCs w:val="22"/>
          <w:lang w:val="pt-BR"/>
        </w:rPr>
      </w:pPr>
    </w:p>
    <w:p w:rsidR="004E1ACE" w:rsidRPr="006332A3" w:rsidRDefault="004E1ACE" w:rsidP="004E1ACE">
      <w:pPr>
        <w:ind w:firstLine="0"/>
        <w:rPr>
          <w:rFonts w:cs="Arial"/>
          <w:b/>
          <w:szCs w:val="22"/>
          <w:lang w:val="pt-BR"/>
        </w:rPr>
      </w:pPr>
      <w:r w:rsidRPr="006332A3">
        <w:rPr>
          <w:rFonts w:cs="Arial"/>
          <w:b/>
          <w:szCs w:val="22"/>
          <w:lang w:val="pt-BR"/>
        </w:rPr>
        <w:t>LABORATÓRIO DE QUÍMICA</w:t>
      </w:r>
    </w:p>
    <w:p w:rsidR="004E1ACE" w:rsidRPr="006332A3" w:rsidRDefault="004E1ACE" w:rsidP="004E1ACE">
      <w:pPr>
        <w:rPr>
          <w:rFonts w:cs="Arial"/>
          <w:szCs w:val="22"/>
          <w:lang w:val="pt-BR"/>
        </w:rPr>
      </w:pPr>
      <w:r w:rsidRPr="006332A3">
        <w:rPr>
          <w:rFonts w:cs="Arial"/>
          <w:szCs w:val="22"/>
          <w:lang w:val="pt-BR"/>
        </w:rPr>
        <w:t xml:space="preserve">O Laboratório de Química tem por objetivo atender </w:t>
      </w:r>
      <w:r w:rsidR="00A12590" w:rsidRPr="006332A3">
        <w:rPr>
          <w:rFonts w:cs="Arial"/>
          <w:szCs w:val="22"/>
          <w:lang w:val="pt-BR"/>
        </w:rPr>
        <w:t>o</w:t>
      </w:r>
      <w:r w:rsidRPr="006332A3">
        <w:rPr>
          <w:rFonts w:cs="Arial"/>
          <w:szCs w:val="22"/>
          <w:lang w:val="pt-BR"/>
        </w:rPr>
        <w:t xml:space="preserve"> </w:t>
      </w:r>
      <w:r w:rsidR="00815EBA" w:rsidRPr="006332A3">
        <w:rPr>
          <w:rFonts w:cs="Arial"/>
          <w:szCs w:val="22"/>
          <w:lang w:val="pt-BR"/>
        </w:rPr>
        <w:t>componente curricular</w:t>
      </w:r>
      <w:r w:rsidRPr="006332A3">
        <w:rPr>
          <w:rFonts w:cs="Arial"/>
          <w:szCs w:val="22"/>
          <w:lang w:val="pt-BR"/>
        </w:rPr>
        <w:t xml:space="preserve"> de Química Geral e Experimental, servindo de base para </w:t>
      </w:r>
      <w:r w:rsidR="00A12590" w:rsidRPr="006332A3">
        <w:rPr>
          <w:rFonts w:cs="Arial"/>
          <w:szCs w:val="22"/>
          <w:lang w:val="pt-BR"/>
        </w:rPr>
        <w:t>o</w:t>
      </w:r>
      <w:r w:rsidRPr="006332A3">
        <w:rPr>
          <w:rFonts w:cs="Arial"/>
          <w:szCs w:val="22"/>
          <w:lang w:val="pt-BR"/>
        </w:rPr>
        <w:t xml:space="preserve"> </w:t>
      </w:r>
      <w:r w:rsidR="00815EBA" w:rsidRPr="006332A3">
        <w:rPr>
          <w:rFonts w:cs="Arial"/>
          <w:szCs w:val="22"/>
          <w:lang w:val="pt-BR"/>
        </w:rPr>
        <w:t>componente curricular</w:t>
      </w:r>
      <w:r w:rsidRPr="006332A3">
        <w:rPr>
          <w:rFonts w:cs="Arial"/>
          <w:szCs w:val="22"/>
          <w:lang w:val="pt-BR"/>
        </w:rPr>
        <w:t xml:space="preserve"> de Ciência e Engenharia dos Materiais e as que se seguem nessa área de conhecimento. Os principais assuntos a serem abordados nas aulas práticas deste laboratório incluem: reações de oxirredução (princípios fundamentais, celas eletroquímicas e corrosão); introdução às técnicas de laboratórios (tipos de equipamentos e utilização), tipos de reagentes (separação de misturas e padronização de soluções); reações de neutralização de ácidos e bases; determinação do ph e dureza da água, entre outros.</w:t>
      </w:r>
    </w:p>
    <w:p w:rsidR="004E1ACE" w:rsidRPr="006332A3" w:rsidRDefault="004E1ACE" w:rsidP="004E1ACE">
      <w:pPr>
        <w:rPr>
          <w:rFonts w:cs="Arial"/>
          <w:szCs w:val="22"/>
          <w:lang w:val="pt-BR"/>
        </w:rPr>
      </w:pPr>
      <w:r w:rsidRPr="006332A3">
        <w:rPr>
          <w:rFonts w:cs="Arial"/>
          <w:i/>
          <w:szCs w:val="22"/>
          <w:lang w:val="pt-BR"/>
        </w:rPr>
        <w:t>Equipamentos do laboratório:</w:t>
      </w:r>
      <w:r w:rsidRPr="006332A3">
        <w:rPr>
          <w:rFonts w:cs="Arial"/>
          <w:szCs w:val="22"/>
          <w:lang w:val="pt-BR"/>
        </w:rPr>
        <w:t xml:space="preserve"> Capela; Equipamentos de Banho-Maria; Agitadores Magnéticos; Termômetros; Estufas; Balanças Digitais simples e de precisão.</w:t>
      </w:r>
    </w:p>
    <w:p w:rsidR="004E1ACE" w:rsidRPr="006332A3" w:rsidRDefault="004E1ACE" w:rsidP="004E1ACE">
      <w:pPr>
        <w:ind w:firstLine="0"/>
        <w:rPr>
          <w:rFonts w:cs="Arial"/>
          <w:szCs w:val="22"/>
          <w:lang w:val="pt-BR"/>
        </w:rPr>
      </w:pPr>
    </w:p>
    <w:p w:rsidR="004E1ACE" w:rsidRPr="006332A3" w:rsidRDefault="004E1ACE" w:rsidP="004E1ACE">
      <w:pPr>
        <w:ind w:firstLine="0"/>
        <w:rPr>
          <w:rFonts w:cs="Arial"/>
          <w:b/>
          <w:szCs w:val="22"/>
          <w:lang w:val="pt-BR"/>
        </w:rPr>
      </w:pPr>
      <w:r w:rsidRPr="006332A3">
        <w:rPr>
          <w:rFonts w:cs="Arial"/>
          <w:b/>
          <w:szCs w:val="22"/>
          <w:lang w:val="pt-BR"/>
        </w:rPr>
        <w:t>LABORATÓRIO DE ELETROTÉCNICA</w:t>
      </w:r>
    </w:p>
    <w:p w:rsidR="004E1ACE" w:rsidRPr="006332A3" w:rsidRDefault="00086671" w:rsidP="004E1ACE">
      <w:pPr>
        <w:rPr>
          <w:rFonts w:cs="Arial"/>
          <w:szCs w:val="22"/>
          <w:lang w:val="pt-BR"/>
        </w:rPr>
      </w:pPr>
      <w:r w:rsidRPr="006332A3">
        <w:rPr>
          <w:rFonts w:cs="Arial"/>
          <w:szCs w:val="22"/>
          <w:lang w:val="pt-BR"/>
        </w:rPr>
        <w:t>Planejado para atender o</w:t>
      </w:r>
      <w:r w:rsidR="004E1ACE" w:rsidRPr="006332A3">
        <w:rPr>
          <w:rFonts w:cs="Arial"/>
          <w:szCs w:val="22"/>
          <w:lang w:val="pt-BR"/>
        </w:rPr>
        <w:t xml:space="preserve">s </w:t>
      </w:r>
      <w:r w:rsidRPr="006332A3">
        <w:rPr>
          <w:rFonts w:cs="Arial"/>
          <w:szCs w:val="22"/>
          <w:lang w:val="pt-BR"/>
        </w:rPr>
        <w:t>componentes curriculares</w:t>
      </w:r>
      <w:r w:rsidR="004E1ACE" w:rsidRPr="006332A3">
        <w:rPr>
          <w:rFonts w:cs="Arial"/>
          <w:szCs w:val="22"/>
          <w:lang w:val="pt-BR"/>
        </w:rPr>
        <w:t xml:space="preserve"> que compõe parte da interface entre os cursos de engenharia Elétrica e Mecânica. São previstos experimentos sobre circuitos elétricos em corrente contínua e em corrente alternada; análise dos regimes transitório e permanente destes circuitos, possuindo equipamentos necessários para visualizar e medir as grandezas elétricas de acordo com a característica do circuito (</w:t>
      </w:r>
      <w:proofErr w:type="gramStart"/>
      <w:r w:rsidR="004E1ACE" w:rsidRPr="006332A3">
        <w:rPr>
          <w:rFonts w:cs="Arial"/>
          <w:szCs w:val="22"/>
          <w:lang w:val="pt-BR"/>
        </w:rPr>
        <w:t>resistivo, capacitivo</w:t>
      </w:r>
      <w:proofErr w:type="gramEnd"/>
      <w:r w:rsidR="004E1ACE" w:rsidRPr="006332A3">
        <w:rPr>
          <w:rFonts w:cs="Arial"/>
          <w:szCs w:val="22"/>
          <w:lang w:val="pt-BR"/>
        </w:rPr>
        <w:t xml:space="preserve"> ou indutivo). </w:t>
      </w:r>
    </w:p>
    <w:p w:rsidR="004E1ACE" w:rsidRPr="006332A3" w:rsidRDefault="004E1ACE" w:rsidP="004E1ACE">
      <w:pPr>
        <w:rPr>
          <w:rFonts w:cs="Arial"/>
          <w:szCs w:val="22"/>
          <w:lang w:val="pt-BR"/>
        </w:rPr>
      </w:pPr>
      <w:r w:rsidRPr="006332A3">
        <w:rPr>
          <w:rFonts w:cs="Arial"/>
          <w:i/>
          <w:szCs w:val="22"/>
          <w:lang w:val="pt-BR"/>
        </w:rPr>
        <w:t>Equipamentos do laboratório:</w:t>
      </w:r>
      <w:r w:rsidRPr="006332A3">
        <w:rPr>
          <w:rFonts w:cs="Arial"/>
          <w:szCs w:val="22"/>
          <w:lang w:val="pt-BR"/>
        </w:rPr>
        <w:t xml:space="preserve"> Bancadas de treinamento em eletrotécnica e medidas elétricas; Instrumentos de medição de tensão, corrente, potência, fator de potência, frequência, detecção de frequências de fase; Medidores de energia e de demanda; Osciloscópios e Analisador de qualidade de energia elétrica; microcomputadores; medidor de resistência de aterramento; Fontes de alimentação, </w:t>
      </w:r>
      <w:r w:rsidRPr="006332A3">
        <w:rPr>
          <w:rFonts w:cs="Arial"/>
          <w:szCs w:val="22"/>
          <w:lang w:val="pt-BR"/>
        </w:rPr>
        <w:lastRenderedPageBreak/>
        <w:t>Geradores de Funções e Multímetros; Materiais elétricos diversos (lâmpadas, interruptores, disjuntores, tomadas, fusíveis e outros); entre outros.</w:t>
      </w:r>
    </w:p>
    <w:p w:rsidR="004E1ACE" w:rsidRPr="006332A3" w:rsidRDefault="00086671" w:rsidP="004E1ACE">
      <w:pPr>
        <w:rPr>
          <w:rFonts w:cs="Arial"/>
          <w:szCs w:val="22"/>
          <w:lang w:val="pt-BR"/>
        </w:rPr>
      </w:pPr>
      <w:r w:rsidRPr="006332A3">
        <w:rPr>
          <w:rFonts w:eastAsia="Arial" w:cs="Arial"/>
          <w:i/>
          <w:szCs w:val="22"/>
          <w:lang w:val="pt-BR"/>
        </w:rPr>
        <w:t>Componentes curriculares</w:t>
      </w:r>
      <w:r w:rsidR="004E1ACE" w:rsidRPr="006332A3">
        <w:rPr>
          <w:rFonts w:eastAsia="Arial" w:cs="Arial"/>
          <w:i/>
          <w:szCs w:val="22"/>
          <w:lang w:val="pt-BR"/>
        </w:rPr>
        <w:t xml:space="preserve"> </w:t>
      </w:r>
      <w:r w:rsidRPr="006332A3">
        <w:rPr>
          <w:rFonts w:eastAsia="Arial" w:cs="Arial"/>
          <w:i/>
          <w:szCs w:val="22"/>
          <w:lang w:val="pt-BR"/>
        </w:rPr>
        <w:t>atendidos</w:t>
      </w:r>
      <w:r w:rsidR="004E1ACE" w:rsidRPr="006332A3">
        <w:rPr>
          <w:rFonts w:eastAsia="Arial" w:cs="Arial"/>
          <w:i/>
          <w:szCs w:val="22"/>
          <w:lang w:val="pt-BR"/>
        </w:rPr>
        <w:t>:</w:t>
      </w:r>
      <w:r w:rsidR="004E1ACE" w:rsidRPr="006332A3">
        <w:rPr>
          <w:rFonts w:eastAsia="Arial" w:cs="Arial"/>
          <w:szCs w:val="22"/>
          <w:lang w:val="pt-BR"/>
        </w:rPr>
        <w:t xml:space="preserve"> (1) </w:t>
      </w:r>
      <w:proofErr w:type="gramStart"/>
      <w:r w:rsidR="004E1ACE" w:rsidRPr="006332A3">
        <w:rPr>
          <w:rFonts w:cs="Arial"/>
          <w:szCs w:val="22"/>
          <w:lang w:val="pt-BR"/>
        </w:rPr>
        <w:t>Eletrotécnica</w:t>
      </w:r>
      <w:r w:rsidR="004E1ACE" w:rsidRPr="006332A3">
        <w:rPr>
          <w:rFonts w:eastAsia="Arial" w:cs="Arial"/>
          <w:szCs w:val="22"/>
          <w:lang w:val="pt-BR"/>
        </w:rPr>
        <w:t xml:space="preserve">, (2) </w:t>
      </w:r>
      <w:r w:rsidR="004E1ACE" w:rsidRPr="006332A3">
        <w:rPr>
          <w:rFonts w:cs="Arial"/>
          <w:szCs w:val="22"/>
          <w:lang w:val="pt-BR"/>
        </w:rPr>
        <w:t>Física</w:t>
      </w:r>
      <w:proofErr w:type="gramEnd"/>
      <w:r w:rsidR="004E1ACE" w:rsidRPr="006332A3">
        <w:rPr>
          <w:rFonts w:cs="Arial"/>
          <w:szCs w:val="22"/>
          <w:lang w:val="pt-BR"/>
        </w:rPr>
        <w:t xml:space="preserve"> III</w:t>
      </w:r>
      <w:r w:rsidR="004E1ACE" w:rsidRPr="006332A3">
        <w:rPr>
          <w:rFonts w:eastAsia="Arial" w:cs="Arial"/>
          <w:szCs w:val="22"/>
          <w:lang w:val="pt-BR"/>
        </w:rPr>
        <w:t xml:space="preserve">, (3) </w:t>
      </w:r>
      <w:r w:rsidR="004E1ACE" w:rsidRPr="006332A3">
        <w:rPr>
          <w:rFonts w:cs="Arial"/>
          <w:szCs w:val="22"/>
          <w:lang w:val="pt-BR"/>
        </w:rPr>
        <w:t xml:space="preserve">Tópicos </w:t>
      </w:r>
      <w:r w:rsidR="004D22AC">
        <w:rPr>
          <w:rFonts w:cs="Arial"/>
          <w:szCs w:val="22"/>
          <w:lang w:val="pt-BR"/>
        </w:rPr>
        <w:t>d</w:t>
      </w:r>
      <w:r w:rsidR="004E1ACE" w:rsidRPr="006332A3">
        <w:rPr>
          <w:rFonts w:cs="Arial"/>
          <w:szCs w:val="22"/>
          <w:lang w:val="pt-BR"/>
        </w:rPr>
        <w:t>e Máquinas Elétricas.</w:t>
      </w:r>
    </w:p>
    <w:p w:rsidR="004E1ACE" w:rsidRPr="006332A3" w:rsidRDefault="004E1ACE" w:rsidP="004E1ACE">
      <w:pPr>
        <w:rPr>
          <w:rFonts w:cs="Arial"/>
          <w:b/>
          <w:szCs w:val="22"/>
          <w:lang w:val="pt-BR"/>
        </w:rPr>
      </w:pPr>
    </w:p>
    <w:p w:rsidR="004E1ACE" w:rsidRPr="006332A3" w:rsidRDefault="005E5BBF" w:rsidP="004E1ACE">
      <w:pPr>
        <w:ind w:firstLine="0"/>
        <w:rPr>
          <w:rFonts w:cs="Arial"/>
          <w:b/>
          <w:szCs w:val="22"/>
          <w:lang w:val="pt-BR"/>
        </w:rPr>
      </w:pPr>
      <w:r w:rsidRPr="006332A3">
        <w:rPr>
          <w:rFonts w:cs="Arial"/>
          <w:b/>
          <w:szCs w:val="22"/>
          <w:lang w:val="pt-BR"/>
        </w:rPr>
        <w:t>LABORATÓRIOS DE INFORMÁTICA</w:t>
      </w:r>
    </w:p>
    <w:p w:rsidR="004E1ACE" w:rsidRPr="006332A3" w:rsidRDefault="004E1ACE" w:rsidP="004E1ACE">
      <w:pPr>
        <w:rPr>
          <w:rFonts w:cs="Arial"/>
          <w:szCs w:val="22"/>
          <w:lang w:val="pt-BR"/>
        </w:rPr>
      </w:pPr>
      <w:r w:rsidRPr="006332A3">
        <w:rPr>
          <w:rFonts w:cs="Arial"/>
          <w:szCs w:val="22"/>
          <w:lang w:val="pt-BR"/>
        </w:rPr>
        <w:t>Planejados para a realização de atividades de uso geral como, por exemplo, produção de relatórios, simulações usando ferramentas CAD, desenvolvimento de programas computacionais e teste de algoritmos.</w:t>
      </w:r>
    </w:p>
    <w:p w:rsidR="004E1ACE" w:rsidRPr="006332A3" w:rsidRDefault="004E1ACE" w:rsidP="004E1ACE">
      <w:pPr>
        <w:rPr>
          <w:rFonts w:cs="Arial"/>
          <w:szCs w:val="22"/>
          <w:lang w:val="pt-BR"/>
        </w:rPr>
      </w:pPr>
      <w:r w:rsidRPr="006332A3">
        <w:rPr>
          <w:rFonts w:cs="Arial"/>
          <w:i/>
          <w:szCs w:val="22"/>
          <w:lang w:val="pt-BR"/>
        </w:rPr>
        <w:t>Equipamentos dos laboratórios:</w:t>
      </w:r>
      <w:r w:rsidRPr="006332A3">
        <w:rPr>
          <w:rFonts w:cs="Arial"/>
          <w:szCs w:val="22"/>
          <w:lang w:val="pt-BR"/>
        </w:rPr>
        <w:t xml:space="preserve"> microcomputadores; softwares; quadro branco; projetor multimídia; entre outros.</w:t>
      </w:r>
    </w:p>
    <w:p w:rsidR="004E1ACE" w:rsidRPr="00F73B92" w:rsidRDefault="00086671" w:rsidP="004E1ACE">
      <w:pPr>
        <w:rPr>
          <w:rFonts w:cs="Arial"/>
          <w:szCs w:val="22"/>
          <w:lang w:val="pt-BR"/>
        </w:rPr>
      </w:pPr>
      <w:r w:rsidRPr="00F73B92">
        <w:rPr>
          <w:rFonts w:eastAsia="Arial" w:cs="Arial"/>
          <w:i/>
          <w:szCs w:val="22"/>
          <w:lang w:val="pt-BR"/>
        </w:rPr>
        <w:t>Componentes curriculares</w:t>
      </w:r>
      <w:r w:rsidR="004E1ACE" w:rsidRPr="00F73B92">
        <w:rPr>
          <w:rFonts w:eastAsia="Arial" w:cs="Arial"/>
          <w:i/>
          <w:szCs w:val="22"/>
          <w:lang w:val="pt-BR"/>
        </w:rPr>
        <w:t xml:space="preserve"> </w:t>
      </w:r>
      <w:r w:rsidRPr="00F73B92">
        <w:rPr>
          <w:rFonts w:eastAsia="Arial" w:cs="Arial"/>
          <w:i/>
          <w:szCs w:val="22"/>
          <w:lang w:val="pt-BR"/>
        </w:rPr>
        <w:t>atendidos</w:t>
      </w:r>
      <w:r w:rsidR="004E1ACE" w:rsidRPr="00F73B92">
        <w:rPr>
          <w:rFonts w:eastAsia="Arial" w:cs="Arial"/>
          <w:i/>
          <w:szCs w:val="22"/>
          <w:lang w:val="pt-BR"/>
        </w:rPr>
        <w:t>:</w:t>
      </w:r>
      <w:r w:rsidR="004E1ACE" w:rsidRPr="00F73B92">
        <w:rPr>
          <w:rFonts w:eastAsia="Arial" w:cs="Arial"/>
          <w:szCs w:val="22"/>
          <w:lang w:val="pt-BR"/>
        </w:rPr>
        <w:t xml:space="preserve"> (1) Algoritmos e Programação, (2) Desenho Mecânico Computacional, (3) Introdução </w:t>
      </w:r>
      <w:r w:rsidR="00933D6A" w:rsidRPr="00F73B92">
        <w:rPr>
          <w:lang w:val="pt-BR"/>
        </w:rPr>
        <w:t xml:space="preserve">à Programação com </w:t>
      </w:r>
      <w:r w:rsidR="004E1ACE" w:rsidRPr="00F73B92">
        <w:rPr>
          <w:rFonts w:eastAsia="Arial" w:cs="Arial"/>
          <w:szCs w:val="22"/>
          <w:lang w:val="pt-BR"/>
        </w:rPr>
        <w:t>MATLAB, (4) Resistência dos Materiais II, (5) Elementos de Máquinas I.</w:t>
      </w:r>
    </w:p>
    <w:p w:rsidR="00B4775B" w:rsidRPr="006332A3" w:rsidRDefault="00B4775B" w:rsidP="00B4775B">
      <w:pPr>
        <w:ind w:firstLine="0"/>
        <w:rPr>
          <w:rFonts w:cs="Arial"/>
          <w:b/>
          <w:szCs w:val="22"/>
          <w:lang w:val="pt-BR"/>
        </w:rPr>
      </w:pPr>
    </w:p>
    <w:p w:rsidR="00B4775B" w:rsidRPr="006332A3" w:rsidRDefault="00B4775B" w:rsidP="00B4775B">
      <w:pPr>
        <w:ind w:firstLine="0"/>
        <w:rPr>
          <w:rFonts w:cs="Arial"/>
          <w:b/>
          <w:szCs w:val="22"/>
          <w:lang w:val="pt-BR"/>
        </w:rPr>
      </w:pPr>
      <w:r w:rsidRPr="006332A3">
        <w:rPr>
          <w:rFonts w:cs="Arial"/>
          <w:b/>
          <w:szCs w:val="22"/>
          <w:lang w:val="pt-BR"/>
        </w:rPr>
        <w:t>LABORATÓRIO DE MECATRÔNICA</w:t>
      </w:r>
    </w:p>
    <w:p w:rsidR="00B4775B" w:rsidRPr="006332A3" w:rsidRDefault="00B4775B" w:rsidP="00B4775B">
      <w:pPr>
        <w:ind w:firstLine="720"/>
        <w:rPr>
          <w:rFonts w:eastAsia="Arial" w:cs="Arial"/>
          <w:szCs w:val="22"/>
          <w:lang w:val="pt-BR"/>
        </w:rPr>
      </w:pPr>
      <w:r w:rsidRPr="006332A3">
        <w:rPr>
          <w:rFonts w:eastAsia="Arial" w:cs="Arial"/>
          <w:szCs w:val="22"/>
          <w:lang w:val="pt-BR"/>
        </w:rPr>
        <w:t xml:space="preserve">Neste laboratório serão desenvolvidos experimentos e aulas práticas envolvendo montagem e construção de circuitos hidráulicos e pneumáticos, automação de processos de fabricação, controle de processos por computador e sistemas robóticos aplicados à fabricação. </w:t>
      </w:r>
    </w:p>
    <w:p w:rsidR="00B4775B" w:rsidRPr="006332A3" w:rsidRDefault="00B4775B" w:rsidP="00B4775B">
      <w:pPr>
        <w:ind w:firstLine="720"/>
        <w:rPr>
          <w:rFonts w:eastAsia="Arial" w:cs="Arial"/>
          <w:szCs w:val="22"/>
          <w:lang w:val="pt-BR"/>
        </w:rPr>
      </w:pPr>
      <w:r w:rsidRPr="006332A3">
        <w:rPr>
          <w:rFonts w:eastAsia="Arial" w:cs="Arial"/>
          <w:szCs w:val="22"/>
          <w:lang w:val="pt-BR"/>
        </w:rPr>
        <w:t xml:space="preserve"> </w:t>
      </w:r>
      <w:r w:rsidRPr="006332A3">
        <w:rPr>
          <w:rFonts w:eastAsia="Arial" w:cs="Arial"/>
          <w:i/>
          <w:szCs w:val="22"/>
          <w:lang w:val="pt-BR"/>
        </w:rPr>
        <w:t>Equipamentos do laboratório:</w:t>
      </w:r>
      <w:r w:rsidRPr="006332A3">
        <w:rPr>
          <w:rFonts w:eastAsia="Arial" w:cs="Arial"/>
          <w:szCs w:val="22"/>
          <w:lang w:val="pt-BR"/>
        </w:rPr>
        <w:t xml:space="preserve"> Bancadas de Hidráulica; Bancadas de Pneumática; Bancadas de Eletro-hidráulica.</w:t>
      </w:r>
    </w:p>
    <w:p w:rsidR="00B4775B" w:rsidRPr="006332A3" w:rsidRDefault="00086671" w:rsidP="00B4775B">
      <w:pPr>
        <w:ind w:firstLine="720"/>
        <w:rPr>
          <w:rFonts w:eastAsia="Lucida Sans Unicode" w:cs="Arial"/>
          <w:szCs w:val="22"/>
          <w:lang w:val="pt-BR"/>
        </w:rPr>
      </w:pPr>
      <w:r w:rsidRPr="006332A3">
        <w:rPr>
          <w:rFonts w:eastAsia="Lucida Sans Unicode" w:cs="Arial"/>
          <w:i/>
          <w:szCs w:val="22"/>
          <w:lang w:val="pt-BR"/>
        </w:rPr>
        <w:t>Componentes curriculares</w:t>
      </w:r>
      <w:r w:rsidR="00B4775B" w:rsidRPr="006332A3">
        <w:rPr>
          <w:rFonts w:eastAsia="Lucida Sans Unicode" w:cs="Arial"/>
          <w:i/>
          <w:szCs w:val="22"/>
          <w:lang w:val="pt-BR"/>
        </w:rPr>
        <w:t xml:space="preserve"> </w:t>
      </w:r>
      <w:r w:rsidRPr="006332A3">
        <w:rPr>
          <w:rFonts w:eastAsia="Arial" w:cs="Arial"/>
          <w:i/>
          <w:szCs w:val="22"/>
          <w:lang w:val="pt-BR"/>
        </w:rPr>
        <w:t>atendidos</w:t>
      </w:r>
      <w:r w:rsidR="00B4775B" w:rsidRPr="006332A3">
        <w:rPr>
          <w:rFonts w:eastAsia="Lucida Sans Unicode" w:cs="Arial"/>
          <w:i/>
          <w:szCs w:val="22"/>
          <w:lang w:val="pt-BR"/>
        </w:rPr>
        <w:t>:</w:t>
      </w:r>
      <w:r w:rsidR="00B4775B" w:rsidRPr="006332A3">
        <w:rPr>
          <w:rFonts w:eastAsia="Lucida Sans Unicode" w:cs="Arial"/>
          <w:szCs w:val="22"/>
          <w:lang w:val="pt-BR"/>
        </w:rPr>
        <w:t xml:space="preserve"> (1) Sistemas Hidráulicos e Pneumáticos, (2) Controle de Sistemas Mecânicos, (3) </w:t>
      </w:r>
      <w:r w:rsidR="00B4775B" w:rsidRPr="006332A3">
        <w:rPr>
          <w:rFonts w:cs="Arial"/>
          <w:szCs w:val="22"/>
          <w:lang w:val="pt-BR"/>
        </w:rPr>
        <w:t>Introdução à Robótica</w:t>
      </w:r>
      <w:r w:rsidR="00B4775B" w:rsidRPr="006332A3">
        <w:rPr>
          <w:rFonts w:eastAsia="Lucida Sans Unicode" w:cs="Arial"/>
          <w:szCs w:val="22"/>
          <w:lang w:val="pt-BR"/>
        </w:rPr>
        <w:t xml:space="preserve">.  </w:t>
      </w:r>
    </w:p>
    <w:p w:rsidR="00B4775B" w:rsidRPr="006332A3" w:rsidRDefault="00B4775B" w:rsidP="00B4775B">
      <w:pPr>
        <w:ind w:firstLine="720"/>
        <w:rPr>
          <w:rFonts w:cs="Arial"/>
          <w:b/>
          <w:szCs w:val="22"/>
          <w:lang w:val="pt-BR"/>
        </w:rPr>
      </w:pPr>
    </w:p>
    <w:p w:rsidR="00B4775B" w:rsidRPr="006332A3" w:rsidRDefault="00B4775B" w:rsidP="00B4775B">
      <w:pPr>
        <w:ind w:firstLine="0"/>
        <w:rPr>
          <w:rFonts w:cs="Arial"/>
          <w:b/>
          <w:szCs w:val="22"/>
          <w:lang w:val="pt-BR"/>
        </w:rPr>
      </w:pPr>
      <w:r w:rsidRPr="006332A3">
        <w:rPr>
          <w:rFonts w:cs="Arial"/>
          <w:b/>
          <w:szCs w:val="22"/>
          <w:lang w:val="pt-BR"/>
        </w:rPr>
        <w:t>LABORATÓRIO DE CONTROLE DE QUALIDADE E METROLOGIA</w:t>
      </w:r>
    </w:p>
    <w:p w:rsidR="00B4775B" w:rsidRPr="006332A3" w:rsidRDefault="00B4775B" w:rsidP="00B4775B">
      <w:pPr>
        <w:ind w:firstLine="720"/>
        <w:rPr>
          <w:rFonts w:eastAsia="Arial" w:cs="Arial"/>
          <w:szCs w:val="22"/>
          <w:lang w:val="pt-BR"/>
        </w:rPr>
      </w:pPr>
      <w:r w:rsidRPr="006332A3">
        <w:rPr>
          <w:rFonts w:eastAsia="Arial" w:cs="Arial"/>
          <w:szCs w:val="22"/>
          <w:lang w:val="pt-BR"/>
        </w:rPr>
        <w:t>Este laboratório possui equipamentos para medições em geral, e ensinar os alunos a utilizar instrumentos de medição em geral.</w:t>
      </w:r>
    </w:p>
    <w:p w:rsidR="00B4775B" w:rsidRPr="006332A3" w:rsidRDefault="00B4775B" w:rsidP="00B4775B">
      <w:pPr>
        <w:ind w:firstLine="720"/>
        <w:rPr>
          <w:rFonts w:eastAsia="Arial" w:cs="Arial"/>
          <w:szCs w:val="22"/>
          <w:lang w:val="pt-BR"/>
        </w:rPr>
      </w:pPr>
      <w:r w:rsidRPr="006332A3">
        <w:rPr>
          <w:rFonts w:eastAsia="Arial" w:cs="Arial"/>
          <w:szCs w:val="22"/>
          <w:lang w:val="pt-BR"/>
        </w:rPr>
        <w:t xml:space="preserve"> </w:t>
      </w:r>
      <w:r w:rsidRPr="006332A3">
        <w:rPr>
          <w:rFonts w:eastAsia="Arial" w:cs="Arial"/>
          <w:i/>
          <w:szCs w:val="22"/>
          <w:lang w:val="pt-BR"/>
        </w:rPr>
        <w:t>Equipamentos do laboratório:</w:t>
      </w:r>
      <w:r w:rsidRPr="006332A3">
        <w:rPr>
          <w:rFonts w:eastAsia="Arial" w:cs="Arial"/>
          <w:szCs w:val="22"/>
          <w:lang w:val="pt-BR"/>
        </w:rPr>
        <w:t xml:space="preserve"> Luxímetros; Paquímetros; Micrômetros; Balanças; Projetor de Perfil;</w:t>
      </w:r>
      <w:r w:rsidR="008975F7" w:rsidRPr="006332A3">
        <w:rPr>
          <w:rFonts w:eastAsia="Arial" w:cs="Arial"/>
          <w:szCs w:val="22"/>
          <w:lang w:val="pt-BR"/>
        </w:rPr>
        <w:t xml:space="preserve"> Rugosímetro; </w:t>
      </w:r>
      <w:r w:rsidRPr="006332A3">
        <w:rPr>
          <w:rFonts w:eastAsia="Arial" w:cs="Arial"/>
          <w:szCs w:val="22"/>
          <w:lang w:val="pt-BR"/>
        </w:rPr>
        <w:t xml:space="preserve">Mesas de Seno. </w:t>
      </w:r>
    </w:p>
    <w:p w:rsidR="00B4775B" w:rsidRPr="006332A3" w:rsidRDefault="00086671" w:rsidP="00B4775B">
      <w:pPr>
        <w:ind w:firstLine="720"/>
        <w:rPr>
          <w:rFonts w:cs="Arial"/>
          <w:szCs w:val="22"/>
          <w:lang w:val="pt-BR"/>
        </w:rPr>
      </w:pPr>
      <w:r w:rsidRPr="006332A3">
        <w:rPr>
          <w:rFonts w:cs="Arial"/>
          <w:i/>
          <w:szCs w:val="22"/>
          <w:lang w:val="pt-BR"/>
        </w:rPr>
        <w:t>Componentes curriculares</w:t>
      </w:r>
      <w:r w:rsidR="00B4775B" w:rsidRPr="006332A3">
        <w:rPr>
          <w:rFonts w:cs="Arial"/>
          <w:i/>
          <w:szCs w:val="22"/>
          <w:lang w:val="pt-BR"/>
        </w:rPr>
        <w:t xml:space="preserve"> </w:t>
      </w:r>
      <w:r w:rsidRPr="006332A3">
        <w:rPr>
          <w:rFonts w:eastAsia="Arial" w:cs="Arial"/>
          <w:i/>
          <w:szCs w:val="22"/>
          <w:lang w:val="pt-BR"/>
        </w:rPr>
        <w:t>atendidos</w:t>
      </w:r>
      <w:r w:rsidR="00B4775B" w:rsidRPr="006332A3">
        <w:rPr>
          <w:rFonts w:cs="Arial"/>
          <w:szCs w:val="22"/>
          <w:lang w:val="pt-BR"/>
        </w:rPr>
        <w:t>: (1) Metrologia e (2) Sistemas e Gestão de Qualidade.</w:t>
      </w:r>
    </w:p>
    <w:p w:rsidR="002E513D" w:rsidRPr="006332A3" w:rsidRDefault="002E513D" w:rsidP="00B4775B">
      <w:pPr>
        <w:ind w:firstLine="720"/>
        <w:rPr>
          <w:rFonts w:cs="Arial"/>
          <w:b/>
          <w:szCs w:val="22"/>
          <w:lang w:val="pt-BR"/>
        </w:rPr>
      </w:pPr>
    </w:p>
    <w:p w:rsidR="002E513D" w:rsidRPr="006332A3" w:rsidRDefault="002E513D">
      <w:pPr>
        <w:suppressAutoHyphens w:val="0"/>
        <w:spacing w:before="0" w:after="0" w:line="240" w:lineRule="auto"/>
        <w:ind w:firstLine="0"/>
        <w:jc w:val="left"/>
        <w:rPr>
          <w:rFonts w:cs="Arial"/>
          <w:b/>
          <w:szCs w:val="22"/>
          <w:lang w:val="pt-BR"/>
        </w:rPr>
      </w:pPr>
      <w:r w:rsidRPr="006332A3">
        <w:rPr>
          <w:rFonts w:cs="Arial"/>
          <w:b/>
          <w:szCs w:val="22"/>
          <w:lang w:val="pt-BR"/>
        </w:rPr>
        <w:br w:type="page"/>
      </w:r>
    </w:p>
    <w:p w:rsidR="00B4775B" w:rsidRPr="006332A3" w:rsidRDefault="00B4775B" w:rsidP="00B4775B">
      <w:pPr>
        <w:ind w:firstLine="0"/>
        <w:rPr>
          <w:rFonts w:cs="Arial"/>
          <w:b/>
          <w:szCs w:val="22"/>
          <w:lang w:val="pt-BR"/>
        </w:rPr>
      </w:pPr>
      <w:r w:rsidRPr="006332A3">
        <w:rPr>
          <w:rFonts w:cs="Arial"/>
          <w:b/>
          <w:szCs w:val="22"/>
          <w:lang w:val="pt-BR"/>
        </w:rPr>
        <w:lastRenderedPageBreak/>
        <w:t>LABORATÓRIO DE METALOGRAFIA E TRATAMENTOS TÉRMICOS E SUPERFICIAIS</w:t>
      </w:r>
    </w:p>
    <w:p w:rsidR="00B4775B" w:rsidRPr="006332A3" w:rsidRDefault="00B4775B" w:rsidP="00B4775B">
      <w:pPr>
        <w:ind w:firstLine="720"/>
        <w:rPr>
          <w:rFonts w:eastAsia="Arial" w:cs="Arial"/>
          <w:szCs w:val="22"/>
          <w:lang w:val="pt-BR"/>
        </w:rPr>
      </w:pPr>
      <w:r w:rsidRPr="006332A3">
        <w:rPr>
          <w:rFonts w:eastAsia="Arial" w:cs="Arial"/>
          <w:szCs w:val="22"/>
          <w:lang w:val="pt-BR"/>
        </w:rPr>
        <w:t>Neste laboratório serão desenvolvidos experimentos e aulas práticas envolvendo a caracterização microestrutural de materiais, bem como a modificação da microestrutura com a finalidade de obter propriedades específicas.</w:t>
      </w:r>
    </w:p>
    <w:p w:rsidR="00B4775B" w:rsidRPr="006332A3" w:rsidRDefault="00B4775B" w:rsidP="00B4775B">
      <w:pPr>
        <w:ind w:firstLine="720"/>
        <w:rPr>
          <w:rFonts w:eastAsia="Arial" w:cs="Arial"/>
          <w:szCs w:val="22"/>
          <w:lang w:val="pt-BR"/>
        </w:rPr>
      </w:pPr>
      <w:r w:rsidRPr="006332A3">
        <w:rPr>
          <w:rFonts w:eastAsia="Arial" w:cs="Arial"/>
          <w:i/>
          <w:szCs w:val="22"/>
          <w:lang w:val="pt-BR"/>
        </w:rPr>
        <w:t>Equipamentos do laboratório:</w:t>
      </w:r>
      <w:r w:rsidRPr="006332A3">
        <w:rPr>
          <w:rFonts w:eastAsia="Arial" w:cs="Arial"/>
          <w:szCs w:val="22"/>
          <w:lang w:val="pt-BR"/>
        </w:rPr>
        <w:t xml:space="preserve"> Fornos elétricos; </w:t>
      </w:r>
      <w:r w:rsidR="00AB4036" w:rsidRPr="006332A3">
        <w:rPr>
          <w:rFonts w:eastAsia="Arial" w:cs="Arial"/>
          <w:szCs w:val="22"/>
          <w:lang w:val="pt-BR"/>
        </w:rPr>
        <w:t xml:space="preserve">Microscópios óticos; </w:t>
      </w:r>
      <w:r w:rsidRPr="006332A3">
        <w:rPr>
          <w:rFonts w:eastAsia="Arial" w:cs="Arial"/>
          <w:szCs w:val="22"/>
          <w:lang w:val="pt-BR"/>
        </w:rPr>
        <w:t>Tanques para resfriamento</w:t>
      </w:r>
      <w:r w:rsidR="00AB4036" w:rsidRPr="006332A3">
        <w:rPr>
          <w:rFonts w:eastAsia="Arial" w:cs="Arial"/>
          <w:szCs w:val="22"/>
          <w:lang w:val="pt-BR"/>
        </w:rPr>
        <w:t xml:space="preserve">; Durômetro; Cortadeiras metalográficas; Cortadeira metalográfica de precisão; Embutidoras; Politrizes; Lixadeiras manuais; Capela; </w:t>
      </w:r>
      <w:r w:rsidR="00AB4036" w:rsidRPr="006332A3">
        <w:rPr>
          <w:rFonts w:cs="Arial"/>
          <w:szCs w:val="22"/>
          <w:lang w:val="pt-BR"/>
        </w:rPr>
        <w:t>Espectrômetro de Emissão Ótica</w:t>
      </w:r>
      <w:r w:rsidRPr="006332A3">
        <w:rPr>
          <w:rFonts w:eastAsia="Arial" w:cs="Arial"/>
          <w:szCs w:val="22"/>
          <w:lang w:val="pt-BR"/>
        </w:rPr>
        <w:t>.</w:t>
      </w:r>
    </w:p>
    <w:p w:rsidR="00B4775B" w:rsidRPr="006332A3" w:rsidRDefault="00086671" w:rsidP="00B4775B">
      <w:pPr>
        <w:ind w:firstLine="720"/>
        <w:rPr>
          <w:rFonts w:eastAsia="Lucida Sans Unicode" w:cs="Arial"/>
          <w:szCs w:val="22"/>
          <w:lang w:val="pt-BR"/>
        </w:rPr>
      </w:pPr>
      <w:r w:rsidRPr="006332A3">
        <w:rPr>
          <w:rFonts w:eastAsia="Lucida Sans Unicode" w:cs="Arial"/>
          <w:i/>
          <w:szCs w:val="22"/>
          <w:lang w:val="pt-BR"/>
        </w:rPr>
        <w:t>Componentes curriculares</w:t>
      </w:r>
      <w:r w:rsidR="00B4775B" w:rsidRPr="006332A3">
        <w:rPr>
          <w:rFonts w:eastAsia="Lucida Sans Unicode" w:cs="Arial"/>
          <w:i/>
          <w:szCs w:val="22"/>
          <w:lang w:val="pt-BR"/>
        </w:rPr>
        <w:t xml:space="preserve"> </w:t>
      </w:r>
      <w:r w:rsidRPr="006332A3">
        <w:rPr>
          <w:rFonts w:eastAsia="Arial" w:cs="Arial"/>
          <w:i/>
          <w:szCs w:val="22"/>
          <w:lang w:val="pt-BR"/>
        </w:rPr>
        <w:t>atendidos</w:t>
      </w:r>
      <w:r w:rsidR="00B4775B" w:rsidRPr="006332A3">
        <w:rPr>
          <w:rFonts w:eastAsia="Lucida Sans Unicode" w:cs="Arial"/>
          <w:i/>
          <w:szCs w:val="22"/>
          <w:lang w:val="pt-BR"/>
        </w:rPr>
        <w:t>:</w:t>
      </w:r>
      <w:r w:rsidR="00B4775B" w:rsidRPr="006332A3">
        <w:rPr>
          <w:rFonts w:eastAsia="Lucida Sans Unicode" w:cs="Arial"/>
          <w:szCs w:val="22"/>
          <w:lang w:val="pt-BR"/>
        </w:rPr>
        <w:t xml:space="preserve"> (1) Ciência e Engenharia de Materiais, (2) </w:t>
      </w:r>
      <w:r w:rsidR="00B4775B" w:rsidRPr="006332A3">
        <w:rPr>
          <w:rFonts w:cs="Arial"/>
          <w:szCs w:val="22"/>
          <w:lang w:val="pt-BR"/>
        </w:rPr>
        <w:t>Tratamentos Térmicos e Superficiais</w:t>
      </w:r>
      <w:r w:rsidR="00B4775B" w:rsidRPr="006332A3">
        <w:rPr>
          <w:rFonts w:eastAsia="Lucida Sans Unicode" w:cs="Arial"/>
          <w:szCs w:val="22"/>
          <w:lang w:val="pt-BR"/>
        </w:rPr>
        <w:t>, (3) Laboratório de Metalografia e Ensaios Mecânicos, (4) Resistência dos Materiais I, (5) Resistência dos Materiais II.</w:t>
      </w:r>
    </w:p>
    <w:p w:rsidR="00BD27F1" w:rsidRPr="00F73B92" w:rsidRDefault="00BD27F1" w:rsidP="00BD27F1">
      <w:pPr>
        <w:ind w:firstLine="720"/>
        <w:rPr>
          <w:rFonts w:cs="Arial"/>
          <w:b/>
          <w:szCs w:val="22"/>
          <w:lang w:val="pt-BR"/>
        </w:rPr>
      </w:pPr>
    </w:p>
    <w:p w:rsidR="00BD27F1" w:rsidRPr="00F73B92" w:rsidRDefault="00BD27F1" w:rsidP="00BD27F1">
      <w:pPr>
        <w:ind w:firstLine="0"/>
        <w:rPr>
          <w:rFonts w:cs="Arial"/>
          <w:b/>
          <w:szCs w:val="22"/>
          <w:lang w:val="pt-BR"/>
        </w:rPr>
      </w:pPr>
      <w:r w:rsidRPr="00F73B92">
        <w:rPr>
          <w:rFonts w:cs="Arial"/>
          <w:b/>
          <w:szCs w:val="22"/>
          <w:lang w:val="pt-BR"/>
        </w:rPr>
        <w:t xml:space="preserve">LABORATÓRIO DE </w:t>
      </w:r>
      <w:r w:rsidR="00AB3A15" w:rsidRPr="00F73B92">
        <w:rPr>
          <w:rFonts w:cs="Arial"/>
          <w:b/>
          <w:szCs w:val="22"/>
          <w:lang w:val="pt-BR"/>
        </w:rPr>
        <w:t xml:space="preserve">MATERIAIS E </w:t>
      </w:r>
      <w:r w:rsidRPr="00F73B92">
        <w:rPr>
          <w:rFonts w:cs="Arial"/>
          <w:b/>
          <w:szCs w:val="22"/>
          <w:lang w:val="pt-BR"/>
        </w:rPr>
        <w:t xml:space="preserve">ENSAIOS MECÂNICOS </w:t>
      </w:r>
    </w:p>
    <w:p w:rsidR="00BD27F1" w:rsidRPr="00F73B92" w:rsidRDefault="00BD27F1" w:rsidP="00BD27F1">
      <w:pPr>
        <w:ind w:firstLine="720"/>
        <w:rPr>
          <w:rFonts w:eastAsia="Arial" w:cs="Arial"/>
          <w:szCs w:val="22"/>
          <w:lang w:val="pt-BR"/>
        </w:rPr>
      </w:pPr>
      <w:r w:rsidRPr="00F73B92">
        <w:rPr>
          <w:rFonts w:eastAsia="Arial" w:cs="Arial"/>
          <w:szCs w:val="22"/>
          <w:lang w:val="pt-BR"/>
        </w:rPr>
        <w:t>Neste laboratório serão desenvolvidos experimentos e aulas práticas envolvendo caracterizações de propriedades mecânicas de materiais.</w:t>
      </w:r>
    </w:p>
    <w:p w:rsidR="00BD27F1" w:rsidRPr="00F73B92" w:rsidRDefault="00BD27F1" w:rsidP="00BD27F1">
      <w:pPr>
        <w:ind w:firstLine="720"/>
        <w:rPr>
          <w:rFonts w:eastAsia="Arial" w:cs="Arial"/>
          <w:szCs w:val="22"/>
          <w:lang w:val="pt-BR"/>
        </w:rPr>
      </w:pPr>
      <w:r w:rsidRPr="00F73B92">
        <w:rPr>
          <w:rFonts w:eastAsia="Arial" w:cs="Arial"/>
          <w:i/>
          <w:szCs w:val="22"/>
          <w:lang w:val="pt-BR"/>
        </w:rPr>
        <w:t>Equipamentos do laboratório:</w:t>
      </w:r>
      <w:r w:rsidRPr="00F73B92">
        <w:rPr>
          <w:rFonts w:eastAsia="Arial" w:cs="Arial"/>
          <w:szCs w:val="22"/>
          <w:lang w:val="pt-BR"/>
        </w:rPr>
        <w:t xml:space="preserve"> Máquinas universais de ensaio</w:t>
      </w:r>
      <w:r w:rsidR="00AB4036" w:rsidRPr="00F73B92">
        <w:rPr>
          <w:rFonts w:eastAsia="Arial" w:cs="Arial"/>
          <w:szCs w:val="22"/>
          <w:lang w:val="pt-BR"/>
        </w:rPr>
        <w:t>; Durômetros</w:t>
      </w:r>
      <w:proofErr w:type="gramStart"/>
      <w:r w:rsidRPr="00F73B92">
        <w:rPr>
          <w:rFonts w:eastAsia="Arial" w:cs="Arial"/>
          <w:szCs w:val="22"/>
          <w:lang w:val="pt-BR"/>
        </w:rPr>
        <w:t>;.</w:t>
      </w:r>
      <w:proofErr w:type="gramEnd"/>
    </w:p>
    <w:p w:rsidR="00BD27F1" w:rsidRPr="00F73B92" w:rsidRDefault="00086671" w:rsidP="00BD27F1">
      <w:pPr>
        <w:ind w:firstLine="720"/>
        <w:rPr>
          <w:rFonts w:eastAsia="Lucida Sans Unicode" w:cs="Arial"/>
          <w:szCs w:val="22"/>
          <w:lang w:val="pt-BR"/>
        </w:rPr>
      </w:pPr>
      <w:r w:rsidRPr="00F73B92">
        <w:rPr>
          <w:rFonts w:eastAsia="Lucida Sans Unicode" w:cs="Arial"/>
          <w:i/>
          <w:szCs w:val="22"/>
          <w:lang w:val="pt-BR"/>
        </w:rPr>
        <w:t>Componentes curriculares</w:t>
      </w:r>
      <w:r w:rsidR="00BD27F1" w:rsidRPr="00F73B92">
        <w:rPr>
          <w:rFonts w:eastAsia="Lucida Sans Unicode" w:cs="Arial"/>
          <w:i/>
          <w:szCs w:val="22"/>
          <w:lang w:val="pt-BR"/>
        </w:rPr>
        <w:t xml:space="preserve"> </w:t>
      </w:r>
      <w:r w:rsidRPr="00F73B92">
        <w:rPr>
          <w:rFonts w:eastAsia="Arial" w:cs="Arial"/>
          <w:i/>
          <w:szCs w:val="22"/>
          <w:lang w:val="pt-BR"/>
        </w:rPr>
        <w:t>atendidos</w:t>
      </w:r>
      <w:r w:rsidR="00BD27F1" w:rsidRPr="00F73B92">
        <w:rPr>
          <w:rFonts w:eastAsia="Lucida Sans Unicode" w:cs="Arial"/>
          <w:i/>
          <w:szCs w:val="22"/>
          <w:lang w:val="pt-BR"/>
        </w:rPr>
        <w:t>:</w:t>
      </w:r>
      <w:r w:rsidR="00BD27F1" w:rsidRPr="00F73B92">
        <w:rPr>
          <w:rFonts w:eastAsia="Lucida Sans Unicode" w:cs="Arial"/>
          <w:szCs w:val="22"/>
          <w:lang w:val="pt-BR"/>
        </w:rPr>
        <w:t xml:space="preserve"> (1) Ciência e Engenharia de Materiais, (2) </w:t>
      </w:r>
      <w:r w:rsidR="00BD27F1" w:rsidRPr="00F73B92">
        <w:rPr>
          <w:rFonts w:cs="Arial"/>
          <w:szCs w:val="22"/>
          <w:lang w:val="pt-BR"/>
        </w:rPr>
        <w:t>Tratamentos Térmicos e Superficiais</w:t>
      </w:r>
      <w:r w:rsidR="00BD27F1" w:rsidRPr="00F73B92">
        <w:rPr>
          <w:rFonts w:eastAsia="Lucida Sans Unicode" w:cs="Arial"/>
          <w:szCs w:val="22"/>
          <w:lang w:val="pt-BR"/>
        </w:rPr>
        <w:t>, (3) Laboratório de Metalografia e Ensaios Mecânicos, (4) Resistência dos Materiais I, (5) Resistência dos Materiais II, (6) Análise de Falhas</w:t>
      </w:r>
      <w:r w:rsidR="008876A0" w:rsidRPr="00F73B92">
        <w:rPr>
          <w:rFonts w:eastAsia="Lucida Sans Unicode" w:cs="Arial"/>
          <w:szCs w:val="22"/>
          <w:lang w:val="pt-BR"/>
        </w:rPr>
        <w:t>, (7) Materiais Poliméricos e Compósitos</w:t>
      </w:r>
      <w:r w:rsidR="00BD27F1" w:rsidRPr="00F73B92">
        <w:rPr>
          <w:rFonts w:eastAsia="Lucida Sans Unicode" w:cs="Arial"/>
          <w:szCs w:val="22"/>
          <w:lang w:val="pt-BR"/>
        </w:rPr>
        <w:t>.</w:t>
      </w:r>
    </w:p>
    <w:p w:rsidR="004E1ACE" w:rsidRPr="006332A3" w:rsidRDefault="004E1ACE" w:rsidP="004E1ACE">
      <w:pPr>
        <w:ind w:firstLine="720"/>
        <w:rPr>
          <w:rFonts w:cs="Arial"/>
          <w:b/>
          <w:szCs w:val="22"/>
          <w:lang w:val="pt-BR"/>
        </w:rPr>
      </w:pPr>
    </w:p>
    <w:p w:rsidR="004E1ACE" w:rsidRPr="006332A3" w:rsidRDefault="004E1ACE" w:rsidP="004E1ACE">
      <w:pPr>
        <w:ind w:firstLine="0"/>
        <w:rPr>
          <w:rFonts w:cs="Arial"/>
          <w:b/>
          <w:szCs w:val="22"/>
          <w:lang w:val="pt-BR"/>
        </w:rPr>
      </w:pPr>
      <w:r w:rsidRPr="006332A3">
        <w:rPr>
          <w:rFonts w:cs="Arial"/>
          <w:b/>
          <w:szCs w:val="22"/>
          <w:lang w:val="pt-BR"/>
        </w:rPr>
        <w:t>LABORATÓRIO DE USINAGEM</w:t>
      </w:r>
    </w:p>
    <w:p w:rsidR="004E1ACE" w:rsidRPr="006332A3" w:rsidRDefault="004E1ACE" w:rsidP="004E1ACE">
      <w:pPr>
        <w:ind w:firstLine="720"/>
        <w:rPr>
          <w:rFonts w:eastAsia="Arial" w:cs="Arial"/>
          <w:szCs w:val="22"/>
          <w:lang w:val="pt-BR"/>
        </w:rPr>
      </w:pPr>
      <w:r w:rsidRPr="006332A3">
        <w:rPr>
          <w:rFonts w:eastAsia="Arial" w:cs="Arial"/>
          <w:szCs w:val="22"/>
          <w:lang w:val="pt-BR"/>
        </w:rPr>
        <w:t xml:space="preserve">Neste laboratório serão desenvolvidos experimentos e aulas práticas sobre usinagem, utilizando máquinas como tornos, fresadoras e centro de usinagem. Os alunos poderão utilizar este laboratório para realizar experimentos de iniciação científica ou pós-graduação, trabalhos de conclusão de curso e pesquisa. Pode ser utilizado para realizar serviços técnicos a empresas também. </w:t>
      </w:r>
    </w:p>
    <w:p w:rsidR="004E1ACE" w:rsidRPr="006332A3" w:rsidRDefault="004E1ACE" w:rsidP="004E1ACE">
      <w:pPr>
        <w:ind w:firstLine="720"/>
        <w:rPr>
          <w:rFonts w:eastAsia="Arial" w:cs="Arial"/>
          <w:szCs w:val="22"/>
          <w:lang w:val="pt-BR"/>
        </w:rPr>
      </w:pPr>
      <w:r w:rsidRPr="006332A3">
        <w:rPr>
          <w:rFonts w:eastAsia="Arial" w:cs="Arial"/>
          <w:i/>
          <w:szCs w:val="22"/>
          <w:lang w:val="pt-BR"/>
        </w:rPr>
        <w:t>Equipamentos do laboratório:</w:t>
      </w:r>
      <w:r w:rsidRPr="006332A3">
        <w:rPr>
          <w:rFonts w:eastAsia="Arial" w:cs="Arial"/>
          <w:szCs w:val="22"/>
          <w:lang w:val="pt-BR"/>
        </w:rPr>
        <w:t xml:space="preserve"> Torn</w:t>
      </w:r>
      <w:r w:rsidR="002E513D" w:rsidRPr="006332A3">
        <w:rPr>
          <w:rFonts w:eastAsia="Arial" w:cs="Arial"/>
          <w:szCs w:val="22"/>
          <w:lang w:val="pt-BR"/>
        </w:rPr>
        <w:t>o CNC de barramento horizontal;</w:t>
      </w:r>
      <w:r w:rsidRPr="006332A3">
        <w:rPr>
          <w:rFonts w:eastAsia="Arial" w:cs="Arial"/>
          <w:szCs w:val="22"/>
          <w:lang w:val="pt-BR"/>
        </w:rPr>
        <w:t xml:space="preserve"> Torno </w:t>
      </w:r>
      <w:proofErr w:type="gramStart"/>
      <w:r w:rsidRPr="006332A3">
        <w:rPr>
          <w:rFonts w:eastAsia="Arial" w:cs="Arial"/>
          <w:szCs w:val="22"/>
          <w:lang w:val="pt-BR"/>
        </w:rPr>
        <w:t>mecânico Paralelos Universa</w:t>
      </w:r>
      <w:r w:rsidR="00DE2D5E" w:rsidRPr="006332A3">
        <w:rPr>
          <w:rFonts w:eastAsia="Arial" w:cs="Arial"/>
          <w:szCs w:val="22"/>
          <w:lang w:val="pt-BR"/>
        </w:rPr>
        <w:t>l</w:t>
      </w:r>
      <w:proofErr w:type="gramEnd"/>
      <w:r w:rsidR="002E513D" w:rsidRPr="006332A3">
        <w:rPr>
          <w:rFonts w:eastAsia="Arial" w:cs="Arial"/>
          <w:szCs w:val="22"/>
          <w:lang w:val="pt-BR"/>
        </w:rPr>
        <w:t>;</w:t>
      </w:r>
      <w:r w:rsidRPr="006332A3">
        <w:rPr>
          <w:rFonts w:eastAsia="Arial" w:cs="Arial"/>
          <w:szCs w:val="22"/>
          <w:lang w:val="pt-BR"/>
        </w:rPr>
        <w:t xml:space="preserve"> Centro de usinagem CNC</w:t>
      </w:r>
      <w:r w:rsidR="002E513D" w:rsidRPr="006332A3">
        <w:rPr>
          <w:rFonts w:eastAsia="Arial" w:cs="Arial"/>
          <w:szCs w:val="22"/>
          <w:lang w:val="pt-BR"/>
        </w:rPr>
        <w:t>;</w:t>
      </w:r>
      <w:r w:rsidR="00AB4036" w:rsidRPr="006332A3">
        <w:rPr>
          <w:rFonts w:eastAsia="Arial" w:cs="Arial"/>
          <w:szCs w:val="22"/>
          <w:lang w:val="pt-BR"/>
        </w:rPr>
        <w:t xml:space="preserve"> Serra fita</w:t>
      </w:r>
      <w:r w:rsidR="002E513D" w:rsidRPr="006332A3">
        <w:rPr>
          <w:rFonts w:eastAsia="Arial" w:cs="Arial"/>
          <w:szCs w:val="22"/>
          <w:lang w:val="pt-BR"/>
        </w:rPr>
        <w:t>; Motoesmeris;</w:t>
      </w:r>
      <w:r w:rsidR="00AB4036" w:rsidRPr="006332A3">
        <w:rPr>
          <w:rFonts w:eastAsia="Arial" w:cs="Arial"/>
          <w:szCs w:val="22"/>
          <w:lang w:val="pt-BR"/>
        </w:rPr>
        <w:t xml:space="preserve"> Furadeiras de Coluna</w:t>
      </w:r>
      <w:r w:rsidR="002E513D" w:rsidRPr="006332A3">
        <w:rPr>
          <w:rFonts w:eastAsia="Arial" w:cs="Arial"/>
          <w:szCs w:val="22"/>
          <w:lang w:val="pt-BR"/>
        </w:rPr>
        <w:t xml:space="preserve"> e de Bancada;</w:t>
      </w:r>
      <w:r w:rsidR="00AB4036" w:rsidRPr="006332A3">
        <w:rPr>
          <w:rFonts w:eastAsia="Arial" w:cs="Arial"/>
          <w:szCs w:val="22"/>
          <w:lang w:val="pt-BR"/>
        </w:rPr>
        <w:t xml:space="preserve"> Morsas</w:t>
      </w:r>
      <w:r w:rsidR="002E513D" w:rsidRPr="006332A3">
        <w:rPr>
          <w:rFonts w:eastAsia="Arial" w:cs="Arial"/>
          <w:szCs w:val="22"/>
          <w:lang w:val="pt-BR"/>
        </w:rPr>
        <w:t>.</w:t>
      </w:r>
      <w:r w:rsidRPr="006332A3">
        <w:rPr>
          <w:rFonts w:eastAsia="Arial" w:cs="Arial"/>
          <w:szCs w:val="22"/>
          <w:lang w:val="pt-BR"/>
        </w:rPr>
        <w:t xml:space="preserve"> </w:t>
      </w:r>
    </w:p>
    <w:p w:rsidR="004E1ACE" w:rsidRPr="006332A3" w:rsidRDefault="00086671" w:rsidP="004E1ACE">
      <w:pPr>
        <w:ind w:firstLine="720"/>
        <w:rPr>
          <w:rFonts w:cs="Arial"/>
          <w:szCs w:val="22"/>
          <w:lang w:val="pt-BR"/>
        </w:rPr>
      </w:pPr>
      <w:r w:rsidRPr="006332A3">
        <w:rPr>
          <w:rFonts w:eastAsia="Lucida Sans Unicode" w:cs="Arial"/>
          <w:i/>
          <w:szCs w:val="22"/>
          <w:lang w:val="pt-BR"/>
        </w:rPr>
        <w:t>Componentes curriculares</w:t>
      </w:r>
      <w:r w:rsidR="004E1ACE" w:rsidRPr="006332A3">
        <w:rPr>
          <w:rFonts w:eastAsia="Lucida Sans Unicode" w:cs="Arial"/>
          <w:i/>
          <w:szCs w:val="22"/>
          <w:lang w:val="pt-BR"/>
        </w:rPr>
        <w:t xml:space="preserve"> </w:t>
      </w:r>
      <w:r w:rsidRPr="006332A3">
        <w:rPr>
          <w:rFonts w:eastAsia="Arial" w:cs="Arial"/>
          <w:i/>
          <w:szCs w:val="22"/>
          <w:lang w:val="pt-BR"/>
        </w:rPr>
        <w:t>atendidos</w:t>
      </w:r>
      <w:r w:rsidR="004E1ACE" w:rsidRPr="006332A3">
        <w:rPr>
          <w:rFonts w:eastAsia="Lucida Sans Unicode" w:cs="Arial"/>
          <w:i/>
          <w:szCs w:val="22"/>
          <w:lang w:val="pt-BR"/>
        </w:rPr>
        <w:t>:</w:t>
      </w:r>
      <w:r w:rsidR="004E1ACE" w:rsidRPr="006332A3">
        <w:rPr>
          <w:rFonts w:eastAsia="Lucida Sans Unicode" w:cs="Arial"/>
          <w:szCs w:val="22"/>
          <w:lang w:val="pt-BR"/>
        </w:rPr>
        <w:t xml:space="preserve"> (1) Máquinas Operatrizes, (2) Usinagem, </w:t>
      </w:r>
      <w:r w:rsidR="004E1ACE" w:rsidRPr="006332A3">
        <w:rPr>
          <w:rFonts w:cs="Arial"/>
          <w:szCs w:val="22"/>
          <w:lang w:val="pt-BR"/>
        </w:rPr>
        <w:t>(3) Manufatura Assistida por Computador</w:t>
      </w:r>
      <w:r w:rsidR="004E1ACE" w:rsidRPr="006332A3">
        <w:rPr>
          <w:rFonts w:eastAsia="Lucida Sans Unicode" w:cs="Arial"/>
          <w:szCs w:val="22"/>
          <w:lang w:val="pt-BR"/>
        </w:rPr>
        <w:t>.</w:t>
      </w:r>
    </w:p>
    <w:p w:rsidR="004E1ACE" w:rsidRPr="006332A3" w:rsidRDefault="004E1ACE" w:rsidP="004E1ACE">
      <w:pPr>
        <w:ind w:firstLine="720"/>
        <w:rPr>
          <w:rFonts w:cs="Arial"/>
          <w:b/>
          <w:szCs w:val="22"/>
          <w:lang w:val="pt-BR"/>
        </w:rPr>
      </w:pPr>
    </w:p>
    <w:p w:rsidR="004E1ACE" w:rsidRPr="006332A3" w:rsidRDefault="004E1ACE" w:rsidP="004E1ACE">
      <w:pPr>
        <w:ind w:firstLine="0"/>
        <w:rPr>
          <w:rFonts w:cs="Arial"/>
          <w:b/>
          <w:szCs w:val="22"/>
          <w:lang w:val="pt-BR"/>
        </w:rPr>
      </w:pPr>
      <w:r w:rsidRPr="006332A3">
        <w:rPr>
          <w:rFonts w:cs="Arial"/>
          <w:b/>
          <w:szCs w:val="22"/>
          <w:lang w:val="pt-BR"/>
        </w:rPr>
        <w:t xml:space="preserve">LABORATÓRIO DE FABRICAÇÃO </w:t>
      </w:r>
    </w:p>
    <w:p w:rsidR="004E1ACE" w:rsidRPr="006332A3" w:rsidRDefault="004E1ACE" w:rsidP="004E1ACE">
      <w:pPr>
        <w:ind w:firstLine="720"/>
        <w:rPr>
          <w:rFonts w:eastAsia="Arial" w:cs="Arial"/>
          <w:szCs w:val="22"/>
          <w:lang w:val="pt-BR"/>
        </w:rPr>
      </w:pPr>
      <w:r w:rsidRPr="006332A3">
        <w:rPr>
          <w:rFonts w:eastAsia="Arial" w:cs="Arial"/>
          <w:szCs w:val="22"/>
          <w:lang w:val="pt-BR"/>
        </w:rPr>
        <w:t>Neste laboratório serão desenvolvidos experimentos e aulas práticas envolvendo processos de brasagem, soldagem, fundição, conformação, dentre outros processos aplicado</w:t>
      </w:r>
      <w:r w:rsidR="00CF7613" w:rsidRPr="006332A3">
        <w:rPr>
          <w:rFonts w:eastAsia="Arial" w:cs="Arial"/>
          <w:szCs w:val="22"/>
          <w:lang w:val="pt-BR"/>
        </w:rPr>
        <w:t>s para metais, polímeros e compó</w:t>
      </w:r>
      <w:r w:rsidRPr="006332A3">
        <w:rPr>
          <w:rFonts w:eastAsia="Arial" w:cs="Arial"/>
          <w:szCs w:val="22"/>
          <w:lang w:val="pt-BR"/>
        </w:rPr>
        <w:t>s</w:t>
      </w:r>
      <w:r w:rsidR="00CF7613" w:rsidRPr="006332A3">
        <w:rPr>
          <w:rFonts w:eastAsia="Arial" w:cs="Arial"/>
          <w:szCs w:val="22"/>
          <w:lang w:val="pt-BR"/>
        </w:rPr>
        <w:t>i</w:t>
      </w:r>
      <w:r w:rsidRPr="006332A3">
        <w:rPr>
          <w:rFonts w:eastAsia="Arial" w:cs="Arial"/>
          <w:szCs w:val="22"/>
          <w:lang w:val="pt-BR"/>
        </w:rPr>
        <w:t>tos.</w:t>
      </w:r>
    </w:p>
    <w:p w:rsidR="004E1ACE" w:rsidRPr="006332A3" w:rsidRDefault="004E1ACE" w:rsidP="004E1ACE">
      <w:pPr>
        <w:ind w:firstLine="720"/>
        <w:rPr>
          <w:rFonts w:eastAsia="Arial" w:cs="Arial"/>
          <w:szCs w:val="22"/>
          <w:lang w:val="pt-BR"/>
        </w:rPr>
      </w:pPr>
      <w:r w:rsidRPr="006332A3">
        <w:rPr>
          <w:rFonts w:eastAsia="Arial" w:cs="Arial"/>
          <w:i/>
          <w:szCs w:val="22"/>
          <w:lang w:val="pt-BR"/>
        </w:rPr>
        <w:lastRenderedPageBreak/>
        <w:t>Equipamentos do laboratório:</w:t>
      </w:r>
      <w:r w:rsidRPr="006332A3">
        <w:rPr>
          <w:rFonts w:eastAsia="Arial" w:cs="Arial"/>
          <w:szCs w:val="22"/>
          <w:lang w:val="pt-BR"/>
        </w:rPr>
        <w:t xml:space="preserve"> </w:t>
      </w:r>
      <w:r w:rsidRPr="006332A3">
        <w:rPr>
          <w:rFonts w:cs="Arial"/>
          <w:szCs w:val="22"/>
          <w:lang w:val="pt-BR" w:eastAsia="pt-BR"/>
        </w:rPr>
        <w:t>Fontes de corrente constante - processo TIG e eletrodo revestido</w:t>
      </w:r>
      <w:r w:rsidRPr="006332A3">
        <w:rPr>
          <w:rFonts w:eastAsia="Arial" w:cs="Arial"/>
          <w:szCs w:val="22"/>
          <w:lang w:val="pt-BR"/>
        </w:rPr>
        <w:t xml:space="preserve">; </w:t>
      </w:r>
      <w:r w:rsidRPr="006332A3">
        <w:rPr>
          <w:rFonts w:cs="Arial"/>
          <w:szCs w:val="22"/>
          <w:lang w:val="pt-BR" w:eastAsia="pt-BR"/>
        </w:rPr>
        <w:t>Fontes de corrente constante - processo MIG/MAG</w:t>
      </w:r>
      <w:r w:rsidRPr="006332A3">
        <w:rPr>
          <w:rFonts w:eastAsia="Arial" w:cs="Arial"/>
          <w:szCs w:val="22"/>
          <w:lang w:val="pt-BR"/>
        </w:rPr>
        <w:t>; Máquinas de corte a plasma</w:t>
      </w:r>
      <w:r w:rsidR="00CF7613" w:rsidRPr="006332A3">
        <w:rPr>
          <w:rFonts w:eastAsia="Arial" w:cs="Arial"/>
          <w:szCs w:val="22"/>
          <w:lang w:val="pt-BR"/>
        </w:rPr>
        <w:t>; Solda por Acetileno</w:t>
      </w:r>
      <w:r w:rsidR="008D4B92" w:rsidRPr="006332A3">
        <w:rPr>
          <w:rFonts w:eastAsia="Arial" w:cs="Arial"/>
          <w:szCs w:val="22"/>
          <w:lang w:val="pt-BR"/>
        </w:rPr>
        <w:t>.</w:t>
      </w:r>
    </w:p>
    <w:p w:rsidR="004E1ACE" w:rsidRPr="006332A3" w:rsidRDefault="00086671" w:rsidP="004E1ACE">
      <w:pPr>
        <w:ind w:firstLine="720"/>
        <w:rPr>
          <w:rFonts w:cs="Arial"/>
          <w:szCs w:val="22"/>
          <w:lang w:val="pt-BR"/>
        </w:rPr>
      </w:pPr>
      <w:r w:rsidRPr="006332A3">
        <w:rPr>
          <w:rFonts w:eastAsia="Lucida Sans Unicode" w:cs="Arial"/>
          <w:i/>
          <w:szCs w:val="22"/>
          <w:lang w:val="pt-BR"/>
        </w:rPr>
        <w:t>Componentes curriculares</w:t>
      </w:r>
      <w:r w:rsidR="004E1ACE" w:rsidRPr="006332A3">
        <w:rPr>
          <w:rFonts w:eastAsia="Lucida Sans Unicode" w:cs="Arial"/>
          <w:i/>
          <w:szCs w:val="22"/>
          <w:lang w:val="pt-BR"/>
        </w:rPr>
        <w:t xml:space="preserve"> </w:t>
      </w:r>
      <w:r w:rsidRPr="006332A3">
        <w:rPr>
          <w:rFonts w:eastAsia="Arial" w:cs="Arial"/>
          <w:i/>
          <w:szCs w:val="22"/>
          <w:lang w:val="pt-BR"/>
        </w:rPr>
        <w:t>atendidos</w:t>
      </w:r>
      <w:r w:rsidR="004E1ACE" w:rsidRPr="006332A3">
        <w:rPr>
          <w:rFonts w:eastAsia="Lucida Sans Unicode" w:cs="Arial"/>
          <w:i/>
          <w:szCs w:val="22"/>
          <w:lang w:val="pt-BR"/>
        </w:rPr>
        <w:t>:</w:t>
      </w:r>
      <w:r w:rsidR="004E1ACE" w:rsidRPr="006332A3">
        <w:rPr>
          <w:rFonts w:eastAsia="Lucida Sans Unicode" w:cs="Arial"/>
          <w:szCs w:val="22"/>
          <w:lang w:val="pt-BR"/>
        </w:rPr>
        <w:t xml:space="preserve"> (1) Conformação Mecânica, (2) Ciência e Engenharia de Materiais, (3) Processos Metalúrgicos, (4) Estruturas Metálicas, dentre outras.</w:t>
      </w:r>
    </w:p>
    <w:p w:rsidR="00AB4036" w:rsidRPr="006332A3" w:rsidRDefault="00AB4036" w:rsidP="00AB4036">
      <w:pPr>
        <w:ind w:firstLine="720"/>
        <w:rPr>
          <w:rFonts w:eastAsia="Arial" w:cs="Arial"/>
          <w:szCs w:val="22"/>
          <w:lang w:val="pt-BR"/>
        </w:rPr>
      </w:pPr>
    </w:p>
    <w:p w:rsidR="00AB4036" w:rsidRPr="006332A3" w:rsidRDefault="00AB4036" w:rsidP="00AB4036">
      <w:pPr>
        <w:ind w:firstLine="0"/>
        <w:rPr>
          <w:rFonts w:cs="Arial"/>
          <w:b/>
          <w:szCs w:val="22"/>
          <w:lang w:val="pt-BR"/>
        </w:rPr>
      </w:pPr>
      <w:r w:rsidRPr="006332A3">
        <w:rPr>
          <w:rFonts w:cs="Arial"/>
          <w:b/>
          <w:szCs w:val="22"/>
          <w:lang w:val="pt-BR"/>
        </w:rPr>
        <w:t>LABORATÓRIO DE MICRO-</w:t>
      </w:r>
      <w:proofErr w:type="gramStart"/>
      <w:r w:rsidRPr="006332A3">
        <w:rPr>
          <w:rFonts w:cs="Arial"/>
          <w:b/>
          <w:szCs w:val="22"/>
          <w:lang w:val="pt-BR"/>
        </w:rPr>
        <w:t>NANO</w:t>
      </w:r>
      <w:proofErr w:type="gramEnd"/>
      <w:r w:rsidRPr="006332A3">
        <w:rPr>
          <w:rFonts w:cs="Arial"/>
          <w:b/>
          <w:szCs w:val="22"/>
          <w:lang w:val="pt-BR"/>
        </w:rPr>
        <w:t xml:space="preserve"> E BIOMECÂNICA</w:t>
      </w:r>
    </w:p>
    <w:p w:rsidR="00AB4036" w:rsidRPr="006332A3" w:rsidRDefault="00AB4036" w:rsidP="00AB4036">
      <w:pPr>
        <w:ind w:firstLine="720"/>
        <w:rPr>
          <w:rFonts w:eastAsia="Arial" w:cs="Arial"/>
          <w:szCs w:val="22"/>
          <w:lang w:val="pt-BR"/>
        </w:rPr>
      </w:pPr>
      <w:r w:rsidRPr="006332A3">
        <w:rPr>
          <w:rFonts w:eastAsia="Arial" w:cs="Arial"/>
          <w:szCs w:val="22"/>
          <w:lang w:val="pt-BR"/>
        </w:rPr>
        <w:t xml:space="preserve">Neste laboratório serão desenvolvidos experimentos de pesquisa em MEMs, micromateriais avançados na escala micro e nano e biomateriais, como materiais reforçados por microfibra, materiais funcionais, </w:t>
      </w:r>
      <w:proofErr w:type="gramStart"/>
      <w:r w:rsidRPr="006332A3">
        <w:rPr>
          <w:rFonts w:eastAsia="Arial" w:cs="Arial"/>
          <w:szCs w:val="22"/>
          <w:lang w:val="pt-BR"/>
        </w:rPr>
        <w:t>nano</w:t>
      </w:r>
      <w:proofErr w:type="gramEnd"/>
      <w:r w:rsidRPr="006332A3">
        <w:rPr>
          <w:rFonts w:eastAsia="Arial" w:cs="Arial"/>
          <w:szCs w:val="22"/>
          <w:lang w:val="pt-BR"/>
        </w:rPr>
        <w:t xml:space="preserve"> tubo, bio-tecido e materiais dentais etc. </w:t>
      </w:r>
    </w:p>
    <w:p w:rsidR="00AB4036" w:rsidRPr="006332A3" w:rsidRDefault="00AB4036" w:rsidP="00AB4036">
      <w:pPr>
        <w:ind w:firstLine="720"/>
        <w:rPr>
          <w:rFonts w:eastAsia="Arial" w:cs="Arial"/>
          <w:szCs w:val="22"/>
          <w:lang w:val="pt-BR"/>
        </w:rPr>
      </w:pPr>
      <w:r w:rsidRPr="006332A3">
        <w:rPr>
          <w:rFonts w:eastAsia="Arial" w:cs="Arial"/>
          <w:szCs w:val="22"/>
          <w:lang w:val="pt-BR"/>
        </w:rPr>
        <w:t>Equipamentos do laboratório: Equipamentos de ensaio de baixa cargas (μN-kN) como Autograph AGS-X e</w:t>
      </w:r>
      <w:r w:rsidRPr="006332A3">
        <w:rPr>
          <w:rFonts w:cs="Arial"/>
          <w:szCs w:val="22"/>
          <w:lang w:val="pt-BR"/>
        </w:rPr>
        <w:t xml:space="preserve"> </w:t>
      </w:r>
      <w:proofErr w:type="gramStart"/>
      <w:r w:rsidRPr="006332A3">
        <w:rPr>
          <w:rFonts w:eastAsia="Arial" w:cs="Arial"/>
          <w:szCs w:val="22"/>
          <w:lang w:val="pt-BR"/>
        </w:rPr>
        <w:t>nanoTensile</w:t>
      </w:r>
      <w:proofErr w:type="gramEnd"/>
      <w:r w:rsidRPr="006332A3">
        <w:rPr>
          <w:rFonts w:eastAsia="Arial" w:cs="Arial"/>
          <w:szCs w:val="22"/>
          <w:lang w:val="pt-BR"/>
        </w:rPr>
        <w:t xml:space="preserve">. </w:t>
      </w:r>
    </w:p>
    <w:p w:rsidR="00AB4036" w:rsidRPr="006332A3" w:rsidRDefault="00086671" w:rsidP="00AB4036">
      <w:pPr>
        <w:ind w:firstLine="720"/>
        <w:rPr>
          <w:rFonts w:cs="Arial"/>
          <w:szCs w:val="22"/>
          <w:lang w:val="pt-BR"/>
        </w:rPr>
      </w:pPr>
      <w:r w:rsidRPr="006332A3">
        <w:rPr>
          <w:rFonts w:cs="Arial"/>
          <w:i/>
          <w:szCs w:val="22"/>
          <w:lang w:val="pt-BR"/>
        </w:rPr>
        <w:t>Componentes curriculares</w:t>
      </w:r>
      <w:r w:rsidR="00AB4036" w:rsidRPr="006332A3">
        <w:rPr>
          <w:rFonts w:cs="Arial"/>
          <w:i/>
          <w:szCs w:val="22"/>
          <w:lang w:val="pt-BR"/>
        </w:rPr>
        <w:t xml:space="preserve"> </w:t>
      </w:r>
      <w:r w:rsidRPr="006332A3">
        <w:rPr>
          <w:rFonts w:eastAsia="Arial" w:cs="Arial"/>
          <w:i/>
          <w:szCs w:val="22"/>
          <w:lang w:val="pt-BR"/>
        </w:rPr>
        <w:t>atendidos</w:t>
      </w:r>
      <w:r w:rsidR="00AB4036" w:rsidRPr="006332A3">
        <w:rPr>
          <w:rFonts w:cs="Arial"/>
          <w:szCs w:val="22"/>
          <w:lang w:val="pt-BR"/>
        </w:rPr>
        <w:t xml:space="preserve">: (1) </w:t>
      </w:r>
      <w:r w:rsidR="00AB4036" w:rsidRPr="006332A3">
        <w:rPr>
          <w:rFonts w:eastAsia="Lucida Sans Unicode" w:cs="Arial"/>
          <w:szCs w:val="22"/>
          <w:lang w:val="pt-BR"/>
        </w:rPr>
        <w:t>Ciência e Engenharia de Materiais,</w:t>
      </w:r>
      <w:r w:rsidR="00AB4036" w:rsidRPr="006332A3">
        <w:rPr>
          <w:rFonts w:cs="Arial"/>
          <w:szCs w:val="22"/>
          <w:lang w:val="pt-BR"/>
        </w:rPr>
        <w:t xml:space="preserve"> (2) Resistência dos Materiais I e II, (3) Técnicas de caracterização de materiais (</w:t>
      </w:r>
      <w:proofErr w:type="gramStart"/>
      <w:r w:rsidR="00AB4036" w:rsidRPr="006332A3">
        <w:rPr>
          <w:rFonts w:cs="Arial"/>
          <w:szCs w:val="22"/>
          <w:lang w:val="pt-BR"/>
        </w:rPr>
        <w:t>PPEng</w:t>
      </w:r>
      <w:proofErr w:type="gramEnd"/>
      <w:r w:rsidR="00AB4036" w:rsidRPr="006332A3">
        <w:rPr>
          <w:rFonts w:cs="Arial"/>
          <w:szCs w:val="22"/>
          <w:lang w:val="pt-BR"/>
        </w:rPr>
        <w:t>), (4) Fundamentos de Mecânica dos Sólidos (PPEng).</w:t>
      </w:r>
    </w:p>
    <w:p w:rsidR="000264BD" w:rsidRPr="006332A3" w:rsidRDefault="000264BD" w:rsidP="000264BD">
      <w:pPr>
        <w:ind w:firstLine="720"/>
        <w:rPr>
          <w:rFonts w:eastAsia="Arial" w:cs="Arial"/>
          <w:szCs w:val="22"/>
          <w:lang w:val="pt-BR"/>
        </w:rPr>
      </w:pPr>
    </w:p>
    <w:p w:rsidR="000264BD" w:rsidRPr="006332A3" w:rsidRDefault="000264BD" w:rsidP="000264BD">
      <w:pPr>
        <w:ind w:firstLine="0"/>
        <w:rPr>
          <w:rFonts w:cs="Arial"/>
          <w:b/>
          <w:szCs w:val="22"/>
          <w:lang w:val="pt-BR"/>
        </w:rPr>
      </w:pPr>
      <w:r w:rsidRPr="006332A3">
        <w:rPr>
          <w:rFonts w:cs="Arial"/>
          <w:b/>
          <w:szCs w:val="22"/>
          <w:lang w:val="pt-BR"/>
        </w:rPr>
        <w:t>LABORATÓRIO DE MECÂNICA EXPERIMENTAL</w:t>
      </w:r>
      <w:proofErr w:type="gramStart"/>
      <w:r w:rsidRPr="006332A3">
        <w:rPr>
          <w:rFonts w:cs="Arial"/>
          <w:b/>
          <w:szCs w:val="22"/>
          <w:lang w:val="pt-BR"/>
        </w:rPr>
        <w:t xml:space="preserve"> </w:t>
      </w:r>
      <w:r w:rsidR="00792F05" w:rsidRPr="006332A3">
        <w:rPr>
          <w:rFonts w:cs="Arial"/>
          <w:b/>
          <w:szCs w:val="22"/>
          <w:lang w:val="pt-BR"/>
        </w:rPr>
        <w:t xml:space="preserve"> </w:t>
      </w:r>
      <w:proofErr w:type="gramEnd"/>
      <w:r w:rsidR="00792F05" w:rsidRPr="006332A3">
        <w:rPr>
          <w:rFonts w:cs="Arial"/>
          <w:b/>
          <w:szCs w:val="22"/>
          <w:lang w:val="pt-BR"/>
        </w:rPr>
        <w:t>E VIBRAÇ</w:t>
      </w:r>
      <w:r w:rsidR="00106C14" w:rsidRPr="006332A3">
        <w:rPr>
          <w:rFonts w:cs="Arial"/>
          <w:b/>
          <w:szCs w:val="22"/>
          <w:lang w:val="pt-BR"/>
        </w:rPr>
        <w:t>Õ</w:t>
      </w:r>
      <w:r w:rsidR="00792F05" w:rsidRPr="006332A3">
        <w:rPr>
          <w:rFonts w:cs="Arial"/>
          <w:b/>
          <w:szCs w:val="22"/>
          <w:lang w:val="pt-BR"/>
        </w:rPr>
        <w:t>ES</w:t>
      </w:r>
    </w:p>
    <w:p w:rsidR="000264BD" w:rsidRPr="006332A3" w:rsidRDefault="000264BD" w:rsidP="000264BD">
      <w:pPr>
        <w:ind w:firstLine="720"/>
        <w:rPr>
          <w:rFonts w:eastAsia="Arial" w:cs="Arial"/>
          <w:szCs w:val="22"/>
          <w:lang w:val="pt-BR"/>
        </w:rPr>
      </w:pPr>
      <w:r w:rsidRPr="006332A3">
        <w:rPr>
          <w:rFonts w:eastAsia="Arial" w:cs="Arial"/>
          <w:szCs w:val="22"/>
          <w:lang w:val="pt-BR"/>
        </w:rPr>
        <w:t>Neste laboratório serão desenvolvidos experimentos e aulas práticas na área de medições, envolvendo a aquisição de dados em medições de deformação, de temperatura, de deslocamento, dentre outras. Professores e alunos bolsistas farão uso de sensores, envolvendo sua instalação em estruturas ou componentes de máquinas para a medição de parâmetros de serviço do componente. Também permitirá trabalhar na elaboração (desenvolvimento) de sensores e de circuitos, bem como o planejamento e configuração de sistemas de medição.</w:t>
      </w:r>
    </w:p>
    <w:p w:rsidR="000264BD" w:rsidRPr="006332A3" w:rsidRDefault="000264BD" w:rsidP="000264BD">
      <w:pPr>
        <w:ind w:firstLine="720"/>
        <w:rPr>
          <w:rFonts w:eastAsia="Arial" w:cs="Arial"/>
          <w:szCs w:val="22"/>
          <w:lang w:val="pt-BR"/>
        </w:rPr>
      </w:pPr>
      <w:r w:rsidRPr="006332A3">
        <w:rPr>
          <w:rFonts w:eastAsia="Arial" w:cs="Arial"/>
          <w:i/>
          <w:szCs w:val="22"/>
          <w:lang w:val="pt-BR"/>
        </w:rPr>
        <w:t>Equipamentos do laboratório:</w:t>
      </w:r>
      <w:r w:rsidRPr="006332A3">
        <w:rPr>
          <w:rFonts w:eastAsia="Arial" w:cs="Arial"/>
          <w:szCs w:val="22"/>
          <w:lang w:val="pt-BR"/>
        </w:rPr>
        <w:t xml:space="preserve"> Sistema para aquisição de dados e condicionamento de sinais</w:t>
      </w:r>
      <w:r w:rsidR="00F64AF7" w:rsidRPr="006332A3">
        <w:rPr>
          <w:rFonts w:eastAsia="Arial" w:cs="Arial"/>
          <w:szCs w:val="22"/>
          <w:lang w:val="pt-BR"/>
        </w:rPr>
        <w:t>;</w:t>
      </w:r>
      <w:r w:rsidRPr="006332A3">
        <w:rPr>
          <w:rFonts w:eastAsia="Arial" w:cs="Arial"/>
          <w:szCs w:val="22"/>
          <w:lang w:val="pt-BR"/>
        </w:rPr>
        <w:t xml:space="preserve"> Sensores como Termopares, Strain Gages, </w:t>
      </w:r>
      <w:r w:rsidR="00FC4F5E" w:rsidRPr="006332A3">
        <w:rPr>
          <w:rFonts w:eastAsia="Arial" w:cs="Arial"/>
          <w:szCs w:val="22"/>
          <w:lang w:val="pt-BR"/>
        </w:rPr>
        <w:t>LVDT</w:t>
      </w:r>
      <w:r w:rsidRPr="006332A3">
        <w:rPr>
          <w:rFonts w:eastAsia="Arial" w:cs="Arial"/>
          <w:szCs w:val="22"/>
          <w:lang w:val="pt-BR"/>
        </w:rPr>
        <w:t xml:space="preserve"> e Células de carga; Softwares para a aquisição e o tratamento de sinais, Osciloscópio.</w:t>
      </w:r>
    </w:p>
    <w:p w:rsidR="000264BD" w:rsidRPr="006332A3" w:rsidRDefault="00086671" w:rsidP="000264BD">
      <w:pPr>
        <w:ind w:firstLine="720"/>
        <w:rPr>
          <w:rFonts w:eastAsia="Arial" w:cs="Arial"/>
          <w:szCs w:val="22"/>
          <w:lang w:val="pt-BR"/>
        </w:rPr>
      </w:pPr>
      <w:r w:rsidRPr="006332A3">
        <w:rPr>
          <w:rFonts w:eastAsia="Arial" w:cs="Arial"/>
          <w:i/>
          <w:szCs w:val="22"/>
          <w:lang w:val="pt-BR"/>
        </w:rPr>
        <w:t>Componentes curriculares</w:t>
      </w:r>
      <w:r w:rsidR="000264BD" w:rsidRPr="006332A3">
        <w:rPr>
          <w:rFonts w:eastAsia="Arial" w:cs="Arial"/>
          <w:i/>
          <w:szCs w:val="22"/>
          <w:lang w:val="pt-BR"/>
        </w:rPr>
        <w:t xml:space="preserve"> </w:t>
      </w:r>
      <w:r w:rsidRPr="006332A3">
        <w:rPr>
          <w:rFonts w:eastAsia="Arial" w:cs="Arial"/>
          <w:i/>
          <w:szCs w:val="22"/>
          <w:lang w:val="pt-BR"/>
        </w:rPr>
        <w:t>atendidos</w:t>
      </w:r>
      <w:r w:rsidR="000264BD" w:rsidRPr="006332A3">
        <w:rPr>
          <w:rFonts w:eastAsia="Arial" w:cs="Arial"/>
          <w:i/>
          <w:szCs w:val="22"/>
          <w:lang w:val="pt-BR"/>
        </w:rPr>
        <w:t>:</w:t>
      </w:r>
      <w:r w:rsidR="000264BD" w:rsidRPr="006332A3">
        <w:rPr>
          <w:rFonts w:eastAsia="Arial" w:cs="Arial"/>
          <w:szCs w:val="22"/>
          <w:lang w:val="pt-BR"/>
        </w:rPr>
        <w:t xml:space="preserve"> (1) Resistência dos Materiais I e II, (2) Elementos de Máquinas I, (3) Usinagem, (3) Vibrações de Sistemas Mecânicos, (4) Mecânica da Fratura e Fadiga.</w:t>
      </w:r>
    </w:p>
    <w:p w:rsidR="000264BD" w:rsidRPr="006332A3" w:rsidRDefault="000264BD" w:rsidP="000264BD">
      <w:pPr>
        <w:ind w:firstLine="0"/>
        <w:rPr>
          <w:rFonts w:cs="Arial"/>
          <w:b/>
          <w:szCs w:val="22"/>
          <w:lang w:val="pt-BR"/>
        </w:rPr>
      </w:pPr>
    </w:p>
    <w:p w:rsidR="004E1ACE" w:rsidRPr="006332A3" w:rsidRDefault="004E1ACE" w:rsidP="004E1ACE">
      <w:pPr>
        <w:ind w:firstLine="0"/>
        <w:rPr>
          <w:rFonts w:cs="Arial"/>
          <w:b/>
          <w:szCs w:val="22"/>
          <w:lang w:val="pt-BR"/>
        </w:rPr>
      </w:pPr>
      <w:r w:rsidRPr="006332A3">
        <w:rPr>
          <w:rFonts w:cs="Arial"/>
          <w:b/>
          <w:szCs w:val="22"/>
          <w:lang w:val="pt-BR"/>
        </w:rPr>
        <w:t xml:space="preserve">LABORATÓRIO DE PROJETO MECÂNICO E ELEMENTOS DE MÁQUINAS </w:t>
      </w:r>
    </w:p>
    <w:p w:rsidR="004E1ACE" w:rsidRPr="006332A3" w:rsidRDefault="004E1ACE" w:rsidP="004E1ACE">
      <w:pPr>
        <w:ind w:firstLine="708"/>
        <w:rPr>
          <w:rFonts w:eastAsia="Arial" w:cs="Arial"/>
          <w:szCs w:val="22"/>
          <w:lang w:val="pt-BR"/>
        </w:rPr>
      </w:pPr>
      <w:r w:rsidRPr="006332A3">
        <w:rPr>
          <w:rFonts w:eastAsia="Arial" w:cs="Arial"/>
          <w:szCs w:val="22"/>
          <w:lang w:val="pt-BR"/>
        </w:rPr>
        <w:t>Neste laboratório serão desenvolvidos experimentos e aulas práticas envolvendo o projeto de componentes mecânicos em geral e o estudo elementos de máquinas.</w:t>
      </w:r>
    </w:p>
    <w:p w:rsidR="004E1ACE" w:rsidRPr="006332A3" w:rsidRDefault="004E1ACE" w:rsidP="004E1ACE">
      <w:pPr>
        <w:ind w:firstLine="708"/>
        <w:rPr>
          <w:rFonts w:cs="Arial"/>
          <w:bCs/>
          <w:snapToGrid w:val="0"/>
          <w:szCs w:val="22"/>
          <w:lang w:val="pt-BR"/>
        </w:rPr>
      </w:pPr>
      <w:r w:rsidRPr="006332A3">
        <w:rPr>
          <w:rFonts w:eastAsia="Arial" w:cs="Arial"/>
          <w:szCs w:val="22"/>
          <w:lang w:val="pt-BR"/>
        </w:rPr>
        <w:t xml:space="preserve">Equipamentos do laboratório: </w:t>
      </w:r>
      <w:r w:rsidR="000264BD" w:rsidRPr="006332A3">
        <w:rPr>
          <w:rFonts w:eastAsia="Arial" w:cs="Arial"/>
          <w:szCs w:val="22"/>
          <w:lang w:val="pt-BR"/>
        </w:rPr>
        <w:t xml:space="preserve">Computadores </w:t>
      </w:r>
      <w:r w:rsidR="00274932" w:rsidRPr="006332A3">
        <w:rPr>
          <w:rFonts w:eastAsia="Arial" w:cs="Arial"/>
          <w:szCs w:val="22"/>
          <w:lang w:val="pt-BR"/>
        </w:rPr>
        <w:t xml:space="preserve">e software </w:t>
      </w:r>
      <w:r w:rsidR="000264BD" w:rsidRPr="006332A3">
        <w:rPr>
          <w:rFonts w:eastAsia="Arial" w:cs="Arial"/>
          <w:szCs w:val="22"/>
          <w:lang w:val="pt-BR"/>
        </w:rPr>
        <w:t>para CAD/CAE</w:t>
      </w:r>
      <w:r w:rsidR="00274932" w:rsidRPr="006332A3">
        <w:rPr>
          <w:rFonts w:eastAsia="Arial" w:cs="Arial"/>
          <w:szCs w:val="22"/>
          <w:lang w:val="pt-BR"/>
        </w:rPr>
        <w:t xml:space="preserve"> </w:t>
      </w:r>
      <w:r w:rsidR="00274932" w:rsidRPr="006332A3">
        <w:rPr>
          <w:rFonts w:cs="Arial"/>
          <w:szCs w:val="22"/>
          <w:lang w:val="pt-BR"/>
        </w:rPr>
        <w:t xml:space="preserve">(AutoCAD 2009 e </w:t>
      </w:r>
      <w:proofErr w:type="gramStart"/>
      <w:r w:rsidR="00274932" w:rsidRPr="006332A3">
        <w:rPr>
          <w:rFonts w:cs="Arial"/>
          <w:szCs w:val="22"/>
          <w:lang w:val="pt-BR"/>
        </w:rPr>
        <w:t>SolidWorks</w:t>
      </w:r>
      <w:proofErr w:type="gramEnd"/>
      <w:r w:rsidR="00274932" w:rsidRPr="006332A3">
        <w:rPr>
          <w:rFonts w:cs="Arial"/>
          <w:szCs w:val="22"/>
          <w:lang w:val="pt-BR"/>
        </w:rPr>
        <w:t xml:space="preserve"> 2010); amostras e modelos de elementos de máquinas</w:t>
      </w:r>
      <w:r w:rsidR="00F64AF7" w:rsidRPr="006332A3">
        <w:rPr>
          <w:rFonts w:eastAsia="Arial" w:cs="Arial"/>
          <w:szCs w:val="22"/>
          <w:lang w:val="pt-BR"/>
        </w:rPr>
        <w:t>.</w:t>
      </w:r>
    </w:p>
    <w:p w:rsidR="004E1ACE" w:rsidRPr="006332A3" w:rsidRDefault="00086671" w:rsidP="004E1ACE">
      <w:pPr>
        <w:ind w:firstLine="720"/>
        <w:rPr>
          <w:rFonts w:cs="Arial"/>
          <w:szCs w:val="22"/>
          <w:lang w:val="pt-BR"/>
        </w:rPr>
      </w:pPr>
      <w:r w:rsidRPr="006332A3">
        <w:rPr>
          <w:rFonts w:cs="Arial"/>
          <w:i/>
          <w:szCs w:val="22"/>
          <w:lang w:val="pt-BR"/>
        </w:rPr>
        <w:lastRenderedPageBreak/>
        <w:t>Componentes curriculares</w:t>
      </w:r>
      <w:r w:rsidR="004E1ACE" w:rsidRPr="006332A3">
        <w:rPr>
          <w:rFonts w:cs="Arial"/>
          <w:i/>
          <w:szCs w:val="22"/>
          <w:lang w:val="pt-BR"/>
        </w:rPr>
        <w:t xml:space="preserve"> </w:t>
      </w:r>
      <w:r w:rsidRPr="006332A3">
        <w:rPr>
          <w:rFonts w:eastAsia="Arial" w:cs="Arial"/>
          <w:i/>
          <w:szCs w:val="22"/>
          <w:lang w:val="pt-BR"/>
        </w:rPr>
        <w:t>atendidos</w:t>
      </w:r>
      <w:r w:rsidR="004E1ACE" w:rsidRPr="006332A3">
        <w:rPr>
          <w:rFonts w:cs="Arial"/>
          <w:szCs w:val="22"/>
          <w:lang w:val="pt-BR"/>
        </w:rPr>
        <w:t>: (1) Desenho Mecânico Computacional, (2) Elementos de Máquinas I, (3) Elementos de Máquinas II, (4) Análise de Estruturas por Computador, (5) Mecanismos, (6) Introdução à Robótica (EM, EE).</w:t>
      </w:r>
    </w:p>
    <w:p w:rsidR="00B4775B" w:rsidRPr="006332A3" w:rsidRDefault="00B4775B" w:rsidP="00B4775B">
      <w:pPr>
        <w:ind w:firstLine="720"/>
        <w:rPr>
          <w:rFonts w:eastAsia="Arial" w:cs="Arial"/>
          <w:szCs w:val="22"/>
          <w:lang w:val="pt-BR"/>
        </w:rPr>
      </w:pPr>
    </w:p>
    <w:p w:rsidR="00B4775B" w:rsidRPr="007B2A6C" w:rsidRDefault="00B4775B" w:rsidP="00B4775B">
      <w:pPr>
        <w:ind w:firstLine="0"/>
        <w:rPr>
          <w:rFonts w:cs="Arial"/>
          <w:b/>
          <w:szCs w:val="22"/>
          <w:lang w:val="pt-BR"/>
        </w:rPr>
      </w:pPr>
      <w:r w:rsidRPr="006332A3">
        <w:rPr>
          <w:rFonts w:cs="Arial"/>
          <w:b/>
          <w:szCs w:val="22"/>
          <w:lang w:val="pt-BR"/>
        </w:rPr>
        <w:t xml:space="preserve">LABORATÓRIO DE </w:t>
      </w:r>
      <w:r w:rsidRPr="007B2A6C">
        <w:rPr>
          <w:rFonts w:cs="Arial"/>
          <w:b/>
          <w:szCs w:val="22"/>
          <w:lang w:val="pt-BR"/>
        </w:rPr>
        <w:t xml:space="preserve">SISTEMAS </w:t>
      </w:r>
      <w:r w:rsidR="00C0637B" w:rsidRPr="007B2A6C">
        <w:rPr>
          <w:b/>
          <w:bCs/>
          <w:lang w:val="pt-BR"/>
        </w:rPr>
        <w:t>TERMOMECÂNICOS</w:t>
      </w:r>
    </w:p>
    <w:p w:rsidR="00B4775B" w:rsidRPr="007B2A6C" w:rsidRDefault="00B4775B" w:rsidP="00B4775B">
      <w:pPr>
        <w:ind w:firstLine="720"/>
        <w:rPr>
          <w:rFonts w:eastAsia="Arial" w:cs="Arial"/>
          <w:szCs w:val="22"/>
          <w:lang w:val="pt-BR"/>
        </w:rPr>
      </w:pPr>
      <w:r w:rsidRPr="007B2A6C">
        <w:rPr>
          <w:rFonts w:eastAsia="Arial" w:cs="Arial"/>
          <w:szCs w:val="22"/>
          <w:lang w:val="pt-BR"/>
        </w:rPr>
        <w:t>Neste laboratório serão desenvolvidos experimentos e aulas práticas envolvendo geração de energia com motores de combustão interna e externa</w:t>
      </w:r>
      <w:r w:rsidR="00C0637B" w:rsidRPr="007B2A6C">
        <w:rPr>
          <w:rFonts w:eastAsia="Arial" w:cs="Arial"/>
          <w:szCs w:val="22"/>
          <w:lang w:val="pt-BR"/>
        </w:rPr>
        <w:t xml:space="preserve">, </w:t>
      </w:r>
      <w:r w:rsidR="00C0637B" w:rsidRPr="007B2A6C">
        <w:rPr>
          <w:lang w:val="pt-BR"/>
        </w:rPr>
        <w:t>refrigeração e bombas de calor.</w:t>
      </w:r>
    </w:p>
    <w:p w:rsidR="00B4775B" w:rsidRPr="007B2A6C" w:rsidRDefault="00B4775B" w:rsidP="00B4775B">
      <w:pPr>
        <w:ind w:firstLine="720"/>
        <w:rPr>
          <w:rFonts w:eastAsia="Arial" w:cs="Arial"/>
          <w:szCs w:val="22"/>
          <w:lang w:val="pt-BR"/>
        </w:rPr>
      </w:pPr>
      <w:r w:rsidRPr="007B2A6C">
        <w:rPr>
          <w:rFonts w:eastAsia="Arial" w:cs="Arial"/>
          <w:i/>
          <w:szCs w:val="22"/>
          <w:lang w:val="pt-BR"/>
        </w:rPr>
        <w:t>Equipamentos do laboratório:</w:t>
      </w:r>
      <w:r w:rsidRPr="007B2A6C">
        <w:rPr>
          <w:rFonts w:eastAsia="Arial" w:cs="Arial"/>
          <w:szCs w:val="22"/>
          <w:lang w:val="pt-BR"/>
        </w:rPr>
        <w:t xml:space="preserve"> Motogeradores de ciclos Otto e Diesel</w:t>
      </w:r>
      <w:r w:rsidR="000264BD" w:rsidRPr="007B2A6C">
        <w:rPr>
          <w:rFonts w:eastAsia="Arial" w:cs="Arial"/>
          <w:szCs w:val="22"/>
          <w:lang w:val="pt-BR"/>
        </w:rPr>
        <w:t xml:space="preserve">; </w:t>
      </w:r>
      <w:r w:rsidRPr="007B2A6C">
        <w:rPr>
          <w:rFonts w:eastAsia="Arial" w:cs="Arial"/>
          <w:szCs w:val="22"/>
          <w:lang w:val="pt-BR"/>
        </w:rPr>
        <w:t xml:space="preserve">Motores para testes de combustíveis fósseis e renováveis (líquidos e </w:t>
      </w:r>
      <w:r w:rsidR="00C0637B" w:rsidRPr="007B2A6C">
        <w:rPr>
          <w:rFonts w:eastAsia="Arial" w:cs="Arial"/>
          <w:szCs w:val="22"/>
          <w:lang w:val="pt-BR"/>
        </w:rPr>
        <w:t>gasosos) de ciclos Otto, Diesel; Bombas de Calor e Sistemas de Refrigeração.</w:t>
      </w:r>
    </w:p>
    <w:p w:rsidR="00B4775B" w:rsidRPr="007B2A6C" w:rsidRDefault="00086671" w:rsidP="00B4775B">
      <w:pPr>
        <w:ind w:firstLine="720"/>
        <w:rPr>
          <w:rFonts w:cs="Arial"/>
          <w:szCs w:val="22"/>
          <w:lang w:val="pt-BR"/>
        </w:rPr>
      </w:pPr>
      <w:r w:rsidRPr="007B2A6C">
        <w:rPr>
          <w:rFonts w:cs="Arial"/>
          <w:i/>
          <w:szCs w:val="22"/>
          <w:lang w:val="pt-BR"/>
        </w:rPr>
        <w:t>Componentes curriculares</w:t>
      </w:r>
      <w:r w:rsidR="00B4775B" w:rsidRPr="007B2A6C">
        <w:rPr>
          <w:rFonts w:cs="Arial"/>
          <w:i/>
          <w:szCs w:val="22"/>
          <w:lang w:val="pt-BR"/>
        </w:rPr>
        <w:t xml:space="preserve"> </w:t>
      </w:r>
      <w:r w:rsidRPr="007B2A6C">
        <w:rPr>
          <w:rFonts w:eastAsia="Arial" w:cs="Arial"/>
          <w:i/>
          <w:szCs w:val="22"/>
          <w:lang w:val="pt-BR"/>
        </w:rPr>
        <w:t>atendidos</w:t>
      </w:r>
      <w:r w:rsidR="00B4775B" w:rsidRPr="007B2A6C">
        <w:rPr>
          <w:rFonts w:cs="Arial"/>
          <w:szCs w:val="22"/>
          <w:lang w:val="pt-BR"/>
        </w:rPr>
        <w:t>: (1) Máquinas Térmicas, (2) Sistemas Hidráulicos e Térmicos (EE, EM)</w:t>
      </w:r>
      <w:r w:rsidR="00E73251" w:rsidRPr="007B2A6C">
        <w:rPr>
          <w:rFonts w:cs="Arial"/>
          <w:szCs w:val="22"/>
          <w:lang w:val="pt-BR"/>
        </w:rPr>
        <w:t>,</w:t>
      </w:r>
      <w:r w:rsidR="00C0637B" w:rsidRPr="007B2A6C">
        <w:rPr>
          <w:rFonts w:cs="Arial"/>
          <w:szCs w:val="22"/>
          <w:lang w:val="pt-BR"/>
        </w:rPr>
        <w:t xml:space="preserve"> (3) Refrigeração e Ar Condicionado</w:t>
      </w:r>
      <w:r w:rsidR="00B4775B" w:rsidRPr="007B2A6C">
        <w:rPr>
          <w:rFonts w:cs="Arial"/>
          <w:szCs w:val="22"/>
          <w:lang w:val="pt-BR"/>
        </w:rPr>
        <w:t>.</w:t>
      </w:r>
    </w:p>
    <w:p w:rsidR="00274932" w:rsidRPr="006332A3" w:rsidRDefault="00274932" w:rsidP="00274932">
      <w:pPr>
        <w:ind w:firstLine="0"/>
        <w:rPr>
          <w:rFonts w:cs="Arial"/>
          <w:b/>
          <w:szCs w:val="22"/>
          <w:lang w:val="pt-BR"/>
        </w:rPr>
      </w:pPr>
    </w:p>
    <w:p w:rsidR="00274932" w:rsidRPr="006332A3" w:rsidRDefault="00274932" w:rsidP="00274932">
      <w:pPr>
        <w:ind w:firstLine="0"/>
        <w:rPr>
          <w:rFonts w:cs="Arial"/>
          <w:b/>
          <w:szCs w:val="22"/>
          <w:lang w:val="pt-BR"/>
        </w:rPr>
      </w:pPr>
      <w:r w:rsidRPr="006332A3">
        <w:rPr>
          <w:rFonts w:cs="Arial"/>
          <w:b/>
          <w:szCs w:val="22"/>
          <w:lang w:val="pt-BR"/>
        </w:rPr>
        <w:t>LABORATÓRIOS EM FASE DE IMPLANTAÇÃO</w:t>
      </w:r>
    </w:p>
    <w:p w:rsidR="00274932" w:rsidRPr="006332A3" w:rsidRDefault="00274932" w:rsidP="00274932">
      <w:pPr>
        <w:ind w:firstLine="720"/>
        <w:rPr>
          <w:rFonts w:cs="Arial"/>
          <w:b/>
          <w:szCs w:val="22"/>
          <w:lang w:val="pt-BR"/>
        </w:rPr>
      </w:pPr>
    </w:p>
    <w:p w:rsidR="00B4775B" w:rsidRPr="006332A3" w:rsidRDefault="00B4775B" w:rsidP="00B4775B">
      <w:pPr>
        <w:ind w:firstLine="0"/>
        <w:rPr>
          <w:rFonts w:cs="Arial"/>
          <w:b/>
          <w:szCs w:val="22"/>
          <w:lang w:val="pt-BR"/>
        </w:rPr>
      </w:pPr>
      <w:r w:rsidRPr="006332A3">
        <w:rPr>
          <w:rFonts w:cs="Arial"/>
          <w:b/>
          <w:szCs w:val="22"/>
          <w:lang w:val="pt-BR"/>
        </w:rPr>
        <w:t>LABORATÓRIO DE AERODINÂMICA</w:t>
      </w:r>
    </w:p>
    <w:p w:rsidR="00B4775B" w:rsidRPr="006332A3" w:rsidRDefault="00B4775B" w:rsidP="00B4775B">
      <w:pPr>
        <w:ind w:firstLine="720"/>
        <w:rPr>
          <w:rFonts w:eastAsia="Arial" w:cs="Arial"/>
          <w:szCs w:val="22"/>
          <w:lang w:val="pt-BR"/>
        </w:rPr>
      </w:pPr>
      <w:r w:rsidRPr="006332A3">
        <w:rPr>
          <w:rFonts w:eastAsia="Arial" w:cs="Arial"/>
          <w:szCs w:val="22"/>
          <w:lang w:val="pt-BR"/>
        </w:rPr>
        <w:t>Neste laboratório serão desenvolvidos experimentos, simulações computacionais e aulas práticas envolvendo arrasto de forma</w:t>
      </w:r>
      <w:proofErr w:type="gramStart"/>
      <w:r w:rsidRPr="006332A3">
        <w:rPr>
          <w:rFonts w:eastAsia="Arial" w:cs="Arial"/>
          <w:szCs w:val="22"/>
          <w:lang w:val="pt-BR"/>
        </w:rPr>
        <w:t>, arrasto</w:t>
      </w:r>
      <w:proofErr w:type="gramEnd"/>
      <w:r w:rsidRPr="006332A3">
        <w:rPr>
          <w:rFonts w:eastAsia="Arial" w:cs="Arial"/>
          <w:szCs w:val="22"/>
          <w:lang w:val="pt-BR"/>
        </w:rPr>
        <w:t xml:space="preserve"> de pressão, sustentação, perfis aerodinâmicos, camada-limite, difusão de contaminantes, dentre outros.</w:t>
      </w:r>
    </w:p>
    <w:p w:rsidR="00B4775B" w:rsidRPr="006332A3" w:rsidRDefault="00B4775B" w:rsidP="00B4775B">
      <w:pPr>
        <w:suppressAutoHyphens w:val="0"/>
        <w:autoSpaceDE w:val="0"/>
        <w:autoSpaceDN w:val="0"/>
        <w:adjustRightInd w:val="0"/>
        <w:ind w:firstLine="708"/>
        <w:rPr>
          <w:rFonts w:eastAsia="Arial" w:cs="Arial"/>
          <w:szCs w:val="22"/>
          <w:lang w:val="pt-BR"/>
        </w:rPr>
      </w:pPr>
      <w:r w:rsidRPr="006332A3">
        <w:rPr>
          <w:rFonts w:eastAsia="Arial" w:cs="Arial"/>
          <w:i/>
          <w:szCs w:val="22"/>
          <w:lang w:val="pt-BR"/>
        </w:rPr>
        <w:t>Equipamentos do laboratório:</w:t>
      </w:r>
      <w:r w:rsidRPr="006332A3">
        <w:rPr>
          <w:rFonts w:eastAsia="Arial" w:cs="Arial"/>
          <w:szCs w:val="22"/>
          <w:lang w:val="pt-BR"/>
        </w:rPr>
        <w:t xml:space="preserve"> Túnel de vento </w:t>
      </w:r>
      <w:r w:rsidRPr="006332A3">
        <w:rPr>
          <w:rFonts w:cs="Arial"/>
          <w:szCs w:val="22"/>
          <w:lang w:val="pt-BR" w:eastAsia="pt-BR"/>
        </w:rPr>
        <w:t xml:space="preserve">Subsônico, com instrumentação para medir velocidade, pressão, </w:t>
      </w:r>
      <w:r w:rsidRPr="006332A3">
        <w:rPr>
          <w:rFonts w:eastAsia="Arial" w:cs="Arial"/>
          <w:szCs w:val="22"/>
          <w:lang w:val="pt-BR"/>
        </w:rPr>
        <w:t>temperatura</w:t>
      </w:r>
      <w:r w:rsidRPr="006332A3">
        <w:rPr>
          <w:rFonts w:cs="Arial"/>
          <w:szCs w:val="22"/>
          <w:lang w:val="pt-BR" w:eastAsia="pt-BR"/>
        </w:rPr>
        <w:t xml:space="preserve"> e força; </w:t>
      </w:r>
      <w:r w:rsidRPr="006332A3">
        <w:rPr>
          <w:rFonts w:eastAsia="Arial" w:cs="Arial"/>
          <w:szCs w:val="22"/>
          <w:lang w:val="pt-BR"/>
        </w:rPr>
        <w:t>Sistema de anemometria a fio quente;</w:t>
      </w:r>
      <w:r w:rsidRPr="006332A3">
        <w:rPr>
          <w:rFonts w:cs="Arial"/>
          <w:szCs w:val="22"/>
          <w:lang w:val="pt-BR" w:eastAsia="pt-BR"/>
        </w:rPr>
        <w:t xml:space="preserve"> Estações de trabalho; Microcomputadores</w:t>
      </w:r>
      <w:r w:rsidR="00F64AF7" w:rsidRPr="006332A3">
        <w:rPr>
          <w:rFonts w:cs="Arial"/>
          <w:szCs w:val="22"/>
          <w:lang w:val="pt-BR" w:eastAsia="pt-BR"/>
        </w:rPr>
        <w:t>.</w:t>
      </w:r>
    </w:p>
    <w:p w:rsidR="00B4775B" w:rsidRPr="006332A3" w:rsidRDefault="00086671" w:rsidP="00B4775B">
      <w:pPr>
        <w:ind w:firstLine="720"/>
        <w:rPr>
          <w:rFonts w:cs="Arial"/>
          <w:szCs w:val="22"/>
          <w:lang w:val="pt-BR"/>
        </w:rPr>
      </w:pPr>
      <w:r w:rsidRPr="006332A3">
        <w:rPr>
          <w:rFonts w:eastAsia="Lucida Sans Unicode" w:cs="Arial"/>
          <w:i/>
          <w:szCs w:val="22"/>
          <w:lang w:val="pt-BR"/>
        </w:rPr>
        <w:t>Componentes curriculares</w:t>
      </w:r>
      <w:r w:rsidR="00B4775B" w:rsidRPr="006332A3">
        <w:rPr>
          <w:rFonts w:eastAsia="Lucida Sans Unicode" w:cs="Arial"/>
          <w:i/>
          <w:szCs w:val="22"/>
          <w:lang w:val="pt-BR"/>
        </w:rPr>
        <w:t xml:space="preserve"> </w:t>
      </w:r>
      <w:r w:rsidRPr="006332A3">
        <w:rPr>
          <w:rFonts w:eastAsia="Arial" w:cs="Arial"/>
          <w:i/>
          <w:szCs w:val="22"/>
          <w:lang w:val="pt-BR"/>
        </w:rPr>
        <w:t>atendidos</w:t>
      </w:r>
      <w:r w:rsidR="00B4775B" w:rsidRPr="006332A3">
        <w:rPr>
          <w:rFonts w:eastAsia="Lucida Sans Unicode" w:cs="Arial"/>
          <w:i/>
          <w:szCs w:val="22"/>
          <w:lang w:val="pt-BR"/>
        </w:rPr>
        <w:t>:</w:t>
      </w:r>
      <w:r w:rsidR="00B4775B" w:rsidRPr="006332A3">
        <w:rPr>
          <w:rFonts w:eastAsia="Lucida Sans Unicode" w:cs="Arial"/>
          <w:szCs w:val="22"/>
          <w:lang w:val="pt-BR"/>
        </w:rPr>
        <w:t xml:space="preserve"> (1) Mecânica dos Fluidos, (2) Transferência de Calor e Massa, (3) Mecânica dos Fluidos Compressíveis</w:t>
      </w:r>
      <w:r w:rsidR="00B4775B" w:rsidRPr="006332A3">
        <w:rPr>
          <w:rFonts w:cs="Arial"/>
          <w:szCs w:val="22"/>
          <w:lang w:val="pt-BR"/>
        </w:rPr>
        <w:t>, (4) Mecânica dos Fluidos Viscosos (</w:t>
      </w:r>
      <w:proofErr w:type="gramStart"/>
      <w:r w:rsidR="00B4775B" w:rsidRPr="006332A3">
        <w:rPr>
          <w:rFonts w:cs="Arial"/>
          <w:szCs w:val="22"/>
          <w:lang w:val="pt-BR"/>
        </w:rPr>
        <w:t>PPEng</w:t>
      </w:r>
      <w:proofErr w:type="gramEnd"/>
      <w:r w:rsidR="00B4775B" w:rsidRPr="006332A3">
        <w:rPr>
          <w:rFonts w:cs="Arial"/>
          <w:szCs w:val="22"/>
          <w:lang w:val="pt-BR"/>
        </w:rPr>
        <w:t>).</w:t>
      </w:r>
    </w:p>
    <w:p w:rsidR="00A556B3" w:rsidRPr="006332A3" w:rsidRDefault="00A556B3" w:rsidP="00B4775B">
      <w:pPr>
        <w:ind w:firstLine="720"/>
        <w:rPr>
          <w:rFonts w:cs="Arial"/>
          <w:szCs w:val="22"/>
          <w:lang w:val="pt-BR"/>
        </w:rPr>
      </w:pPr>
    </w:p>
    <w:p w:rsidR="00B4775B" w:rsidRPr="006332A3" w:rsidRDefault="00B4775B" w:rsidP="00B4775B">
      <w:pPr>
        <w:ind w:firstLine="0"/>
        <w:rPr>
          <w:rFonts w:cs="Arial"/>
          <w:b/>
          <w:szCs w:val="22"/>
          <w:lang w:val="pt-BR"/>
        </w:rPr>
      </w:pPr>
      <w:r w:rsidRPr="006332A3">
        <w:rPr>
          <w:rFonts w:cs="Arial"/>
          <w:b/>
          <w:szCs w:val="22"/>
          <w:lang w:val="pt-BR"/>
        </w:rPr>
        <w:t>LABORATÓRIO DE SISTEMAS FLUIDOMECÂNICOS</w:t>
      </w:r>
    </w:p>
    <w:p w:rsidR="00B4775B" w:rsidRPr="006332A3" w:rsidRDefault="00B4775B" w:rsidP="00B4775B">
      <w:pPr>
        <w:ind w:firstLine="720"/>
        <w:rPr>
          <w:rFonts w:eastAsia="Arial" w:cs="Arial"/>
          <w:szCs w:val="22"/>
          <w:lang w:val="pt-BR"/>
        </w:rPr>
      </w:pPr>
      <w:r w:rsidRPr="006332A3">
        <w:rPr>
          <w:rFonts w:eastAsia="Arial" w:cs="Arial"/>
          <w:szCs w:val="22"/>
          <w:lang w:val="pt-BR"/>
        </w:rPr>
        <w:t>Neste laboratório serão desenvolvidos experimentos e aulas práticas envolvendo escoamento de fluidos, utilização de bombas, compressores, perdas de carga, canais hidráulicos, etc.</w:t>
      </w:r>
    </w:p>
    <w:p w:rsidR="00B4775B" w:rsidRPr="006332A3" w:rsidRDefault="00B4775B" w:rsidP="00B4775B">
      <w:pPr>
        <w:ind w:firstLine="720"/>
        <w:rPr>
          <w:rFonts w:eastAsia="Arial" w:cs="Arial"/>
          <w:szCs w:val="22"/>
          <w:lang w:val="pt-BR"/>
        </w:rPr>
      </w:pPr>
      <w:r w:rsidRPr="006332A3">
        <w:rPr>
          <w:rFonts w:eastAsia="Arial" w:cs="Arial"/>
          <w:i/>
          <w:szCs w:val="22"/>
          <w:lang w:val="pt-BR"/>
        </w:rPr>
        <w:t>Equipamentos do laboratório:</w:t>
      </w:r>
      <w:r w:rsidRPr="006332A3">
        <w:rPr>
          <w:rFonts w:eastAsia="Arial" w:cs="Arial"/>
          <w:szCs w:val="22"/>
          <w:lang w:val="pt-BR"/>
        </w:rPr>
        <w:t xml:space="preserve"> Bancadas de Hidráulica Gravitacional; Bancadas de medição de pressão</w:t>
      </w:r>
      <w:r w:rsidR="002C70B3" w:rsidRPr="006332A3">
        <w:rPr>
          <w:rFonts w:eastAsia="Arial" w:cs="Arial"/>
          <w:szCs w:val="22"/>
          <w:lang w:val="pt-BR"/>
        </w:rPr>
        <w:t>,</w:t>
      </w:r>
      <w:r w:rsidRPr="006332A3">
        <w:rPr>
          <w:rFonts w:eastAsia="Arial" w:cs="Arial"/>
          <w:szCs w:val="22"/>
          <w:lang w:val="pt-BR"/>
        </w:rPr>
        <w:t xml:space="preserve"> de Fluxo</w:t>
      </w:r>
      <w:r w:rsidR="002C70B3" w:rsidRPr="006332A3">
        <w:rPr>
          <w:rFonts w:eastAsia="Arial" w:cs="Arial"/>
          <w:szCs w:val="22"/>
          <w:lang w:val="pt-BR"/>
        </w:rPr>
        <w:t xml:space="preserve"> e golpe de Aríete</w:t>
      </w:r>
      <w:r w:rsidRPr="006332A3">
        <w:rPr>
          <w:rFonts w:eastAsia="Arial" w:cs="Arial"/>
          <w:szCs w:val="22"/>
          <w:lang w:val="pt-BR"/>
        </w:rPr>
        <w:t>; Aparatos para visua</w:t>
      </w:r>
      <w:r w:rsidR="000B5267" w:rsidRPr="006332A3">
        <w:rPr>
          <w:rFonts w:eastAsia="Arial" w:cs="Arial"/>
          <w:szCs w:val="22"/>
          <w:lang w:val="pt-BR"/>
        </w:rPr>
        <w:t>lização de escoamentos</w:t>
      </w:r>
      <w:r w:rsidRPr="006332A3">
        <w:rPr>
          <w:rFonts w:eastAsia="Arial" w:cs="Arial"/>
          <w:szCs w:val="22"/>
          <w:lang w:val="pt-BR"/>
        </w:rPr>
        <w:t xml:space="preserve">; Sistema </w:t>
      </w:r>
      <w:r w:rsidR="000B5267" w:rsidRPr="006332A3">
        <w:rPr>
          <w:rFonts w:eastAsia="Arial" w:cs="Arial"/>
          <w:szCs w:val="22"/>
          <w:lang w:val="pt-BR"/>
        </w:rPr>
        <w:t>com medidor de Venturi</w:t>
      </w:r>
      <w:r w:rsidRPr="006332A3">
        <w:rPr>
          <w:rFonts w:eastAsia="Arial" w:cs="Arial"/>
          <w:szCs w:val="22"/>
          <w:lang w:val="pt-BR"/>
        </w:rPr>
        <w:t>; Painéis para medir perda de carga em diferentes tubos, conexões, válvulas, arranjos de tubos.</w:t>
      </w:r>
    </w:p>
    <w:p w:rsidR="00B4775B" w:rsidRPr="006332A3" w:rsidRDefault="00086671" w:rsidP="00B4775B">
      <w:pPr>
        <w:ind w:firstLine="720"/>
        <w:rPr>
          <w:rFonts w:cs="Arial"/>
          <w:szCs w:val="22"/>
          <w:lang w:val="pt-BR"/>
        </w:rPr>
      </w:pPr>
      <w:r w:rsidRPr="006332A3">
        <w:rPr>
          <w:rFonts w:eastAsia="Lucida Sans Unicode" w:cs="Arial"/>
          <w:i/>
          <w:szCs w:val="22"/>
          <w:lang w:val="pt-BR"/>
        </w:rPr>
        <w:lastRenderedPageBreak/>
        <w:t>Componentes curriculares</w:t>
      </w:r>
      <w:r w:rsidR="00B4775B" w:rsidRPr="006332A3">
        <w:rPr>
          <w:rFonts w:eastAsia="Lucida Sans Unicode" w:cs="Arial"/>
          <w:i/>
          <w:szCs w:val="22"/>
          <w:lang w:val="pt-BR"/>
        </w:rPr>
        <w:t xml:space="preserve"> </w:t>
      </w:r>
      <w:r w:rsidRPr="006332A3">
        <w:rPr>
          <w:rFonts w:eastAsia="Arial" w:cs="Arial"/>
          <w:i/>
          <w:szCs w:val="22"/>
          <w:lang w:val="pt-BR"/>
        </w:rPr>
        <w:t>atendidos</w:t>
      </w:r>
      <w:r w:rsidR="00B4775B" w:rsidRPr="006332A3">
        <w:rPr>
          <w:rFonts w:eastAsia="Lucida Sans Unicode" w:cs="Arial"/>
          <w:i/>
          <w:szCs w:val="22"/>
          <w:lang w:val="pt-BR"/>
        </w:rPr>
        <w:t>:</w:t>
      </w:r>
      <w:r w:rsidR="00B4775B" w:rsidRPr="006332A3">
        <w:rPr>
          <w:rFonts w:eastAsia="Lucida Sans Unicode" w:cs="Arial"/>
          <w:szCs w:val="22"/>
          <w:lang w:val="pt-BR"/>
        </w:rPr>
        <w:t xml:space="preserve"> (1) Mecânica dos Fluidos, (2) Máquinas de Fluido, (3) Fenômenos de Transferência (EA, EE, EC, ET), (</w:t>
      </w:r>
      <w:r w:rsidR="000B5267" w:rsidRPr="006332A3">
        <w:rPr>
          <w:rFonts w:eastAsia="Lucida Sans Unicode" w:cs="Arial"/>
          <w:szCs w:val="22"/>
          <w:lang w:val="pt-BR"/>
        </w:rPr>
        <w:t>4</w:t>
      </w:r>
      <w:r w:rsidR="00B4775B" w:rsidRPr="006332A3">
        <w:rPr>
          <w:rFonts w:eastAsia="Lucida Sans Unicode" w:cs="Arial"/>
          <w:szCs w:val="22"/>
          <w:lang w:val="pt-BR"/>
        </w:rPr>
        <w:t>) Mecânica dos Fluidos Viscosos (</w:t>
      </w:r>
      <w:proofErr w:type="gramStart"/>
      <w:r w:rsidR="00B4775B" w:rsidRPr="006332A3">
        <w:rPr>
          <w:rFonts w:eastAsia="Lucida Sans Unicode" w:cs="Arial"/>
          <w:szCs w:val="22"/>
          <w:lang w:val="pt-BR"/>
        </w:rPr>
        <w:t>PPEng</w:t>
      </w:r>
      <w:proofErr w:type="gramEnd"/>
      <w:r w:rsidR="00B4775B" w:rsidRPr="006332A3">
        <w:rPr>
          <w:rFonts w:eastAsia="Lucida Sans Unicode" w:cs="Arial"/>
          <w:szCs w:val="22"/>
          <w:lang w:val="pt-BR"/>
        </w:rPr>
        <w:t>)</w:t>
      </w:r>
      <w:r w:rsidR="00B4775B" w:rsidRPr="006332A3">
        <w:rPr>
          <w:rFonts w:cs="Arial"/>
          <w:szCs w:val="22"/>
          <w:lang w:val="pt-BR"/>
        </w:rPr>
        <w:t>.</w:t>
      </w:r>
    </w:p>
    <w:p w:rsidR="00775DB3" w:rsidRPr="006332A3" w:rsidRDefault="00775DB3" w:rsidP="00775DB3">
      <w:pPr>
        <w:rPr>
          <w:rFonts w:cs="Arial"/>
          <w:szCs w:val="22"/>
          <w:lang w:val="pt-BR"/>
        </w:rPr>
      </w:pPr>
    </w:p>
    <w:p w:rsidR="00775DB3" w:rsidRPr="006332A3" w:rsidRDefault="00775DB3" w:rsidP="00775DB3">
      <w:pPr>
        <w:ind w:firstLine="0"/>
        <w:rPr>
          <w:rFonts w:cs="Arial"/>
          <w:b/>
          <w:szCs w:val="22"/>
          <w:lang w:val="pt-BR"/>
        </w:rPr>
      </w:pPr>
      <w:r w:rsidRPr="006332A3">
        <w:rPr>
          <w:rFonts w:cs="Arial"/>
          <w:b/>
          <w:szCs w:val="22"/>
          <w:lang w:val="pt-BR"/>
        </w:rPr>
        <w:t>LABORATÓRIO DE TRANSFERÊNCIA DE CALOR E TERMODINÂMICA</w:t>
      </w:r>
    </w:p>
    <w:p w:rsidR="00775DB3" w:rsidRPr="006332A3" w:rsidRDefault="00775DB3" w:rsidP="00775DB3">
      <w:pPr>
        <w:ind w:firstLine="720"/>
        <w:rPr>
          <w:rFonts w:cs="Arial"/>
          <w:szCs w:val="22"/>
          <w:lang w:val="pt-BR"/>
        </w:rPr>
      </w:pPr>
      <w:r w:rsidRPr="006332A3">
        <w:rPr>
          <w:rFonts w:eastAsia="Arial" w:cs="Arial"/>
          <w:szCs w:val="22"/>
          <w:lang w:val="pt-BR"/>
        </w:rPr>
        <w:t xml:space="preserve">Neste laboratório serão desenvolvidos experimentos e aulas práticas envolvendo processos </w:t>
      </w:r>
      <w:r w:rsidRPr="006332A3">
        <w:rPr>
          <w:rFonts w:cs="Arial"/>
          <w:szCs w:val="22"/>
          <w:lang w:val="pt-BR"/>
        </w:rPr>
        <w:t>de transferência de calor (convecção, condução e radiação) e massa (difusão), além de experimentos com o intuito de verificar como a transferência de calor altera o estado de termodinâmico de um sistema.</w:t>
      </w:r>
    </w:p>
    <w:p w:rsidR="00775DB3" w:rsidRPr="006332A3" w:rsidRDefault="00775DB3" w:rsidP="00775DB3">
      <w:pPr>
        <w:ind w:firstLine="720"/>
        <w:rPr>
          <w:rFonts w:cs="Arial"/>
          <w:szCs w:val="22"/>
          <w:lang w:val="pt-BR"/>
        </w:rPr>
      </w:pPr>
      <w:r w:rsidRPr="006332A3">
        <w:rPr>
          <w:rFonts w:cs="Arial"/>
          <w:i/>
          <w:szCs w:val="22"/>
          <w:lang w:val="pt-BR"/>
        </w:rPr>
        <w:t>Equipamentos do laboratório:</w:t>
      </w:r>
      <w:r w:rsidRPr="006332A3">
        <w:rPr>
          <w:rFonts w:cs="Arial"/>
          <w:szCs w:val="22"/>
          <w:lang w:val="pt-BR"/>
        </w:rPr>
        <w:t xml:space="preserve"> Sistema de transferência de calor por Condução – com aparato para medição de condução de calor linear, radial e em Superfícies Estendidas (aletas); Sistema de medição de Condutividade Térmica em diferentes materiais; Sistema de transferência de calor por Convecção forçada e natural; Sistema de Trocadores de Calor (tubo-tubo, casco-tubo, fluxo cruzado, placas, etc.); Calorímetros.</w:t>
      </w:r>
    </w:p>
    <w:p w:rsidR="00775DB3" w:rsidRPr="006332A3" w:rsidRDefault="00086671" w:rsidP="00775DB3">
      <w:pPr>
        <w:ind w:firstLine="720"/>
        <w:rPr>
          <w:rFonts w:cs="Arial"/>
          <w:szCs w:val="22"/>
          <w:lang w:val="pt-BR"/>
        </w:rPr>
      </w:pPr>
      <w:r w:rsidRPr="006332A3">
        <w:rPr>
          <w:rFonts w:cs="Arial"/>
          <w:i/>
          <w:szCs w:val="22"/>
          <w:lang w:val="pt-BR"/>
        </w:rPr>
        <w:t>Componentes curriculares</w:t>
      </w:r>
      <w:r w:rsidR="00775DB3" w:rsidRPr="006332A3">
        <w:rPr>
          <w:rFonts w:cs="Arial"/>
          <w:i/>
          <w:szCs w:val="22"/>
          <w:lang w:val="pt-BR"/>
        </w:rPr>
        <w:t xml:space="preserve"> </w:t>
      </w:r>
      <w:r w:rsidRPr="006332A3">
        <w:rPr>
          <w:rFonts w:eastAsia="Arial" w:cs="Arial"/>
          <w:i/>
          <w:szCs w:val="22"/>
          <w:lang w:val="pt-BR"/>
        </w:rPr>
        <w:t>atendidos</w:t>
      </w:r>
      <w:r w:rsidR="00775DB3" w:rsidRPr="006332A3">
        <w:rPr>
          <w:rFonts w:cs="Arial"/>
          <w:szCs w:val="22"/>
          <w:lang w:val="pt-BR"/>
        </w:rPr>
        <w:t xml:space="preserve">: (1) Transferência de Calor e Massa, (2) Fenômenos de Transferência (EA, EC, EE, ET), (3) Termodinâmica I, (4) Termodinâmica II, (5) TCC I e II, (6) Transferência de Calor Avançada </w:t>
      </w:r>
      <w:r w:rsidR="00775DB3" w:rsidRPr="006332A3">
        <w:rPr>
          <w:rFonts w:eastAsia="Lucida Sans Unicode" w:cs="Arial"/>
          <w:szCs w:val="22"/>
          <w:lang w:val="pt-BR"/>
        </w:rPr>
        <w:t>(</w:t>
      </w:r>
      <w:proofErr w:type="gramStart"/>
      <w:r w:rsidR="00775DB3" w:rsidRPr="006332A3">
        <w:rPr>
          <w:rFonts w:eastAsia="Lucida Sans Unicode" w:cs="Arial"/>
          <w:szCs w:val="22"/>
          <w:lang w:val="pt-BR"/>
        </w:rPr>
        <w:t>PPEng</w:t>
      </w:r>
      <w:proofErr w:type="gramEnd"/>
      <w:r w:rsidR="00775DB3" w:rsidRPr="006332A3">
        <w:rPr>
          <w:rFonts w:eastAsia="Lucida Sans Unicode" w:cs="Arial"/>
          <w:szCs w:val="22"/>
          <w:lang w:val="pt-BR"/>
        </w:rPr>
        <w:t>)</w:t>
      </w:r>
      <w:r w:rsidR="00775DB3" w:rsidRPr="006332A3">
        <w:rPr>
          <w:rFonts w:cs="Arial"/>
          <w:szCs w:val="22"/>
          <w:lang w:val="pt-BR"/>
        </w:rPr>
        <w:t>, (7) Difusão de Calor e Massa (PPEng).</w:t>
      </w:r>
    </w:p>
    <w:p w:rsidR="00775DB3" w:rsidRPr="006332A3" w:rsidRDefault="00775DB3" w:rsidP="000264BD">
      <w:pPr>
        <w:ind w:firstLine="0"/>
        <w:rPr>
          <w:rFonts w:cs="Arial"/>
          <w:szCs w:val="22"/>
          <w:lang w:val="pt-BR"/>
        </w:rPr>
      </w:pPr>
    </w:p>
    <w:p w:rsidR="003410B8" w:rsidRPr="006332A3" w:rsidRDefault="003410B8" w:rsidP="003410B8">
      <w:pPr>
        <w:ind w:firstLine="0"/>
        <w:rPr>
          <w:rFonts w:eastAsia="Arial" w:cs="Arial"/>
          <w:b/>
          <w:szCs w:val="22"/>
          <w:lang w:val="pt-BR"/>
        </w:rPr>
      </w:pPr>
      <w:r w:rsidRPr="006332A3">
        <w:rPr>
          <w:rFonts w:eastAsia="Arial" w:cs="Arial"/>
          <w:b/>
          <w:szCs w:val="22"/>
          <w:lang w:val="pt-BR"/>
        </w:rPr>
        <w:t>INFRAESTRUTURA BÁSICA COMPARTILHADA</w:t>
      </w:r>
    </w:p>
    <w:p w:rsidR="004E1ACE" w:rsidRPr="006332A3" w:rsidRDefault="004E1ACE" w:rsidP="004E1ACE">
      <w:pPr>
        <w:ind w:firstLine="0"/>
        <w:rPr>
          <w:rFonts w:cs="Arial"/>
          <w:szCs w:val="22"/>
          <w:lang w:val="pt-BR"/>
        </w:rPr>
      </w:pPr>
    </w:p>
    <w:p w:rsidR="004E1ACE" w:rsidRPr="006332A3" w:rsidRDefault="004E1ACE" w:rsidP="004E1ACE">
      <w:pPr>
        <w:ind w:firstLine="0"/>
        <w:rPr>
          <w:rFonts w:cs="Arial"/>
          <w:b/>
          <w:szCs w:val="22"/>
          <w:lang w:val="pt-BR"/>
        </w:rPr>
      </w:pPr>
      <w:r w:rsidRPr="006332A3">
        <w:rPr>
          <w:rFonts w:cs="Arial"/>
          <w:b/>
          <w:szCs w:val="22"/>
          <w:lang w:val="pt-BR"/>
        </w:rPr>
        <w:t>BIBLIOTECA</w:t>
      </w:r>
    </w:p>
    <w:p w:rsidR="004E1ACE" w:rsidRPr="006332A3" w:rsidRDefault="004E1ACE" w:rsidP="004E1ACE">
      <w:pPr>
        <w:rPr>
          <w:rFonts w:cs="Arial"/>
          <w:szCs w:val="22"/>
          <w:lang w:val="pt-BR"/>
        </w:rPr>
      </w:pPr>
      <w:bookmarkStart w:id="70" w:name="_Ref214798746"/>
      <w:bookmarkStart w:id="71" w:name="_Toc318646766"/>
      <w:r w:rsidRPr="006332A3">
        <w:rPr>
          <w:rFonts w:cs="Arial"/>
          <w:szCs w:val="22"/>
          <w:lang w:val="pt-BR"/>
        </w:rPr>
        <w:t xml:space="preserve">A Biblioteca do campus Alegrete tem por finalidade prover a comunidade acadêmica e local com a </w:t>
      </w:r>
      <w:r w:rsidR="001D6E63" w:rsidRPr="006332A3">
        <w:rPr>
          <w:rFonts w:cs="Arial"/>
          <w:szCs w:val="22"/>
          <w:lang w:val="pt-BR"/>
        </w:rPr>
        <w:t>infraestrutura</w:t>
      </w:r>
      <w:r w:rsidRPr="006332A3">
        <w:rPr>
          <w:rFonts w:cs="Arial"/>
          <w:szCs w:val="22"/>
          <w:lang w:val="pt-BR"/>
        </w:rPr>
        <w:t xml:space="preserve"> documental, buscando promover a disseminação da informação, em prol do desenvolvimento da educação, da ciência e da cultura. Ela dá suporte informacional às atividades de ensino, pesquisa e extensão, adotando modernas tecnologias para o tratamento, recuperação e transferência da informação. Seu acervo é composto por livros, obras de referência, CDs, DVDs, teses, periódicos, tanto físicos como acessíveis através do Portal de Periódicos da CAPES e da coleção de e-books da Springer. </w:t>
      </w:r>
    </w:p>
    <w:p w:rsidR="004E1ACE" w:rsidRPr="006332A3" w:rsidRDefault="004E1ACE" w:rsidP="004E1ACE">
      <w:pPr>
        <w:rPr>
          <w:rFonts w:cs="Arial"/>
          <w:szCs w:val="22"/>
          <w:lang w:val="pt-BR"/>
        </w:rPr>
      </w:pPr>
      <w:r w:rsidRPr="006332A3">
        <w:rPr>
          <w:rFonts w:cs="Arial"/>
          <w:szCs w:val="22"/>
          <w:lang w:val="pt-BR"/>
        </w:rPr>
        <w:t xml:space="preserve">Sua infraestrutura conta com um catálogo informatizado, possibilitando a pesquisa online por autor, título e assunto, bem como a renovação e reserva de materiais. </w:t>
      </w:r>
      <w:r w:rsidR="00F84AFC" w:rsidRPr="006332A3">
        <w:rPr>
          <w:rFonts w:cs="Arial"/>
          <w:szCs w:val="22"/>
          <w:lang w:val="pt-BR"/>
        </w:rPr>
        <w:t>Dos mais de 100.000 exemplares do Sistema de Bibliotecas da UNIPAMPA (</w:t>
      </w:r>
      <w:proofErr w:type="gramStart"/>
      <w:r w:rsidR="00F84AFC" w:rsidRPr="006332A3">
        <w:rPr>
          <w:rFonts w:cs="Arial"/>
          <w:szCs w:val="22"/>
          <w:lang w:val="pt-BR"/>
        </w:rPr>
        <w:t>SisBi</w:t>
      </w:r>
      <w:proofErr w:type="gramEnd"/>
      <w:r w:rsidR="00F84AFC" w:rsidRPr="006332A3">
        <w:rPr>
          <w:rFonts w:cs="Arial"/>
          <w:szCs w:val="22"/>
          <w:lang w:val="pt-BR"/>
        </w:rPr>
        <w:t>), a</w:t>
      </w:r>
      <w:r w:rsidRPr="006332A3">
        <w:rPr>
          <w:rFonts w:cs="Arial"/>
          <w:szCs w:val="22"/>
          <w:lang w:val="pt-BR"/>
        </w:rPr>
        <w:t xml:space="preserve"> biblioteca do campus Alegrete conta atualmente com mais de 13.000 exemplares</w:t>
      </w:r>
      <w:r w:rsidRPr="006332A3">
        <w:rPr>
          <w:rStyle w:val="Refdenotaderodap"/>
          <w:rFonts w:cs="Arial"/>
          <w:szCs w:val="22"/>
          <w:lang w:val="pt-BR"/>
        </w:rPr>
        <w:footnoteReference w:id="7"/>
      </w:r>
      <w:r w:rsidRPr="006332A3">
        <w:rPr>
          <w:rFonts w:cs="Arial"/>
          <w:szCs w:val="22"/>
          <w:lang w:val="pt-BR"/>
        </w:rPr>
        <w:t xml:space="preserve">, </w:t>
      </w:r>
      <w:r w:rsidR="00F84AFC" w:rsidRPr="006332A3">
        <w:rPr>
          <w:rFonts w:cs="Arial"/>
          <w:szCs w:val="22"/>
          <w:lang w:val="pt-BR"/>
        </w:rPr>
        <w:t xml:space="preserve">sendo os títulos dos outros campi </w:t>
      </w:r>
      <w:r w:rsidRPr="006332A3">
        <w:rPr>
          <w:rFonts w:cs="Arial"/>
          <w:szCs w:val="22"/>
          <w:lang w:val="pt-BR"/>
        </w:rPr>
        <w:t>acessíveis através do empréstimo entre bibliotecas.</w:t>
      </w:r>
      <w:r w:rsidR="00F84AFC" w:rsidRPr="006332A3">
        <w:rPr>
          <w:rFonts w:cs="Arial"/>
          <w:szCs w:val="22"/>
          <w:lang w:val="pt-BR"/>
        </w:rPr>
        <w:t xml:space="preserve"> </w:t>
      </w:r>
      <w:proofErr w:type="gramStart"/>
      <w:r w:rsidR="00F84AFC" w:rsidRPr="006332A3">
        <w:rPr>
          <w:rFonts w:cs="Arial"/>
          <w:szCs w:val="22"/>
          <w:lang w:val="pt-BR"/>
        </w:rPr>
        <w:t xml:space="preserve">O acervo local </w:t>
      </w:r>
      <w:r w:rsidR="00DE4FD9" w:rsidRPr="006332A3">
        <w:rPr>
          <w:rFonts w:cs="Arial"/>
          <w:szCs w:val="22"/>
          <w:lang w:val="pt-BR"/>
        </w:rPr>
        <w:t xml:space="preserve">de </w:t>
      </w:r>
      <w:r w:rsidR="00DE4FD9" w:rsidRPr="006332A3">
        <w:rPr>
          <w:lang w:val="pt-BR"/>
        </w:rPr>
        <w:t>livros, CD-ROM, DVD, teses, normas e periódicos,</w:t>
      </w:r>
      <w:r w:rsidR="00DE4FD9" w:rsidRPr="006332A3">
        <w:rPr>
          <w:rFonts w:cs="Arial"/>
          <w:szCs w:val="22"/>
          <w:lang w:val="pt-BR"/>
        </w:rPr>
        <w:t xml:space="preserve"> </w:t>
      </w:r>
      <w:r w:rsidR="00F84AFC" w:rsidRPr="006332A3">
        <w:rPr>
          <w:rFonts w:cs="Arial"/>
          <w:szCs w:val="22"/>
          <w:lang w:val="pt-BR"/>
        </w:rPr>
        <w:t>está</w:t>
      </w:r>
      <w:proofErr w:type="gramEnd"/>
      <w:r w:rsidR="00F84AFC" w:rsidRPr="006332A3">
        <w:rPr>
          <w:rFonts w:cs="Arial"/>
          <w:szCs w:val="22"/>
          <w:lang w:val="pt-BR"/>
        </w:rPr>
        <w:t xml:space="preserve"> distribuído por</w:t>
      </w:r>
      <w:r w:rsidR="00DE4FD9" w:rsidRPr="006332A3">
        <w:rPr>
          <w:rFonts w:cs="Arial"/>
          <w:szCs w:val="22"/>
          <w:lang w:val="pt-BR"/>
        </w:rPr>
        <w:t xml:space="preserve"> grandes</w:t>
      </w:r>
      <w:r w:rsidR="00F84AFC" w:rsidRPr="006332A3">
        <w:rPr>
          <w:rFonts w:cs="Arial"/>
          <w:szCs w:val="22"/>
          <w:lang w:val="pt-BR"/>
        </w:rPr>
        <w:t xml:space="preserve"> áreas de conhecimento </w:t>
      </w:r>
      <w:r w:rsidR="00DE4FD9" w:rsidRPr="006332A3">
        <w:rPr>
          <w:rFonts w:cs="Arial"/>
          <w:szCs w:val="22"/>
          <w:lang w:val="pt-BR"/>
        </w:rPr>
        <w:t xml:space="preserve">(CNPq) </w:t>
      </w:r>
      <w:r w:rsidR="00F84AFC" w:rsidRPr="006332A3">
        <w:rPr>
          <w:rFonts w:cs="Arial"/>
          <w:szCs w:val="22"/>
          <w:lang w:val="pt-BR"/>
        </w:rPr>
        <w:t>da seguinte forma:</w:t>
      </w:r>
    </w:p>
    <w:p w:rsidR="00DE4FD9" w:rsidRPr="006332A3" w:rsidRDefault="00DE4FD9" w:rsidP="00E32497">
      <w:pPr>
        <w:pStyle w:val="Numerado"/>
        <w:numPr>
          <w:ilvl w:val="0"/>
          <w:numId w:val="45"/>
        </w:numPr>
        <w:rPr>
          <w:color w:val="auto"/>
          <w:lang w:val="pt-BR"/>
        </w:rPr>
      </w:pPr>
      <w:r w:rsidRPr="006332A3">
        <w:rPr>
          <w:color w:val="auto"/>
          <w:lang w:val="pt-BR"/>
        </w:rPr>
        <w:lastRenderedPageBreak/>
        <w:t>Ciências Exatas e da Terra: 5.233 exemplares</w:t>
      </w:r>
    </w:p>
    <w:p w:rsidR="00DE4FD9" w:rsidRPr="006332A3" w:rsidRDefault="00DE4FD9" w:rsidP="00E32497">
      <w:pPr>
        <w:pStyle w:val="Numerado"/>
        <w:numPr>
          <w:ilvl w:val="0"/>
          <w:numId w:val="45"/>
        </w:numPr>
        <w:rPr>
          <w:color w:val="auto"/>
          <w:lang w:val="pt-BR"/>
        </w:rPr>
      </w:pPr>
      <w:r w:rsidRPr="006332A3">
        <w:rPr>
          <w:color w:val="auto"/>
          <w:lang w:val="pt-BR"/>
        </w:rPr>
        <w:t>Ciências Biológicas: 77 exemplares</w:t>
      </w:r>
    </w:p>
    <w:p w:rsidR="00DE4FD9" w:rsidRPr="006332A3" w:rsidRDefault="00DE4FD9" w:rsidP="00E32497">
      <w:pPr>
        <w:pStyle w:val="Numerado"/>
        <w:numPr>
          <w:ilvl w:val="0"/>
          <w:numId w:val="45"/>
        </w:numPr>
        <w:rPr>
          <w:color w:val="auto"/>
          <w:lang w:val="pt-BR"/>
        </w:rPr>
      </w:pPr>
      <w:r w:rsidRPr="006332A3">
        <w:rPr>
          <w:color w:val="auto"/>
          <w:lang w:val="pt-BR"/>
        </w:rPr>
        <w:t>Engenharias: 5.122 exemplares</w:t>
      </w:r>
    </w:p>
    <w:p w:rsidR="00DE4FD9" w:rsidRPr="006332A3" w:rsidRDefault="00DE4FD9" w:rsidP="00E32497">
      <w:pPr>
        <w:pStyle w:val="Numerado"/>
        <w:numPr>
          <w:ilvl w:val="0"/>
          <w:numId w:val="45"/>
        </w:numPr>
        <w:rPr>
          <w:color w:val="auto"/>
          <w:lang w:val="pt-BR"/>
        </w:rPr>
      </w:pPr>
      <w:r w:rsidRPr="006332A3">
        <w:rPr>
          <w:color w:val="auto"/>
          <w:lang w:val="pt-BR"/>
        </w:rPr>
        <w:t>Ciências Agrárias: 172 exemplares</w:t>
      </w:r>
    </w:p>
    <w:p w:rsidR="00DE4FD9" w:rsidRPr="006332A3" w:rsidRDefault="00DE4FD9" w:rsidP="00E32497">
      <w:pPr>
        <w:pStyle w:val="Numerado"/>
        <w:numPr>
          <w:ilvl w:val="0"/>
          <w:numId w:val="45"/>
        </w:numPr>
        <w:rPr>
          <w:color w:val="auto"/>
          <w:lang w:val="pt-BR"/>
        </w:rPr>
      </w:pPr>
      <w:r w:rsidRPr="006332A3">
        <w:rPr>
          <w:color w:val="auto"/>
          <w:lang w:val="pt-BR"/>
        </w:rPr>
        <w:t>Ciências Sociais Aplicadas: 1.695 exemplares</w:t>
      </w:r>
    </w:p>
    <w:p w:rsidR="00DE4FD9" w:rsidRPr="006332A3" w:rsidRDefault="00DE4FD9" w:rsidP="00E32497">
      <w:pPr>
        <w:pStyle w:val="Numerado"/>
        <w:numPr>
          <w:ilvl w:val="0"/>
          <w:numId w:val="45"/>
        </w:numPr>
        <w:rPr>
          <w:color w:val="auto"/>
          <w:lang w:val="pt-BR"/>
        </w:rPr>
      </w:pPr>
      <w:r w:rsidRPr="006332A3">
        <w:rPr>
          <w:color w:val="auto"/>
          <w:lang w:val="pt-BR"/>
        </w:rPr>
        <w:t>Ciências Humanas: 329 exemplares</w:t>
      </w:r>
    </w:p>
    <w:p w:rsidR="00DE4FD9" w:rsidRPr="006332A3" w:rsidRDefault="00DE4FD9" w:rsidP="00E32497">
      <w:pPr>
        <w:pStyle w:val="Numerado"/>
        <w:numPr>
          <w:ilvl w:val="0"/>
          <w:numId w:val="45"/>
        </w:numPr>
        <w:rPr>
          <w:color w:val="auto"/>
          <w:lang w:val="pt-BR"/>
        </w:rPr>
      </w:pPr>
      <w:r w:rsidRPr="006332A3">
        <w:rPr>
          <w:color w:val="auto"/>
          <w:lang w:val="pt-BR"/>
        </w:rPr>
        <w:t xml:space="preserve">Linguística, Letras e Artes: 368 </w:t>
      </w:r>
      <w:proofErr w:type="gramStart"/>
      <w:r w:rsidRPr="006332A3">
        <w:rPr>
          <w:color w:val="auto"/>
          <w:lang w:val="pt-BR"/>
        </w:rPr>
        <w:t>exemplares</w:t>
      </w:r>
      <w:proofErr w:type="gramEnd"/>
    </w:p>
    <w:p w:rsidR="004E1ACE" w:rsidRPr="006332A3" w:rsidRDefault="004E1ACE" w:rsidP="004E1ACE">
      <w:pPr>
        <w:rPr>
          <w:rFonts w:cs="Arial"/>
          <w:szCs w:val="22"/>
          <w:lang w:val="pt-BR"/>
        </w:rPr>
      </w:pPr>
      <w:r w:rsidRPr="006332A3">
        <w:rPr>
          <w:rStyle w:val="Forte"/>
          <w:rFonts w:cs="Arial"/>
          <w:b w:val="0"/>
          <w:lang w:val="pt-BR"/>
        </w:rPr>
        <w:t>Seu horário de funcionamento é de segunda à sexta das 8h às 12h e das 13h às 22h</w:t>
      </w:r>
      <w:r w:rsidRPr="006332A3">
        <w:rPr>
          <w:rStyle w:val="Forte"/>
          <w:rFonts w:cs="Arial"/>
          <w:b w:val="0"/>
          <w:szCs w:val="22"/>
          <w:lang w:val="pt-BR"/>
        </w:rPr>
        <w:t xml:space="preserve">. </w:t>
      </w:r>
      <w:r w:rsidR="00C91BE9" w:rsidRPr="006332A3">
        <w:rPr>
          <w:rStyle w:val="Forte"/>
          <w:rFonts w:cs="Arial"/>
          <w:b w:val="0"/>
          <w:szCs w:val="22"/>
          <w:lang w:val="pt-BR"/>
        </w:rPr>
        <w:t>A</w:t>
      </w:r>
      <w:r w:rsidRPr="006332A3">
        <w:rPr>
          <w:rStyle w:val="Forte"/>
          <w:rFonts w:cs="Arial"/>
          <w:b w:val="0"/>
          <w:szCs w:val="22"/>
          <w:lang w:val="pt-BR"/>
        </w:rPr>
        <w:t xml:space="preserve"> biblioteca pode ser </w:t>
      </w:r>
      <w:r w:rsidR="00C91BE9" w:rsidRPr="006332A3">
        <w:rPr>
          <w:rStyle w:val="Forte"/>
          <w:rFonts w:cs="Arial"/>
          <w:b w:val="0"/>
          <w:szCs w:val="22"/>
          <w:lang w:val="pt-BR"/>
        </w:rPr>
        <w:t>contatada</w:t>
      </w:r>
      <w:r w:rsidRPr="006332A3">
        <w:rPr>
          <w:rStyle w:val="Forte"/>
          <w:rFonts w:cs="Arial"/>
          <w:b w:val="0"/>
          <w:szCs w:val="22"/>
          <w:lang w:val="pt-BR"/>
        </w:rPr>
        <w:t xml:space="preserve"> </w:t>
      </w:r>
      <w:r w:rsidR="00C91BE9" w:rsidRPr="006332A3">
        <w:rPr>
          <w:rFonts w:cs="Arial"/>
          <w:szCs w:val="22"/>
          <w:lang w:val="pt-BR"/>
        </w:rPr>
        <w:t>pelo f</w:t>
      </w:r>
      <w:r w:rsidR="00C91BE9" w:rsidRPr="006332A3">
        <w:rPr>
          <w:rStyle w:val="Forte"/>
          <w:rFonts w:cs="Arial"/>
          <w:b w:val="0"/>
          <w:szCs w:val="22"/>
          <w:lang w:val="pt-BR"/>
        </w:rPr>
        <w:t>one</w:t>
      </w:r>
      <w:r w:rsidR="00C91BE9" w:rsidRPr="006332A3">
        <w:rPr>
          <w:rFonts w:cs="Arial"/>
          <w:b/>
          <w:szCs w:val="22"/>
          <w:lang w:val="pt-BR"/>
        </w:rPr>
        <w:t xml:space="preserve"> (</w:t>
      </w:r>
      <w:r w:rsidR="00C91BE9" w:rsidRPr="006332A3">
        <w:rPr>
          <w:rFonts w:cs="Arial"/>
          <w:szCs w:val="22"/>
          <w:lang w:val="pt-BR"/>
        </w:rPr>
        <w:t xml:space="preserve">55) 3421-8403 - Ramal: 2002, ou </w:t>
      </w:r>
      <w:r w:rsidRPr="006332A3">
        <w:rPr>
          <w:rStyle w:val="Forte"/>
          <w:rFonts w:cs="Arial"/>
          <w:b w:val="0"/>
          <w:szCs w:val="22"/>
          <w:lang w:val="pt-BR"/>
        </w:rPr>
        <w:t>pelo email:</w:t>
      </w:r>
      <w:r w:rsidRPr="006332A3">
        <w:rPr>
          <w:rFonts w:cs="Arial"/>
          <w:b/>
          <w:szCs w:val="22"/>
          <w:lang w:val="pt-BR"/>
        </w:rPr>
        <w:t xml:space="preserve"> </w:t>
      </w:r>
      <w:hyperlink r:id="rId24" w:history="1">
        <w:r w:rsidRPr="006332A3">
          <w:rPr>
            <w:rStyle w:val="Hyperlink"/>
            <w:rFonts w:cs="Arial"/>
            <w:color w:val="auto"/>
            <w:szCs w:val="22"/>
            <w:lang w:val="pt-BR"/>
          </w:rPr>
          <w:t>biblioteca.alegrete@unipampa.edu.br</w:t>
        </w:r>
      </w:hyperlink>
      <w:r w:rsidRPr="006332A3">
        <w:rPr>
          <w:rFonts w:cs="Arial"/>
          <w:szCs w:val="22"/>
          <w:lang w:val="pt-BR"/>
        </w:rPr>
        <w:t>.</w:t>
      </w:r>
    </w:p>
    <w:p w:rsidR="005A0ABD" w:rsidRPr="006332A3" w:rsidRDefault="004E1ACE" w:rsidP="005A0ABD">
      <w:pPr>
        <w:ind w:firstLine="720"/>
        <w:rPr>
          <w:rFonts w:eastAsia="Arial" w:cs="Arial"/>
          <w:szCs w:val="22"/>
          <w:lang w:val="pt-BR"/>
        </w:rPr>
      </w:pPr>
      <w:r w:rsidRPr="006332A3">
        <w:rPr>
          <w:rFonts w:cs="Arial"/>
          <w:i/>
          <w:szCs w:val="22"/>
          <w:lang w:val="pt-BR"/>
        </w:rPr>
        <w:t xml:space="preserve"> Equipamentos</w:t>
      </w:r>
      <w:r w:rsidRPr="006332A3">
        <w:rPr>
          <w:rFonts w:cs="Arial"/>
          <w:szCs w:val="22"/>
          <w:lang w:val="pt-BR"/>
        </w:rPr>
        <w:t>: Microcomputadores; Mesas de leitura; Cadeiras; Sofá, entre outros.</w:t>
      </w:r>
      <w:bookmarkStart w:id="72" w:name="_Toc328087673"/>
    </w:p>
    <w:p w:rsidR="005A0ABD" w:rsidRPr="006332A3" w:rsidRDefault="005A0ABD" w:rsidP="005A0ABD">
      <w:pPr>
        <w:ind w:firstLine="720"/>
        <w:rPr>
          <w:rFonts w:eastAsia="Arial" w:cs="Arial"/>
          <w:szCs w:val="22"/>
          <w:lang w:val="pt-BR"/>
        </w:rPr>
      </w:pPr>
    </w:p>
    <w:p w:rsidR="005A0ABD" w:rsidRPr="006332A3" w:rsidRDefault="005A0ABD" w:rsidP="005A0ABD">
      <w:pPr>
        <w:ind w:firstLine="0"/>
        <w:rPr>
          <w:rFonts w:cs="Arial"/>
          <w:b/>
          <w:szCs w:val="22"/>
          <w:lang w:val="pt-BR"/>
        </w:rPr>
      </w:pPr>
      <w:r w:rsidRPr="006332A3">
        <w:rPr>
          <w:rFonts w:cs="Arial"/>
          <w:b/>
          <w:szCs w:val="22"/>
          <w:lang w:val="pt-BR"/>
        </w:rPr>
        <w:t>SALAS DE ESTUDO</w:t>
      </w:r>
    </w:p>
    <w:p w:rsidR="005A0ABD" w:rsidRPr="006332A3" w:rsidRDefault="005A0ABD" w:rsidP="005A0ABD">
      <w:pPr>
        <w:rPr>
          <w:rFonts w:cs="Arial"/>
          <w:szCs w:val="22"/>
          <w:lang w:val="pt-BR"/>
        </w:rPr>
      </w:pPr>
      <w:r w:rsidRPr="006332A3">
        <w:rPr>
          <w:rFonts w:cs="Arial"/>
          <w:szCs w:val="22"/>
          <w:lang w:val="pt-BR"/>
        </w:rPr>
        <w:t>O campus Alegrete destina uma sala para os monitores d</w:t>
      </w:r>
      <w:r w:rsidR="00086671" w:rsidRPr="006332A3">
        <w:rPr>
          <w:rFonts w:cs="Arial"/>
          <w:szCs w:val="22"/>
          <w:lang w:val="pt-BR"/>
        </w:rPr>
        <w:t>o</w:t>
      </w:r>
      <w:r w:rsidRPr="006332A3">
        <w:rPr>
          <w:rFonts w:cs="Arial"/>
          <w:szCs w:val="22"/>
          <w:lang w:val="pt-BR"/>
        </w:rPr>
        <w:t xml:space="preserve">s </w:t>
      </w:r>
      <w:r w:rsidR="00086671" w:rsidRPr="006332A3">
        <w:rPr>
          <w:rFonts w:cs="Arial"/>
          <w:szCs w:val="22"/>
          <w:lang w:val="pt-BR"/>
        </w:rPr>
        <w:t>componentes curriculares</w:t>
      </w:r>
      <w:r w:rsidRPr="006332A3">
        <w:rPr>
          <w:rFonts w:cs="Arial"/>
          <w:szCs w:val="22"/>
          <w:lang w:val="pt-BR"/>
        </w:rPr>
        <w:t xml:space="preserve"> do curso </w:t>
      </w:r>
      <w:proofErr w:type="gramStart"/>
      <w:r w:rsidRPr="006332A3">
        <w:rPr>
          <w:rFonts w:cs="Arial"/>
          <w:szCs w:val="22"/>
          <w:lang w:val="pt-BR"/>
        </w:rPr>
        <w:t>atenderem</w:t>
      </w:r>
      <w:proofErr w:type="gramEnd"/>
      <w:r w:rsidRPr="006332A3">
        <w:rPr>
          <w:rFonts w:cs="Arial"/>
          <w:szCs w:val="22"/>
          <w:lang w:val="pt-BR"/>
        </w:rPr>
        <w:t xml:space="preserve"> aos outros alunos em horários pré-determinados. Há também uma sala específica para os alunos de iniciação científica e de pós-graduação.</w:t>
      </w:r>
    </w:p>
    <w:p w:rsidR="00FE0D19" w:rsidRPr="006332A3" w:rsidRDefault="00FE0D19" w:rsidP="00FE0D19">
      <w:pPr>
        <w:rPr>
          <w:rFonts w:cs="Arial"/>
          <w:szCs w:val="22"/>
          <w:lang w:val="pt-BR"/>
        </w:rPr>
      </w:pPr>
    </w:p>
    <w:p w:rsidR="00FE0D19" w:rsidRPr="006332A3" w:rsidRDefault="00FE0D19" w:rsidP="00FE0D19">
      <w:pPr>
        <w:ind w:firstLine="0"/>
        <w:rPr>
          <w:rFonts w:cs="Arial"/>
          <w:b/>
          <w:szCs w:val="22"/>
          <w:lang w:val="pt-BR"/>
        </w:rPr>
      </w:pPr>
      <w:r w:rsidRPr="006332A3">
        <w:rPr>
          <w:rFonts w:cs="Arial"/>
          <w:b/>
          <w:szCs w:val="22"/>
          <w:lang w:val="pt-BR"/>
        </w:rPr>
        <w:t>ACESSIBILIDADE</w:t>
      </w:r>
    </w:p>
    <w:p w:rsidR="00FE0D19" w:rsidRPr="006332A3" w:rsidRDefault="00FE0D19" w:rsidP="00FE0D19">
      <w:pPr>
        <w:rPr>
          <w:rFonts w:cs="Arial"/>
          <w:szCs w:val="22"/>
          <w:lang w:val="pt-BR"/>
        </w:rPr>
      </w:pPr>
      <w:r w:rsidRPr="006332A3">
        <w:rPr>
          <w:rFonts w:cs="Arial"/>
          <w:szCs w:val="22"/>
          <w:lang w:val="pt-BR"/>
        </w:rPr>
        <w:t xml:space="preserve">O Campus Alegrete dispõe </w:t>
      </w:r>
      <w:r w:rsidR="009D6A3A" w:rsidRPr="006332A3">
        <w:rPr>
          <w:rFonts w:cs="Arial"/>
          <w:szCs w:val="22"/>
          <w:lang w:val="pt-BR"/>
        </w:rPr>
        <w:t>na sua</w:t>
      </w:r>
      <w:r w:rsidRPr="006332A3">
        <w:rPr>
          <w:rFonts w:cs="Arial"/>
          <w:szCs w:val="22"/>
          <w:lang w:val="pt-BR"/>
        </w:rPr>
        <w:t xml:space="preserve"> infraestrutura </w:t>
      </w:r>
      <w:r w:rsidR="009D6A3A" w:rsidRPr="006332A3">
        <w:rPr>
          <w:rFonts w:cs="Arial"/>
          <w:szCs w:val="22"/>
          <w:lang w:val="pt-BR"/>
        </w:rPr>
        <w:t xml:space="preserve">de recursos </w:t>
      </w:r>
      <w:r w:rsidRPr="006332A3">
        <w:rPr>
          <w:rFonts w:cs="Arial"/>
          <w:szCs w:val="22"/>
          <w:lang w:val="pt-BR"/>
        </w:rPr>
        <w:t>que busca</w:t>
      </w:r>
      <w:r w:rsidR="009D6A3A" w:rsidRPr="006332A3">
        <w:rPr>
          <w:rFonts w:cs="Arial"/>
          <w:szCs w:val="22"/>
          <w:lang w:val="pt-BR"/>
        </w:rPr>
        <w:t>m</w:t>
      </w:r>
      <w:r w:rsidRPr="006332A3">
        <w:rPr>
          <w:rFonts w:cs="Arial"/>
          <w:szCs w:val="22"/>
          <w:lang w:val="pt-BR"/>
        </w:rPr>
        <w:t xml:space="preserve"> facilitar o acesso de pessoas portadoras de deficiência física </w:t>
      </w:r>
      <w:r w:rsidR="00DC3FEA" w:rsidRPr="006332A3">
        <w:rPr>
          <w:rFonts w:cs="Arial"/>
          <w:szCs w:val="22"/>
          <w:lang w:val="pt-BR"/>
        </w:rPr>
        <w:t>a</w:t>
      </w:r>
      <w:r w:rsidRPr="006332A3">
        <w:rPr>
          <w:rFonts w:cs="Arial"/>
          <w:szCs w:val="22"/>
          <w:lang w:val="pt-BR"/>
        </w:rPr>
        <w:t xml:space="preserve">os recursos da Universidade. A seguir </w:t>
      </w:r>
      <w:r w:rsidR="00DC3FEA" w:rsidRPr="006332A3">
        <w:rPr>
          <w:rFonts w:cs="Arial"/>
          <w:szCs w:val="22"/>
          <w:lang w:val="pt-BR"/>
        </w:rPr>
        <w:t>e</w:t>
      </w:r>
      <w:r w:rsidRPr="006332A3">
        <w:rPr>
          <w:rFonts w:cs="Arial"/>
          <w:szCs w:val="22"/>
          <w:lang w:val="pt-BR"/>
        </w:rPr>
        <w:t>s</w:t>
      </w:r>
      <w:r w:rsidR="00DC3FEA" w:rsidRPr="006332A3">
        <w:rPr>
          <w:rFonts w:cs="Arial"/>
          <w:szCs w:val="22"/>
          <w:lang w:val="pt-BR"/>
        </w:rPr>
        <w:t>t</w:t>
      </w:r>
      <w:r w:rsidRPr="006332A3">
        <w:rPr>
          <w:rFonts w:cs="Arial"/>
          <w:szCs w:val="22"/>
          <w:lang w:val="pt-BR"/>
        </w:rPr>
        <w:t xml:space="preserve">ão relacionados </w:t>
      </w:r>
      <w:r w:rsidR="00DC3FEA" w:rsidRPr="006332A3">
        <w:rPr>
          <w:rFonts w:cs="Arial"/>
          <w:szCs w:val="22"/>
          <w:lang w:val="pt-BR"/>
        </w:rPr>
        <w:t>alguns d</w:t>
      </w:r>
      <w:r w:rsidRPr="006332A3">
        <w:rPr>
          <w:rFonts w:cs="Arial"/>
          <w:szCs w:val="22"/>
          <w:lang w:val="pt-BR"/>
        </w:rPr>
        <w:t>os elementos da infraestrutura do Campus voltados à acessibilidade:</w:t>
      </w:r>
    </w:p>
    <w:p w:rsidR="00FE0D19" w:rsidRPr="006332A3" w:rsidRDefault="00DC3FEA" w:rsidP="0096201D">
      <w:pPr>
        <w:pStyle w:val="PargrafodaLista"/>
        <w:numPr>
          <w:ilvl w:val="0"/>
          <w:numId w:val="50"/>
        </w:numPr>
        <w:ind w:left="993" w:hanging="284"/>
        <w:rPr>
          <w:rFonts w:cs="Arial"/>
          <w:szCs w:val="22"/>
          <w:lang w:val="pt-BR"/>
        </w:rPr>
      </w:pPr>
      <w:r w:rsidRPr="006332A3">
        <w:rPr>
          <w:rFonts w:cs="Arial"/>
          <w:szCs w:val="22"/>
          <w:lang w:val="pt-BR"/>
        </w:rPr>
        <w:t>E</w:t>
      </w:r>
      <w:r w:rsidR="003F3C0D" w:rsidRPr="006332A3">
        <w:rPr>
          <w:rFonts w:cs="Arial"/>
          <w:szCs w:val="22"/>
          <w:lang w:val="pt-BR"/>
        </w:rPr>
        <w:t>levador que per</w:t>
      </w:r>
      <w:r w:rsidR="00FE0D19" w:rsidRPr="006332A3">
        <w:rPr>
          <w:rFonts w:cs="Arial"/>
          <w:szCs w:val="22"/>
          <w:lang w:val="pt-BR"/>
        </w:rPr>
        <w:t>mite o acesso aos três níveis do</w:t>
      </w:r>
      <w:r w:rsidRPr="006332A3">
        <w:rPr>
          <w:rFonts w:cs="Arial"/>
          <w:szCs w:val="22"/>
          <w:lang w:val="pt-BR"/>
        </w:rPr>
        <w:t>s</w:t>
      </w:r>
      <w:r w:rsidR="00FE0D19" w:rsidRPr="006332A3">
        <w:rPr>
          <w:rFonts w:cs="Arial"/>
          <w:szCs w:val="22"/>
          <w:lang w:val="pt-BR"/>
        </w:rPr>
        <w:t xml:space="preserve"> </w:t>
      </w:r>
      <w:r w:rsidR="00123982" w:rsidRPr="006332A3">
        <w:rPr>
          <w:rFonts w:cs="Arial"/>
          <w:szCs w:val="22"/>
          <w:lang w:val="pt-BR"/>
        </w:rPr>
        <w:t>Blocos</w:t>
      </w:r>
      <w:r w:rsidRPr="006332A3">
        <w:rPr>
          <w:rFonts w:cs="Arial"/>
          <w:szCs w:val="22"/>
          <w:lang w:val="pt-BR"/>
        </w:rPr>
        <w:t xml:space="preserve"> Acadêmicos (</w:t>
      </w:r>
      <w:proofErr w:type="gramStart"/>
      <w:r w:rsidRPr="006332A3">
        <w:rPr>
          <w:rFonts w:cs="Arial"/>
          <w:szCs w:val="22"/>
          <w:lang w:val="pt-BR"/>
        </w:rPr>
        <w:t>1</w:t>
      </w:r>
      <w:proofErr w:type="gramEnd"/>
      <w:r w:rsidRPr="006332A3">
        <w:rPr>
          <w:rFonts w:cs="Arial"/>
          <w:szCs w:val="22"/>
          <w:lang w:val="pt-BR"/>
        </w:rPr>
        <w:t xml:space="preserve"> e 2) e Administrativo</w:t>
      </w:r>
      <w:r w:rsidR="00FE0D19" w:rsidRPr="006332A3">
        <w:rPr>
          <w:rFonts w:cs="Arial"/>
          <w:szCs w:val="22"/>
          <w:lang w:val="pt-BR"/>
        </w:rPr>
        <w:t>;</w:t>
      </w:r>
    </w:p>
    <w:p w:rsidR="00FE0D19" w:rsidRPr="006332A3" w:rsidRDefault="00DC3FEA" w:rsidP="0096201D">
      <w:pPr>
        <w:pStyle w:val="PargrafodaLista"/>
        <w:numPr>
          <w:ilvl w:val="0"/>
          <w:numId w:val="50"/>
        </w:numPr>
        <w:ind w:left="993" w:hanging="284"/>
        <w:rPr>
          <w:rFonts w:cs="Arial"/>
          <w:szCs w:val="22"/>
          <w:lang w:val="pt-BR"/>
        </w:rPr>
      </w:pPr>
      <w:r w:rsidRPr="006332A3">
        <w:rPr>
          <w:rFonts w:cs="Arial"/>
          <w:szCs w:val="22"/>
          <w:lang w:val="pt-BR"/>
        </w:rPr>
        <w:t>E</w:t>
      </w:r>
      <w:r w:rsidR="00FE0D19" w:rsidRPr="006332A3">
        <w:rPr>
          <w:rFonts w:cs="Arial"/>
          <w:szCs w:val="22"/>
          <w:lang w:val="pt-BR"/>
        </w:rPr>
        <w:t xml:space="preserve">scadas amplas </w:t>
      </w:r>
      <w:r w:rsidRPr="006332A3">
        <w:rPr>
          <w:rFonts w:cs="Arial"/>
          <w:szCs w:val="22"/>
          <w:lang w:val="pt-BR"/>
        </w:rPr>
        <w:t>com</w:t>
      </w:r>
      <w:r w:rsidR="00FE0D19" w:rsidRPr="006332A3">
        <w:rPr>
          <w:rFonts w:cs="Arial"/>
          <w:szCs w:val="22"/>
          <w:lang w:val="pt-BR"/>
        </w:rPr>
        <w:t xml:space="preserve"> corrimão </w:t>
      </w:r>
      <w:r w:rsidRPr="006332A3">
        <w:rPr>
          <w:rFonts w:cs="Arial"/>
          <w:szCs w:val="22"/>
          <w:lang w:val="pt-BR"/>
        </w:rPr>
        <w:t xml:space="preserve">central e </w:t>
      </w:r>
      <w:r w:rsidR="00FE0D19" w:rsidRPr="006332A3">
        <w:rPr>
          <w:rFonts w:cs="Arial"/>
          <w:szCs w:val="22"/>
          <w:lang w:val="pt-BR"/>
        </w:rPr>
        <w:t>em su</w:t>
      </w:r>
      <w:r w:rsidRPr="006332A3">
        <w:rPr>
          <w:rFonts w:cs="Arial"/>
          <w:szCs w:val="22"/>
          <w:lang w:val="pt-BR"/>
        </w:rPr>
        <w:t>as</w:t>
      </w:r>
      <w:r w:rsidR="00FE0D19" w:rsidRPr="006332A3">
        <w:rPr>
          <w:rFonts w:cs="Arial"/>
          <w:szCs w:val="22"/>
          <w:lang w:val="pt-BR"/>
        </w:rPr>
        <w:t xml:space="preserve"> </w:t>
      </w:r>
      <w:r w:rsidRPr="006332A3">
        <w:rPr>
          <w:rFonts w:cs="Arial"/>
          <w:szCs w:val="22"/>
          <w:lang w:val="pt-BR"/>
        </w:rPr>
        <w:t>laterais</w:t>
      </w:r>
      <w:r w:rsidR="00FE0D19" w:rsidRPr="006332A3">
        <w:rPr>
          <w:rFonts w:cs="Arial"/>
          <w:szCs w:val="22"/>
          <w:lang w:val="pt-BR"/>
        </w:rPr>
        <w:t>;</w:t>
      </w:r>
    </w:p>
    <w:p w:rsidR="00FE0D19" w:rsidRPr="006332A3" w:rsidRDefault="00DC3FEA" w:rsidP="0096201D">
      <w:pPr>
        <w:pStyle w:val="PargrafodaLista"/>
        <w:numPr>
          <w:ilvl w:val="0"/>
          <w:numId w:val="50"/>
        </w:numPr>
        <w:ind w:left="993" w:hanging="284"/>
        <w:rPr>
          <w:rFonts w:cs="Arial"/>
          <w:szCs w:val="22"/>
          <w:lang w:val="pt-BR"/>
        </w:rPr>
      </w:pPr>
      <w:r w:rsidRPr="006332A3">
        <w:rPr>
          <w:rFonts w:cs="Arial"/>
          <w:szCs w:val="22"/>
          <w:lang w:val="pt-BR"/>
        </w:rPr>
        <w:t>B</w:t>
      </w:r>
      <w:r w:rsidR="00FE0D19" w:rsidRPr="006332A3">
        <w:rPr>
          <w:rFonts w:cs="Arial"/>
          <w:szCs w:val="22"/>
          <w:lang w:val="pt-BR"/>
        </w:rPr>
        <w:t xml:space="preserve">anheiros exclusivos </w:t>
      </w:r>
      <w:r w:rsidRPr="006332A3">
        <w:rPr>
          <w:rFonts w:cs="Arial"/>
          <w:szCs w:val="22"/>
          <w:lang w:val="pt-BR"/>
        </w:rPr>
        <w:t>para</w:t>
      </w:r>
      <w:r w:rsidR="00FE0D19" w:rsidRPr="006332A3">
        <w:rPr>
          <w:rFonts w:cs="Arial"/>
          <w:szCs w:val="22"/>
          <w:lang w:val="pt-BR"/>
        </w:rPr>
        <w:t xml:space="preserve"> </w:t>
      </w:r>
      <w:r w:rsidRPr="006332A3">
        <w:rPr>
          <w:rFonts w:cs="Arial"/>
          <w:szCs w:val="22"/>
          <w:lang w:val="pt-BR"/>
        </w:rPr>
        <w:t>pessoas com mobilidade reduzida</w:t>
      </w:r>
      <w:r w:rsidR="00FE0D19" w:rsidRPr="006332A3">
        <w:rPr>
          <w:rFonts w:cs="Arial"/>
          <w:szCs w:val="22"/>
          <w:lang w:val="pt-BR"/>
        </w:rPr>
        <w:t>, com estru</w:t>
      </w:r>
      <w:r w:rsidRPr="006332A3">
        <w:rPr>
          <w:rFonts w:cs="Arial"/>
          <w:szCs w:val="22"/>
          <w:lang w:val="pt-BR"/>
        </w:rPr>
        <w:t>t</w:t>
      </w:r>
      <w:r w:rsidR="00FE0D19" w:rsidRPr="006332A3">
        <w:rPr>
          <w:rFonts w:cs="Arial"/>
          <w:szCs w:val="22"/>
          <w:lang w:val="pt-BR"/>
        </w:rPr>
        <w:t>u</w:t>
      </w:r>
      <w:r w:rsidRPr="006332A3">
        <w:rPr>
          <w:rFonts w:cs="Arial"/>
          <w:szCs w:val="22"/>
          <w:lang w:val="pt-BR"/>
        </w:rPr>
        <w:t>r</w:t>
      </w:r>
      <w:r w:rsidR="00FE0D19" w:rsidRPr="006332A3">
        <w:rPr>
          <w:rFonts w:cs="Arial"/>
          <w:szCs w:val="22"/>
          <w:lang w:val="pt-BR"/>
        </w:rPr>
        <w:t>a interna adequada;</w:t>
      </w:r>
    </w:p>
    <w:p w:rsidR="00FE0D19" w:rsidRPr="006332A3" w:rsidRDefault="00FE0D19" w:rsidP="0096201D">
      <w:pPr>
        <w:pStyle w:val="PargrafodaLista"/>
        <w:numPr>
          <w:ilvl w:val="0"/>
          <w:numId w:val="50"/>
        </w:numPr>
        <w:ind w:left="993" w:hanging="284"/>
        <w:rPr>
          <w:rFonts w:cs="Arial"/>
          <w:szCs w:val="22"/>
          <w:lang w:val="pt-BR"/>
        </w:rPr>
      </w:pPr>
      <w:r w:rsidRPr="006332A3">
        <w:rPr>
          <w:rFonts w:cs="Arial"/>
          <w:szCs w:val="22"/>
          <w:lang w:val="pt-BR"/>
        </w:rPr>
        <w:t xml:space="preserve">Bebedouros de </w:t>
      </w:r>
      <w:r w:rsidR="00DC3FEA" w:rsidRPr="006332A3">
        <w:rPr>
          <w:rFonts w:cs="Arial"/>
          <w:szCs w:val="22"/>
          <w:lang w:val="pt-BR"/>
        </w:rPr>
        <w:t>altura</w:t>
      </w:r>
      <w:r w:rsidRPr="006332A3">
        <w:rPr>
          <w:rFonts w:cs="Arial"/>
          <w:szCs w:val="22"/>
          <w:lang w:val="pt-BR"/>
        </w:rPr>
        <w:t xml:space="preserve"> reduzid</w:t>
      </w:r>
      <w:r w:rsidR="00DC3FEA" w:rsidRPr="006332A3">
        <w:rPr>
          <w:rFonts w:cs="Arial"/>
          <w:szCs w:val="22"/>
          <w:lang w:val="pt-BR"/>
        </w:rPr>
        <w:t>a</w:t>
      </w:r>
      <w:r w:rsidRPr="006332A3">
        <w:rPr>
          <w:rFonts w:cs="Arial"/>
          <w:szCs w:val="22"/>
          <w:lang w:val="pt-BR"/>
        </w:rPr>
        <w:t xml:space="preserve"> nos três níveis do </w:t>
      </w:r>
      <w:r w:rsidR="00DC3FEA" w:rsidRPr="006332A3">
        <w:rPr>
          <w:rFonts w:cs="Arial"/>
          <w:szCs w:val="22"/>
          <w:lang w:val="pt-BR"/>
        </w:rPr>
        <w:t>prédio</w:t>
      </w:r>
      <w:r w:rsidRPr="006332A3">
        <w:rPr>
          <w:rFonts w:cs="Arial"/>
          <w:szCs w:val="22"/>
          <w:lang w:val="pt-BR"/>
        </w:rPr>
        <w:t>;</w:t>
      </w:r>
    </w:p>
    <w:p w:rsidR="00FE0D19" w:rsidRPr="006332A3" w:rsidRDefault="00DC3FEA" w:rsidP="0096201D">
      <w:pPr>
        <w:pStyle w:val="PargrafodaLista"/>
        <w:numPr>
          <w:ilvl w:val="0"/>
          <w:numId w:val="50"/>
        </w:numPr>
        <w:ind w:left="993" w:hanging="284"/>
        <w:rPr>
          <w:rFonts w:cs="Arial"/>
          <w:szCs w:val="22"/>
          <w:lang w:val="pt-BR"/>
        </w:rPr>
      </w:pPr>
      <w:r w:rsidRPr="006332A3">
        <w:rPr>
          <w:rFonts w:cs="Arial"/>
          <w:szCs w:val="22"/>
          <w:lang w:val="pt-BR"/>
        </w:rPr>
        <w:t>R</w:t>
      </w:r>
      <w:r w:rsidR="00FE0D19" w:rsidRPr="006332A3">
        <w:rPr>
          <w:rFonts w:cs="Arial"/>
          <w:szCs w:val="22"/>
          <w:lang w:val="pt-BR"/>
        </w:rPr>
        <w:t xml:space="preserve">ampas de acesso ao prédio e vagas de estacionamento </w:t>
      </w:r>
      <w:r w:rsidRPr="006332A3">
        <w:rPr>
          <w:rFonts w:cs="Arial"/>
          <w:szCs w:val="22"/>
          <w:lang w:val="pt-BR"/>
        </w:rPr>
        <w:t xml:space="preserve">exclusivas </w:t>
      </w:r>
      <w:r w:rsidR="00FE0D19" w:rsidRPr="006332A3">
        <w:rPr>
          <w:rFonts w:cs="Arial"/>
          <w:szCs w:val="22"/>
          <w:lang w:val="pt-BR"/>
        </w:rPr>
        <w:t xml:space="preserve">para pessoas portadoras de deficiência </w:t>
      </w:r>
      <w:proofErr w:type="gramStart"/>
      <w:r w:rsidR="00FE0D19" w:rsidRPr="006332A3">
        <w:rPr>
          <w:rFonts w:cs="Arial"/>
          <w:szCs w:val="22"/>
          <w:lang w:val="pt-BR"/>
        </w:rPr>
        <w:t>física, devidamente demarcadas</w:t>
      </w:r>
      <w:proofErr w:type="gramEnd"/>
      <w:r w:rsidR="00FE0D19" w:rsidRPr="006332A3">
        <w:rPr>
          <w:rFonts w:cs="Arial"/>
          <w:szCs w:val="22"/>
          <w:lang w:val="pt-BR"/>
        </w:rPr>
        <w:t>.</w:t>
      </w:r>
    </w:p>
    <w:p w:rsidR="00FE0D19" w:rsidRPr="006332A3" w:rsidRDefault="00FE0D19" w:rsidP="00FE0D19">
      <w:pPr>
        <w:rPr>
          <w:rFonts w:cs="Arial"/>
          <w:szCs w:val="22"/>
          <w:lang w:val="pt-BR"/>
        </w:rPr>
      </w:pPr>
    </w:p>
    <w:p w:rsidR="00B04EE5" w:rsidRPr="006332A3" w:rsidRDefault="00FE0D19" w:rsidP="00FE0D19">
      <w:pPr>
        <w:rPr>
          <w:rFonts w:cs="Arial"/>
          <w:szCs w:val="22"/>
          <w:lang w:val="pt-BR"/>
        </w:rPr>
      </w:pPr>
      <w:r w:rsidRPr="006332A3">
        <w:rPr>
          <w:rFonts w:cs="Arial"/>
          <w:szCs w:val="22"/>
          <w:lang w:val="pt-BR"/>
        </w:rPr>
        <w:t xml:space="preserve">O Campus </w:t>
      </w:r>
      <w:r w:rsidR="00B04EE5" w:rsidRPr="006332A3">
        <w:rPr>
          <w:rFonts w:cs="Arial"/>
          <w:szCs w:val="22"/>
          <w:lang w:val="pt-BR"/>
        </w:rPr>
        <w:t>Alegrete está implantando</w:t>
      </w:r>
      <w:r w:rsidRPr="006332A3">
        <w:rPr>
          <w:rFonts w:cs="Arial"/>
          <w:szCs w:val="22"/>
          <w:lang w:val="pt-BR"/>
        </w:rPr>
        <w:t xml:space="preserve"> adequações voltadas </w:t>
      </w:r>
      <w:r w:rsidR="003F3C0D" w:rsidRPr="006332A3">
        <w:rPr>
          <w:rFonts w:cs="Arial"/>
          <w:szCs w:val="22"/>
          <w:lang w:val="pt-BR"/>
        </w:rPr>
        <w:t>a</w:t>
      </w:r>
      <w:r w:rsidRPr="006332A3">
        <w:rPr>
          <w:rFonts w:cs="Arial"/>
          <w:szCs w:val="22"/>
          <w:lang w:val="pt-BR"/>
        </w:rPr>
        <w:t xml:space="preserve"> pessoas com deficiência visual e auditiva. Na entrada do bloco acadêmico deverá ser colocada uma </w:t>
      </w:r>
      <w:r w:rsidRPr="006332A3">
        <w:rPr>
          <w:rFonts w:cs="Arial"/>
          <w:szCs w:val="22"/>
          <w:lang w:val="pt-BR"/>
        </w:rPr>
        <w:lastRenderedPageBreak/>
        <w:t xml:space="preserve">placa de informações em braile. Biblioteca e laboratórios também deverão conter placas de informação em braile contendo orientações aos usuários. </w:t>
      </w:r>
    </w:p>
    <w:p w:rsidR="00FE0D19" w:rsidRPr="006332A3" w:rsidRDefault="00FE0D19" w:rsidP="00FE0D19">
      <w:pPr>
        <w:rPr>
          <w:rFonts w:cs="Arial"/>
          <w:szCs w:val="22"/>
          <w:lang w:val="pt-BR"/>
        </w:rPr>
      </w:pPr>
      <w:r w:rsidRPr="006332A3">
        <w:rPr>
          <w:rFonts w:cs="Arial"/>
          <w:szCs w:val="22"/>
          <w:lang w:val="pt-BR"/>
        </w:rPr>
        <w:t xml:space="preserve">A biblioteca </w:t>
      </w:r>
      <w:r w:rsidR="00B04EE5" w:rsidRPr="006332A3">
        <w:rPr>
          <w:rFonts w:cs="Arial"/>
          <w:szCs w:val="22"/>
          <w:lang w:val="pt-BR"/>
        </w:rPr>
        <w:t>dispõe de impressora Braile e está montando um acervo de</w:t>
      </w:r>
      <w:r w:rsidRPr="006332A3">
        <w:rPr>
          <w:rFonts w:cs="Arial"/>
          <w:szCs w:val="22"/>
          <w:lang w:val="pt-BR"/>
        </w:rPr>
        <w:t xml:space="preserve"> livros </w:t>
      </w:r>
      <w:r w:rsidR="00B04EE5" w:rsidRPr="006332A3">
        <w:rPr>
          <w:rFonts w:cs="Arial"/>
          <w:szCs w:val="22"/>
          <w:lang w:val="pt-BR"/>
        </w:rPr>
        <w:t xml:space="preserve">nesse formato e </w:t>
      </w:r>
      <w:r w:rsidRPr="006332A3">
        <w:rPr>
          <w:rFonts w:cs="Arial"/>
          <w:szCs w:val="22"/>
          <w:lang w:val="pt-BR"/>
        </w:rPr>
        <w:t>com recursos de áudio, d</w:t>
      </w:r>
      <w:r w:rsidR="000C69B7" w:rsidRPr="006332A3">
        <w:rPr>
          <w:rFonts w:cs="Arial"/>
          <w:szCs w:val="22"/>
          <w:lang w:val="pt-BR"/>
        </w:rPr>
        <w:t>e</w:t>
      </w:r>
      <w:r w:rsidRPr="006332A3">
        <w:rPr>
          <w:rFonts w:cs="Arial"/>
          <w:szCs w:val="22"/>
          <w:lang w:val="pt-BR"/>
        </w:rPr>
        <w:t>ntre outr</w:t>
      </w:r>
      <w:r w:rsidR="001C20E3" w:rsidRPr="006332A3">
        <w:rPr>
          <w:rFonts w:cs="Arial"/>
          <w:szCs w:val="22"/>
          <w:lang w:val="pt-BR"/>
        </w:rPr>
        <w:t>o</w:t>
      </w:r>
      <w:r w:rsidRPr="006332A3">
        <w:rPr>
          <w:rFonts w:cs="Arial"/>
          <w:szCs w:val="22"/>
          <w:lang w:val="pt-BR"/>
        </w:rPr>
        <w:t xml:space="preserve">s </w:t>
      </w:r>
      <w:r w:rsidR="001C20E3" w:rsidRPr="006332A3">
        <w:rPr>
          <w:rFonts w:cs="Arial"/>
          <w:szCs w:val="22"/>
          <w:lang w:val="pt-BR"/>
        </w:rPr>
        <w:t>recursos</w:t>
      </w:r>
      <w:r w:rsidRPr="006332A3">
        <w:rPr>
          <w:rFonts w:cs="Arial"/>
          <w:szCs w:val="22"/>
          <w:lang w:val="pt-BR"/>
        </w:rPr>
        <w:t>.</w:t>
      </w:r>
    </w:p>
    <w:p w:rsidR="009B593A" w:rsidRPr="006332A3" w:rsidRDefault="009B593A" w:rsidP="005A0ABD">
      <w:pPr>
        <w:rPr>
          <w:b/>
          <w:bCs/>
          <w:caps/>
          <w:spacing w:val="15"/>
          <w:szCs w:val="22"/>
          <w:lang w:val="pt-BR"/>
        </w:rPr>
      </w:pPr>
      <w:r w:rsidRPr="006332A3">
        <w:rPr>
          <w:lang w:val="pt-BR"/>
        </w:rPr>
        <w:br w:type="page"/>
      </w:r>
    </w:p>
    <w:p w:rsidR="004E1ACE" w:rsidRPr="006332A3" w:rsidRDefault="004E1ACE" w:rsidP="000F64F0">
      <w:pPr>
        <w:pStyle w:val="Ttulo1"/>
        <w:rPr>
          <w:lang w:val="pt-BR"/>
        </w:rPr>
      </w:pPr>
      <w:bookmarkStart w:id="73" w:name="_Toc353376508"/>
      <w:r w:rsidRPr="006332A3">
        <w:rPr>
          <w:lang w:val="pt-BR"/>
        </w:rPr>
        <w:lastRenderedPageBreak/>
        <w:t>Avaliação</w:t>
      </w:r>
      <w:bookmarkEnd w:id="70"/>
      <w:bookmarkEnd w:id="71"/>
      <w:bookmarkEnd w:id="72"/>
      <w:bookmarkEnd w:id="73"/>
    </w:p>
    <w:p w:rsidR="004E1ACE" w:rsidRPr="006332A3" w:rsidRDefault="004E1ACE" w:rsidP="004E1ACE">
      <w:pPr>
        <w:rPr>
          <w:rFonts w:cs="Arial"/>
          <w:szCs w:val="22"/>
          <w:lang w:val="pt-BR"/>
        </w:rPr>
      </w:pPr>
      <w:r w:rsidRPr="006332A3">
        <w:rPr>
          <w:rFonts w:cs="Arial"/>
          <w:szCs w:val="22"/>
          <w:lang w:val="pt-BR"/>
        </w:rPr>
        <w:t>A avaliação do curso de Engenharia Mecânica será composta pelas etapas de avaliação interna, avaliação institucional e avaliação externa, bem como pela revisão do Projeto Pedagógico e Plano de Desenvolvimento, sempre que necessário. Estas etapas serão desenvolvidas, de modo a garantir condições para comparabilidade e acompanhamento da evolução do curso ao longo de um tempo.</w:t>
      </w:r>
    </w:p>
    <w:p w:rsidR="004E1ACE" w:rsidRPr="006332A3" w:rsidRDefault="004E1ACE" w:rsidP="004E1ACE">
      <w:pPr>
        <w:rPr>
          <w:rFonts w:cs="Arial"/>
          <w:szCs w:val="22"/>
          <w:lang w:val="pt-BR"/>
        </w:rPr>
      </w:pPr>
      <w:r w:rsidRPr="006332A3">
        <w:rPr>
          <w:rFonts w:cs="Arial"/>
          <w:szCs w:val="22"/>
          <w:lang w:val="pt-BR"/>
        </w:rPr>
        <w:t>Deverá ter como objetivo o aperfeiçoamento contínuo da qualidade acadêmica, a melhoria do planejamento e da gestão universitária e a prestação de contas à sociedade. Assim, a avaliação estará voltada para o aperfeiçoamento e a transformação do curso, preocupando-se com a qualidade de seus processos internos. Caracteriza-se como um processo contínuo e aberto, mediante o qual todos os setores do curso e as pessoas que os compõem participam de um repensar que inclui os objetivos, as formas de atuação e os resultados de suas atividades constituindo-se em ferramenta para o planejamento da gestão e do desenvolvimento do curso.</w:t>
      </w:r>
    </w:p>
    <w:p w:rsidR="004E1ACE" w:rsidRPr="006332A3" w:rsidRDefault="004E1ACE" w:rsidP="001E4FBB">
      <w:pPr>
        <w:rPr>
          <w:lang w:val="pt-BR"/>
        </w:rPr>
      </w:pPr>
    </w:p>
    <w:p w:rsidR="004E1ACE" w:rsidRPr="006332A3" w:rsidRDefault="001E4FBB" w:rsidP="001E4FBB">
      <w:pPr>
        <w:ind w:firstLine="0"/>
        <w:rPr>
          <w:rFonts w:cs="Arial"/>
          <w:b/>
          <w:szCs w:val="22"/>
          <w:lang w:val="pt-BR"/>
        </w:rPr>
      </w:pPr>
      <w:bookmarkStart w:id="74" w:name="_Toc328087674"/>
      <w:r w:rsidRPr="006332A3">
        <w:rPr>
          <w:rFonts w:cs="Arial"/>
          <w:b/>
          <w:szCs w:val="22"/>
          <w:lang w:val="pt-BR"/>
        </w:rPr>
        <w:t>AVALIAÇÃO EXTERNA</w:t>
      </w:r>
      <w:bookmarkEnd w:id="74"/>
    </w:p>
    <w:p w:rsidR="004E1ACE" w:rsidRPr="006332A3" w:rsidRDefault="004E1ACE" w:rsidP="004E1ACE">
      <w:pPr>
        <w:ind w:firstLine="708"/>
        <w:rPr>
          <w:rFonts w:cs="Arial"/>
          <w:szCs w:val="22"/>
          <w:lang w:val="pt-BR"/>
        </w:rPr>
      </w:pPr>
      <w:r w:rsidRPr="006332A3">
        <w:rPr>
          <w:rFonts w:cs="Arial"/>
          <w:szCs w:val="22"/>
          <w:lang w:val="pt-BR"/>
        </w:rPr>
        <w:t>A avaliação externa será constituída por instrumentos de responsabilidade do MEC que são o Exame Nacional de Desempenho dos Estudantes (ENADE), avaliação a que os alunos do curso são submetidos periodicamente (Lei nº 10.861 de 14 de abril de 2004) e a Avaliação das Condições de Ensino (ACE), instrumentos que fazem parte do Sistema Nacional de Avaliação do Ensino Superior (SINAES). Estes instrumentos permitem analisar a estrutura e instalações físicas do curso, a qualificação do corpo docente e acompanhar o desempenho do estudante frente aos parâmetros nacionais de qualidade que possibilitam o planejamento de ações que reflitam na melhor qualidade do egresso.</w:t>
      </w:r>
    </w:p>
    <w:p w:rsidR="004E1ACE" w:rsidRPr="006332A3" w:rsidRDefault="004E1ACE" w:rsidP="001E4FBB">
      <w:pPr>
        <w:rPr>
          <w:lang w:val="pt-BR"/>
        </w:rPr>
      </w:pPr>
    </w:p>
    <w:p w:rsidR="004E1ACE" w:rsidRPr="006332A3" w:rsidRDefault="001E4FBB" w:rsidP="001E4FBB">
      <w:pPr>
        <w:ind w:firstLine="0"/>
        <w:rPr>
          <w:rFonts w:cs="Arial"/>
          <w:b/>
          <w:szCs w:val="22"/>
          <w:lang w:val="pt-BR"/>
        </w:rPr>
      </w:pPr>
      <w:bookmarkStart w:id="75" w:name="_Toc328087675"/>
      <w:r w:rsidRPr="006332A3">
        <w:rPr>
          <w:rFonts w:cs="Arial"/>
          <w:b/>
          <w:szCs w:val="22"/>
          <w:lang w:val="pt-BR"/>
        </w:rPr>
        <w:t>AVALIAÇÃO INSTITUCIONAL</w:t>
      </w:r>
      <w:bookmarkEnd w:id="75"/>
    </w:p>
    <w:p w:rsidR="004E1ACE" w:rsidRPr="006332A3" w:rsidRDefault="004E1ACE" w:rsidP="004E1ACE">
      <w:pPr>
        <w:rPr>
          <w:rFonts w:cs="Arial"/>
          <w:lang w:val="pt-BR"/>
        </w:rPr>
      </w:pPr>
      <w:r w:rsidRPr="006332A3">
        <w:rPr>
          <w:rFonts w:cs="Arial"/>
          <w:lang w:val="pt-BR"/>
        </w:rPr>
        <w:t>Pela Resolução nº 11, de 20 de outubro de 2010</w:t>
      </w:r>
      <w:r w:rsidRPr="006332A3">
        <w:rPr>
          <w:rStyle w:val="Refdenotaderodap"/>
          <w:rFonts w:cs="Arial"/>
          <w:lang w:val="pt-BR"/>
        </w:rPr>
        <w:footnoteReference w:id="8"/>
      </w:r>
      <w:r w:rsidRPr="006332A3">
        <w:rPr>
          <w:rFonts w:cs="Arial"/>
          <w:lang w:val="pt-BR"/>
        </w:rPr>
        <w:t>, o Conselho Universitário da Universidade Federal do Pampa (CONSUNI), aprovou o Regimento da Comissão Própria de Avaliação. De acordo com o Regimento, a CPA/UNIPAMPA é um órgão colegiado permanente que tem por finalidade o planejamento e</w:t>
      </w:r>
      <w:proofErr w:type="gramStart"/>
      <w:r w:rsidRPr="006332A3">
        <w:rPr>
          <w:rFonts w:cs="Arial"/>
          <w:lang w:val="pt-BR"/>
        </w:rPr>
        <w:t xml:space="preserve">  </w:t>
      </w:r>
      <w:proofErr w:type="gramEnd"/>
      <w:r w:rsidRPr="006332A3">
        <w:rPr>
          <w:rFonts w:cs="Arial"/>
          <w:lang w:val="pt-BR"/>
        </w:rPr>
        <w:t>a  implementação do processo interno de avaliação da Universidade, a sistematização e a prestação das informações solicitadas pela Comissão Nacional de Avaliação da Educação Superior (CONAES) e pelos órgãos da Administração Superior da UNIPAMPA. A CPA/UNIPAMPA deverá observar as diretrizes definidas pela Comissão Nacional de Avaliação da Educação Superior (CONAES), o Projeto Institucional da UNIPAMPA, o Planejamento Estratégico de cada Campus, o Projeto Pedagógico de cada curso e as diferentes instâncias do fazer acadêmico.</w:t>
      </w:r>
    </w:p>
    <w:p w:rsidR="004E1ACE" w:rsidRPr="006332A3" w:rsidRDefault="004E1ACE" w:rsidP="004E1ACE">
      <w:pPr>
        <w:rPr>
          <w:rFonts w:cs="Arial"/>
          <w:lang w:val="pt-BR"/>
        </w:rPr>
      </w:pPr>
      <w:r w:rsidRPr="006332A3">
        <w:rPr>
          <w:rFonts w:cs="Arial"/>
          <w:lang w:val="pt-BR"/>
        </w:rPr>
        <w:lastRenderedPageBreak/>
        <w:t xml:space="preserve">No processo da autoavaliação institucional (Art. 4º da Resolução) será </w:t>
      </w:r>
      <w:proofErr w:type="gramStart"/>
      <w:r w:rsidRPr="006332A3">
        <w:rPr>
          <w:rFonts w:cs="Arial"/>
          <w:lang w:val="pt-BR"/>
        </w:rPr>
        <w:t>assegurado(</w:t>
      </w:r>
      <w:proofErr w:type="gramEnd"/>
      <w:r w:rsidRPr="006332A3">
        <w:rPr>
          <w:rFonts w:cs="Arial"/>
          <w:lang w:val="pt-BR"/>
        </w:rPr>
        <w:t xml:space="preserve">a): I. </w:t>
      </w:r>
      <w:proofErr w:type="gramStart"/>
      <w:r w:rsidRPr="006332A3">
        <w:rPr>
          <w:rFonts w:cs="Arial"/>
          <w:lang w:val="pt-BR"/>
        </w:rPr>
        <w:t>a</w:t>
      </w:r>
      <w:proofErr w:type="gramEnd"/>
      <w:r w:rsidRPr="006332A3">
        <w:rPr>
          <w:rFonts w:cs="Arial"/>
          <w:lang w:val="pt-BR"/>
        </w:rPr>
        <w:t xml:space="preserve"> análise global e integrada das dimensões da avaliação previstas no Projeto de Autoavaliação Institucional; II. </w:t>
      </w:r>
      <w:proofErr w:type="gramStart"/>
      <w:r w:rsidRPr="006332A3">
        <w:rPr>
          <w:rFonts w:cs="Arial"/>
          <w:lang w:val="pt-BR"/>
        </w:rPr>
        <w:t>o</w:t>
      </w:r>
      <w:proofErr w:type="gramEnd"/>
      <w:r w:rsidRPr="006332A3">
        <w:rPr>
          <w:rFonts w:cs="Arial"/>
          <w:lang w:val="pt-BR"/>
        </w:rPr>
        <w:t xml:space="preserve"> caráter científico e público no planejamento e execução do Projeto de Avaliação Institucional, bem como no diagnóstico situacional; III. </w:t>
      </w:r>
      <w:proofErr w:type="gramStart"/>
      <w:r w:rsidRPr="006332A3">
        <w:rPr>
          <w:rFonts w:cs="Arial"/>
          <w:lang w:val="pt-BR"/>
        </w:rPr>
        <w:t>o</w:t>
      </w:r>
      <w:proofErr w:type="gramEnd"/>
      <w:r w:rsidRPr="006332A3">
        <w:rPr>
          <w:rFonts w:cs="Arial"/>
          <w:lang w:val="pt-BR"/>
        </w:rPr>
        <w:t xml:space="preserve"> respeito à identidade e à diversidade nas diferentes instâncias administrativas, pedagógicas e nos órgãos da Universidade; IV. </w:t>
      </w:r>
      <w:proofErr w:type="gramStart"/>
      <w:r w:rsidRPr="006332A3">
        <w:rPr>
          <w:rFonts w:cs="Arial"/>
          <w:lang w:val="pt-BR"/>
        </w:rPr>
        <w:t>a</w:t>
      </w:r>
      <w:proofErr w:type="gramEnd"/>
      <w:r w:rsidRPr="006332A3">
        <w:rPr>
          <w:rFonts w:cs="Arial"/>
          <w:lang w:val="pt-BR"/>
        </w:rPr>
        <w:t xml:space="preserve"> participação dos corpos discente, docente e técnico-administrativo em educação da Universidade e da sociedade civil, por meio de suas representações; V. a articulação do processo avaliativo com o de planejamento institucional.</w:t>
      </w:r>
    </w:p>
    <w:p w:rsidR="004E1ACE" w:rsidRPr="006332A3" w:rsidRDefault="004E1ACE" w:rsidP="001E4FBB">
      <w:pPr>
        <w:rPr>
          <w:lang w:val="pt-BR"/>
        </w:rPr>
      </w:pPr>
    </w:p>
    <w:p w:rsidR="00422631" w:rsidRPr="006332A3" w:rsidRDefault="00422631" w:rsidP="00422631">
      <w:pPr>
        <w:ind w:firstLine="0"/>
        <w:rPr>
          <w:rFonts w:cs="Arial"/>
          <w:b/>
          <w:szCs w:val="22"/>
          <w:lang w:val="pt-BR"/>
        </w:rPr>
      </w:pPr>
      <w:bookmarkStart w:id="76" w:name="_Toc328087676"/>
      <w:bookmarkEnd w:id="65"/>
      <w:r w:rsidRPr="006332A3">
        <w:rPr>
          <w:rFonts w:cs="Arial"/>
          <w:b/>
          <w:szCs w:val="22"/>
          <w:lang w:val="pt-BR"/>
        </w:rPr>
        <w:t>AVALIAÇÃO INTERNA</w:t>
      </w:r>
      <w:bookmarkEnd w:id="76"/>
    </w:p>
    <w:p w:rsidR="00422631" w:rsidRPr="006332A3" w:rsidRDefault="00422631" w:rsidP="00422631">
      <w:pPr>
        <w:rPr>
          <w:lang w:val="pt-BR"/>
        </w:rPr>
      </w:pPr>
      <w:r w:rsidRPr="006332A3">
        <w:rPr>
          <w:lang w:val="pt-BR"/>
        </w:rPr>
        <w:t>A avaliação interna será realizada com a participação de todas as instâncias e segmentos do curso: ensino, pesquisa, extensão e administração.</w:t>
      </w:r>
    </w:p>
    <w:p w:rsidR="00422631" w:rsidRPr="006332A3" w:rsidRDefault="00422631" w:rsidP="00422631">
      <w:pPr>
        <w:rPr>
          <w:lang w:val="pt-BR"/>
        </w:rPr>
      </w:pPr>
      <w:r w:rsidRPr="006332A3">
        <w:rPr>
          <w:lang w:val="pt-BR"/>
        </w:rPr>
        <w:t>O processo de avaliação interna do curso será de responsabilidade da Comissão de Curso. Cabe a ele avaliar e conduzir todas as atividades realizadas no seu âmbito, redigir o Relatório de Avaliação Interna e acompanhar a avaliação externa e institucional.</w:t>
      </w:r>
    </w:p>
    <w:p w:rsidR="00422631" w:rsidRPr="006332A3" w:rsidRDefault="00422631" w:rsidP="00422631">
      <w:pPr>
        <w:rPr>
          <w:lang w:val="pt-BR"/>
        </w:rPr>
      </w:pPr>
      <w:r w:rsidRPr="006332A3">
        <w:rPr>
          <w:lang w:val="pt-BR"/>
        </w:rPr>
        <w:t>A partir do primeiro semestre de 2011, foi instituída em caráter experimental em todos os cursos do campus Alegrete, a pesquisa discente para avaliação d</w:t>
      </w:r>
      <w:r w:rsidR="00910A84" w:rsidRPr="006332A3">
        <w:rPr>
          <w:lang w:val="pt-BR"/>
        </w:rPr>
        <w:t>o</w:t>
      </w:r>
      <w:r w:rsidRPr="006332A3">
        <w:rPr>
          <w:lang w:val="pt-BR"/>
        </w:rPr>
        <w:t xml:space="preserve">s </w:t>
      </w:r>
      <w:r w:rsidR="00086671" w:rsidRPr="006332A3">
        <w:rPr>
          <w:lang w:val="pt-BR"/>
        </w:rPr>
        <w:t>componentes curriculares</w:t>
      </w:r>
      <w:r w:rsidRPr="006332A3">
        <w:rPr>
          <w:lang w:val="pt-BR"/>
        </w:rPr>
        <w:t>, dos professores e a autoavaliação dos alunos. Este sistema já foi utilizado no final dos dois semestres de 2011 e funciona nas seguintes etapas:</w:t>
      </w:r>
    </w:p>
    <w:p w:rsidR="00422631" w:rsidRPr="006332A3" w:rsidRDefault="00422631" w:rsidP="00E32497">
      <w:pPr>
        <w:pStyle w:val="PargrafodaLista"/>
        <w:numPr>
          <w:ilvl w:val="0"/>
          <w:numId w:val="43"/>
        </w:numPr>
        <w:rPr>
          <w:lang w:val="pt-BR"/>
        </w:rPr>
      </w:pPr>
      <w:r w:rsidRPr="006332A3">
        <w:rPr>
          <w:lang w:val="pt-BR"/>
        </w:rPr>
        <w:t xml:space="preserve">Nas semanas finais do semestre é feita uma solicitação aos alunos, tanto através do e-mail do grupo </w:t>
      </w:r>
      <w:hyperlink r:id="rId25" w:history="1">
        <w:r w:rsidRPr="006332A3">
          <w:rPr>
            <w:rStyle w:val="Hyperlink"/>
            <w:color w:val="auto"/>
            <w:lang w:val="pt-BR"/>
          </w:rPr>
          <w:t>alunos-mecanica@googlegroups.com</w:t>
        </w:r>
      </w:hyperlink>
      <w:r w:rsidRPr="006332A3">
        <w:rPr>
          <w:lang w:val="pt-BR"/>
        </w:rPr>
        <w:t>, quanto no portal do campus e pelos professores em sala de aula e pelo moodle, para que respondam aos questionários de avaliação no link correspondente no Portal do Aluno;</w:t>
      </w:r>
    </w:p>
    <w:p w:rsidR="00422631" w:rsidRPr="006332A3" w:rsidRDefault="00422631" w:rsidP="00E32497">
      <w:pPr>
        <w:pStyle w:val="PargrafodaLista"/>
        <w:numPr>
          <w:ilvl w:val="0"/>
          <w:numId w:val="43"/>
        </w:numPr>
        <w:rPr>
          <w:lang w:val="pt-BR"/>
        </w:rPr>
      </w:pPr>
      <w:r w:rsidRPr="006332A3">
        <w:rPr>
          <w:lang w:val="pt-BR"/>
        </w:rPr>
        <w:t xml:space="preserve">O questionário fica disponível até as primeiras semanas do período de férias, após o que é gerado um relatório para o </w:t>
      </w:r>
      <w:proofErr w:type="gramStart"/>
      <w:r w:rsidRPr="006332A3">
        <w:rPr>
          <w:lang w:val="pt-BR"/>
        </w:rPr>
        <w:t>NuDE</w:t>
      </w:r>
      <w:proofErr w:type="gramEnd"/>
      <w:r w:rsidRPr="006332A3">
        <w:rPr>
          <w:lang w:val="pt-BR"/>
        </w:rPr>
        <w:t>;</w:t>
      </w:r>
    </w:p>
    <w:p w:rsidR="00422631" w:rsidRPr="006332A3" w:rsidRDefault="00422631" w:rsidP="00E32497">
      <w:pPr>
        <w:pStyle w:val="PargrafodaLista"/>
        <w:numPr>
          <w:ilvl w:val="0"/>
          <w:numId w:val="43"/>
        </w:numPr>
        <w:rPr>
          <w:lang w:val="pt-BR"/>
        </w:rPr>
      </w:pPr>
      <w:r w:rsidRPr="006332A3">
        <w:rPr>
          <w:lang w:val="pt-BR"/>
        </w:rPr>
        <w:t xml:space="preserve">O </w:t>
      </w:r>
      <w:proofErr w:type="gramStart"/>
      <w:r w:rsidRPr="006332A3">
        <w:rPr>
          <w:lang w:val="pt-BR"/>
        </w:rPr>
        <w:t>NuDE</w:t>
      </w:r>
      <w:proofErr w:type="gramEnd"/>
      <w:r w:rsidRPr="006332A3">
        <w:rPr>
          <w:lang w:val="pt-BR"/>
        </w:rPr>
        <w:t xml:space="preserve"> faz uma análise do relatório de avaliação, encaminhando o mesmo aos docentes, à Coordenação Acadêmica, ao Coordenador de Curso e publica-o no portal do campus.</w:t>
      </w:r>
    </w:p>
    <w:p w:rsidR="00422631" w:rsidRPr="006332A3" w:rsidRDefault="00422631" w:rsidP="00422631">
      <w:pPr>
        <w:rPr>
          <w:lang w:val="pt-BR"/>
        </w:rPr>
      </w:pPr>
      <w:r w:rsidRPr="006332A3">
        <w:rPr>
          <w:lang w:val="pt-BR"/>
        </w:rPr>
        <w:t>Espera-se que os pareceres, relatórios elaborados e a experiência de autoavaliação proporcionada pela avaliação interna permitam ao curso aperfeiçoar o seu Projeto Político-Pedagógico. O parâmetro a ser considerado é o próprio curso em sua evolução histórica, os objetivos que ele próprio traçou e a realização destes objetivos em suas atividades de ensino, pesquisa, extensão e administração, currículo do curso e deve também levar em consideração os resultados das avaliações externa e institucional estabelecendo sempre objetivos concretos para o curso.</w:t>
      </w:r>
    </w:p>
    <w:p w:rsidR="00422631" w:rsidRPr="006332A3" w:rsidRDefault="00422631" w:rsidP="00422631">
      <w:pPr>
        <w:rPr>
          <w:rFonts w:cs="Arial"/>
          <w:szCs w:val="22"/>
          <w:lang w:val="pt-BR"/>
        </w:rPr>
      </w:pPr>
      <w:r w:rsidRPr="006332A3">
        <w:rPr>
          <w:lang w:val="pt-BR"/>
        </w:rPr>
        <w:t xml:space="preserve">Uma das metas da avaliação interna será garantir que os objetivos traçados sejam alcançados de forma concreta de modo que não seja apenas um instrumento que avalie o nível de satisfação do corpo docente e discente, mas que consolide os </w:t>
      </w:r>
      <w:r w:rsidRPr="006332A3">
        <w:rPr>
          <w:lang w:val="pt-BR"/>
        </w:rPr>
        <w:lastRenderedPageBreak/>
        <w:t>resultados da avaliação interna, institucional, externa e da discussão com a comunidade acadêmica, resultando na elaboração de um relatório final, que subsidiará a revisão e/ou aperfeiçoamento do PPC, suas metas e a elaboração de propostas para o seu desenvolvimento. O objetivo é a melhoria da qualidade do projeto pedagógico e o desenvolvimento do curso.</w:t>
      </w:r>
    </w:p>
    <w:p w:rsidR="00422631" w:rsidRPr="006332A3" w:rsidRDefault="00422631" w:rsidP="00422631">
      <w:pPr>
        <w:suppressAutoHyphens w:val="0"/>
        <w:spacing w:before="0" w:after="0" w:line="240" w:lineRule="auto"/>
        <w:ind w:firstLine="0"/>
        <w:jc w:val="left"/>
        <w:rPr>
          <w:rFonts w:cs="Arial"/>
          <w:szCs w:val="22"/>
          <w:lang w:val="pt-BR"/>
        </w:rPr>
      </w:pPr>
      <w:r w:rsidRPr="006332A3">
        <w:rPr>
          <w:rFonts w:cs="Arial"/>
          <w:szCs w:val="22"/>
          <w:lang w:val="pt-BR"/>
        </w:rPr>
        <w:br w:type="page"/>
      </w:r>
    </w:p>
    <w:p w:rsidR="00422631" w:rsidRPr="006332A3" w:rsidRDefault="00422631" w:rsidP="00240DC6">
      <w:pPr>
        <w:pStyle w:val="Ttulo"/>
        <w:rPr>
          <w:lang w:val="pt-BR"/>
        </w:rPr>
      </w:pPr>
      <w:bookmarkStart w:id="77" w:name="_Toc353376509"/>
      <w:r w:rsidRPr="006332A3">
        <w:rPr>
          <w:lang w:val="pt-BR"/>
        </w:rPr>
        <w:lastRenderedPageBreak/>
        <w:t>REFERÊNCIAS</w:t>
      </w:r>
      <w:bookmarkEnd w:id="77"/>
    </w:p>
    <w:p w:rsidR="00240DC6" w:rsidRPr="006332A3" w:rsidRDefault="008020E2" w:rsidP="00240DC6">
      <w:pPr>
        <w:ind w:firstLine="0"/>
        <w:rPr>
          <w:lang w:val="pt-BR"/>
        </w:rPr>
      </w:pPr>
      <w:r w:rsidRPr="006332A3">
        <w:rPr>
          <w:lang w:val="pt-BR"/>
        </w:rPr>
        <w:t xml:space="preserve">BRASIL. </w:t>
      </w:r>
      <w:r w:rsidR="00240DC6" w:rsidRPr="006332A3">
        <w:rPr>
          <w:lang w:val="pt-BR"/>
        </w:rPr>
        <w:t xml:space="preserve">Lei 5.194, de 24 de dezembro de 1966, que regula o exercício das profissões de Engenheiro, </w:t>
      </w:r>
      <w:r w:rsidR="00F75F93" w:rsidRPr="006332A3">
        <w:rPr>
          <w:lang w:val="pt-BR"/>
        </w:rPr>
        <w:t>Arquiteto e Engenheiro-Agrônomo.</w:t>
      </w:r>
    </w:p>
    <w:p w:rsidR="00240DC6" w:rsidRPr="006332A3" w:rsidRDefault="008020E2" w:rsidP="00240DC6">
      <w:pPr>
        <w:ind w:firstLine="0"/>
        <w:rPr>
          <w:lang w:val="pt-BR"/>
        </w:rPr>
      </w:pPr>
      <w:r w:rsidRPr="006332A3">
        <w:rPr>
          <w:lang w:val="pt-BR"/>
        </w:rPr>
        <w:t xml:space="preserve">______. </w:t>
      </w:r>
      <w:r w:rsidR="00240DC6" w:rsidRPr="006332A3">
        <w:rPr>
          <w:lang w:val="pt-BR"/>
        </w:rPr>
        <w:t>Lei 6.619, de 16 de dezembro de 1978, que altera dispositivos da Lei nº 5.194, de 24 de dezembro de 1</w:t>
      </w:r>
      <w:r w:rsidR="00F75F93" w:rsidRPr="006332A3">
        <w:rPr>
          <w:lang w:val="pt-BR"/>
        </w:rPr>
        <w:t>966.</w:t>
      </w:r>
    </w:p>
    <w:p w:rsidR="00240DC6" w:rsidRPr="006332A3" w:rsidRDefault="008020E2" w:rsidP="00240DC6">
      <w:pPr>
        <w:ind w:firstLine="0"/>
        <w:rPr>
          <w:lang w:val="pt-BR" w:eastAsia="pt-BR" w:bidi="ar-SA"/>
        </w:rPr>
      </w:pPr>
      <w:r w:rsidRPr="006332A3">
        <w:rPr>
          <w:lang w:val="pt-BR"/>
        </w:rPr>
        <w:t xml:space="preserve">______. </w:t>
      </w:r>
      <w:r w:rsidR="00240DC6" w:rsidRPr="006332A3">
        <w:rPr>
          <w:lang w:val="pt-BR" w:eastAsia="pt-BR" w:bidi="ar-SA"/>
        </w:rPr>
        <w:t>Lei 9.394, de 20 de dezembro de 1996, que estabelece as diretriz</w:t>
      </w:r>
      <w:r w:rsidR="00F75F93" w:rsidRPr="006332A3">
        <w:rPr>
          <w:lang w:val="pt-BR" w:eastAsia="pt-BR" w:bidi="ar-SA"/>
        </w:rPr>
        <w:t>es e bases da educação nacional.</w:t>
      </w:r>
    </w:p>
    <w:p w:rsidR="00896C9C" w:rsidRPr="006332A3" w:rsidRDefault="00896C9C" w:rsidP="00240DC6">
      <w:pPr>
        <w:ind w:firstLine="0"/>
        <w:rPr>
          <w:rFonts w:cs="Times New Roman"/>
          <w:szCs w:val="24"/>
          <w:lang w:val="pt-BR" w:eastAsia="pt-BR"/>
        </w:rPr>
      </w:pPr>
      <w:r w:rsidRPr="006332A3">
        <w:rPr>
          <w:lang w:val="pt-BR"/>
        </w:rPr>
        <w:t xml:space="preserve">______. </w:t>
      </w:r>
      <w:r w:rsidRPr="006332A3">
        <w:rPr>
          <w:lang w:val="pt-BR" w:eastAsia="pt-BR" w:bidi="ar-SA"/>
        </w:rPr>
        <w:t xml:space="preserve">Lei 9.795, de 27 de abril de 1999, que dispõe </w:t>
      </w:r>
      <w:r w:rsidRPr="006332A3">
        <w:rPr>
          <w:szCs w:val="22"/>
          <w:lang w:val="pt-BR" w:eastAsia="pt-BR" w:bidi="ar-SA"/>
        </w:rPr>
        <w:t xml:space="preserve">sobre </w:t>
      </w:r>
      <w:r w:rsidRPr="006332A3">
        <w:rPr>
          <w:rFonts w:cs="Arial"/>
          <w:szCs w:val="22"/>
          <w:lang w:val="pt-BR"/>
        </w:rPr>
        <w:t>a educação ambiental, institui a Política Nacional de Educação Ambiental e dá outras providências.</w:t>
      </w:r>
    </w:p>
    <w:p w:rsidR="00240DC6" w:rsidRPr="006332A3" w:rsidRDefault="008020E2" w:rsidP="00240DC6">
      <w:pPr>
        <w:ind w:firstLine="0"/>
        <w:rPr>
          <w:rFonts w:cs="Times New Roman"/>
          <w:szCs w:val="24"/>
          <w:lang w:val="pt-BR" w:eastAsia="pt-BR"/>
        </w:rPr>
      </w:pPr>
      <w:r w:rsidRPr="006332A3">
        <w:rPr>
          <w:lang w:val="pt-BR"/>
        </w:rPr>
        <w:t xml:space="preserve">______. </w:t>
      </w:r>
      <w:r w:rsidR="00240DC6" w:rsidRPr="006332A3">
        <w:rPr>
          <w:lang w:val="pt-BR" w:eastAsia="pt-BR" w:bidi="ar-SA"/>
        </w:rPr>
        <w:t xml:space="preserve">Lei 10.861, de 14 de abril de 2004, que </w:t>
      </w:r>
      <w:r w:rsidR="00240DC6" w:rsidRPr="006332A3">
        <w:rPr>
          <w:lang w:val="pt-BR" w:eastAsia="pt-BR"/>
        </w:rPr>
        <w:t xml:space="preserve">Institui o Sistema Nacional de Avaliação da Educação Superior – </w:t>
      </w:r>
      <w:r w:rsidR="00F75F93" w:rsidRPr="006332A3">
        <w:rPr>
          <w:lang w:val="pt-BR" w:eastAsia="pt-BR"/>
        </w:rPr>
        <w:t>SINAES e dá outras providências.</w:t>
      </w:r>
    </w:p>
    <w:p w:rsidR="00240DC6" w:rsidRPr="006332A3" w:rsidRDefault="008020E2" w:rsidP="00240DC6">
      <w:pPr>
        <w:ind w:firstLine="0"/>
        <w:rPr>
          <w:lang w:val="pt-BR"/>
        </w:rPr>
      </w:pPr>
      <w:r w:rsidRPr="006332A3">
        <w:rPr>
          <w:lang w:val="pt-BR"/>
        </w:rPr>
        <w:t xml:space="preserve">______. </w:t>
      </w:r>
      <w:r w:rsidR="00240DC6" w:rsidRPr="006332A3">
        <w:rPr>
          <w:lang w:val="pt-BR"/>
        </w:rPr>
        <w:t xml:space="preserve">Lei 11.788, de 25 de setembro de 2008, que dispõe sobre o estágio de </w:t>
      </w:r>
      <w:r w:rsidR="00F75F93" w:rsidRPr="006332A3">
        <w:rPr>
          <w:lang w:val="pt-BR"/>
        </w:rPr>
        <w:t>estudantes.</w:t>
      </w:r>
    </w:p>
    <w:p w:rsidR="00240DC6" w:rsidRPr="006332A3" w:rsidRDefault="008020E2" w:rsidP="00240DC6">
      <w:pPr>
        <w:ind w:firstLine="0"/>
        <w:rPr>
          <w:lang w:val="pt-BR"/>
        </w:rPr>
      </w:pPr>
      <w:r w:rsidRPr="006332A3">
        <w:rPr>
          <w:lang w:val="pt-BR"/>
        </w:rPr>
        <w:t xml:space="preserve">CONSELHO FEDERAL DE ENGENHARIA E AGRONOMIA. </w:t>
      </w:r>
      <w:r w:rsidR="00240DC6" w:rsidRPr="006332A3">
        <w:rPr>
          <w:lang w:val="pt-BR"/>
        </w:rPr>
        <w:t xml:space="preserve">Resolução </w:t>
      </w:r>
      <w:r w:rsidR="00240DC6" w:rsidRPr="006332A3">
        <w:rPr>
          <w:szCs w:val="23"/>
          <w:lang w:val="pt-BR" w:eastAsia="pt-BR" w:bidi="ar-SA"/>
        </w:rPr>
        <w:t>Nº</w:t>
      </w:r>
      <w:r w:rsidR="00240DC6" w:rsidRPr="006332A3">
        <w:rPr>
          <w:lang w:val="pt-BR"/>
        </w:rPr>
        <w:t xml:space="preserve"> 218, de 29 de junho de 1973, que discrimina atividades das diferentes modalidades profissionais da Enge</w:t>
      </w:r>
      <w:r w:rsidR="00F75F93" w:rsidRPr="006332A3">
        <w:rPr>
          <w:lang w:val="pt-BR"/>
        </w:rPr>
        <w:t>nharia, Arquitetura e Agronomia.</w:t>
      </w:r>
    </w:p>
    <w:p w:rsidR="008020E2" w:rsidRPr="006332A3" w:rsidRDefault="008020E2" w:rsidP="008020E2">
      <w:pPr>
        <w:ind w:firstLine="0"/>
        <w:rPr>
          <w:lang w:val="pt-BR"/>
        </w:rPr>
      </w:pPr>
      <w:r w:rsidRPr="006332A3">
        <w:rPr>
          <w:lang w:val="pt-BR"/>
        </w:rPr>
        <w:t xml:space="preserve">______. Resolução </w:t>
      </w:r>
      <w:r w:rsidRPr="006332A3">
        <w:rPr>
          <w:szCs w:val="23"/>
          <w:lang w:val="pt-BR" w:eastAsia="pt-BR" w:bidi="ar-SA"/>
        </w:rPr>
        <w:t>Nº</w:t>
      </w:r>
      <w:r w:rsidRPr="006332A3">
        <w:rPr>
          <w:lang w:val="pt-BR"/>
        </w:rPr>
        <w:t xml:space="preserve"> 1.010, de 22 de agosto de 2005, que dispõe sobre a regulame</w:t>
      </w:r>
      <w:r w:rsidR="00F75F93" w:rsidRPr="006332A3">
        <w:rPr>
          <w:lang w:val="pt-BR"/>
        </w:rPr>
        <w:t>ntação da atribuição de títulos.</w:t>
      </w:r>
    </w:p>
    <w:p w:rsidR="00240DC6" w:rsidRPr="006332A3" w:rsidRDefault="008020E2" w:rsidP="00240DC6">
      <w:pPr>
        <w:ind w:firstLine="0"/>
        <w:rPr>
          <w:lang w:val="pt-BR"/>
        </w:rPr>
      </w:pPr>
      <w:r w:rsidRPr="006332A3">
        <w:rPr>
          <w:lang w:val="pt-BR"/>
        </w:rPr>
        <w:t xml:space="preserve">CONSELHO NACIONAL DE EDUCAÇÃO. </w:t>
      </w:r>
      <w:r w:rsidR="00240DC6" w:rsidRPr="006332A3">
        <w:rPr>
          <w:lang w:val="pt-BR"/>
        </w:rPr>
        <w:t xml:space="preserve">Parecer CNE/CES </w:t>
      </w:r>
      <w:r w:rsidR="00240DC6" w:rsidRPr="006332A3">
        <w:rPr>
          <w:szCs w:val="23"/>
          <w:lang w:val="pt-BR" w:eastAsia="pt-BR" w:bidi="ar-SA"/>
        </w:rPr>
        <w:t>Nº</w:t>
      </w:r>
      <w:r w:rsidR="00240DC6" w:rsidRPr="006332A3">
        <w:rPr>
          <w:lang w:val="pt-BR"/>
        </w:rPr>
        <w:t xml:space="preserve"> 1.362/2001, aprovado em 12 de dezembro de 2001, que dispõe sobre Diretrizes Curriculares Nac</w:t>
      </w:r>
      <w:r w:rsidR="00F75F93" w:rsidRPr="006332A3">
        <w:rPr>
          <w:lang w:val="pt-BR"/>
        </w:rPr>
        <w:t>ionais dos Cursos de Engenharia.</w:t>
      </w:r>
    </w:p>
    <w:p w:rsidR="00240DC6" w:rsidRPr="006332A3" w:rsidRDefault="00F75F93" w:rsidP="00240DC6">
      <w:pPr>
        <w:ind w:firstLine="0"/>
        <w:rPr>
          <w:lang w:val="pt-BR"/>
        </w:rPr>
      </w:pPr>
      <w:r w:rsidRPr="006332A3">
        <w:rPr>
          <w:lang w:val="pt-BR"/>
        </w:rPr>
        <w:t xml:space="preserve">______. </w:t>
      </w:r>
      <w:r w:rsidR="00240DC6" w:rsidRPr="006332A3">
        <w:rPr>
          <w:lang w:val="pt-BR"/>
        </w:rPr>
        <w:t>Resolução CNE/CES Nº 11, de 11 de março de 2002, que instituiu as Diretrizes Curriculares Nacionais do Curso de Graduação em Engenharia; profissionais, atividades, competências e caracterização do âmbito de atuação dos profissionais i</w:t>
      </w:r>
      <w:r w:rsidRPr="006332A3">
        <w:rPr>
          <w:lang w:val="pt-BR"/>
        </w:rPr>
        <w:t>nseridos no Sistema CONFEA/CREA.</w:t>
      </w:r>
    </w:p>
    <w:p w:rsidR="00240DC6" w:rsidRPr="006332A3" w:rsidRDefault="00F75F93" w:rsidP="00240DC6">
      <w:pPr>
        <w:ind w:firstLine="0"/>
        <w:rPr>
          <w:lang w:val="pt-BR"/>
        </w:rPr>
      </w:pPr>
      <w:r w:rsidRPr="006332A3">
        <w:rPr>
          <w:lang w:val="pt-BR"/>
        </w:rPr>
        <w:t xml:space="preserve">______. </w:t>
      </w:r>
      <w:r w:rsidR="00240DC6" w:rsidRPr="006332A3">
        <w:rPr>
          <w:lang w:val="pt-BR"/>
        </w:rPr>
        <w:t xml:space="preserve">Parecer CNE/CES </w:t>
      </w:r>
      <w:r w:rsidR="00240DC6" w:rsidRPr="006332A3">
        <w:rPr>
          <w:szCs w:val="23"/>
          <w:lang w:val="pt-BR" w:eastAsia="pt-BR" w:bidi="ar-SA"/>
        </w:rPr>
        <w:t>Nº</w:t>
      </w:r>
      <w:r w:rsidR="00240DC6" w:rsidRPr="006332A3">
        <w:rPr>
          <w:lang w:val="pt-BR"/>
        </w:rPr>
        <w:t xml:space="preserve"> 8, aprovado em 31 de janeiro de 2007, que dispõe sobre carga horária mínima e procedimentos relativos à integralização duração dos cursos de graduação, bacharelados, na </w:t>
      </w:r>
      <w:r w:rsidRPr="006332A3">
        <w:rPr>
          <w:lang w:val="pt-BR"/>
        </w:rPr>
        <w:t>modalidade presencial.</w:t>
      </w:r>
    </w:p>
    <w:p w:rsidR="00240DC6" w:rsidRPr="006332A3" w:rsidRDefault="00F75F93" w:rsidP="00240DC6">
      <w:pPr>
        <w:ind w:firstLine="0"/>
        <w:rPr>
          <w:sz w:val="20"/>
          <w:lang w:val="pt-BR"/>
        </w:rPr>
      </w:pPr>
      <w:r w:rsidRPr="006332A3">
        <w:rPr>
          <w:lang w:val="pt-BR"/>
        </w:rPr>
        <w:t xml:space="preserve">______. </w:t>
      </w:r>
      <w:r w:rsidR="00240DC6" w:rsidRPr="006332A3">
        <w:rPr>
          <w:szCs w:val="23"/>
          <w:lang w:val="pt-BR" w:eastAsia="pt-BR" w:bidi="ar-SA"/>
        </w:rPr>
        <w:t>Resolução CNE/CES Nº 2, de 18 de junho de 2007, que dispõe sobre carga horária mínima e procedimentos relativos à integralização e duração dos cursos de graduação, bacharelados, na modalidade presencial</w:t>
      </w:r>
      <w:r w:rsidRPr="006332A3">
        <w:rPr>
          <w:szCs w:val="23"/>
          <w:lang w:val="pt-BR" w:eastAsia="pt-BR" w:bidi="ar-SA"/>
        </w:rPr>
        <w:t>.</w:t>
      </w:r>
    </w:p>
    <w:p w:rsidR="00240DC6" w:rsidRPr="006332A3" w:rsidRDefault="00F75F93" w:rsidP="00240DC6">
      <w:pPr>
        <w:ind w:firstLine="0"/>
        <w:rPr>
          <w:lang w:val="pt-BR"/>
        </w:rPr>
      </w:pPr>
      <w:r w:rsidRPr="006332A3">
        <w:rPr>
          <w:lang w:val="pt-BR"/>
        </w:rPr>
        <w:t xml:space="preserve">INSTITUTO NACIONAL DE PESQUISAS EDUCACIONAIS ANISIO TEIXEIRA. </w:t>
      </w:r>
      <w:r w:rsidR="00240DC6" w:rsidRPr="006332A3">
        <w:rPr>
          <w:lang w:val="pt-BR"/>
        </w:rPr>
        <w:t xml:space="preserve">Portaria </w:t>
      </w:r>
      <w:r w:rsidR="00240DC6" w:rsidRPr="006332A3">
        <w:rPr>
          <w:szCs w:val="23"/>
          <w:lang w:val="pt-BR" w:eastAsia="pt-BR" w:bidi="ar-SA"/>
        </w:rPr>
        <w:t>Nº 8</w:t>
      </w:r>
      <w:r w:rsidR="00240DC6" w:rsidRPr="006332A3">
        <w:rPr>
          <w:lang w:val="pt-BR"/>
        </w:rPr>
        <w:t>, de 15 de abril de 2011, que regulamenta o ENADE 2011.</w:t>
      </w:r>
    </w:p>
    <w:p w:rsidR="00422631" w:rsidRPr="006332A3" w:rsidRDefault="00422631" w:rsidP="00240DC6">
      <w:pPr>
        <w:ind w:firstLine="0"/>
        <w:rPr>
          <w:rFonts w:cs="Arial"/>
          <w:szCs w:val="22"/>
          <w:lang w:val="pt-BR"/>
        </w:rPr>
      </w:pPr>
      <w:r w:rsidRPr="006332A3">
        <w:rPr>
          <w:rFonts w:cs="Arial"/>
          <w:szCs w:val="22"/>
          <w:lang w:val="pt-BR"/>
        </w:rPr>
        <w:t xml:space="preserve">SECRETARIA DA COORDENAÇÃO E PLANEJAMENTO DO RIO GRANDE DO SUL. </w:t>
      </w:r>
      <w:r w:rsidRPr="006332A3">
        <w:rPr>
          <w:rFonts w:cs="Arial"/>
          <w:b/>
          <w:szCs w:val="22"/>
          <w:lang w:val="pt-BR"/>
        </w:rPr>
        <w:t>RUMOS 2015:</w:t>
      </w:r>
      <w:r w:rsidRPr="006332A3">
        <w:rPr>
          <w:rFonts w:cs="Arial"/>
          <w:szCs w:val="22"/>
          <w:lang w:val="pt-BR"/>
        </w:rPr>
        <w:t xml:space="preserve"> Estudo sobre </w:t>
      </w:r>
      <w:proofErr w:type="gramStart"/>
      <w:r w:rsidRPr="006332A3">
        <w:rPr>
          <w:rFonts w:cs="Arial"/>
          <w:szCs w:val="22"/>
          <w:lang w:val="pt-BR"/>
        </w:rPr>
        <w:t>Desenvolvimento Regional e Logística de Transportes no RS. Porto Alegre</w:t>
      </w:r>
      <w:proofErr w:type="gramEnd"/>
      <w:r w:rsidRPr="006332A3">
        <w:rPr>
          <w:rFonts w:cs="Arial"/>
          <w:szCs w:val="22"/>
          <w:lang w:val="pt-BR"/>
        </w:rPr>
        <w:t>: SCP, 2006.</w:t>
      </w:r>
    </w:p>
    <w:p w:rsidR="00422631" w:rsidRPr="006332A3" w:rsidRDefault="00422631" w:rsidP="00F75F93">
      <w:pPr>
        <w:ind w:firstLine="0"/>
        <w:rPr>
          <w:rFonts w:cs="Arial"/>
          <w:szCs w:val="22"/>
          <w:lang w:val="pt-BR"/>
        </w:rPr>
      </w:pPr>
      <w:r w:rsidRPr="006332A3">
        <w:rPr>
          <w:rFonts w:cs="Arial"/>
          <w:szCs w:val="22"/>
          <w:lang w:val="pt-BR"/>
        </w:rPr>
        <w:t>UNIPAMPA. Ata Nº 10 do Conselho de Dirigentes da Universidade Federal do Pampa, de 29 de outubro de 2008, que autoriza o funcionamento do curso de Engenharia Mecânica.</w:t>
      </w:r>
    </w:p>
    <w:p w:rsidR="00422631" w:rsidRPr="006332A3" w:rsidRDefault="00422631" w:rsidP="00F75F93">
      <w:pPr>
        <w:ind w:firstLine="0"/>
        <w:rPr>
          <w:rFonts w:cs="Arial"/>
          <w:szCs w:val="22"/>
          <w:lang w:val="pt-BR"/>
        </w:rPr>
      </w:pPr>
      <w:r w:rsidRPr="006332A3">
        <w:rPr>
          <w:rFonts w:cs="Arial"/>
          <w:szCs w:val="22"/>
          <w:lang w:val="pt-BR"/>
        </w:rPr>
        <w:lastRenderedPageBreak/>
        <w:t>______. Portaria N° 373, de 03 de junho de 2009, que aprova o Estatuto da Universidade.</w:t>
      </w:r>
    </w:p>
    <w:p w:rsidR="00422631" w:rsidRPr="006332A3" w:rsidRDefault="00422631" w:rsidP="00F75F93">
      <w:pPr>
        <w:ind w:firstLine="0"/>
        <w:rPr>
          <w:rFonts w:cs="Arial"/>
          <w:szCs w:val="22"/>
          <w:lang w:val="pt-BR"/>
        </w:rPr>
      </w:pPr>
      <w:r w:rsidRPr="006332A3">
        <w:rPr>
          <w:rFonts w:cs="Arial"/>
          <w:szCs w:val="22"/>
          <w:lang w:val="pt-BR"/>
        </w:rPr>
        <w:t>______. Projeto Institucional da Universidade Federal do Pampa, de 16 de agosto de 2009.</w:t>
      </w:r>
    </w:p>
    <w:p w:rsidR="00422631" w:rsidRDefault="00422631" w:rsidP="00F75F93">
      <w:pPr>
        <w:ind w:firstLine="0"/>
        <w:rPr>
          <w:rFonts w:cs="Arial"/>
          <w:szCs w:val="22"/>
          <w:lang w:val="pt-BR"/>
        </w:rPr>
      </w:pPr>
      <w:r w:rsidRPr="006332A3">
        <w:rPr>
          <w:rFonts w:cs="Arial"/>
          <w:szCs w:val="22"/>
          <w:lang w:val="pt-BR"/>
        </w:rPr>
        <w:t>______. Resolução CONSUNI Nº 5, de 17 de junho de 2010, que aprova o Regimento Geral da Universidade.</w:t>
      </w:r>
    </w:p>
    <w:p w:rsidR="009902F8" w:rsidRPr="007B2A6C" w:rsidRDefault="009902F8" w:rsidP="009902F8">
      <w:pPr>
        <w:ind w:firstLine="0"/>
        <w:rPr>
          <w:rFonts w:cs="Arial"/>
          <w:szCs w:val="22"/>
          <w:lang w:val="pt-BR"/>
        </w:rPr>
      </w:pPr>
      <w:r w:rsidRPr="007B2A6C">
        <w:rPr>
          <w:rFonts w:cs="Arial"/>
          <w:szCs w:val="22"/>
          <w:lang w:val="pt-BR"/>
        </w:rPr>
        <w:t>______. Resolução CONSUNI Nº 7, de 29 de julho de 2010, que regulamenta a prestação de serviços por meio de convênios, contratos ou acordos com entidades públicas e privadas.</w:t>
      </w:r>
    </w:p>
    <w:p w:rsidR="00422631" w:rsidRPr="006332A3" w:rsidRDefault="00422631" w:rsidP="00F75F93">
      <w:pPr>
        <w:ind w:firstLine="0"/>
        <w:rPr>
          <w:rFonts w:cs="Arial"/>
          <w:szCs w:val="22"/>
          <w:lang w:val="pt-BR"/>
        </w:rPr>
      </w:pPr>
      <w:r w:rsidRPr="006332A3">
        <w:rPr>
          <w:rFonts w:cs="Arial"/>
          <w:szCs w:val="22"/>
          <w:lang w:val="pt-BR"/>
        </w:rPr>
        <w:t>______. Resolução CONSUNI Nº 20, de 26 de novembro de 2010, que aprova as Normas de Estágio da Universidade.</w:t>
      </w:r>
    </w:p>
    <w:p w:rsidR="00422631" w:rsidRPr="006332A3" w:rsidRDefault="00422631" w:rsidP="00F75F93">
      <w:pPr>
        <w:ind w:firstLine="0"/>
        <w:rPr>
          <w:rFonts w:cs="Arial"/>
          <w:szCs w:val="22"/>
          <w:lang w:val="pt-BR"/>
        </w:rPr>
      </w:pPr>
      <w:r w:rsidRPr="006332A3">
        <w:rPr>
          <w:rFonts w:cs="Arial"/>
          <w:szCs w:val="22"/>
          <w:lang w:val="pt-BR"/>
        </w:rPr>
        <w:t>______. Resolução 27, de 30 de março de 2011, que altera o Estatuto da Universidade.</w:t>
      </w:r>
    </w:p>
    <w:p w:rsidR="00422631" w:rsidRPr="006332A3" w:rsidRDefault="00422631" w:rsidP="00F75F93">
      <w:pPr>
        <w:ind w:firstLine="0"/>
        <w:rPr>
          <w:rFonts w:cs="Arial"/>
          <w:szCs w:val="22"/>
          <w:lang w:val="pt-BR"/>
        </w:rPr>
      </w:pPr>
      <w:r w:rsidRPr="006332A3">
        <w:rPr>
          <w:rFonts w:cs="Arial"/>
          <w:szCs w:val="22"/>
          <w:lang w:val="pt-BR"/>
        </w:rPr>
        <w:t>______. Resolução CONSUNI Nº 29, de 28 de abril de 20</w:t>
      </w:r>
      <w:r w:rsidR="0090388A" w:rsidRPr="006332A3">
        <w:rPr>
          <w:rFonts w:cs="Arial"/>
          <w:szCs w:val="22"/>
          <w:lang w:val="pt-BR"/>
        </w:rPr>
        <w:t>1</w:t>
      </w:r>
      <w:r w:rsidRPr="006332A3">
        <w:rPr>
          <w:rFonts w:cs="Arial"/>
          <w:szCs w:val="22"/>
          <w:lang w:val="pt-BR"/>
        </w:rPr>
        <w:t xml:space="preserve">1, que aprova as Normas Básicas de Graduação da </w:t>
      </w:r>
      <w:r w:rsidR="007C4F93" w:rsidRPr="006332A3">
        <w:rPr>
          <w:rFonts w:cs="Arial"/>
          <w:szCs w:val="22"/>
          <w:lang w:val="pt-BR"/>
        </w:rPr>
        <w:t>Universidade</w:t>
      </w:r>
      <w:r w:rsidRPr="006332A3">
        <w:rPr>
          <w:rFonts w:cs="Arial"/>
          <w:szCs w:val="22"/>
          <w:lang w:val="pt-BR"/>
        </w:rPr>
        <w:t>.</w:t>
      </w:r>
    </w:p>
    <w:p w:rsidR="00422631" w:rsidRPr="006332A3" w:rsidRDefault="00422631" w:rsidP="00F75F93">
      <w:pPr>
        <w:ind w:firstLine="0"/>
        <w:rPr>
          <w:rFonts w:cs="Arial"/>
          <w:szCs w:val="22"/>
          <w:lang w:val="pt-BR"/>
        </w:rPr>
      </w:pPr>
    </w:p>
    <w:p w:rsidR="00422631" w:rsidRPr="006332A3" w:rsidRDefault="00422631" w:rsidP="00422631">
      <w:pPr>
        <w:suppressAutoHyphens w:val="0"/>
        <w:spacing w:before="0" w:after="0"/>
        <w:ind w:firstLine="0"/>
        <w:jc w:val="left"/>
        <w:rPr>
          <w:rFonts w:cs="Arial"/>
          <w:b/>
          <w:szCs w:val="22"/>
          <w:lang w:val="pt-BR"/>
        </w:rPr>
      </w:pPr>
    </w:p>
    <w:p w:rsidR="00422631" w:rsidRPr="006332A3" w:rsidRDefault="00422631" w:rsidP="00422631">
      <w:pPr>
        <w:suppressAutoHyphens w:val="0"/>
        <w:spacing w:before="0" w:after="0" w:line="240" w:lineRule="auto"/>
        <w:ind w:firstLine="0"/>
        <w:jc w:val="left"/>
        <w:rPr>
          <w:rFonts w:cs="Arial"/>
          <w:b/>
          <w:szCs w:val="22"/>
          <w:lang w:val="pt-BR"/>
        </w:rPr>
      </w:pPr>
      <w:r w:rsidRPr="006332A3">
        <w:rPr>
          <w:rFonts w:cs="Arial"/>
          <w:b/>
          <w:szCs w:val="22"/>
          <w:lang w:val="pt-BR"/>
        </w:rPr>
        <w:br w:type="page"/>
      </w:r>
    </w:p>
    <w:p w:rsidR="00422631" w:rsidRPr="006332A3" w:rsidRDefault="00422631" w:rsidP="0009227B">
      <w:pPr>
        <w:pStyle w:val="CabealhodoSumrio"/>
        <w:ind w:firstLine="0"/>
        <w:rPr>
          <w:lang w:val="pt-BR"/>
        </w:rPr>
      </w:pPr>
      <w:bookmarkStart w:id="78" w:name="_Toc331149227"/>
      <w:bookmarkStart w:id="79" w:name="_Toc353376510"/>
      <w:r w:rsidRPr="006332A3">
        <w:rPr>
          <w:lang w:val="pt-BR"/>
        </w:rPr>
        <w:lastRenderedPageBreak/>
        <w:t>ANEXOS</w:t>
      </w:r>
      <w:bookmarkEnd w:id="78"/>
      <w:bookmarkEnd w:id="79"/>
    </w:p>
    <w:p w:rsidR="00477728" w:rsidRPr="006332A3" w:rsidRDefault="00477728" w:rsidP="0096201D">
      <w:pPr>
        <w:pStyle w:val="PargrafodaLista"/>
        <w:numPr>
          <w:ilvl w:val="0"/>
          <w:numId w:val="51"/>
        </w:numPr>
        <w:rPr>
          <w:rFonts w:cs="Arial"/>
          <w:szCs w:val="22"/>
          <w:lang w:val="pt-BR"/>
        </w:rPr>
      </w:pPr>
      <w:r w:rsidRPr="006332A3">
        <w:rPr>
          <w:lang w:val="pt-BR"/>
        </w:rPr>
        <w:t xml:space="preserve">NORMAS PARA A CONSTITUIÇÃO E ATRIBUIÇÕES DO NÚCLEO DOCENTE ESTRUTURANTE </w:t>
      </w:r>
    </w:p>
    <w:p w:rsidR="005601BD" w:rsidRPr="006332A3" w:rsidRDefault="005601BD" w:rsidP="0096201D">
      <w:pPr>
        <w:pStyle w:val="PargrafodaLista"/>
        <w:numPr>
          <w:ilvl w:val="0"/>
          <w:numId w:val="51"/>
        </w:numPr>
        <w:rPr>
          <w:rFonts w:cs="Arial"/>
          <w:szCs w:val="22"/>
          <w:lang w:val="pt-BR"/>
        </w:rPr>
      </w:pPr>
      <w:r w:rsidRPr="006332A3">
        <w:rPr>
          <w:lang w:val="pt-BR"/>
        </w:rPr>
        <w:t xml:space="preserve">NORMAS PARA A CONSTITUIÇÃO E ATRIBUIÇÕES DA COMISSÃO DE CURSO </w:t>
      </w:r>
    </w:p>
    <w:p w:rsidR="001F08D2" w:rsidRPr="006332A3" w:rsidRDefault="00A61E5A" w:rsidP="0096201D">
      <w:pPr>
        <w:pStyle w:val="PargrafodaLista"/>
        <w:numPr>
          <w:ilvl w:val="0"/>
          <w:numId w:val="51"/>
        </w:numPr>
        <w:rPr>
          <w:rFonts w:cs="Arial"/>
          <w:szCs w:val="22"/>
          <w:lang w:val="pt-BR"/>
        </w:rPr>
      </w:pPr>
      <w:r w:rsidRPr="006332A3">
        <w:rPr>
          <w:rFonts w:cs="Arial"/>
          <w:szCs w:val="22"/>
          <w:lang w:val="pt-BR"/>
        </w:rPr>
        <w:t>NORMAS DAS ATIVIDADES COMPLEMENTARES DE GRADUAÇÃO</w:t>
      </w:r>
    </w:p>
    <w:p w:rsidR="00E519F0" w:rsidRPr="006332A3" w:rsidRDefault="00A61E5A" w:rsidP="0096201D">
      <w:pPr>
        <w:pStyle w:val="PargrafodaLista"/>
        <w:numPr>
          <w:ilvl w:val="0"/>
          <w:numId w:val="51"/>
        </w:numPr>
        <w:rPr>
          <w:rFonts w:cs="Arial"/>
          <w:szCs w:val="22"/>
          <w:lang w:val="pt-BR"/>
        </w:rPr>
      </w:pPr>
      <w:r w:rsidRPr="006332A3">
        <w:rPr>
          <w:rFonts w:cs="Arial"/>
          <w:szCs w:val="22"/>
          <w:lang w:val="pt-BR"/>
        </w:rPr>
        <w:t xml:space="preserve">FORMULÁRIO DE SOLICITAÇÃO DE ACG </w:t>
      </w:r>
    </w:p>
    <w:p w:rsidR="001F08D2" w:rsidRPr="006332A3" w:rsidRDefault="00E519F0" w:rsidP="0096201D">
      <w:pPr>
        <w:pStyle w:val="PargrafodaLista"/>
        <w:numPr>
          <w:ilvl w:val="0"/>
          <w:numId w:val="51"/>
        </w:numPr>
        <w:rPr>
          <w:rFonts w:cs="Arial"/>
          <w:szCs w:val="22"/>
          <w:lang w:val="pt-BR"/>
        </w:rPr>
      </w:pPr>
      <w:r w:rsidRPr="006332A3">
        <w:rPr>
          <w:rFonts w:cs="Arial"/>
          <w:szCs w:val="22"/>
          <w:lang w:val="pt-BR"/>
        </w:rPr>
        <w:t>NORMAS DO TRABALHO DE CONCLUSÃO DE CURSO</w:t>
      </w:r>
    </w:p>
    <w:p w:rsidR="001F08D2" w:rsidRPr="006332A3" w:rsidRDefault="00A61E5A" w:rsidP="0096201D">
      <w:pPr>
        <w:pStyle w:val="PargrafodaLista"/>
        <w:numPr>
          <w:ilvl w:val="0"/>
          <w:numId w:val="51"/>
        </w:numPr>
        <w:rPr>
          <w:rFonts w:cs="Arial"/>
          <w:szCs w:val="22"/>
          <w:lang w:val="pt-BR"/>
        </w:rPr>
      </w:pPr>
      <w:r w:rsidRPr="006332A3">
        <w:rPr>
          <w:rFonts w:cs="Arial"/>
          <w:szCs w:val="22"/>
          <w:lang w:val="pt-BR"/>
        </w:rPr>
        <w:t xml:space="preserve">NORMAS DE ESTÁGIO </w:t>
      </w:r>
    </w:p>
    <w:p w:rsidR="004D7606" w:rsidRPr="006332A3" w:rsidRDefault="004D7606" w:rsidP="0096201D">
      <w:pPr>
        <w:pStyle w:val="PargrafodaLista"/>
        <w:numPr>
          <w:ilvl w:val="0"/>
          <w:numId w:val="51"/>
        </w:numPr>
        <w:rPr>
          <w:rFonts w:cs="Arial"/>
          <w:szCs w:val="22"/>
          <w:lang w:val="pt-BR"/>
        </w:rPr>
      </w:pPr>
      <w:r w:rsidRPr="006332A3">
        <w:rPr>
          <w:rFonts w:cs="Arial"/>
          <w:lang w:val="pt-BR"/>
        </w:rPr>
        <w:t>TERMO DE COMPROMISSO DE ESTÁGIO</w:t>
      </w:r>
    </w:p>
    <w:p w:rsidR="00422631" w:rsidRPr="006332A3" w:rsidRDefault="00422631" w:rsidP="00422631">
      <w:pPr>
        <w:rPr>
          <w:rFonts w:cs="Arial"/>
          <w:szCs w:val="22"/>
          <w:lang w:val="pt-BR"/>
        </w:rPr>
      </w:pPr>
    </w:p>
    <w:p w:rsidR="00DD1E70" w:rsidRPr="006332A3" w:rsidRDefault="00DD1E70" w:rsidP="00DD1E70">
      <w:pPr>
        <w:pStyle w:val="Corpodetexto"/>
        <w:tabs>
          <w:tab w:val="left" w:pos="3420"/>
        </w:tabs>
        <w:spacing w:line="240" w:lineRule="auto"/>
        <w:jc w:val="center"/>
        <w:rPr>
          <w:rFonts w:cs="Arial"/>
          <w:b/>
          <w:lang w:val="pt-BR"/>
        </w:rPr>
      </w:pPr>
    </w:p>
    <w:p w:rsidR="00477728" w:rsidRPr="006332A3" w:rsidRDefault="00477728">
      <w:pPr>
        <w:suppressAutoHyphens w:val="0"/>
        <w:spacing w:before="0" w:after="0" w:line="240" w:lineRule="auto"/>
        <w:ind w:firstLine="0"/>
        <w:jc w:val="left"/>
        <w:rPr>
          <w:b/>
          <w:bCs/>
          <w:caps/>
          <w:szCs w:val="22"/>
          <w:lang w:val="pt-BR"/>
        </w:rPr>
      </w:pPr>
      <w:r w:rsidRPr="006332A3">
        <w:rPr>
          <w:lang w:val="pt-BR"/>
        </w:rPr>
        <w:br w:type="page"/>
      </w:r>
    </w:p>
    <w:p w:rsidR="00477728" w:rsidRPr="006332A3" w:rsidRDefault="00477728" w:rsidP="00674534">
      <w:pPr>
        <w:pStyle w:val="Ttulo"/>
        <w:rPr>
          <w:lang w:val="pt-BR"/>
        </w:rPr>
      </w:pPr>
      <w:bookmarkStart w:id="80" w:name="_Toc353376511"/>
      <w:r w:rsidRPr="006332A3">
        <w:rPr>
          <w:lang w:val="pt-BR"/>
        </w:rPr>
        <w:lastRenderedPageBreak/>
        <w:t>anexo 1 - NORMAS PARA A CONSTITUIÇÃO E ATRIBUIÇÕES DO NÚCLEO DOCENTE ESTRUTURANTE DO CURSO</w:t>
      </w:r>
      <w:r w:rsidR="005601BD" w:rsidRPr="006332A3">
        <w:rPr>
          <w:lang w:val="pt-BR"/>
        </w:rPr>
        <w:t xml:space="preserve"> </w:t>
      </w:r>
      <w:r w:rsidR="005601BD" w:rsidRPr="006332A3">
        <w:rPr>
          <w:rFonts w:cs="Arial"/>
          <w:szCs w:val="22"/>
          <w:lang w:val="pt-BR"/>
        </w:rPr>
        <w:t>DE ENGENHARIA MECÂNICA</w:t>
      </w:r>
      <w:bookmarkEnd w:id="80"/>
    </w:p>
    <w:p w:rsidR="00477728" w:rsidRPr="006332A3" w:rsidRDefault="00477728" w:rsidP="00477728">
      <w:pPr>
        <w:ind w:firstLine="0"/>
        <w:rPr>
          <w:rFonts w:cs="Arial"/>
          <w:szCs w:val="22"/>
          <w:lang w:val="pt-BR"/>
        </w:rPr>
      </w:pPr>
    </w:p>
    <w:p w:rsidR="00477728" w:rsidRPr="006332A3" w:rsidRDefault="00477728" w:rsidP="00477728">
      <w:pPr>
        <w:ind w:firstLine="0"/>
        <w:rPr>
          <w:rFonts w:cs="Arial"/>
          <w:szCs w:val="22"/>
          <w:lang w:val="pt-BR"/>
        </w:rPr>
      </w:pPr>
      <w:r w:rsidRPr="006332A3">
        <w:rPr>
          <w:rFonts w:cs="Arial"/>
          <w:szCs w:val="22"/>
          <w:lang w:val="pt-BR"/>
        </w:rPr>
        <w:t>DA CONSTITUIÇÃO DO NÚCLEO DOCENTE ESTRUTURANTE DO CURSO</w:t>
      </w:r>
    </w:p>
    <w:p w:rsidR="00477728" w:rsidRPr="006332A3" w:rsidRDefault="00477728" w:rsidP="00477728">
      <w:pPr>
        <w:rPr>
          <w:rFonts w:cs="Arial"/>
          <w:szCs w:val="22"/>
          <w:lang w:val="pt-BR"/>
        </w:rPr>
      </w:pPr>
      <w:r w:rsidRPr="006332A3">
        <w:rPr>
          <w:rFonts w:cs="Arial"/>
          <w:b/>
          <w:szCs w:val="22"/>
          <w:lang w:val="pt-BR"/>
        </w:rPr>
        <w:t>Art. 1º</w:t>
      </w:r>
      <w:r w:rsidRPr="006332A3">
        <w:rPr>
          <w:rFonts w:cs="Arial"/>
          <w:szCs w:val="22"/>
          <w:lang w:val="pt-BR"/>
        </w:rPr>
        <w:t xml:space="preserve"> O Núcleo Docente Estruturante (NDE) do curso de Engenharia Mecânica da Universidade Federal do Pampa (UNIPAMPA) será constituído por </w:t>
      </w:r>
      <w:proofErr w:type="gramStart"/>
      <w:r w:rsidRPr="006332A3">
        <w:rPr>
          <w:rFonts w:cs="Arial"/>
          <w:szCs w:val="22"/>
          <w:lang w:val="pt-BR"/>
        </w:rPr>
        <w:t>6</w:t>
      </w:r>
      <w:proofErr w:type="gramEnd"/>
      <w:r w:rsidRPr="006332A3">
        <w:rPr>
          <w:rFonts w:cs="Arial"/>
          <w:szCs w:val="22"/>
          <w:lang w:val="pt-BR"/>
        </w:rPr>
        <w:t xml:space="preserve"> (seis) membros, listados a seguir: </w:t>
      </w:r>
    </w:p>
    <w:p w:rsidR="00477728" w:rsidRPr="006332A3" w:rsidRDefault="00477728" w:rsidP="00477728">
      <w:pPr>
        <w:numPr>
          <w:ilvl w:val="1"/>
          <w:numId w:val="7"/>
        </w:numPr>
        <w:tabs>
          <w:tab w:val="clear" w:pos="1474"/>
          <w:tab w:val="num" w:pos="-3420"/>
        </w:tabs>
        <w:suppressAutoHyphens w:val="0"/>
        <w:spacing w:before="0"/>
        <w:ind w:left="1560" w:hanging="567"/>
        <w:rPr>
          <w:rFonts w:cs="Arial"/>
          <w:szCs w:val="22"/>
          <w:lang w:val="pt-BR"/>
        </w:rPr>
      </w:pPr>
      <w:r w:rsidRPr="006332A3">
        <w:rPr>
          <w:rFonts w:cs="Arial"/>
          <w:szCs w:val="22"/>
          <w:lang w:val="pt-BR"/>
        </w:rPr>
        <w:t>O coordenador do curso;</w:t>
      </w:r>
    </w:p>
    <w:p w:rsidR="00477728" w:rsidRPr="006332A3" w:rsidRDefault="00477728" w:rsidP="00477728">
      <w:pPr>
        <w:numPr>
          <w:ilvl w:val="1"/>
          <w:numId w:val="7"/>
        </w:numPr>
        <w:tabs>
          <w:tab w:val="clear" w:pos="1474"/>
          <w:tab w:val="num" w:pos="-3420"/>
        </w:tabs>
        <w:suppressAutoHyphens w:val="0"/>
        <w:spacing w:before="0"/>
        <w:ind w:left="1560" w:hanging="567"/>
        <w:rPr>
          <w:rFonts w:cs="Arial"/>
          <w:szCs w:val="22"/>
          <w:lang w:val="pt-BR"/>
        </w:rPr>
      </w:pPr>
      <w:r w:rsidRPr="006332A3">
        <w:rPr>
          <w:rFonts w:cs="Arial"/>
          <w:szCs w:val="22"/>
          <w:lang w:val="pt-BR"/>
        </w:rPr>
        <w:t>O coordenador substituto do curso;</w:t>
      </w:r>
    </w:p>
    <w:p w:rsidR="00477728" w:rsidRPr="006332A3" w:rsidRDefault="00477728" w:rsidP="00477728">
      <w:pPr>
        <w:numPr>
          <w:ilvl w:val="1"/>
          <w:numId w:val="7"/>
        </w:numPr>
        <w:tabs>
          <w:tab w:val="clear" w:pos="1474"/>
          <w:tab w:val="num" w:pos="-3420"/>
        </w:tabs>
        <w:suppressAutoHyphens w:val="0"/>
        <w:spacing w:before="0"/>
        <w:ind w:left="1560" w:hanging="567"/>
        <w:rPr>
          <w:rFonts w:cs="Arial"/>
          <w:strike/>
          <w:szCs w:val="22"/>
          <w:lang w:val="pt-BR"/>
        </w:rPr>
      </w:pPr>
      <w:r w:rsidRPr="006332A3">
        <w:rPr>
          <w:rFonts w:cs="Arial"/>
          <w:szCs w:val="22"/>
          <w:lang w:val="pt-BR"/>
        </w:rPr>
        <w:t>Quatro (4) membros escolhidos entre os professores do quadro permanente da UNIPAMPA que pertencem à Comissão de Curso da Engenharia Mecânica.</w:t>
      </w:r>
    </w:p>
    <w:p w:rsidR="00477728" w:rsidRPr="006332A3" w:rsidRDefault="00477728" w:rsidP="00477728">
      <w:pPr>
        <w:ind w:firstLine="708"/>
        <w:rPr>
          <w:rFonts w:cs="Arial"/>
          <w:szCs w:val="22"/>
          <w:lang w:val="pt-BR"/>
        </w:rPr>
      </w:pPr>
      <w:r w:rsidRPr="006332A3">
        <w:rPr>
          <w:rFonts w:cs="Arial"/>
          <w:b/>
          <w:szCs w:val="22"/>
          <w:lang w:val="pt-BR"/>
        </w:rPr>
        <w:t>Parágrafo único:</w:t>
      </w:r>
      <w:r w:rsidRPr="006332A3">
        <w:rPr>
          <w:rFonts w:cs="Arial"/>
          <w:szCs w:val="22"/>
          <w:lang w:val="pt-BR"/>
        </w:rPr>
        <w:t xml:space="preserve"> Além dos membros supracitados, será escolhido </w:t>
      </w:r>
      <w:proofErr w:type="gramStart"/>
      <w:r w:rsidRPr="006332A3">
        <w:rPr>
          <w:rFonts w:cs="Arial"/>
          <w:szCs w:val="22"/>
          <w:lang w:val="pt-BR"/>
        </w:rPr>
        <w:t>1</w:t>
      </w:r>
      <w:proofErr w:type="gramEnd"/>
      <w:r w:rsidRPr="006332A3">
        <w:rPr>
          <w:rFonts w:cs="Arial"/>
          <w:szCs w:val="22"/>
          <w:lang w:val="pt-BR"/>
        </w:rPr>
        <w:t xml:space="preserve"> (um) professor suplente.</w:t>
      </w:r>
    </w:p>
    <w:p w:rsidR="00477728" w:rsidRPr="006332A3" w:rsidRDefault="00477728" w:rsidP="00477728">
      <w:pPr>
        <w:rPr>
          <w:rFonts w:cs="Arial"/>
          <w:szCs w:val="22"/>
          <w:lang w:val="pt-BR"/>
        </w:rPr>
      </w:pPr>
      <w:r w:rsidRPr="006332A3">
        <w:rPr>
          <w:rFonts w:cs="Arial"/>
          <w:b/>
          <w:szCs w:val="22"/>
          <w:lang w:val="pt-BR"/>
        </w:rPr>
        <w:t>Art. 2º</w:t>
      </w:r>
      <w:r w:rsidRPr="006332A3">
        <w:rPr>
          <w:rFonts w:cs="Arial"/>
          <w:szCs w:val="22"/>
          <w:lang w:val="pt-BR"/>
        </w:rPr>
        <w:t xml:space="preserve"> - Deverão ser observadas as seguintes condições quanto à estrutura e funcionamento do NDE:</w:t>
      </w:r>
    </w:p>
    <w:p w:rsidR="00477728" w:rsidRPr="006332A3" w:rsidRDefault="00477728" w:rsidP="00477728">
      <w:pPr>
        <w:numPr>
          <w:ilvl w:val="0"/>
          <w:numId w:val="8"/>
        </w:numPr>
        <w:tabs>
          <w:tab w:val="clear" w:pos="1531"/>
        </w:tabs>
        <w:suppressAutoHyphens w:val="0"/>
        <w:spacing w:before="0"/>
        <w:ind w:left="1560" w:hanging="567"/>
        <w:rPr>
          <w:rFonts w:cs="Arial"/>
          <w:szCs w:val="22"/>
          <w:lang w:val="pt-BR"/>
        </w:rPr>
      </w:pPr>
      <w:r w:rsidRPr="006332A3">
        <w:rPr>
          <w:rFonts w:cs="Arial"/>
          <w:szCs w:val="22"/>
          <w:lang w:val="pt-BR"/>
        </w:rPr>
        <w:t>O coordenador do curso tomará as providências necessárias às eleições do NDE;</w:t>
      </w:r>
    </w:p>
    <w:p w:rsidR="00477728" w:rsidRPr="006332A3" w:rsidRDefault="00477728" w:rsidP="00477728">
      <w:pPr>
        <w:numPr>
          <w:ilvl w:val="0"/>
          <w:numId w:val="8"/>
        </w:numPr>
        <w:tabs>
          <w:tab w:val="clear" w:pos="1531"/>
        </w:tabs>
        <w:suppressAutoHyphens w:val="0"/>
        <w:spacing w:before="0"/>
        <w:ind w:left="1560" w:hanging="567"/>
        <w:rPr>
          <w:rFonts w:cs="Arial"/>
          <w:szCs w:val="22"/>
          <w:lang w:val="pt-BR"/>
        </w:rPr>
      </w:pPr>
      <w:r w:rsidRPr="006332A3">
        <w:rPr>
          <w:rFonts w:cs="Arial"/>
          <w:szCs w:val="22"/>
          <w:lang w:val="pt-BR"/>
        </w:rPr>
        <w:t>O coordenador e coordenador substituto serão automaticamente membros do NDE, e terão direito a voto nas eleições dos demais membros.</w:t>
      </w:r>
    </w:p>
    <w:p w:rsidR="00477728" w:rsidRPr="006332A3" w:rsidRDefault="00477728" w:rsidP="00477728">
      <w:pPr>
        <w:numPr>
          <w:ilvl w:val="0"/>
          <w:numId w:val="8"/>
        </w:numPr>
        <w:tabs>
          <w:tab w:val="clear" w:pos="1531"/>
        </w:tabs>
        <w:suppressAutoHyphens w:val="0"/>
        <w:spacing w:before="0"/>
        <w:ind w:left="1560" w:hanging="567"/>
        <w:rPr>
          <w:rFonts w:cs="Arial"/>
          <w:szCs w:val="22"/>
          <w:lang w:val="pt-BR"/>
        </w:rPr>
      </w:pPr>
      <w:r w:rsidRPr="006332A3">
        <w:rPr>
          <w:rFonts w:cs="Arial"/>
          <w:szCs w:val="22"/>
          <w:lang w:val="pt-BR"/>
        </w:rPr>
        <w:t xml:space="preserve">O coordenador do curso será o coordenador do NDE. </w:t>
      </w:r>
    </w:p>
    <w:p w:rsidR="00477728" w:rsidRPr="006332A3" w:rsidRDefault="00477728" w:rsidP="00477728">
      <w:pPr>
        <w:numPr>
          <w:ilvl w:val="0"/>
          <w:numId w:val="8"/>
        </w:numPr>
        <w:tabs>
          <w:tab w:val="clear" w:pos="1531"/>
        </w:tabs>
        <w:suppressAutoHyphens w:val="0"/>
        <w:spacing w:before="0"/>
        <w:ind w:left="1560" w:hanging="567"/>
        <w:rPr>
          <w:rFonts w:cs="Arial"/>
          <w:szCs w:val="22"/>
          <w:lang w:val="pt-BR"/>
        </w:rPr>
      </w:pPr>
      <w:r w:rsidRPr="006332A3">
        <w:rPr>
          <w:rFonts w:cs="Arial"/>
          <w:szCs w:val="22"/>
          <w:lang w:val="pt-BR"/>
        </w:rPr>
        <w:t xml:space="preserve">Os membros docentes terão mandato de </w:t>
      </w:r>
      <w:proofErr w:type="gramStart"/>
      <w:r w:rsidRPr="006332A3">
        <w:rPr>
          <w:rFonts w:cs="Arial"/>
          <w:szCs w:val="22"/>
          <w:lang w:val="pt-BR"/>
        </w:rPr>
        <w:t>3</w:t>
      </w:r>
      <w:proofErr w:type="gramEnd"/>
      <w:r w:rsidRPr="006332A3">
        <w:rPr>
          <w:rFonts w:cs="Arial"/>
          <w:szCs w:val="22"/>
          <w:lang w:val="pt-BR"/>
        </w:rPr>
        <w:t xml:space="preserve"> (três) anos, exceto o coordenador e o coordenador substituto, que serão membros até que ocorra nova eleição para esses cargos;</w:t>
      </w:r>
    </w:p>
    <w:p w:rsidR="00477728" w:rsidRPr="006332A3" w:rsidRDefault="00477728" w:rsidP="00477728">
      <w:pPr>
        <w:numPr>
          <w:ilvl w:val="0"/>
          <w:numId w:val="8"/>
        </w:numPr>
        <w:tabs>
          <w:tab w:val="clear" w:pos="1531"/>
        </w:tabs>
        <w:suppressAutoHyphens w:val="0"/>
        <w:spacing w:before="0"/>
        <w:ind w:left="1560" w:hanging="567"/>
        <w:rPr>
          <w:rFonts w:cs="Arial"/>
          <w:szCs w:val="22"/>
          <w:lang w:val="pt-BR"/>
        </w:rPr>
      </w:pPr>
      <w:r w:rsidRPr="006332A3">
        <w:rPr>
          <w:rFonts w:cs="Arial"/>
          <w:szCs w:val="22"/>
          <w:lang w:val="pt-BR"/>
        </w:rPr>
        <w:t>O NDE reunir-se-á com a maioria de seus membros e deverá deliberar por maioria simples de votos dos presentes. No caso de empate, o coordenador terá direito ao voto de qualidade;</w:t>
      </w:r>
    </w:p>
    <w:p w:rsidR="00477728" w:rsidRPr="006332A3" w:rsidRDefault="00477728" w:rsidP="00477728">
      <w:pPr>
        <w:numPr>
          <w:ilvl w:val="0"/>
          <w:numId w:val="8"/>
        </w:numPr>
        <w:tabs>
          <w:tab w:val="clear" w:pos="1531"/>
        </w:tabs>
        <w:suppressAutoHyphens w:val="0"/>
        <w:spacing w:before="0"/>
        <w:ind w:left="1560" w:hanging="567"/>
        <w:rPr>
          <w:rFonts w:cs="Arial"/>
          <w:szCs w:val="22"/>
          <w:lang w:val="pt-BR"/>
        </w:rPr>
      </w:pPr>
      <w:r w:rsidRPr="006332A3">
        <w:rPr>
          <w:rFonts w:cs="Arial"/>
          <w:szCs w:val="22"/>
          <w:lang w:val="pt-BR"/>
        </w:rPr>
        <w:t>O coordenador substituto, na ausência ou impedimento do coordenador, deverá substituir o mesmo na condução do NDE;</w:t>
      </w:r>
    </w:p>
    <w:p w:rsidR="00477728" w:rsidRPr="006332A3" w:rsidRDefault="00477728" w:rsidP="00477728">
      <w:pPr>
        <w:numPr>
          <w:ilvl w:val="0"/>
          <w:numId w:val="8"/>
        </w:numPr>
        <w:tabs>
          <w:tab w:val="clear" w:pos="1531"/>
        </w:tabs>
        <w:suppressAutoHyphens w:val="0"/>
        <w:spacing w:before="0"/>
        <w:ind w:left="1560" w:hanging="567"/>
        <w:rPr>
          <w:rFonts w:cs="Arial"/>
          <w:szCs w:val="22"/>
          <w:lang w:val="pt-BR"/>
        </w:rPr>
      </w:pPr>
      <w:r w:rsidRPr="006332A3">
        <w:rPr>
          <w:rFonts w:cs="Arial"/>
          <w:szCs w:val="22"/>
          <w:lang w:val="pt-BR"/>
        </w:rPr>
        <w:t>Nas ausências e impedimentos do coordenador e do coordenador substituto, assumirá a coordenação o professor decano, membro do NDE;</w:t>
      </w:r>
    </w:p>
    <w:p w:rsidR="00477728" w:rsidRPr="006332A3" w:rsidRDefault="00477728" w:rsidP="00477728">
      <w:pPr>
        <w:numPr>
          <w:ilvl w:val="0"/>
          <w:numId w:val="8"/>
        </w:numPr>
        <w:tabs>
          <w:tab w:val="clear" w:pos="1531"/>
        </w:tabs>
        <w:suppressAutoHyphens w:val="0"/>
        <w:spacing w:before="0"/>
        <w:ind w:left="1560" w:hanging="567"/>
        <w:rPr>
          <w:rFonts w:cs="Arial"/>
          <w:szCs w:val="22"/>
          <w:lang w:val="pt-BR"/>
        </w:rPr>
      </w:pPr>
      <w:r w:rsidRPr="006332A3">
        <w:rPr>
          <w:rFonts w:cs="Arial"/>
          <w:szCs w:val="22"/>
          <w:lang w:val="pt-BR"/>
        </w:rPr>
        <w:t>O suplente docente deverá substituir qualquer um dos membros docentes eleitos para o NDE, no caso de impedimento ou ausência deste.</w:t>
      </w:r>
    </w:p>
    <w:p w:rsidR="00477728" w:rsidRPr="006332A3" w:rsidRDefault="00477728" w:rsidP="00477728">
      <w:pPr>
        <w:ind w:firstLine="0"/>
        <w:rPr>
          <w:rFonts w:cs="Arial"/>
          <w:szCs w:val="22"/>
          <w:lang w:val="pt-BR"/>
        </w:rPr>
      </w:pPr>
      <w:bookmarkStart w:id="81" w:name="_Toc319872028"/>
      <w:bookmarkStart w:id="82" w:name="_Toc328087423"/>
      <w:bookmarkStart w:id="83" w:name="_Toc328087629"/>
    </w:p>
    <w:p w:rsidR="004433A3" w:rsidRPr="006332A3" w:rsidRDefault="004433A3" w:rsidP="00477728">
      <w:pPr>
        <w:ind w:firstLine="0"/>
        <w:rPr>
          <w:rFonts w:cs="Arial"/>
          <w:szCs w:val="22"/>
          <w:lang w:val="pt-BR"/>
        </w:rPr>
      </w:pPr>
    </w:p>
    <w:p w:rsidR="00477728" w:rsidRPr="006332A3" w:rsidRDefault="00477728" w:rsidP="00477728">
      <w:pPr>
        <w:ind w:firstLine="0"/>
        <w:rPr>
          <w:rFonts w:cs="Arial"/>
          <w:szCs w:val="22"/>
          <w:lang w:val="pt-BR"/>
        </w:rPr>
      </w:pPr>
      <w:r w:rsidRPr="006332A3">
        <w:rPr>
          <w:rFonts w:cs="Arial"/>
          <w:szCs w:val="22"/>
          <w:lang w:val="pt-BR"/>
        </w:rPr>
        <w:lastRenderedPageBreak/>
        <w:t>DA ELEGIBILIDADE</w:t>
      </w:r>
      <w:bookmarkEnd w:id="81"/>
      <w:bookmarkEnd w:id="82"/>
      <w:bookmarkEnd w:id="83"/>
    </w:p>
    <w:p w:rsidR="00477728" w:rsidRPr="006332A3" w:rsidRDefault="00477728" w:rsidP="00477728">
      <w:pPr>
        <w:autoSpaceDE w:val="0"/>
        <w:autoSpaceDN w:val="0"/>
        <w:adjustRightInd w:val="0"/>
        <w:rPr>
          <w:rFonts w:cs="Arial"/>
          <w:szCs w:val="22"/>
          <w:lang w:val="pt-BR"/>
        </w:rPr>
      </w:pPr>
      <w:r w:rsidRPr="006332A3">
        <w:rPr>
          <w:rFonts w:cs="Arial"/>
          <w:b/>
          <w:szCs w:val="22"/>
          <w:lang w:val="pt-BR"/>
        </w:rPr>
        <w:t>Art. 3º</w:t>
      </w:r>
      <w:r w:rsidRPr="006332A3">
        <w:rPr>
          <w:rFonts w:cs="Arial"/>
          <w:szCs w:val="22"/>
          <w:lang w:val="pt-BR"/>
        </w:rPr>
        <w:t xml:space="preserve"> </w:t>
      </w:r>
      <w:r w:rsidRPr="006332A3">
        <w:rPr>
          <w:rFonts w:cs="Arial"/>
          <w:b/>
          <w:szCs w:val="22"/>
          <w:lang w:val="pt-BR"/>
        </w:rPr>
        <w:t>-</w:t>
      </w:r>
      <w:r w:rsidRPr="006332A3">
        <w:rPr>
          <w:rFonts w:cs="Arial"/>
          <w:szCs w:val="22"/>
          <w:lang w:val="pt-BR"/>
        </w:rPr>
        <w:t xml:space="preserve"> São elegíveis como membros docentes e suplentes do Núcleo Docente Estruturante do curso de graduação em Engenharia Mecânica os docentes que atenderem os seguintes requisitos:</w:t>
      </w:r>
    </w:p>
    <w:p w:rsidR="00477728" w:rsidRPr="006332A3" w:rsidRDefault="00477728" w:rsidP="00477728">
      <w:pPr>
        <w:numPr>
          <w:ilvl w:val="0"/>
          <w:numId w:val="9"/>
        </w:numPr>
        <w:tabs>
          <w:tab w:val="clear" w:pos="1531"/>
          <w:tab w:val="num" w:pos="-3420"/>
        </w:tabs>
        <w:suppressAutoHyphens w:val="0"/>
        <w:spacing w:before="0"/>
        <w:ind w:left="1560" w:hanging="567"/>
        <w:rPr>
          <w:rFonts w:cs="Arial"/>
          <w:szCs w:val="22"/>
          <w:lang w:val="pt-BR"/>
        </w:rPr>
      </w:pPr>
      <w:r w:rsidRPr="006332A3">
        <w:rPr>
          <w:rFonts w:cs="Arial"/>
          <w:szCs w:val="22"/>
          <w:lang w:val="pt-BR"/>
        </w:rPr>
        <w:t>Integrar o quadro efetivo de docentes que pertencem à Comissão do Curso de Engenharia Mecânica até a data da eleição;</w:t>
      </w:r>
    </w:p>
    <w:p w:rsidR="00477728" w:rsidRPr="006332A3" w:rsidRDefault="00477728" w:rsidP="00477728">
      <w:pPr>
        <w:numPr>
          <w:ilvl w:val="0"/>
          <w:numId w:val="9"/>
        </w:numPr>
        <w:tabs>
          <w:tab w:val="clear" w:pos="1531"/>
          <w:tab w:val="num" w:pos="-3420"/>
        </w:tabs>
        <w:suppressAutoHyphens w:val="0"/>
        <w:spacing w:before="0"/>
        <w:ind w:left="1560" w:hanging="567"/>
        <w:rPr>
          <w:rFonts w:cs="Arial"/>
          <w:szCs w:val="22"/>
          <w:lang w:val="pt-BR"/>
        </w:rPr>
      </w:pPr>
      <w:r w:rsidRPr="006332A3">
        <w:rPr>
          <w:rFonts w:cs="Arial"/>
          <w:szCs w:val="22"/>
          <w:lang w:val="pt-BR"/>
        </w:rPr>
        <w:t>Estar em efetivo exercício, na UNIPAMPA - Campus Alegrete, e ser professor do quadro permanente da instituição.</w:t>
      </w:r>
    </w:p>
    <w:p w:rsidR="00477728" w:rsidRPr="006332A3" w:rsidRDefault="00477728" w:rsidP="00477728">
      <w:pPr>
        <w:rPr>
          <w:lang w:val="pt-BR"/>
        </w:rPr>
      </w:pPr>
      <w:bookmarkStart w:id="84" w:name="_Toc319872030"/>
    </w:p>
    <w:p w:rsidR="00477728" w:rsidRPr="006332A3" w:rsidRDefault="00477728" w:rsidP="00477728">
      <w:pPr>
        <w:ind w:firstLine="0"/>
        <w:rPr>
          <w:rFonts w:cs="Arial"/>
          <w:szCs w:val="22"/>
          <w:lang w:val="pt-BR"/>
        </w:rPr>
      </w:pPr>
      <w:bookmarkStart w:id="85" w:name="_Toc328087424"/>
      <w:bookmarkStart w:id="86" w:name="_Toc328087630"/>
      <w:r w:rsidRPr="006332A3">
        <w:rPr>
          <w:rFonts w:cs="Arial"/>
          <w:szCs w:val="22"/>
          <w:lang w:val="pt-BR"/>
        </w:rPr>
        <w:t>DO PROCESSO ELEITORAL</w:t>
      </w:r>
      <w:bookmarkEnd w:id="84"/>
      <w:bookmarkEnd w:id="85"/>
      <w:bookmarkEnd w:id="86"/>
    </w:p>
    <w:p w:rsidR="00477728" w:rsidRPr="006332A3" w:rsidRDefault="00477728" w:rsidP="00477728">
      <w:pPr>
        <w:rPr>
          <w:rFonts w:cs="Arial"/>
          <w:szCs w:val="22"/>
          <w:lang w:val="pt-BR"/>
        </w:rPr>
      </w:pPr>
      <w:r w:rsidRPr="006332A3">
        <w:rPr>
          <w:rFonts w:cs="Arial"/>
          <w:b/>
          <w:szCs w:val="22"/>
          <w:lang w:val="pt-BR"/>
        </w:rPr>
        <w:t xml:space="preserve">Art. 4º - </w:t>
      </w:r>
      <w:r w:rsidRPr="006332A3">
        <w:rPr>
          <w:rFonts w:cs="Arial"/>
          <w:szCs w:val="22"/>
          <w:lang w:val="pt-BR"/>
        </w:rPr>
        <w:t>A eleição dos membros docentes do Núcleo Docente Estruturante do curso da Engenharia Mecânica realizar-se-á:</w:t>
      </w:r>
    </w:p>
    <w:p w:rsidR="00477728" w:rsidRPr="006332A3" w:rsidRDefault="00477728" w:rsidP="00477728">
      <w:pPr>
        <w:numPr>
          <w:ilvl w:val="0"/>
          <w:numId w:val="10"/>
        </w:numPr>
        <w:tabs>
          <w:tab w:val="clear" w:pos="1531"/>
          <w:tab w:val="num" w:pos="-3420"/>
        </w:tabs>
        <w:suppressAutoHyphens w:val="0"/>
        <w:spacing w:before="0"/>
        <w:ind w:left="1560" w:hanging="567"/>
        <w:rPr>
          <w:rFonts w:cs="Arial"/>
          <w:szCs w:val="22"/>
          <w:lang w:val="pt-BR"/>
        </w:rPr>
      </w:pPr>
      <w:r w:rsidRPr="006332A3">
        <w:rPr>
          <w:rFonts w:cs="Arial"/>
          <w:szCs w:val="22"/>
          <w:lang w:val="pt-BR"/>
        </w:rPr>
        <w:t>Trianualmente;</w:t>
      </w:r>
    </w:p>
    <w:p w:rsidR="00477728" w:rsidRPr="006332A3" w:rsidRDefault="00477728" w:rsidP="00477728">
      <w:pPr>
        <w:numPr>
          <w:ilvl w:val="0"/>
          <w:numId w:val="10"/>
        </w:numPr>
        <w:tabs>
          <w:tab w:val="clear" w:pos="1531"/>
          <w:tab w:val="num" w:pos="-3420"/>
        </w:tabs>
        <w:suppressAutoHyphens w:val="0"/>
        <w:spacing w:before="0"/>
        <w:ind w:left="1560" w:hanging="567"/>
        <w:rPr>
          <w:rFonts w:cs="Arial"/>
          <w:szCs w:val="22"/>
          <w:lang w:val="pt-BR"/>
        </w:rPr>
      </w:pPr>
      <w:r w:rsidRPr="006332A3">
        <w:rPr>
          <w:rFonts w:cs="Arial"/>
          <w:szCs w:val="22"/>
          <w:lang w:val="pt-BR"/>
        </w:rPr>
        <w:t xml:space="preserve">Em reunião da comissão de curso, convocada pelo coordenador do NDE ou seu substituto legal, especificamente para esse fim, com antecedência mínima de sete dias. </w:t>
      </w:r>
    </w:p>
    <w:p w:rsidR="00477728" w:rsidRPr="006332A3" w:rsidRDefault="00477728" w:rsidP="00477728">
      <w:pPr>
        <w:rPr>
          <w:rFonts w:cs="Arial"/>
          <w:szCs w:val="22"/>
          <w:lang w:val="pt-BR"/>
        </w:rPr>
      </w:pPr>
      <w:r w:rsidRPr="006332A3">
        <w:rPr>
          <w:rFonts w:cs="Arial"/>
          <w:b/>
          <w:szCs w:val="22"/>
          <w:lang w:val="pt-BR"/>
        </w:rPr>
        <w:t>Art. 5º</w:t>
      </w:r>
      <w:r w:rsidRPr="006332A3">
        <w:rPr>
          <w:rFonts w:cs="Arial"/>
          <w:szCs w:val="22"/>
          <w:lang w:val="pt-BR"/>
        </w:rPr>
        <w:t xml:space="preserve"> </w:t>
      </w:r>
      <w:r w:rsidRPr="006332A3">
        <w:rPr>
          <w:rFonts w:cs="Arial"/>
          <w:b/>
          <w:szCs w:val="22"/>
          <w:lang w:val="pt-BR"/>
        </w:rPr>
        <w:t>-</w:t>
      </w:r>
      <w:r w:rsidRPr="006332A3">
        <w:rPr>
          <w:rFonts w:cs="Arial"/>
          <w:szCs w:val="22"/>
          <w:lang w:val="pt-BR"/>
        </w:rPr>
        <w:t xml:space="preserve"> Podem votar na eleição do NDE os professores membros da comissão de curso presentes na reunião.</w:t>
      </w:r>
    </w:p>
    <w:p w:rsidR="00477728" w:rsidRPr="006332A3" w:rsidRDefault="00477728" w:rsidP="00477728">
      <w:pPr>
        <w:rPr>
          <w:rFonts w:cs="Arial"/>
          <w:szCs w:val="22"/>
          <w:lang w:val="pt-BR"/>
        </w:rPr>
      </w:pPr>
      <w:r w:rsidRPr="006332A3">
        <w:rPr>
          <w:rFonts w:cs="Arial"/>
          <w:b/>
          <w:szCs w:val="22"/>
          <w:lang w:val="pt-BR"/>
        </w:rPr>
        <w:t>Art. 6º -</w:t>
      </w:r>
      <w:r w:rsidRPr="006332A3">
        <w:rPr>
          <w:rFonts w:cs="Arial"/>
          <w:szCs w:val="22"/>
          <w:lang w:val="pt-BR"/>
        </w:rPr>
        <w:t xml:space="preserve"> A votação será secreta, através de cédula confeccionada especificamente para esse fim, na qual os votantes poderão escolher até </w:t>
      </w:r>
      <w:proofErr w:type="gramStart"/>
      <w:r w:rsidRPr="006332A3">
        <w:rPr>
          <w:rFonts w:cs="Arial"/>
          <w:szCs w:val="22"/>
          <w:lang w:val="pt-BR"/>
        </w:rPr>
        <w:t>4</w:t>
      </w:r>
      <w:proofErr w:type="gramEnd"/>
      <w:r w:rsidRPr="006332A3">
        <w:rPr>
          <w:rFonts w:cs="Arial"/>
          <w:szCs w:val="22"/>
          <w:lang w:val="pt-BR"/>
        </w:rPr>
        <w:t xml:space="preserve"> (quatro) docentes para compor o NDE.</w:t>
      </w:r>
    </w:p>
    <w:p w:rsidR="00477728" w:rsidRPr="006332A3" w:rsidRDefault="00477728" w:rsidP="00477728">
      <w:pPr>
        <w:rPr>
          <w:lang w:val="pt-BR"/>
        </w:rPr>
      </w:pPr>
      <w:bookmarkStart w:id="87" w:name="_Toc319872032"/>
    </w:p>
    <w:p w:rsidR="00477728" w:rsidRPr="006332A3" w:rsidRDefault="00477728" w:rsidP="00477728">
      <w:pPr>
        <w:ind w:firstLine="0"/>
        <w:rPr>
          <w:rFonts w:cs="Arial"/>
          <w:szCs w:val="22"/>
          <w:lang w:val="pt-BR"/>
        </w:rPr>
      </w:pPr>
      <w:bookmarkStart w:id="88" w:name="_Toc328087425"/>
      <w:bookmarkStart w:id="89" w:name="_Toc328087631"/>
      <w:r w:rsidRPr="006332A3">
        <w:rPr>
          <w:rFonts w:cs="Arial"/>
          <w:szCs w:val="22"/>
          <w:lang w:val="pt-BR"/>
        </w:rPr>
        <w:t>DAS ATRIBUIÇÕES</w:t>
      </w:r>
      <w:bookmarkEnd w:id="87"/>
      <w:bookmarkEnd w:id="88"/>
      <w:bookmarkEnd w:id="89"/>
    </w:p>
    <w:p w:rsidR="00477728" w:rsidRPr="006332A3" w:rsidRDefault="00477728" w:rsidP="00477728">
      <w:pPr>
        <w:rPr>
          <w:rFonts w:cs="Arial"/>
          <w:szCs w:val="22"/>
          <w:lang w:val="pt-BR"/>
        </w:rPr>
      </w:pPr>
      <w:r w:rsidRPr="006332A3">
        <w:rPr>
          <w:rFonts w:cs="Arial"/>
          <w:b/>
          <w:szCs w:val="22"/>
          <w:lang w:val="pt-BR"/>
        </w:rPr>
        <w:t>Art. 7º</w:t>
      </w:r>
      <w:r w:rsidRPr="006332A3">
        <w:rPr>
          <w:rFonts w:cs="Arial"/>
          <w:szCs w:val="22"/>
          <w:lang w:val="pt-BR"/>
        </w:rPr>
        <w:t xml:space="preserve"> </w:t>
      </w:r>
      <w:r w:rsidRPr="006332A3">
        <w:rPr>
          <w:rFonts w:cs="Arial"/>
          <w:b/>
          <w:szCs w:val="22"/>
          <w:lang w:val="pt-BR"/>
        </w:rPr>
        <w:t>-</w:t>
      </w:r>
      <w:r w:rsidRPr="006332A3">
        <w:rPr>
          <w:rFonts w:cs="Arial"/>
          <w:szCs w:val="22"/>
          <w:lang w:val="pt-BR"/>
        </w:rPr>
        <w:t xml:space="preserve"> Compete ao NDE:</w:t>
      </w:r>
    </w:p>
    <w:p w:rsidR="00477728" w:rsidRPr="006332A3" w:rsidRDefault="00477728" w:rsidP="00477728">
      <w:pPr>
        <w:numPr>
          <w:ilvl w:val="0"/>
          <w:numId w:val="11"/>
        </w:numPr>
        <w:tabs>
          <w:tab w:val="clear" w:pos="1531"/>
          <w:tab w:val="num" w:pos="-3420"/>
        </w:tabs>
        <w:suppressAutoHyphens w:val="0"/>
        <w:spacing w:before="0"/>
        <w:ind w:left="1560" w:hanging="567"/>
        <w:rPr>
          <w:rFonts w:cs="Arial"/>
          <w:szCs w:val="22"/>
          <w:lang w:val="pt-BR"/>
        </w:rPr>
      </w:pPr>
      <w:r w:rsidRPr="006332A3">
        <w:rPr>
          <w:rFonts w:cs="Arial"/>
          <w:szCs w:val="22"/>
          <w:lang w:val="pt-BR"/>
        </w:rPr>
        <w:t xml:space="preserve">Formular, </w:t>
      </w:r>
      <w:proofErr w:type="gramStart"/>
      <w:r w:rsidRPr="006332A3">
        <w:rPr>
          <w:rFonts w:cs="Arial"/>
          <w:szCs w:val="22"/>
          <w:lang w:val="pt-BR"/>
        </w:rPr>
        <w:t>implementar</w:t>
      </w:r>
      <w:proofErr w:type="gramEnd"/>
      <w:r w:rsidRPr="006332A3">
        <w:rPr>
          <w:rFonts w:cs="Arial"/>
          <w:szCs w:val="22"/>
          <w:lang w:val="pt-BR"/>
        </w:rPr>
        <w:t xml:space="preserve"> e desenvolver o Projeto Político-pedagógico do Curso;</w:t>
      </w:r>
    </w:p>
    <w:p w:rsidR="00477728" w:rsidRPr="006332A3" w:rsidRDefault="00477728" w:rsidP="00477728">
      <w:pPr>
        <w:numPr>
          <w:ilvl w:val="0"/>
          <w:numId w:val="11"/>
        </w:numPr>
        <w:tabs>
          <w:tab w:val="clear" w:pos="1531"/>
          <w:tab w:val="num" w:pos="-3420"/>
        </w:tabs>
        <w:suppressAutoHyphens w:val="0"/>
        <w:spacing w:before="0"/>
        <w:ind w:left="1560" w:hanging="567"/>
        <w:rPr>
          <w:rFonts w:cs="Arial"/>
          <w:szCs w:val="22"/>
          <w:lang w:val="pt-BR"/>
        </w:rPr>
      </w:pPr>
      <w:r w:rsidRPr="006332A3">
        <w:rPr>
          <w:rFonts w:cs="Arial"/>
          <w:szCs w:val="22"/>
          <w:lang w:val="pt-BR"/>
        </w:rPr>
        <w:t>Propor alterações curriculares e submetê-las à comissão do curso;</w:t>
      </w:r>
    </w:p>
    <w:p w:rsidR="00477728" w:rsidRPr="006332A3" w:rsidRDefault="00477728" w:rsidP="00477728">
      <w:pPr>
        <w:numPr>
          <w:ilvl w:val="0"/>
          <w:numId w:val="11"/>
        </w:numPr>
        <w:tabs>
          <w:tab w:val="clear" w:pos="1531"/>
          <w:tab w:val="num" w:pos="-3420"/>
        </w:tabs>
        <w:suppressAutoHyphens w:val="0"/>
        <w:spacing w:before="0"/>
        <w:ind w:left="1560" w:hanging="567"/>
        <w:rPr>
          <w:rFonts w:cs="Arial"/>
          <w:szCs w:val="22"/>
          <w:lang w:val="pt-BR"/>
        </w:rPr>
      </w:pPr>
      <w:r w:rsidRPr="006332A3">
        <w:rPr>
          <w:rFonts w:cs="Arial"/>
          <w:szCs w:val="22"/>
          <w:lang w:val="pt-BR"/>
        </w:rPr>
        <w:t>Propor as normas para a elaboração do Trabalho de Conclusão de Curso (TCC) e submetê-las à apreciação da comissão do curso;</w:t>
      </w:r>
    </w:p>
    <w:p w:rsidR="00477728" w:rsidRPr="006332A3" w:rsidRDefault="00477728" w:rsidP="00477728">
      <w:pPr>
        <w:numPr>
          <w:ilvl w:val="0"/>
          <w:numId w:val="11"/>
        </w:numPr>
        <w:tabs>
          <w:tab w:val="clear" w:pos="1531"/>
          <w:tab w:val="num" w:pos="-3420"/>
        </w:tabs>
        <w:suppressAutoHyphens w:val="0"/>
        <w:spacing w:before="0"/>
        <w:ind w:left="1560" w:hanging="567"/>
        <w:rPr>
          <w:rFonts w:cs="Arial"/>
          <w:szCs w:val="22"/>
          <w:lang w:val="pt-BR"/>
        </w:rPr>
      </w:pPr>
      <w:r w:rsidRPr="006332A3">
        <w:rPr>
          <w:rFonts w:cs="Arial"/>
          <w:szCs w:val="22"/>
          <w:lang w:val="pt-BR"/>
        </w:rPr>
        <w:t>Propor as normas para as atividades complementares de graduação (ACG) submetê-las à apreciação da comissão do curso;</w:t>
      </w:r>
    </w:p>
    <w:p w:rsidR="00477728" w:rsidRPr="006332A3" w:rsidRDefault="00477728" w:rsidP="00477728">
      <w:pPr>
        <w:numPr>
          <w:ilvl w:val="0"/>
          <w:numId w:val="11"/>
        </w:numPr>
        <w:suppressAutoHyphens w:val="0"/>
        <w:spacing w:before="0"/>
        <w:ind w:left="1560" w:hanging="567"/>
        <w:rPr>
          <w:rFonts w:cs="Arial"/>
          <w:szCs w:val="22"/>
          <w:lang w:val="pt-BR"/>
        </w:rPr>
      </w:pPr>
      <w:r w:rsidRPr="006332A3">
        <w:rPr>
          <w:rFonts w:cs="Arial"/>
          <w:szCs w:val="22"/>
          <w:lang w:val="pt-BR"/>
        </w:rPr>
        <w:t>Participar das discussões referentes às avaliações do curso, em todos os níveis, sendo proponente e executor de ações para a melhoria da qualidade do curso;</w:t>
      </w:r>
    </w:p>
    <w:p w:rsidR="00477728" w:rsidRPr="006332A3" w:rsidRDefault="00477728" w:rsidP="00477728">
      <w:pPr>
        <w:numPr>
          <w:ilvl w:val="0"/>
          <w:numId w:val="11"/>
        </w:numPr>
        <w:suppressAutoHyphens w:val="0"/>
        <w:spacing w:before="0"/>
        <w:ind w:left="1560" w:hanging="567"/>
        <w:rPr>
          <w:rFonts w:cs="Arial"/>
          <w:szCs w:val="22"/>
          <w:lang w:val="pt-BR"/>
        </w:rPr>
      </w:pPr>
      <w:r w:rsidRPr="006332A3">
        <w:rPr>
          <w:rFonts w:cs="Arial"/>
          <w:szCs w:val="22"/>
          <w:lang w:val="pt-BR"/>
        </w:rPr>
        <w:t xml:space="preserve">Participar das discussões relativas </w:t>
      </w:r>
      <w:proofErr w:type="gramStart"/>
      <w:r w:rsidRPr="006332A3">
        <w:rPr>
          <w:rFonts w:cs="Arial"/>
          <w:szCs w:val="22"/>
          <w:lang w:val="pt-BR"/>
        </w:rPr>
        <w:t>a</w:t>
      </w:r>
      <w:proofErr w:type="gramEnd"/>
      <w:r w:rsidRPr="006332A3">
        <w:rPr>
          <w:rFonts w:cs="Arial"/>
          <w:szCs w:val="22"/>
          <w:lang w:val="pt-BR"/>
        </w:rPr>
        <w:t>: distribuição e definição de perfil profissional para alocação de vaga docente, redistribuição e remoção de docente .</w:t>
      </w:r>
    </w:p>
    <w:p w:rsidR="00477728" w:rsidRPr="006332A3" w:rsidRDefault="00477728" w:rsidP="00477728">
      <w:pPr>
        <w:rPr>
          <w:rFonts w:cs="Arial"/>
          <w:szCs w:val="22"/>
          <w:lang w:val="pt-BR"/>
        </w:rPr>
      </w:pPr>
      <w:r w:rsidRPr="006332A3">
        <w:rPr>
          <w:rFonts w:cs="Arial"/>
          <w:b/>
          <w:szCs w:val="22"/>
          <w:lang w:val="pt-BR"/>
        </w:rPr>
        <w:lastRenderedPageBreak/>
        <w:t>Art. 8º</w:t>
      </w:r>
      <w:r w:rsidRPr="006332A3">
        <w:rPr>
          <w:rFonts w:cs="Arial"/>
          <w:szCs w:val="22"/>
          <w:lang w:val="pt-BR"/>
        </w:rPr>
        <w:t xml:space="preserve"> </w:t>
      </w:r>
      <w:r w:rsidRPr="006332A3">
        <w:rPr>
          <w:rFonts w:cs="Arial"/>
          <w:b/>
          <w:szCs w:val="22"/>
          <w:lang w:val="pt-BR"/>
        </w:rPr>
        <w:t>-</w:t>
      </w:r>
      <w:r w:rsidRPr="006332A3">
        <w:rPr>
          <w:rFonts w:cs="Arial"/>
          <w:szCs w:val="22"/>
          <w:lang w:val="pt-BR"/>
        </w:rPr>
        <w:t xml:space="preserve"> O coordenador do NDE terá as seguintes atribuições:</w:t>
      </w:r>
    </w:p>
    <w:p w:rsidR="00477728" w:rsidRPr="006332A3" w:rsidRDefault="00477728" w:rsidP="00477728">
      <w:pPr>
        <w:numPr>
          <w:ilvl w:val="0"/>
          <w:numId w:val="12"/>
        </w:numPr>
        <w:tabs>
          <w:tab w:val="clear" w:pos="1531"/>
          <w:tab w:val="num" w:pos="-3420"/>
        </w:tabs>
        <w:suppressAutoHyphens w:val="0"/>
        <w:spacing w:before="0"/>
        <w:ind w:left="1560" w:hanging="567"/>
        <w:rPr>
          <w:rFonts w:cs="Arial"/>
          <w:szCs w:val="22"/>
          <w:lang w:val="pt-BR"/>
        </w:rPr>
      </w:pPr>
      <w:r w:rsidRPr="006332A3">
        <w:rPr>
          <w:rFonts w:cs="Arial"/>
          <w:szCs w:val="22"/>
          <w:lang w:val="pt-BR"/>
        </w:rPr>
        <w:t>Convocar e presidir as reuniões do NDE;</w:t>
      </w:r>
    </w:p>
    <w:p w:rsidR="00477728" w:rsidRPr="006332A3" w:rsidRDefault="00477728" w:rsidP="00477728">
      <w:pPr>
        <w:numPr>
          <w:ilvl w:val="0"/>
          <w:numId w:val="12"/>
        </w:numPr>
        <w:tabs>
          <w:tab w:val="clear" w:pos="1531"/>
          <w:tab w:val="num" w:pos="-3420"/>
        </w:tabs>
        <w:suppressAutoHyphens w:val="0"/>
        <w:spacing w:before="0"/>
        <w:ind w:left="1560" w:hanging="567"/>
        <w:rPr>
          <w:rFonts w:cs="Arial"/>
          <w:szCs w:val="22"/>
          <w:lang w:val="pt-BR"/>
        </w:rPr>
      </w:pPr>
      <w:r w:rsidRPr="006332A3">
        <w:rPr>
          <w:rFonts w:cs="Arial"/>
          <w:szCs w:val="22"/>
          <w:lang w:val="pt-BR"/>
        </w:rPr>
        <w:t>Dar encaminhamento às deliberações do NDE;</w:t>
      </w:r>
    </w:p>
    <w:p w:rsidR="00477728" w:rsidRPr="006332A3" w:rsidRDefault="00477728" w:rsidP="00477728">
      <w:pPr>
        <w:numPr>
          <w:ilvl w:val="0"/>
          <w:numId w:val="12"/>
        </w:numPr>
        <w:tabs>
          <w:tab w:val="clear" w:pos="1531"/>
          <w:tab w:val="num" w:pos="-3420"/>
        </w:tabs>
        <w:suppressAutoHyphens w:val="0"/>
        <w:spacing w:before="0"/>
        <w:ind w:left="1560" w:hanging="567"/>
        <w:rPr>
          <w:rFonts w:cs="Arial"/>
          <w:szCs w:val="22"/>
          <w:lang w:val="pt-BR"/>
        </w:rPr>
      </w:pPr>
      <w:r w:rsidRPr="006332A3">
        <w:rPr>
          <w:rFonts w:cs="Arial"/>
          <w:szCs w:val="22"/>
          <w:lang w:val="pt-BR"/>
        </w:rPr>
        <w:t>Dar o voto de qualidade.</w:t>
      </w:r>
    </w:p>
    <w:p w:rsidR="00477728" w:rsidRPr="006332A3" w:rsidRDefault="00477728" w:rsidP="00477728">
      <w:pPr>
        <w:rPr>
          <w:lang w:val="pt-BR"/>
        </w:rPr>
      </w:pPr>
      <w:bookmarkStart w:id="90" w:name="_Toc319872034"/>
    </w:p>
    <w:p w:rsidR="00477728" w:rsidRPr="006332A3" w:rsidRDefault="00477728" w:rsidP="00477728">
      <w:pPr>
        <w:ind w:firstLine="0"/>
        <w:rPr>
          <w:rFonts w:cs="Arial"/>
          <w:szCs w:val="22"/>
          <w:lang w:val="pt-BR"/>
        </w:rPr>
      </w:pPr>
      <w:bookmarkStart w:id="91" w:name="_Toc328087426"/>
      <w:bookmarkStart w:id="92" w:name="_Toc328087632"/>
      <w:r w:rsidRPr="006332A3">
        <w:rPr>
          <w:rFonts w:cs="Arial"/>
          <w:szCs w:val="22"/>
          <w:lang w:val="pt-BR"/>
        </w:rPr>
        <w:t>DAS DISPOSIÇÕES FINAIS E TRANSITÓRIAS</w:t>
      </w:r>
      <w:bookmarkEnd w:id="90"/>
      <w:bookmarkEnd w:id="91"/>
      <w:bookmarkEnd w:id="92"/>
    </w:p>
    <w:p w:rsidR="00477728" w:rsidRPr="006332A3" w:rsidRDefault="00477728" w:rsidP="00477728">
      <w:pPr>
        <w:rPr>
          <w:rFonts w:cs="Arial"/>
          <w:szCs w:val="22"/>
          <w:lang w:val="pt-BR"/>
        </w:rPr>
      </w:pPr>
      <w:r w:rsidRPr="006332A3">
        <w:rPr>
          <w:rFonts w:cs="Arial"/>
          <w:b/>
          <w:szCs w:val="22"/>
          <w:lang w:val="pt-BR"/>
        </w:rPr>
        <w:t>Art. 9º</w:t>
      </w:r>
      <w:r w:rsidRPr="006332A3">
        <w:rPr>
          <w:rFonts w:cs="Arial"/>
          <w:szCs w:val="22"/>
          <w:lang w:val="pt-BR"/>
        </w:rPr>
        <w:t xml:space="preserve"> </w:t>
      </w:r>
      <w:r w:rsidRPr="006332A3">
        <w:rPr>
          <w:rFonts w:cs="Arial"/>
          <w:b/>
          <w:szCs w:val="22"/>
          <w:lang w:val="pt-BR"/>
        </w:rPr>
        <w:t>-</w:t>
      </w:r>
      <w:r w:rsidRPr="006332A3">
        <w:rPr>
          <w:rFonts w:cs="Arial"/>
          <w:szCs w:val="22"/>
          <w:lang w:val="pt-BR"/>
        </w:rPr>
        <w:t xml:space="preserve"> O coordenador de curso da Engenharia Mecânica tomará as providências necessárias às eleições dos membros do NDE.</w:t>
      </w:r>
    </w:p>
    <w:p w:rsidR="00477728" w:rsidRPr="006332A3" w:rsidRDefault="00477728" w:rsidP="00477728">
      <w:pPr>
        <w:autoSpaceDE w:val="0"/>
        <w:autoSpaceDN w:val="0"/>
        <w:adjustRightInd w:val="0"/>
        <w:rPr>
          <w:rFonts w:cs="Arial"/>
          <w:szCs w:val="22"/>
          <w:lang w:val="pt-BR"/>
        </w:rPr>
      </w:pPr>
      <w:r w:rsidRPr="006332A3">
        <w:rPr>
          <w:rFonts w:cs="Arial"/>
          <w:b/>
          <w:szCs w:val="22"/>
          <w:lang w:val="pt-BR"/>
        </w:rPr>
        <w:t>Art. 10</w:t>
      </w:r>
      <w:r w:rsidRPr="006332A3">
        <w:rPr>
          <w:rFonts w:cs="Arial"/>
          <w:szCs w:val="22"/>
          <w:lang w:val="pt-BR"/>
        </w:rPr>
        <w:t xml:space="preserve"> </w:t>
      </w:r>
      <w:r w:rsidRPr="006332A3">
        <w:rPr>
          <w:rFonts w:cs="Arial"/>
          <w:b/>
          <w:szCs w:val="22"/>
          <w:lang w:val="pt-BR"/>
        </w:rPr>
        <w:t>-</w:t>
      </w:r>
      <w:r w:rsidRPr="006332A3">
        <w:rPr>
          <w:rFonts w:cs="Arial"/>
          <w:szCs w:val="22"/>
          <w:lang w:val="pt-BR"/>
        </w:rPr>
        <w:t xml:space="preserve"> A UNIPAMPA - Campus Alegrete deverá propiciar os meios necessários ao funcionamento do NDE do curso de Engenharia Mecânica.</w:t>
      </w:r>
    </w:p>
    <w:p w:rsidR="00477728" w:rsidRPr="006332A3" w:rsidRDefault="00477728" w:rsidP="00477728">
      <w:pPr>
        <w:autoSpaceDE w:val="0"/>
        <w:autoSpaceDN w:val="0"/>
        <w:adjustRightInd w:val="0"/>
        <w:rPr>
          <w:rFonts w:cs="Arial"/>
          <w:szCs w:val="22"/>
          <w:lang w:val="pt-BR"/>
        </w:rPr>
      </w:pPr>
      <w:r w:rsidRPr="006332A3">
        <w:rPr>
          <w:rFonts w:cs="Arial"/>
          <w:b/>
          <w:szCs w:val="22"/>
          <w:lang w:val="pt-BR"/>
        </w:rPr>
        <w:t>Art. 11</w:t>
      </w:r>
      <w:r w:rsidRPr="006332A3">
        <w:rPr>
          <w:rFonts w:cs="Arial"/>
          <w:szCs w:val="22"/>
          <w:lang w:val="pt-BR"/>
        </w:rPr>
        <w:t xml:space="preserve"> </w:t>
      </w:r>
      <w:r w:rsidRPr="006332A3">
        <w:rPr>
          <w:rFonts w:cs="Arial"/>
          <w:b/>
          <w:szCs w:val="22"/>
          <w:lang w:val="pt-BR"/>
        </w:rPr>
        <w:t>-</w:t>
      </w:r>
      <w:r w:rsidRPr="006332A3">
        <w:rPr>
          <w:rFonts w:cs="Arial"/>
          <w:szCs w:val="22"/>
          <w:lang w:val="pt-BR"/>
        </w:rPr>
        <w:t xml:space="preserve"> Os casos omissos serão resolvidos pela Comissão de Curso da Engenharia Mecânica.</w:t>
      </w:r>
    </w:p>
    <w:p w:rsidR="00477728" w:rsidRPr="006332A3" w:rsidRDefault="00477728" w:rsidP="00477728">
      <w:pPr>
        <w:rPr>
          <w:rFonts w:cs="Arial"/>
          <w:szCs w:val="22"/>
          <w:lang w:val="pt-BR"/>
        </w:rPr>
      </w:pPr>
      <w:r w:rsidRPr="006332A3">
        <w:rPr>
          <w:rFonts w:cs="Arial"/>
          <w:b/>
          <w:szCs w:val="22"/>
          <w:lang w:val="pt-BR"/>
        </w:rPr>
        <w:t>Art. 12 -</w:t>
      </w:r>
      <w:r w:rsidRPr="006332A3">
        <w:rPr>
          <w:rFonts w:cs="Arial"/>
          <w:szCs w:val="22"/>
          <w:lang w:val="pt-BR"/>
        </w:rPr>
        <w:t xml:space="preserve"> Estas normas entram em vigor na data de sua publicação.</w:t>
      </w:r>
    </w:p>
    <w:p w:rsidR="00477728" w:rsidRPr="006332A3" w:rsidRDefault="00477728" w:rsidP="00674534">
      <w:pPr>
        <w:pStyle w:val="Ttulo"/>
        <w:rPr>
          <w:lang w:val="pt-BR"/>
        </w:rPr>
      </w:pPr>
      <w:r w:rsidRPr="006332A3">
        <w:rPr>
          <w:lang w:val="pt-BR"/>
        </w:rPr>
        <w:br w:type="page"/>
      </w:r>
      <w:bookmarkStart w:id="93" w:name="_Toc247940303"/>
      <w:bookmarkStart w:id="94" w:name="_Toc319872035"/>
      <w:bookmarkStart w:id="95" w:name="_Toc353376512"/>
      <w:r w:rsidRPr="006332A3">
        <w:rPr>
          <w:lang w:val="pt-BR"/>
        </w:rPr>
        <w:lastRenderedPageBreak/>
        <w:t xml:space="preserve">ANEXO 2 - </w:t>
      </w:r>
      <w:r w:rsidR="005601BD" w:rsidRPr="006332A3">
        <w:rPr>
          <w:lang w:val="pt-BR"/>
        </w:rPr>
        <w:tab/>
      </w:r>
      <w:r w:rsidRPr="006332A3">
        <w:rPr>
          <w:lang w:val="pt-BR"/>
        </w:rPr>
        <w:t xml:space="preserve">NORMAS </w:t>
      </w:r>
      <w:bookmarkEnd w:id="93"/>
      <w:r w:rsidRPr="006332A3">
        <w:rPr>
          <w:lang w:val="pt-BR"/>
        </w:rPr>
        <w:t>PARA A CONSTITUIÇÃO E ATRIBUIÇÕES DA COMISSÃO DE CURSO</w:t>
      </w:r>
      <w:bookmarkEnd w:id="94"/>
      <w:r w:rsidRPr="006332A3">
        <w:rPr>
          <w:lang w:val="pt-BR"/>
        </w:rPr>
        <w:t xml:space="preserve"> DA ENGENHARIA MECÂNICA</w:t>
      </w:r>
      <w:bookmarkEnd w:id="95"/>
    </w:p>
    <w:p w:rsidR="00477728" w:rsidRPr="006332A3" w:rsidRDefault="00477728" w:rsidP="00477728">
      <w:pPr>
        <w:rPr>
          <w:rFonts w:cs="Arial"/>
          <w:szCs w:val="22"/>
          <w:lang w:val="pt-BR"/>
        </w:rPr>
      </w:pPr>
      <w:bookmarkStart w:id="96" w:name="_Toc319872037"/>
    </w:p>
    <w:p w:rsidR="00477728" w:rsidRPr="006332A3" w:rsidRDefault="00477728" w:rsidP="00477728">
      <w:pPr>
        <w:ind w:firstLine="0"/>
        <w:rPr>
          <w:rFonts w:cs="Arial"/>
          <w:szCs w:val="22"/>
          <w:lang w:val="pt-BR"/>
        </w:rPr>
      </w:pPr>
      <w:bookmarkStart w:id="97" w:name="_Toc328087427"/>
      <w:bookmarkStart w:id="98" w:name="_Toc328087633"/>
      <w:r w:rsidRPr="006332A3">
        <w:rPr>
          <w:rFonts w:cs="Arial"/>
          <w:szCs w:val="22"/>
          <w:lang w:val="pt-BR"/>
        </w:rPr>
        <w:t>DA CONSTITUIÇÃO DA COMISSÃO DE CURSO</w:t>
      </w:r>
      <w:bookmarkEnd w:id="96"/>
      <w:bookmarkEnd w:id="97"/>
      <w:bookmarkEnd w:id="98"/>
    </w:p>
    <w:p w:rsidR="00477728" w:rsidRPr="006332A3" w:rsidRDefault="00477728" w:rsidP="00477728">
      <w:pPr>
        <w:rPr>
          <w:rFonts w:cs="Arial"/>
          <w:szCs w:val="22"/>
          <w:lang w:val="pt-BR"/>
        </w:rPr>
      </w:pPr>
      <w:r w:rsidRPr="006332A3">
        <w:rPr>
          <w:rFonts w:cs="Arial"/>
          <w:b/>
          <w:szCs w:val="22"/>
          <w:lang w:val="pt-BR"/>
        </w:rPr>
        <w:t>Art. 1º</w:t>
      </w:r>
      <w:r w:rsidRPr="006332A3">
        <w:rPr>
          <w:rFonts w:cs="Arial"/>
          <w:szCs w:val="22"/>
          <w:lang w:val="pt-BR"/>
        </w:rPr>
        <w:t xml:space="preserve"> - A Comissão de Curso da Engenharia Mecânica da Universidade Federal do Pampa (UNIPAMPA) será constituída pelos seguintes membros: </w:t>
      </w:r>
    </w:p>
    <w:p w:rsidR="00477728" w:rsidRPr="006332A3" w:rsidRDefault="00477728" w:rsidP="00477728">
      <w:pPr>
        <w:numPr>
          <w:ilvl w:val="0"/>
          <w:numId w:val="13"/>
        </w:numPr>
        <w:tabs>
          <w:tab w:val="clear" w:pos="1531"/>
          <w:tab w:val="num" w:pos="1560"/>
        </w:tabs>
        <w:suppressAutoHyphens w:val="0"/>
        <w:ind w:hanging="538"/>
        <w:rPr>
          <w:rFonts w:cs="Arial"/>
          <w:szCs w:val="22"/>
          <w:lang w:val="pt-BR"/>
        </w:rPr>
      </w:pPr>
      <w:r w:rsidRPr="006332A3">
        <w:rPr>
          <w:rFonts w:cs="Arial"/>
          <w:szCs w:val="22"/>
          <w:lang w:val="pt-BR"/>
        </w:rPr>
        <w:t>O coordenador do curso;</w:t>
      </w:r>
    </w:p>
    <w:p w:rsidR="00477728" w:rsidRPr="006332A3" w:rsidRDefault="00477728" w:rsidP="00477728">
      <w:pPr>
        <w:numPr>
          <w:ilvl w:val="0"/>
          <w:numId w:val="13"/>
        </w:numPr>
        <w:tabs>
          <w:tab w:val="clear" w:pos="1531"/>
          <w:tab w:val="num" w:pos="1560"/>
        </w:tabs>
        <w:suppressAutoHyphens w:val="0"/>
        <w:ind w:hanging="538"/>
        <w:rPr>
          <w:rFonts w:cs="Arial"/>
          <w:szCs w:val="22"/>
          <w:lang w:val="pt-BR"/>
        </w:rPr>
      </w:pPr>
      <w:r w:rsidRPr="006332A3">
        <w:rPr>
          <w:rFonts w:cs="Arial"/>
          <w:szCs w:val="22"/>
          <w:lang w:val="pt-BR"/>
        </w:rPr>
        <w:t>O coordenador substituto do curso;</w:t>
      </w:r>
    </w:p>
    <w:p w:rsidR="00477728" w:rsidRPr="006332A3" w:rsidRDefault="00477728" w:rsidP="00477728">
      <w:pPr>
        <w:numPr>
          <w:ilvl w:val="0"/>
          <w:numId w:val="13"/>
        </w:numPr>
        <w:tabs>
          <w:tab w:val="clear" w:pos="1531"/>
          <w:tab w:val="num" w:pos="1560"/>
        </w:tabs>
        <w:suppressAutoHyphens w:val="0"/>
        <w:ind w:hanging="538"/>
        <w:rPr>
          <w:rFonts w:cs="Arial"/>
          <w:szCs w:val="22"/>
          <w:lang w:val="pt-BR"/>
        </w:rPr>
      </w:pPr>
      <w:r w:rsidRPr="006332A3">
        <w:rPr>
          <w:rFonts w:cs="Arial"/>
          <w:szCs w:val="22"/>
          <w:lang w:val="pt-BR"/>
        </w:rPr>
        <w:t>Todos os docentes do quadro permanente da UNIPAMPA em efetivo exercício que ministraram componentes curriculares para o curso de Engenharia Mecânica nos últimos doze meses;</w:t>
      </w:r>
    </w:p>
    <w:p w:rsidR="00477728" w:rsidRPr="006332A3" w:rsidRDefault="00477728" w:rsidP="00477728">
      <w:pPr>
        <w:numPr>
          <w:ilvl w:val="0"/>
          <w:numId w:val="13"/>
        </w:numPr>
        <w:tabs>
          <w:tab w:val="clear" w:pos="1531"/>
          <w:tab w:val="num" w:pos="1560"/>
        </w:tabs>
        <w:suppressAutoHyphens w:val="0"/>
        <w:ind w:hanging="538"/>
        <w:rPr>
          <w:rFonts w:cs="Arial"/>
          <w:szCs w:val="22"/>
          <w:lang w:val="pt-BR"/>
        </w:rPr>
      </w:pPr>
      <w:r w:rsidRPr="006332A3">
        <w:rPr>
          <w:rFonts w:cs="Arial"/>
          <w:szCs w:val="22"/>
          <w:lang w:val="pt-BR"/>
        </w:rPr>
        <w:t>Um representante eleito dos servidores técnico-administrativos;</w:t>
      </w:r>
    </w:p>
    <w:p w:rsidR="00477728" w:rsidRPr="006332A3" w:rsidRDefault="00477728" w:rsidP="00477728">
      <w:pPr>
        <w:numPr>
          <w:ilvl w:val="0"/>
          <w:numId w:val="13"/>
        </w:numPr>
        <w:tabs>
          <w:tab w:val="clear" w:pos="1531"/>
          <w:tab w:val="num" w:pos="1560"/>
        </w:tabs>
        <w:suppressAutoHyphens w:val="0"/>
        <w:ind w:hanging="538"/>
        <w:rPr>
          <w:rFonts w:cs="Arial"/>
          <w:szCs w:val="22"/>
          <w:lang w:val="pt-BR"/>
        </w:rPr>
      </w:pPr>
      <w:r w:rsidRPr="006332A3">
        <w:rPr>
          <w:rFonts w:cs="Arial"/>
          <w:szCs w:val="22"/>
          <w:lang w:val="pt-BR"/>
        </w:rPr>
        <w:t>Um representante eleito do corpo discente do curso.</w:t>
      </w:r>
    </w:p>
    <w:p w:rsidR="00477728" w:rsidRPr="006332A3" w:rsidRDefault="00477728" w:rsidP="00477728">
      <w:pPr>
        <w:rPr>
          <w:rFonts w:cs="Arial"/>
          <w:szCs w:val="22"/>
          <w:lang w:val="pt-BR"/>
        </w:rPr>
      </w:pPr>
      <w:r w:rsidRPr="006332A3">
        <w:rPr>
          <w:rFonts w:cs="Arial"/>
          <w:b/>
          <w:szCs w:val="22"/>
          <w:lang w:val="pt-BR"/>
        </w:rPr>
        <w:t>Parágrafo único:</w:t>
      </w:r>
      <w:r w:rsidRPr="006332A3">
        <w:rPr>
          <w:rFonts w:cs="Arial"/>
          <w:szCs w:val="22"/>
          <w:lang w:val="pt-BR"/>
        </w:rPr>
        <w:t xml:space="preserve"> O representante discente do curso terá um suplente.</w:t>
      </w:r>
    </w:p>
    <w:p w:rsidR="00477728" w:rsidRPr="006332A3" w:rsidRDefault="00477728" w:rsidP="00477728">
      <w:pPr>
        <w:rPr>
          <w:rFonts w:cs="Arial"/>
          <w:szCs w:val="22"/>
          <w:lang w:val="pt-BR"/>
        </w:rPr>
      </w:pPr>
      <w:r w:rsidRPr="006332A3">
        <w:rPr>
          <w:rFonts w:cs="Arial"/>
          <w:b/>
          <w:szCs w:val="22"/>
          <w:lang w:val="pt-BR"/>
        </w:rPr>
        <w:t>Art. 2º</w:t>
      </w:r>
      <w:r w:rsidRPr="006332A3">
        <w:rPr>
          <w:rFonts w:cs="Arial"/>
          <w:szCs w:val="22"/>
          <w:lang w:val="pt-BR"/>
        </w:rPr>
        <w:t xml:space="preserve"> - Deverão ser observadas as seguintes condições básicas quanto à estrutura e funcionamento da Comissão de Curso:</w:t>
      </w:r>
    </w:p>
    <w:p w:rsidR="00477728" w:rsidRPr="006332A3" w:rsidRDefault="00477728" w:rsidP="00477728">
      <w:pPr>
        <w:numPr>
          <w:ilvl w:val="0"/>
          <w:numId w:val="14"/>
        </w:numPr>
        <w:tabs>
          <w:tab w:val="clear" w:pos="1531"/>
          <w:tab w:val="num" w:pos="1560"/>
        </w:tabs>
        <w:suppressAutoHyphens w:val="0"/>
        <w:ind w:left="1560" w:hanging="567"/>
        <w:rPr>
          <w:rFonts w:cs="Arial"/>
          <w:szCs w:val="22"/>
          <w:lang w:val="pt-BR"/>
        </w:rPr>
      </w:pPr>
      <w:r w:rsidRPr="006332A3">
        <w:rPr>
          <w:rFonts w:cs="Arial"/>
          <w:szCs w:val="22"/>
          <w:lang w:val="pt-BR"/>
        </w:rPr>
        <w:t>O coordenador do curso tomará as providências necessárias às eleições do representante discente e do representante dos servidores técnico-administrativos;</w:t>
      </w:r>
    </w:p>
    <w:p w:rsidR="00477728" w:rsidRPr="006332A3" w:rsidRDefault="00477728" w:rsidP="00477728">
      <w:pPr>
        <w:numPr>
          <w:ilvl w:val="0"/>
          <w:numId w:val="14"/>
        </w:numPr>
        <w:tabs>
          <w:tab w:val="clear" w:pos="1531"/>
          <w:tab w:val="num" w:pos="-3420"/>
          <w:tab w:val="num" w:pos="1560"/>
        </w:tabs>
        <w:suppressAutoHyphens w:val="0"/>
        <w:ind w:left="1560" w:hanging="567"/>
        <w:rPr>
          <w:rFonts w:cs="Arial"/>
          <w:szCs w:val="22"/>
          <w:lang w:val="pt-BR"/>
        </w:rPr>
      </w:pPr>
      <w:r w:rsidRPr="006332A3">
        <w:rPr>
          <w:rFonts w:cs="Arial"/>
          <w:szCs w:val="22"/>
          <w:lang w:val="pt-BR"/>
        </w:rPr>
        <w:t>O coordenador e coordenador substituto serão automaticamente membros da Comissão, e terão direito a voto nas eleições dos demais membros.</w:t>
      </w:r>
    </w:p>
    <w:p w:rsidR="00477728" w:rsidRPr="006332A3" w:rsidRDefault="00477728" w:rsidP="00477728">
      <w:pPr>
        <w:numPr>
          <w:ilvl w:val="0"/>
          <w:numId w:val="14"/>
        </w:numPr>
        <w:tabs>
          <w:tab w:val="clear" w:pos="1531"/>
          <w:tab w:val="num" w:pos="-3420"/>
          <w:tab w:val="num" w:pos="1560"/>
        </w:tabs>
        <w:suppressAutoHyphens w:val="0"/>
        <w:ind w:left="1560" w:hanging="567"/>
        <w:rPr>
          <w:rFonts w:cs="Arial"/>
          <w:szCs w:val="22"/>
          <w:lang w:val="pt-BR"/>
        </w:rPr>
      </w:pPr>
      <w:r w:rsidRPr="006332A3">
        <w:rPr>
          <w:rFonts w:cs="Arial"/>
          <w:szCs w:val="22"/>
          <w:lang w:val="pt-BR"/>
        </w:rPr>
        <w:t xml:space="preserve">O coordenador do curso será o presidente da Comissão de Curso. </w:t>
      </w:r>
    </w:p>
    <w:p w:rsidR="00477728" w:rsidRPr="006332A3" w:rsidRDefault="00477728" w:rsidP="00477728">
      <w:pPr>
        <w:numPr>
          <w:ilvl w:val="0"/>
          <w:numId w:val="14"/>
        </w:numPr>
        <w:tabs>
          <w:tab w:val="clear" w:pos="1531"/>
          <w:tab w:val="num" w:pos="-3420"/>
          <w:tab w:val="num" w:pos="1560"/>
        </w:tabs>
        <w:suppressAutoHyphens w:val="0"/>
        <w:ind w:left="1560" w:hanging="567"/>
        <w:rPr>
          <w:rFonts w:cs="Arial"/>
          <w:szCs w:val="22"/>
          <w:lang w:val="pt-BR"/>
        </w:rPr>
      </w:pPr>
      <w:r w:rsidRPr="006332A3">
        <w:rPr>
          <w:rFonts w:cs="Arial"/>
          <w:szCs w:val="22"/>
          <w:lang w:val="pt-BR"/>
        </w:rPr>
        <w:t>A Comissão só poderá atuar e deliberar com a presença de, no mínimo, metade mais um de seus membros;</w:t>
      </w:r>
    </w:p>
    <w:p w:rsidR="00477728" w:rsidRPr="006332A3" w:rsidRDefault="00477728" w:rsidP="00477728">
      <w:pPr>
        <w:numPr>
          <w:ilvl w:val="0"/>
          <w:numId w:val="14"/>
        </w:numPr>
        <w:tabs>
          <w:tab w:val="clear" w:pos="1531"/>
          <w:tab w:val="num" w:pos="-3420"/>
          <w:tab w:val="num" w:pos="1560"/>
        </w:tabs>
        <w:suppressAutoHyphens w:val="0"/>
        <w:ind w:left="1560" w:hanging="567"/>
        <w:rPr>
          <w:rFonts w:cs="Arial"/>
          <w:szCs w:val="22"/>
          <w:lang w:val="pt-BR"/>
        </w:rPr>
      </w:pPr>
      <w:r w:rsidRPr="006332A3">
        <w:rPr>
          <w:rFonts w:cs="Arial"/>
          <w:szCs w:val="22"/>
          <w:lang w:val="pt-BR"/>
        </w:rPr>
        <w:t>A Comissão deliberará por maioria simples dos presentes. No caso de empate, o coordenador terá direito ao voto de qualidade;</w:t>
      </w:r>
    </w:p>
    <w:p w:rsidR="00477728" w:rsidRPr="006332A3" w:rsidRDefault="00477728" w:rsidP="00477728">
      <w:pPr>
        <w:numPr>
          <w:ilvl w:val="0"/>
          <w:numId w:val="14"/>
        </w:numPr>
        <w:tabs>
          <w:tab w:val="clear" w:pos="1531"/>
          <w:tab w:val="num" w:pos="-3420"/>
          <w:tab w:val="num" w:pos="1560"/>
        </w:tabs>
        <w:suppressAutoHyphens w:val="0"/>
        <w:ind w:left="1560" w:hanging="567"/>
        <w:rPr>
          <w:rFonts w:cs="Arial"/>
          <w:szCs w:val="22"/>
          <w:lang w:val="pt-BR"/>
        </w:rPr>
      </w:pPr>
      <w:r w:rsidRPr="006332A3">
        <w:rPr>
          <w:rFonts w:cs="Arial"/>
          <w:szCs w:val="22"/>
          <w:lang w:val="pt-BR"/>
        </w:rPr>
        <w:t>O coordenador substituto substituirá o coordenador em suas ausências ou impedimentos;</w:t>
      </w:r>
    </w:p>
    <w:p w:rsidR="00477728" w:rsidRPr="006332A3" w:rsidRDefault="00477728" w:rsidP="00477728">
      <w:pPr>
        <w:numPr>
          <w:ilvl w:val="0"/>
          <w:numId w:val="14"/>
        </w:numPr>
        <w:tabs>
          <w:tab w:val="clear" w:pos="1531"/>
          <w:tab w:val="num" w:pos="-3420"/>
          <w:tab w:val="num" w:pos="1560"/>
        </w:tabs>
        <w:suppressAutoHyphens w:val="0"/>
        <w:ind w:left="1560" w:hanging="567"/>
        <w:rPr>
          <w:rFonts w:cs="Arial"/>
          <w:szCs w:val="22"/>
          <w:lang w:val="pt-BR"/>
        </w:rPr>
      </w:pPr>
      <w:r w:rsidRPr="006332A3">
        <w:rPr>
          <w:rFonts w:cs="Arial"/>
          <w:szCs w:val="22"/>
          <w:lang w:val="pt-BR"/>
        </w:rPr>
        <w:t>Nas ausências e impedimentos do coordenador substituto, assumirá a presidência o professor decano dentre os membros da Comissão;</w:t>
      </w:r>
    </w:p>
    <w:p w:rsidR="00477728" w:rsidRPr="006332A3" w:rsidRDefault="00477728" w:rsidP="00477728">
      <w:pPr>
        <w:numPr>
          <w:ilvl w:val="0"/>
          <w:numId w:val="14"/>
        </w:numPr>
        <w:tabs>
          <w:tab w:val="clear" w:pos="1531"/>
          <w:tab w:val="num" w:pos="-3420"/>
          <w:tab w:val="num" w:pos="1560"/>
        </w:tabs>
        <w:suppressAutoHyphens w:val="0"/>
        <w:ind w:left="1560" w:hanging="567"/>
        <w:rPr>
          <w:rFonts w:cs="Arial"/>
          <w:szCs w:val="22"/>
          <w:lang w:val="pt-BR"/>
        </w:rPr>
      </w:pPr>
      <w:r w:rsidRPr="006332A3">
        <w:rPr>
          <w:rFonts w:cs="Arial"/>
          <w:szCs w:val="22"/>
          <w:lang w:val="pt-BR"/>
        </w:rPr>
        <w:t>O suplente discente deverá substituir o membro titular discente da Comissão, no caso de impedimento ou ausência deste;</w:t>
      </w:r>
    </w:p>
    <w:p w:rsidR="00477728" w:rsidRPr="006332A3" w:rsidRDefault="00477728" w:rsidP="00477728">
      <w:pPr>
        <w:numPr>
          <w:ilvl w:val="0"/>
          <w:numId w:val="14"/>
        </w:numPr>
        <w:tabs>
          <w:tab w:val="clear" w:pos="1531"/>
          <w:tab w:val="num" w:pos="-3420"/>
          <w:tab w:val="num" w:pos="1560"/>
        </w:tabs>
        <w:suppressAutoHyphens w:val="0"/>
        <w:ind w:left="1560" w:hanging="567"/>
        <w:rPr>
          <w:rFonts w:cs="Arial"/>
          <w:szCs w:val="22"/>
          <w:lang w:val="pt-BR"/>
        </w:rPr>
      </w:pPr>
      <w:r w:rsidRPr="006332A3">
        <w:rPr>
          <w:rFonts w:cs="Arial"/>
          <w:szCs w:val="22"/>
          <w:lang w:val="pt-BR"/>
        </w:rPr>
        <w:t>A Comissão realizará ordinariamente reuniões mensais, cujo calendário será estabelecido na última reunião ordinária de cada semestre, para o semestre subsequente;</w:t>
      </w:r>
    </w:p>
    <w:p w:rsidR="00477728" w:rsidRPr="006332A3" w:rsidRDefault="00477728" w:rsidP="00477728">
      <w:pPr>
        <w:numPr>
          <w:ilvl w:val="0"/>
          <w:numId w:val="14"/>
        </w:numPr>
        <w:tabs>
          <w:tab w:val="clear" w:pos="1531"/>
          <w:tab w:val="num" w:pos="-3420"/>
          <w:tab w:val="num" w:pos="1560"/>
        </w:tabs>
        <w:suppressAutoHyphens w:val="0"/>
        <w:ind w:left="1560" w:hanging="567"/>
        <w:rPr>
          <w:rFonts w:cs="Arial"/>
          <w:szCs w:val="22"/>
          <w:lang w:val="pt-BR"/>
        </w:rPr>
      </w:pPr>
      <w:r w:rsidRPr="006332A3">
        <w:rPr>
          <w:rFonts w:cs="Arial"/>
          <w:szCs w:val="22"/>
          <w:lang w:val="pt-BR"/>
        </w:rPr>
        <w:lastRenderedPageBreak/>
        <w:t>A Comissão realizará reuniões extraordinárias sempre que convocada pelo seu presidente, levando em consideração a urgência dos assuntos da pauta para fazê-lo.</w:t>
      </w:r>
    </w:p>
    <w:p w:rsidR="00477728" w:rsidRPr="006332A3" w:rsidRDefault="00477728" w:rsidP="00477728">
      <w:pPr>
        <w:rPr>
          <w:lang w:val="pt-BR"/>
        </w:rPr>
      </w:pPr>
      <w:bookmarkStart w:id="99" w:name="_Toc319872039"/>
    </w:p>
    <w:p w:rsidR="00477728" w:rsidRPr="006332A3" w:rsidRDefault="00477728" w:rsidP="00477728">
      <w:pPr>
        <w:ind w:firstLine="0"/>
        <w:rPr>
          <w:rFonts w:cs="Arial"/>
          <w:szCs w:val="22"/>
          <w:lang w:val="pt-BR"/>
        </w:rPr>
      </w:pPr>
      <w:bookmarkStart w:id="100" w:name="_Toc328087428"/>
      <w:bookmarkStart w:id="101" w:name="_Toc328087634"/>
      <w:r w:rsidRPr="006332A3">
        <w:rPr>
          <w:rFonts w:cs="Arial"/>
          <w:szCs w:val="22"/>
          <w:lang w:val="pt-BR"/>
        </w:rPr>
        <w:t>DA ELEGIBILIDADE</w:t>
      </w:r>
      <w:bookmarkEnd w:id="99"/>
      <w:bookmarkEnd w:id="100"/>
      <w:bookmarkEnd w:id="101"/>
    </w:p>
    <w:p w:rsidR="00477728" w:rsidRPr="006332A3" w:rsidRDefault="00477728" w:rsidP="00477728">
      <w:pPr>
        <w:autoSpaceDE w:val="0"/>
        <w:autoSpaceDN w:val="0"/>
        <w:adjustRightInd w:val="0"/>
        <w:rPr>
          <w:rFonts w:cs="Arial"/>
          <w:szCs w:val="22"/>
          <w:lang w:val="pt-BR"/>
        </w:rPr>
      </w:pPr>
      <w:r w:rsidRPr="006332A3">
        <w:rPr>
          <w:rFonts w:cs="Arial"/>
          <w:b/>
          <w:szCs w:val="22"/>
          <w:lang w:val="pt-BR"/>
        </w:rPr>
        <w:t>Art. 3º</w:t>
      </w:r>
      <w:r w:rsidRPr="006332A3">
        <w:rPr>
          <w:rFonts w:cs="Arial"/>
          <w:szCs w:val="22"/>
          <w:lang w:val="pt-BR"/>
        </w:rPr>
        <w:t xml:space="preserve"> - São elegíveis para os cargos de representantes discentes, titular e suplente, na Comissão de Curso da Engenharia Mecânica aqueles alunos que estiverem regularmente matriculados no curso até a data da eleição.</w:t>
      </w:r>
    </w:p>
    <w:p w:rsidR="00477728" w:rsidRPr="006332A3" w:rsidRDefault="00477728" w:rsidP="00477728">
      <w:pPr>
        <w:rPr>
          <w:rFonts w:cs="Arial"/>
          <w:szCs w:val="22"/>
          <w:lang w:val="pt-BR"/>
        </w:rPr>
      </w:pPr>
      <w:r w:rsidRPr="006332A3">
        <w:rPr>
          <w:rFonts w:cs="Arial"/>
          <w:b/>
          <w:szCs w:val="22"/>
          <w:lang w:val="pt-BR"/>
        </w:rPr>
        <w:t>Parágrafo único -</w:t>
      </w:r>
      <w:r w:rsidRPr="006332A3">
        <w:rPr>
          <w:rFonts w:cs="Arial"/>
          <w:szCs w:val="22"/>
          <w:lang w:val="pt-BR"/>
        </w:rPr>
        <w:t xml:space="preserve"> o aluno deverá ter cursado, no mínimo, dois semestres e não deverá estar cursando o último ano do curso.</w:t>
      </w:r>
    </w:p>
    <w:p w:rsidR="00477728" w:rsidRPr="006332A3" w:rsidRDefault="00477728" w:rsidP="00477728">
      <w:pPr>
        <w:rPr>
          <w:rFonts w:cs="Arial"/>
          <w:szCs w:val="22"/>
          <w:lang w:val="pt-BR"/>
        </w:rPr>
      </w:pPr>
      <w:r w:rsidRPr="006332A3">
        <w:rPr>
          <w:rFonts w:cs="Arial"/>
          <w:b/>
          <w:szCs w:val="22"/>
          <w:lang w:val="pt-BR"/>
        </w:rPr>
        <w:t>Art. 4º</w:t>
      </w:r>
      <w:r w:rsidRPr="006332A3">
        <w:rPr>
          <w:rFonts w:cs="Arial"/>
          <w:szCs w:val="22"/>
          <w:lang w:val="pt-BR"/>
        </w:rPr>
        <w:t xml:space="preserve"> - São elegíveis para o cargo de representante dos servidores técnico-administrativos na Comissão de Curso da Engenharia Mecânica, aqueles servidores com formação técnica ou de nível superior em Mecânica que desempenharem funções ligadas aos laboratórios utilizados pelo curso de Engenharia Mecânica.</w:t>
      </w:r>
    </w:p>
    <w:p w:rsidR="00477728" w:rsidRPr="006332A3" w:rsidRDefault="00477728" w:rsidP="00477728">
      <w:pPr>
        <w:rPr>
          <w:lang w:val="pt-BR"/>
        </w:rPr>
      </w:pPr>
      <w:bookmarkStart w:id="102" w:name="_Toc319872041"/>
    </w:p>
    <w:p w:rsidR="00477728" w:rsidRPr="006332A3" w:rsidRDefault="00477728" w:rsidP="00477728">
      <w:pPr>
        <w:ind w:firstLine="0"/>
        <w:rPr>
          <w:rFonts w:cs="Arial"/>
          <w:szCs w:val="22"/>
          <w:lang w:val="pt-BR"/>
        </w:rPr>
      </w:pPr>
      <w:bookmarkStart w:id="103" w:name="_Toc328087429"/>
      <w:bookmarkStart w:id="104" w:name="_Toc328087635"/>
      <w:r w:rsidRPr="006332A3">
        <w:rPr>
          <w:rFonts w:cs="Arial"/>
          <w:szCs w:val="22"/>
          <w:lang w:val="pt-BR"/>
        </w:rPr>
        <w:t>DO PROCESSO ELEITORAL</w:t>
      </w:r>
      <w:bookmarkEnd w:id="102"/>
      <w:bookmarkEnd w:id="103"/>
      <w:bookmarkEnd w:id="104"/>
    </w:p>
    <w:p w:rsidR="00477728" w:rsidRPr="006332A3" w:rsidRDefault="00477728" w:rsidP="00477728">
      <w:pPr>
        <w:rPr>
          <w:rFonts w:cs="Arial"/>
          <w:szCs w:val="22"/>
          <w:lang w:val="pt-BR"/>
        </w:rPr>
      </w:pPr>
      <w:r w:rsidRPr="006332A3">
        <w:rPr>
          <w:rFonts w:cs="Arial"/>
          <w:b/>
          <w:szCs w:val="22"/>
          <w:lang w:val="pt-BR"/>
        </w:rPr>
        <w:t>Art. 5º</w:t>
      </w:r>
      <w:r w:rsidRPr="006332A3">
        <w:rPr>
          <w:rFonts w:cs="Arial"/>
          <w:szCs w:val="22"/>
          <w:lang w:val="pt-BR"/>
        </w:rPr>
        <w:t xml:space="preserve"> - O representante discente da Comissão de Curso, seu suplente e o representante dos servidores técnico-administrativos serão eleitos para mandatos de </w:t>
      </w:r>
      <w:proofErr w:type="gramStart"/>
      <w:r w:rsidRPr="006332A3">
        <w:rPr>
          <w:rFonts w:cs="Arial"/>
          <w:szCs w:val="22"/>
          <w:lang w:val="pt-BR"/>
        </w:rPr>
        <w:t>1</w:t>
      </w:r>
      <w:proofErr w:type="gramEnd"/>
      <w:r w:rsidRPr="006332A3">
        <w:rPr>
          <w:rFonts w:cs="Arial"/>
          <w:szCs w:val="22"/>
          <w:lang w:val="pt-BR"/>
        </w:rPr>
        <w:t xml:space="preserve"> (um) ano, renovável por igual período, em eleição convocada pelo Conselho do Campus Alegrete no período estabelecido pelo Regimento do Campus para tal.</w:t>
      </w:r>
    </w:p>
    <w:p w:rsidR="00477728" w:rsidRPr="006332A3" w:rsidRDefault="00477728" w:rsidP="00477728">
      <w:pPr>
        <w:rPr>
          <w:lang w:val="pt-BR"/>
        </w:rPr>
      </w:pPr>
      <w:bookmarkStart w:id="105" w:name="_Toc319872043"/>
    </w:p>
    <w:p w:rsidR="00477728" w:rsidRPr="006332A3" w:rsidRDefault="00477728" w:rsidP="00477728">
      <w:pPr>
        <w:ind w:firstLine="0"/>
        <w:rPr>
          <w:rFonts w:cs="Arial"/>
          <w:szCs w:val="22"/>
          <w:lang w:val="pt-BR"/>
        </w:rPr>
      </w:pPr>
      <w:bookmarkStart w:id="106" w:name="_Toc328087430"/>
      <w:bookmarkStart w:id="107" w:name="_Toc328087636"/>
      <w:r w:rsidRPr="006332A3">
        <w:rPr>
          <w:rFonts w:cs="Arial"/>
          <w:szCs w:val="22"/>
          <w:lang w:val="pt-BR"/>
        </w:rPr>
        <w:t>DAS ATRIBUIÇÕES</w:t>
      </w:r>
      <w:bookmarkEnd w:id="105"/>
      <w:bookmarkEnd w:id="106"/>
      <w:bookmarkEnd w:id="107"/>
    </w:p>
    <w:p w:rsidR="00477728" w:rsidRPr="006332A3" w:rsidRDefault="00477728" w:rsidP="00477728">
      <w:pPr>
        <w:rPr>
          <w:rFonts w:cs="Arial"/>
          <w:szCs w:val="22"/>
          <w:lang w:val="pt-BR"/>
        </w:rPr>
      </w:pPr>
      <w:r w:rsidRPr="006332A3">
        <w:rPr>
          <w:rFonts w:cs="Arial"/>
          <w:b/>
          <w:szCs w:val="22"/>
          <w:lang w:val="pt-BR"/>
        </w:rPr>
        <w:t>Art. 6º</w:t>
      </w:r>
      <w:r w:rsidRPr="006332A3">
        <w:rPr>
          <w:rFonts w:cs="Arial"/>
          <w:szCs w:val="22"/>
          <w:lang w:val="pt-BR"/>
        </w:rPr>
        <w:t xml:space="preserve"> - São atribuições da Comissão de Curso, em consonância com o Parecer Nº 04 do CONAES, de 17 de junho de 2010:</w:t>
      </w:r>
    </w:p>
    <w:p w:rsidR="00477728" w:rsidRPr="006332A3" w:rsidRDefault="00477728" w:rsidP="00477728">
      <w:pPr>
        <w:numPr>
          <w:ilvl w:val="0"/>
          <w:numId w:val="15"/>
        </w:numPr>
        <w:tabs>
          <w:tab w:val="clear" w:pos="1531"/>
          <w:tab w:val="num" w:pos="1560"/>
        </w:tabs>
        <w:suppressAutoHyphens w:val="0"/>
        <w:ind w:left="1560" w:hanging="567"/>
        <w:rPr>
          <w:rFonts w:cs="Arial"/>
          <w:szCs w:val="22"/>
          <w:lang w:val="pt-BR"/>
        </w:rPr>
      </w:pPr>
      <w:r w:rsidRPr="006332A3">
        <w:rPr>
          <w:rFonts w:cs="Arial"/>
          <w:szCs w:val="22"/>
          <w:lang w:val="pt-BR"/>
        </w:rPr>
        <w:t>Auxiliar na gestão acadêmica e administrativa do curso;</w:t>
      </w:r>
    </w:p>
    <w:p w:rsidR="00477728" w:rsidRPr="006332A3" w:rsidRDefault="00477728" w:rsidP="00477728">
      <w:pPr>
        <w:numPr>
          <w:ilvl w:val="0"/>
          <w:numId w:val="15"/>
        </w:numPr>
        <w:tabs>
          <w:tab w:val="clear" w:pos="1531"/>
          <w:tab w:val="num" w:pos="1560"/>
        </w:tabs>
        <w:suppressAutoHyphens w:val="0"/>
        <w:ind w:left="1560" w:hanging="567"/>
        <w:rPr>
          <w:rFonts w:cs="Arial"/>
          <w:szCs w:val="22"/>
          <w:lang w:val="pt-BR"/>
        </w:rPr>
      </w:pPr>
      <w:r w:rsidRPr="006332A3">
        <w:rPr>
          <w:rFonts w:cs="Arial"/>
          <w:szCs w:val="22"/>
          <w:lang w:val="pt-BR"/>
        </w:rPr>
        <w:t>Aprovar programas de estudos, programas de componentes curriculares, créditos e critérios de avaliação;</w:t>
      </w:r>
    </w:p>
    <w:p w:rsidR="00477728" w:rsidRPr="006332A3" w:rsidRDefault="00477728" w:rsidP="00477728">
      <w:pPr>
        <w:numPr>
          <w:ilvl w:val="0"/>
          <w:numId w:val="15"/>
        </w:numPr>
        <w:tabs>
          <w:tab w:val="clear" w:pos="1531"/>
          <w:tab w:val="num" w:pos="1560"/>
        </w:tabs>
        <w:suppressAutoHyphens w:val="0"/>
        <w:ind w:left="1560" w:hanging="567"/>
        <w:rPr>
          <w:rFonts w:cs="Arial"/>
          <w:szCs w:val="22"/>
          <w:lang w:val="pt-BR"/>
        </w:rPr>
      </w:pPr>
      <w:r w:rsidRPr="006332A3">
        <w:rPr>
          <w:rFonts w:cs="Arial"/>
          <w:szCs w:val="22"/>
          <w:lang w:val="pt-BR"/>
        </w:rPr>
        <w:t>Propor e aprovar quaisquer medidas julgadas úteis à execução do curso de graduação em Engenharia Mecânica;</w:t>
      </w:r>
    </w:p>
    <w:p w:rsidR="00477728" w:rsidRPr="006332A3" w:rsidRDefault="00477728" w:rsidP="00477728">
      <w:pPr>
        <w:numPr>
          <w:ilvl w:val="0"/>
          <w:numId w:val="15"/>
        </w:numPr>
        <w:tabs>
          <w:tab w:val="clear" w:pos="1531"/>
          <w:tab w:val="num" w:pos="1560"/>
        </w:tabs>
        <w:suppressAutoHyphens w:val="0"/>
        <w:ind w:left="1560" w:hanging="567"/>
        <w:rPr>
          <w:rFonts w:cs="Arial"/>
          <w:szCs w:val="22"/>
          <w:lang w:val="pt-BR"/>
        </w:rPr>
      </w:pPr>
      <w:r w:rsidRPr="006332A3">
        <w:rPr>
          <w:rFonts w:cs="Arial"/>
          <w:szCs w:val="22"/>
          <w:lang w:val="pt-BR"/>
        </w:rPr>
        <w:t>Aprovar as normas para o trabalho de conclusão de curso (TCC);</w:t>
      </w:r>
    </w:p>
    <w:p w:rsidR="00477728" w:rsidRPr="006332A3" w:rsidRDefault="00477728" w:rsidP="00477728">
      <w:pPr>
        <w:numPr>
          <w:ilvl w:val="0"/>
          <w:numId w:val="15"/>
        </w:numPr>
        <w:tabs>
          <w:tab w:val="clear" w:pos="1531"/>
          <w:tab w:val="num" w:pos="1560"/>
        </w:tabs>
        <w:suppressAutoHyphens w:val="0"/>
        <w:ind w:left="1560" w:hanging="567"/>
        <w:rPr>
          <w:rFonts w:cs="Arial"/>
          <w:szCs w:val="22"/>
          <w:lang w:val="pt-BR"/>
        </w:rPr>
      </w:pPr>
      <w:r w:rsidRPr="006332A3">
        <w:rPr>
          <w:rFonts w:cs="Arial"/>
          <w:szCs w:val="22"/>
          <w:lang w:val="pt-BR"/>
        </w:rPr>
        <w:t>Aprovar as normas de estágio;</w:t>
      </w:r>
    </w:p>
    <w:p w:rsidR="00477728" w:rsidRPr="006332A3" w:rsidRDefault="00477728" w:rsidP="00477728">
      <w:pPr>
        <w:numPr>
          <w:ilvl w:val="0"/>
          <w:numId w:val="15"/>
        </w:numPr>
        <w:tabs>
          <w:tab w:val="clear" w:pos="1531"/>
          <w:tab w:val="num" w:pos="1560"/>
        </w:tabs>
        <w:suppressAutoHyphens w:val="0"/>
        <w:ind w:left="1560" w:hanging="567"/>
        <w:rPr>
          <w:rFonts w:cs="Arial"/>
          <w:szCs w:val="22"/>
          <w:lang w:val="pt-BR"/>
        </w:rPr>
      </w:pPr>
      <w:r w:rsidRPr="006332A3">
        <w:rPr>
          <w:rFonts w:cs="Arial"/>
          <w:szCs w:val="22"/>
          <w:lang w:val="pt-BR"/>
        </w:rPr>
        <w:t>Aprovar as ofertas de componentes curriculares complementares de graduação (CCCG);</w:t>
      </w:r>
    </w:p>
    <w:p w:rsidR="00477728" w:rsidRPr="006332A3" w:rsidRDefault="00477728" w:rsidP="00477728">
      <w:pPr>
        <w:numPr>
          <w:ilvl w:val="0"/>
          <w:numId w:val="15"/>
        </w:numPr>
        <w:tabs>
          <w:tab w:val="clear" w:pos="1531"/>
        </w:tabs>
        <w:suppressAutoHyphens w:val="0"/>
        <w:ind w:left="1560" w:hanging="567"/>
        <w:rPr>
          <w:rFonts w:cs="Arial"/>
          <w:szCs w:val="22"/>
          <w:lang w:val="pt-BR"/>
        </w:rPr>
      </w:pPr>
      <w:r w:rsidRPr="006332A3">
        <w:rPr>
          <w:rFonts w:cs="Arial"/>
          <w:szCs w:val="22"/>
          <w:lang w:val="pt-BR"/>
        </w:rPr>
        <w:t>Aprovar as normas para as atividades complementares de graduação (ACG) e definir sobre o aproveitamento destas atividades;</w:t>
      </w:r>
    </w:p>
    <w:p w:rsidR="00477728" w:rsidRPr="006332A3" w:rsidRDefault="00477728" w:rsidP="00477728">
      <w:pPr>
        <w:numPr>
          <w:ilvl w:val="0"/>
          <w:numId w:val="15"/>
        </w:numPr>
        <w:tabs>
          <w:tab w:val="clear" w:pos="1531"/>
        </w:tabs>
        <w:suppressAutoHyphens w:val="0"/>
        <w:ind w:left="1560" w:hanging="567"/>
        <w:rPr>
          <w:rFonts w:cs="Arial"/>
          <w:szCs w:val="22"/>
          <w:lang w:val="pt-BR"/>
        </w:rPr>
      </w:pPr>
      <w:r w:rsidRPr="006332A3">
        <w:rPr>
          <w:rFonts w:cs="Arial"/>
          <w:szCs w:val="22"/>
          <w:lang w:val="pt-BR"/>
        </w:rPr>
        <w:t>Definir regras para transferências, reopção e reingresso de discentes no curso de graduação em Engenharia Mecânica;</w:t>
      </w:r>
    </w:p>
    <w:p w:rsidR="00477728" w:rsidRPr="006332A3" w:rsidRDefault="00477728" w:rsidP="00477728">
      <w:pPr>
        <w:numPr>
          <w:ilvl w:val="0"/>
          <w:numId w:val="15"/>
        </w:numPr>
        <w:tabs>
          <w:tab w:val="clear" w:pos="1531"/>
        </w:tabs>
        <w:suppressAutoHyphens w:val="0"/>
        <w:ind w:left="1560" w:hanging="567"/>
        <w:rPr>
          <w:rFonts w:cs="Arial"/>
          <w:szCs w:val="22"/>
          <w:lang w:val="pt-BR"/>
        </w:rPr>
      </w:pPr>
      <w:r w:rsidRPr="006332A3">
        <w:rPr>
          <w:rFonts w:cs="Arial"/>
          <w:szCs w:val="22"/>
          <w:lang w:val="pt-BR"/>
        </w:rPr>
        <w:lastRenderedPageBreak/>
        <w:t>Decidir sobre o aproveitamento de créditos obtidos em outros cursos de graduação reconhecidos pelo Ministério da Educação ou de currículos anteriores do curso de Engenharia Mecânica;</w:t>
      </w:r>
    </w:p>
    <w:p w:rsidR="00477728" w:rsidRPr="006332A3" w:rsidRDefault="00477728" w:rsidP="00477728">
      <w:pPr>
        <w:numPr>
          <w:ilvl w:val="0"/>
          <w:numId w:val="15"/>
        </w:numPr>
        <w:tabs>
          <w:tab w:val="clear" w:pos="1531"/>
        </w:tabs>
        <w:suppressAutoHyphens w:val="0"/>
        <w:ind w:left="1560" w:hanging="567"/>
        <w:rPr>
          <w:rFonts w:cs="Arial"/>
          <w:szCs w:val="22"/>
          <w:lang w:val="pt-BR"/>
        </w:rPr>
      </w:pPr>
      <w:r w:rsidRPr="006332A3">
        <w:rPr>
          <w:rFonts w:cs="Arial"/>
          <w:szCs w:val="22"/>
          <w:lang w:val="pt-BR"/>
        </w:rPr>
        <w:t>Julgar recursos e pedidos;</w:t>
      </w:r>
    </w:p>
    <w:p w:rsidR="00477728" w:rsidRPr="006332A3" w:rsidRDefault="00477728" w:rsidP="00477728">
      <w:pPr>
        <w:numPr>
          <w:ilvl w:val="0"/>
          <w:numId w:val="15"/>
        </w:numPr>
        <w:tabs>
          <w:tab w:val="clear" w:pos="1531"/>
        </w:tabs>
        <w:suppressAutoHyphens w:val="0"/>
        <w:ind w:left="1560" w:hanging="567"/>
        <w:rPr>
          <w:rFonts w:cs="Arial"/>
          <w:szCs w:val="22"/>
          <w:lang w:val="pt-BR"/>
        </w:rPr>
      </w:pPr>
      <w:r w:rsidRPr="006332A3">
        <w:rPr>
          <w:rFonts w:cs="Arial"/>
          <w:szCs w:val="22"/>
          <w:lang w:val="pt-BR"/>
        </w:rPr>
        <w:t>Tratar questões disciplinares com base no estatuto da universidade.</w:t>
      </w:r>
    </w:p>
    <w:p w:rsidR="00477728" w:rsidRPr="006332A3" w:rsidRDefault="00477728" w:rsidP="00477728">
      <w:pPr>
        <w:rPr>
          <w:rFonts w:cs="Arial"/>
          <w:szCs w:val="22"/>
          <w:lang w:val="pt-BR"/>
        </w:rPr>
      </w:pPr>
      <w:r w:rsidRPr="006332A3">
        <w:rPr>
          <w:rFonts w:cs="Arial"/>
          <w:b/>
          <w:szCs w:val="22"/>
          <w:lang w:val="pt-BR"/>
        </w:rPr>
        <w:t>Art. 7º</w:t>
      </w:r>
      <w:r w:rsidRPr="006332A3">
        <w:rPr>
          <w:rFonts w:cs="Arial"/>
          <w:szCs w:val="22"/>
          <w:lang w:val="pt-BR"/>
        </w:rPr>
        <w:t xml:space="preserve"> - O presidente da Comissão de Curso terá as seguintes atribuições:</w:t>
      </w:r>
    </w:p>
    <w:p w:rsidR="00477728" w:rsidRPr="006332A3" w:rsidRDefault="00477728" w:rsidP="00477728">
      <w:pPr>
        <w:numPr>
          <w:ilvl w:val="0"/>
          <w:numId w:val="16"/>
        </w:numPr>
        <w:tabs>
          <w:tab w:val="clear" w:pos="1531"/>
        </w:tabs>
        <w:suppressAutoHyphens w:val="0"/>
        <w:ind w:left="1418" w:hanging="425"/>
        <w:rPr>
          <w:rFonts w:cs="Arial"/>
          <w:szCs w:val="22"/>
          <w:lang w:val="pt-BR"/>
        </w:rPr>
      </w:pPr>
      <w:r w:rsidRPr="006332A3">
        <w:rPr>
          <w:rFonts w:cs="Arial"/>
          <w:szCs w:val="22"/>
          <w:lang w:val="pt-BR"/>
        </w:rPr>
        <w:t>Convocar e presidir as reuniões da Comissão;</w:t>
      </w:r>
    </w:p>
    <w:p w:rsidR="00477728" w:rsidRPr="006332A3" w:rsidRDefault="00477728" w:rsidP="00477728">
      <w:pPr>
        <w:numPr>
          <w:ilvl w:val="0"/>
          <w:numId w:val="16"/>
        </w:numPr>
        <w:tabs>
          <w:tab w:val="clear" w:pos="1531"/>
        </w:tabs>
        <w:suppressAutoHyphens w:val="0"/>
        <w:ind w:left="1418" w:hanging="425"/>
        <w:rPr>
          <w:rFonts w:cs="Arial"/>
          <w:szCs w:val="22"/>
          <w:lang w:val="pt-BR"/>
        </w:rPr>
      </w:pPr>
      <w:r w:rsidRPr="006332A3">
        <w:rPr>
          <w:rFonts w:cs="Arial"/>
          <w:szCs w:val="22"/>
          <w:lang w:val="pt-BR"/>
        </w:rPr>
        <w:t>Zelar pela execução das deliberações da Comissão;</w:t>
      </w:r>
    </w:p>
    <w:p w:rsidR="00477728" w:rsidRPr="006332A3" w:rsidRDefault="00477728" w:rsidP="00477728">
      <w:pPr>
        <w:numPr>
          <w:ilvl w:val="0"/>
          <w:numId w:val="16"/>
        </w:numPr>
        <w:tabs>
          <w:tab w:val="clear" w:pos="1531"/>
        </w:tabs>
        <w:suppressAutoHyphens w:val="0"/>
        <w:ind w:left="1418" w:hanging="425"/>
        <w:rPr>
          <w:rFonts w:cs="Arial"/>
          <w:szCs w:val="22"/>
          <w:lang w:val="pt-BR"/>
        </w:rPr>
      </w:pPr>
      <w:r w:rsidRPr="006332A3">
        <w:rPr>
          <w:rFonts w:cs="Arial"/>
          <w:szCs w:val="22"/>
          <w:lang w:val="pt-BR"/>
        </w:rPr>
        <w:t>Dar o voto de qualidade.</w:t>
      </w:r>
    </w:p>
    <w:p w:rsidR="00477728" w:rsidRPr="006332A3" w:rsidRDefault="00477728" w:rsidP="00477728">
      <w:pPr>
        <w:rPr>
          <w:lang w:val="pt-BR"/>
        </w:rPr>
      </w:pPr>
      <w:bookmarkStart w:id="108" w:name="_Toc319872045"/>
    </w:p>
    <w:p w:rsidR="00477728" w:rsidRPr="006332A3" w:rsidRDefault="00477728" w:rsidP="00477728">
      <w:pPr>
        <w:ind w:firstLine="0"/>
        <w:rPr>
          <w:rFonts w:cs="Arial"/>
          <w:szCs w:val="22"/>
          <w:lang w:val="pt-BR"/>
        </w:rPr>
      </w:pPr>
      <w:bookmarkStart w:id="109" w:name="_Toc328087431"/>
      <w:bookmarkStart w:id="110" w:name="_Toc328087637"/>
      <w:r w:rsidRPr="006332A3">
        <w:rPr>
          <w:rFonts w:cs="Arial"/>
          <w:szCs w:val="22"/>
          <w:lang w:val="pt-BR"/>
        </w:rPr>
        <w:t>DAS DISPOSIÇÕES FINAIS E TRANSITÓRIAS</w:t>
      </w:r>
      <w:bookmarkEnd w:id="108"/>
      <w:bookmarkEnd w:id="109"/>
      <w:bookmarkEnd w:id="110"/>
    </w:p>
    <w:p w:rsidR="00477728" w:rsidRPr="006332A3" w:rsidRDefault="00477728" w:rsidP="00477728">
      <w:pPr>
        <w:autoSpaceDE w:val="0"/>
        <w:autoSpaceDN w:val="0"/>
        <w:adjustRightInd w:val="0"/>
        <w:rPr>
          <w:rFonts w:cs="Arial"/>
          <w:szCs w:val="22"/>
          <w:lang w:val="pt-BR"/>
        </w:rPr>
      </w:pPr>
      <w:r w:rsidRPr="006332A3">
        <w:rPr>
          <w:rFonts w:cs="Arial"/>
          <w:b/>
          <w:szCs w:val="22"/>
          <w:lang w:val="pt-BR"/>
        </w:rPr>
        <w:t>Art. 8º</w:t>
      </w:r>
      <w:r w:rsidRPr="006332A3">
        <w:rPr>
          <w:rFonts w:cs="Arial"/>
          <w:szCs w:val="22"/>
          <w:lang w:val="pt-BR"/>
        </w:rPr>
        <w:t xml:space="preserve"> - A UNIPAMPA - Campus Alegrete deverá propiciar os meios necessários ao funcionamento da Comissão de Curso de Engenharia Mecânica.</w:t>
      </w:r>
    </w:p>
    <w:p w:rsidR="00477728" w:rsidRPr="006332A3" w:rsidRDefault="00477728" w:rsidP="00477728">
      <w:pPr>
        <w:autoSpaceDE w:val="0"/>
        <w:autoSpaceDN w:val="0"/>
        <w:adjustRightInd w:val="0"/>
        <w:rPr>
          <w:rFonts w:cs="Arial"/>
          <w:szCs w:val="22"/>
          <w:lang w:val="pt-BR"/>
        </w:rPr>
      </w:pPr>
      <w:r w:rsidRPr="006332A3">
        <w:rPr>
          <w:rFonts w:cs="Arial"/>
          <w:b/>
          <w:szCs w:val="22"/>
          <w:lang w:val="pt-BR"/>
        </w:rPr>
        <w:t>Art. 9º</w:t>
      </w:r>
      <w:r w:rsidRPr="006332A3">
        <w:rPr>
          <w:rFonts w:cs="Arial"/>
          <w:szCs w:val="22"/>
          <w:lang w:val="pt-BR"/>
        </w:rPr>
        <w:t xml:space="preserve"> - Os casos omissos serão resolvidos pelo Conselho do Campus Alegrete.</w:t>
      </w:r>
    </w:p>
    <w:p w:rsidR="00477728" w:rsidRPr="006332A3" w:rsidRDefault="00477728" w:rsidP="00477728">
      <w:pPr>
        <w:rPr>
          <w:rFonts w:cs="Arial"/>
          <w:szCs w:val="22"/>
          <w:lang w:val="pt-BR"/>
        </w:rPr>
      </w:pPr>
      <w:r w:rsidRPr="006332A3">
        <w:rPr>
          <w:rFonts w:cs="Arial"/>
          <w:b/>
          <w:szCs w:val="22"/>
          <w:lang w:val="pt-BR"/>
        </w:rPr>
        <w:t>Art. 10</w:t>
      </w:r>
      <w:r w:rsidRPr="006332A3">
        <w:rPr>
          <w:rFonts w:cs="Arial"/>
          <w:szCs w:val="22"/>
          <w:lang w:val="pt-BR"/>
        </w:rPr>
        <w:t xml:space="preserve"> - Estas normas entram em vigor na data de sua publicação.</w:t>
      </w:r>
    </w:p>
    <w:p w:rsidR="00477728" w:rsidRPr="006332A3" w:rsidRDefault="00477728" w:rsidP="00477728">
      <w:pPr>
        <w:ind w:firstLine="0"/>
        <w:rPr>
          <w:rFonts w:cs="Arial"/>
          <w:szCs w:val="22"/>
          <w:lang w:val="pt-BR"/>
        </w:rPr>
      </w:pPr>
    </w:p>
    <w:p w:rsidR="00084DBE" w:rsidRPr="006332A3" w:rsidRDefault="00DD1E70" w:rsidP="00674534">
      <w:pPr>
        <w:pStyle w:val="Ttulo"/>
        <w:rPr>
          <w:spacing w:val="15"/>
          <w:szCs w:val="22"/>
          <w:lang w:val="pt-BR"/>
        </w:rPr>
      </w:pPr>
      <w:r w:rsidRPr="006332A3">
        <w:rPr>
          <w:rFonts w:cs="Arial"/>
          <w:lang w:val="pt-BR"/>
        </w:rPr>
        <w:br w:type="page"/>
      </w:r>
      <w:bookmarkStart w:id="111" w:name="_Toc353376513"/>
      <w:r w:rsidR="001F08D2" w:rsidRPr="006332A3">
        <w:rPr>
          <w:rFonts w:cs="Arial"/>
          <w:lang w:val="pt-BR"/>
        </w:rPr>
        <w:lastRenderedPageBreak/>
        <w:t xml:space="preserve">ANEXO 3 - </w:t>
      </w:r>
      <w:r w:rsidR="00084DBE" w:rsidRPr="006332A3">
        <w:rPr>
          <w:lang w:val="pt-BR"/>
        </w:rPr>
        <w:t>NORMAS DAS ATIVIDADES COMPLEMENTARES DE GRADUAÇÃO</w:t>
      </w:r>
      <w:bookmarkEnd w:id="111"/>
    </w:p>
    <w:p w:rsidR="00477728" w:rsidRPr="006332A3" w:rsidRDefault="00477728" w:rsidP="00084DBE">
      <w:pPr>
        <w:ind w:firstLine="0"/>
        <w:rPr>
          <w:rFonts w:cs="Arial"/>
          <w:szCs w:val="22"/>
          <w:lang w:val="pt-BR"/>
        </w:rPr>
      </w:pPr>
    </w:p>
    <w:p w:rsidR="00084DBE" w:rsidRPr="006332A3" w:rsidRDefault="00084DBE" w:rsidP="00084DBE">
      <w:pPr>
        <w:ind w:firstLine="0"/>
        <w:rPr>
          <w:rFonts w:cs="Arial"/>
          <w:szCs w:val="22"/>
          <w:lang w:val="pt-BR"/>
        </w:rPr>
      </w:pPr>
      <w:r w:rsidRPr="006332A3">
        <w:rPr>
          <w:rFonts w:cs="Arial"/>
          <w:szCs w:val="22"/>
          <w:lang w:val="pt-BR"/>
        </w:rPr>
        <w:t>DEFINIÇÃO DE ATIVIDADE COMPLEMENTAR DE GRADUAÇÃO (ACG)</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1º</w:t>
      </w:r>
      <w:r w:rsidRPr="006332A3">
        <w:rPr>
          <w:rFonts w:cs="Arial"/>
          <w:szCs w:val="22"/>
          <w:lang w:val="pt-BR" w:eastAsia="pt-BR" w:bidi="ar-SA"/>
        </w:rPr>
        <w:t xml:space="preserve"> - Atividade Complementar de Graduação (ACG) é definida como atividade desenvolvida pelo discente, no âmbito de sua formação humana e acadêmica, com o objetivo de atender ao perfil do egresso da UNIPAMPA e do respectivo curso de graduação, bem como a legislação pertinente. As ACG </w:t>
      </w:r>
      <w:r w:rsidRPr="006332A3">
        <w:rPr>
          <w:rFonts w:cs="Arial"/>
          <w:szCs w:val="22"/>
          <w:lang w:val="pt-BR"/>
        </w:rPr>
        <w:t xml:space="preserve">constituem parte do Currículo e caracterizam-se por serem </w:t>
      </w:r>
      <w:proofErr w:type="gramStart"/>
      <w:r w:rsidRPr="006332A3">
        <w:rPr>
          <w:rFonts w:cs="Arial"/>
          <w:szCs w:val="22"/>
          <w:lang w:val="pt-BR"/>
        </w:rPr>
        <w:t>atividades extraclasse, devendo ser relacionadas</w:t>
      </w:r>
      <w:proofErr w:type="gramEnd"/>
      <w:r w:rsidRPr="006332A3">
        <w:rPr>
          <w:rFonts w:cs="Arial"/>
          <w:szCs w:val="22"/>
          <w:lang w:val="pt-BR"/>
        </w:rPr>
        <w:t xml:space="preserve"> com a sua formação, em consonância com as Diretrizes Curriculares dos Cursos de Engenharia, indicadas pelo MEC e tem por objetivo “desenvolver posturas de cooperação, comunicação e liderança”. </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2º</w:t>
      </w:r>
      <w:r w:rsidRPr="006332A3">
        <w:rPr>
          <w:rFonts w:cs="Arial"/>
          <w:szCs w:val="22"/>
          <w:lang w:val="pt-BR" w:eastAsia="pt-BR" w:bidi="ar-SA"/>
        </w:rPr>
        <w:t xml:space="preserve"> - As atividades complementares classificam-se em </w:t>
      </w:r>
      <w:proofErr w:type="gramStart"/>
      <w:r w:rsidRPr="006332A3">
        <w:rPr>
          <w:rFonts w:cs="Arial"/>
          <w:szCs w:val="22"/>
          <w:lang w:val="pt-BR" w:eastAsia="pt-BR" w:bidi="ar-SA"/>
        </w:rPr>
        <w:t>4</w:t>
      </w:r>
      <w:proofErr w:type="gramEnd"/>
      <w:r w:rsidRPr="006332A3">
        <w:rPr>
          <w:rFonts w:cs="Arial"/>
          <w:szCs w:val="22"/>
          <w:lang w:val="pt-BR" w:eastAsia="pt-BR" w:bidi="ar-SA"/>
        </w:rPr>
        <w:t xml:space="preserve"> (quatro) grupos:</w:t>
      </w:r>
    </w:p>
    <w:p w:rsidR="00084DBE" w:rsidRPr="006332A3" w:rsidRDefault="00084DBE" w:rsidP="00E32497">
      <w:pPr>
        <w:pStyle w:val="PargrafodaLista"/>
        <w:numPr>
          <w:ilvl w:val="0"/>
          <w:numId w:val="31"/>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 xml:space="preserve">Grupo </w:t>
      </w:r>
      <w:proofErr w:type="gramStart"/>
      <w:r w:rsidRPr="006332A3">
        <w:rPr>
          <w:rFonts w:cs="Arial"/>
          <w:szCs w:val="22"/>
          <w:lang w:val="pt-BR" w:eastAsia="pt-BR" w:bidi="ar-SA"/>
        </w:rPr>
        <w:t>1</w:t>
      </w:r>
      <w:proofErr w:type="gramEnd"/>
      <w:r w:rsidRPr="006332A3">
        <w:rPr>
          <w:rFonts w:cs="Arial"/>
          <w:szCs w:val="22"/>
          <w:lang w:val="pt-BR" w:eastAsia="pt-BR" w:bidi="ar-SA"/>
        </w:rPr>
        <w:t>: Atividades de Ensino;</w:t>
      </w:r>
    </w:p>
    <w:p w:rsidR="00084DBE" w:rsidRPr="006332A3" w:rsidRDefault="00084DBE" w:rsidP="00E32497">
      <w:pPr>
        <w:pStyle w:val="PargrafodaLista"/>
        <w:numPr>
          <w:ilvl w:val="0"/>
          <w:numId w:val="31"/>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 xml:space="preserve">Grupo </w:t>
      </w:r>
      <w:proofErr w:type="gramStart"/>
      <w:r w:rsidRPr="006332A3">
        <w:rPr>
          <w:rFonts w:cs="Arial"/>
          <w:szCs w:val="22"/>
          <w:lang w:val="pt-BR" w:eastAsia="pt-BR" w:bidi="ar-SA"/>
        </w:rPr>
        <w:t>2</w:t>
      </w:r>
      <w:proofErr w:type="gramEnd"/>
      <w:r w:rsidRPr="006332A3">
        <w:rPr>
          <w:rFonts w:cs="Arial"/>
          <w:szCs w:val="22"/>
          <w:lang w:val="pt-BR" w:eastAsia="pt-BR" w:bidi="ar-SA"/>
        </w:rPr>
        <w:t>: Atividades de Pesquisa;</w:t>
      </w:r>
    </w:p>
    <w:p w:rsidR="00084DBE" w:rsidRPr="006332A3" w:rsidRDefault="00084DBE" w:rsidP="00E32497">
      <w:pPr>
        <w:pStyle w:val="PargrafodaLista"/>
        <w:numPr>
          <w:ilvl w:val="0"/>
          <w:numId w:val="31"/>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 xml:space="preserve">Grupo </w:t>
      </w:r>
      <w:proofErr w:type="gramStart"/>
      <w:r w:rsidRPr="006332A3">
        <w:rPr>
          <w:rFonts w:cs="Arial"/>
          <w:szCs w:val="22"/>
          <w:lang w:val="pt-BR" w:eastAsia="pt-BR" w:bidi="ar-SA"/>
        </w:rPr>
        <w:t>3</w:t>
      </w:r>
      <w:proofErr w:type="gramEnd"/>
      <w:r w:rsidRPr="006332A3">
        <w:rPr>
          <w:rFonts w:cs="Arial"/>
          <w:szCs w:val="22"/>
          <w:lang w:val="pt-BR" w:eastAsia="pt-BR" w:bidi="ar-SA"/>
        </w:rPr>
        <w:t>: Atividades de Extensão;</w:t>
      </w:r>
    </w:p>
    <w:p w:rsidR="00084DBE" w:rsidRPr="006332A3" w:rsidRDefault="00084DBE" w:rsidP="00E32497">
      <w:pPr>
        <w:pStyle w:val="PargrafodaLista"/>
        <w:numPr>
          <w:ilvl w:val="0"/>
          <w:numId w:val="31"/>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 xml:space="preserve">Grupo </w:t>
      </w:r>
      <w:proofErr w:type="gramStart"/>
      <w:r w:rsidRPr="006332A3">
        <w:rPr>
          <w:rFonts w:cs="Arial"/>
          <w:szCs w:val="22"/>
          <w:lang w:val="pt-BR" w:eastAsia="pt-BR" w:bidi="ar-SA"/>
        </w:rPr>
        <w:t>4</w:t>
      </w:r>
      <w:proofErr w:type="gramEnd"/>
      <w:r w:rsidRPr="006332A3">
        <w:rPr>
          <w:rFonts w:cs="Arial"/>
          <w:szCs w:val="22"/>
          <w:lang w:val="pt-BR" w:eastAsia="pt-BR" w:bidi="ar-SA"/>
        </w:rPr>
        <w:t>: Atividades Culturais e Artísticas, Sociais e de Gestão.</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 xml:space="preserve">Art. 3º </w:t>
      </w:r>
      <w:r w:rsidRPr="006332A3">
        <w:rPr>
          <w:rFonts w:cs="Arial"/>
          <w:szCs w:val="22"/>
          <w:lang w:val="pt-BR" w:eastAsia="pt-BR" w:bidi="ar-SA"/>
        </w:rPr>
        <w:t xml:space="preserve">- </w:t>
      </w:r>
      <w:r w:rsidRPr="006332A3">
        <w:rPr>
          <w:rFonts w:cs="Arial"/>
          <w:szCs w:val="22"/>
          <w:lang w:val="pt-BR"/>
        </w:rPr>
        <w:t>A Resolução 29 do CONSUNI</w:t>
      </w:r>
      <w:r w:rsidRPr="006332A3">
        <w:rPr>
          <w:rFonts w:cs="Arial"/>
          <w:szCs w:val="22"/>
          <w:lang w:val="pt-BR" w:eastAsia="pt-BR" w:bidi="ar-SA"/>
        </w:rPr>
        <w:t xml:space="preserve">, de 28 de abril de 2011, nos seus artigos 103 a 115, estabelece em linhas gerais o mínimo de atividades e percentuais das mesmas que devem ser realizados pelos discentes durante seu curso de graduação, como requisito obrigatório para a integralização curricular e para a colação de grau, considerando-se as diretrizes curriculares nacionais para os cursos de engenharia e a carga horária mínima de 10% (dez por cento) em cada um dos grupos previstos no artigo </w:t>
      </w:r>
      <w:proofErr w:type="gramStart"/>
      <w:r w:rsidRPr="006332A3">
        <w:rPr>
          <w:rFonts w:cs="Arial"/>
          <w:szCs w:val="22"/>
          <w:lang w:val="pt-BR" w:eastAsia="pt-BR" w:bidi="ar-SA"/>
        </w:rPr>
        <w:t>2</w:t>
      </w:r>
      <w:proofErr w:type="gramEnd"/>
      <w:r w:rsidRPr="006332A3">
        <w:rPr>
          <w:rFonts w:cs="Arial"/>
          <w:szCs w:val="22"/>
          <w:lang w:val="pt-BR" w:eastAsia="pt-BR" w:bidi="ar-SA"/>
        </w:rPr>
        <w:t>, incisos I, II, III e IV.</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4º</w:t>
      </w:r>
      <w:r w:rsidRPr="006332A3">
        <w:rPr>
          <w:rFonts w:cs="Arial"/>
          <w:szCs w:val="22"/>
          <w:lang w:val="pt-BR" w:eastAsia="pt-BR" w:bidi="ar-SA"/>
        </w:rPr>
        <w:t xml:space="preserve"> - As atividades do GRUPO 1 – Atividades de Ensino – incluem, entre outras, as seguintes modalidades:</w:t>
      </w:r>
    </w:p>
    <w:p w:rsidR="00084DBE" w:rsidRPr="006332A3" w:rsidRDefault="00084DBE" w:rsidP="00E32497">
      <w:pPr>
        <w:pStyle w:val="PargrafodaLista"/>
        <w:numPr>
          <w:ilvl w:val="0"/>
          <w:numId w:val="27"/>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Componente curricular de graduação, desde que aprovado pela Comissão do Curso;</w:t>
      </w:r>
    </w:p>
    <w:p w:rsidR="00084DBE" w:rsidRPr="006332A3" w:rsidRDefault="00084DBE" w:rsidP="00E32497">
      <w:pPr>
        <w:pStyle w:val="PargrafodaLista"/>
        <w:numPr>
          <w:ilvl w:val="0"/>
          <w:numId w:val="27"/>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Cursos nas áreas de interesse em função do perfil de egresso;</w:t>
      </w:r>
    </w:p>
    <w:p w:rsidR="00084DBE" w:rsidRPr="006332A3" w:rsidRDefault="00084DBE" w:rsidP="00E32497">
      <w:pPr>
        <w:pStyle w:val="PargrafodaLista"/>
        <w:numPr>
          <w:ilvl w:val="0"/>
          <w:numId w:val="27"/>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Monitorias em componentes curriculares de cursos da UNIPAMPA;</w:t>
      </w:r>
    </w:p>
    <w:p w:rsidR="00084DBE" w:rsidRPr="006332A3" w:rsidRDefault="00084DBE" w:rsidP="00E32497">
      <w:pPr>
        <w:pStyle w:val="PargrafodaLista"/>
        <w:numPr>
          <w:ilvl w:val="0"/>
          <w:numId w:val="27"/>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Participação em projetos de ensino;</w:t>
      </w:r>
    </w:p>
    <w:p w:rsidR="00084DBE" w:rsidRPr="006332A3" w:rsidRDefault="00084DBE" w:rsidP="00E32497">
      <w:pPr>
        <w:pStyle w:val="PargrafodaLista"/>
        <w:numPr>
          <w:ilvl w:val="0"/>
          <w:numId w:val="27"/>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Estágios não obrigatórios ligados a atividades de ensino;</w:t>
      </w:r>
    </w:p>
    <w:p w:rsidR="00084DBE" w:rsidRPr="006332A3" w:rsidRDefault="00084DBE" w:rsidP="00E32497">
      <w:pPr>
        <w:pStyle w:val="PargrafodaLista"/>
        <w:numPr>
          <w:ilvl w:val="0"/>
          <w:numId w:val="27"/>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Organização de eventos de ensino;</w:t>
      </w:r>
    </w:p>
    <w:p w:rsidR="00084DBE" w:rsidRPr="006332A3" w:rsidRDefault="00084DBE" w:rsidP="00E32497">
      <w:pPr>
        <w:pStyle w:val="PargrafodaLista"/>
        <w:numPr>
          <w:ilvl w:val="0"/>
          <w:numId w:val="27"/>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Participação como ouvinte em eventos de ensino, pesquisa e extensão.</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5º</w:t>
      </w:r>
      <w:r w:rsidRPr="006332A3">
        <w:rPr>
          <w:rFonts w:cs="Arial"/>
          <w:szCs w:val="22"/>
          <w:lang w:val="pt-BR" w:eastAsia="pt-BR" w:bidi="ar-SA"/>
        </w:rPr>
        <w:t xml:space="preserve"> - As atividades do GRUPO 2 – Atividades de Pesquisa – incluem, entre outras, as seguintes modalidades:</w:t>
      </w:r>
    </w:p>
    <w:p w:rsidR="00084DBE" w:rsidRPr="006332A3" w:rsidRDefault="00084DBE" w:rsidP="00E32497">
      <w:pPr>
        <w:pStyle w:val="PargrafodaLista"/>
        <w:numPr>
          <w:ilvl w:val="0"/>
          <w:numId w:val="28"/>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Participação em projetos de pesquisa desenvolvidos na UNIPAMPA, ou em outra IES ou em espaço de pesquisa reconhecido legalmente como tal;</w:t>
      </w:r>
    </w:p>
    <w:p w:rsidR="00084DBE" w:rsidRPr="006332A3" w:rsidRDefault="00084DBE" w:rsidP="00E32497">
      <w:pPr>
        <w:pStyle w:val="PargrafodaLista"/>
        <w:numPr>
          <w:ilvl w:val="0"/>
          <w:numId w:val="28"/>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 xml:space="preserve">Publicação de pesquisa em evento científico ou publicação em fontes de referência acadêmica, impressa ou de acesso online, na forma de </w:t>
      </w:r>
      <w:r w:rsidRPr="006332A3">
        <w:rPr>
          <w:rFonts w:cs="Arial"/>
          <w:szCs w:val="22"/>
          <w:lang w:val="pt-BR" w:eastAsia="pt-BR" w:bidi="ar-SA"/>
        </w:rPr>
        <w:lastRenderedPageBreak/>
        <w:t>livros, capítulos de livros, periódicos, anais, jornais, revistas, vídeos ou outro material de referência acadêmica;</w:t>
      </w:r>
    </w:p>
    <w:p w:rsidR="00084DBE" w:rsidRPr="006332A3" w:rsidRDefault="00084DBE" w:rsidP="00E32497">
      <w:pPr>
        <w:pStyle w:val="PargrafodaLista"/>
        <w:numPr>
          <w:ilvl w:val="0"/>
          <w:numId w:val="28"/>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Participação na condição de conferencista, ou painelista, ou debatedor, ou com apresentação de trabalho em eventos que tratam de pesquisa, tais como grupos de pesquisa, seminários, congressos, simpósios, semanas acadêmicas, entre outros;</w:t>
      </w:r>
    </w:p>
    <w:p w:rsidR="00084DBE" w:rsidRPr="006332A3" w:rsidRDefault="00084DBE" w:rsidP="00E32497">
      <w:pPr>
        <w:pStyle w:val="PargrafodaLista"/>
        <w:numPr>
          <w:ilvl w:val="0"/>
          <w:numId w:val="28"/>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Estágios ou práticas não obrigatórios em atividades de pesquisa.</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6º</w:t>
      </w:r>
      <w:r w:rsidRPr="006332A3">
        <w:rPr>
          <w:rFonts w:cs="Arial"/>
          <w:szCs w:val="22"/>
          <w:lang w:val="pt-BR" w:eastAsia="pt-BR" w:bidi="ar-SA"/>
        </w:rPr>
        <w:t xml:space="preserve"> - As atividades do GRUPO 3 – Atividades de Extensão – incluem, entre outras, as seguintes modalidades:</w:t>
      </w:r>
    </w:p>
    <w:p w:rsidR="00084DBE" w:rsidRPr="006332A3" w:rsidRDefault="00084DBE" w:rsidP="00E32497">
      <w:pPr>
        <w:pStyle w:val="PargrafodaLista"/>
        <w:numPr>
          <w:ilvl w:val="0"/>
          <w:numId w:val="29"/>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Participação em projetos e/ou atividades de extensão desenvolvidos na UNIPAMPA ou outra IES, ou em instituição governamental ou em organizações da sociedade civil com fim educativo, de promoção da saúde, da qualidade de vida ou da cidadania, do desenvolvimento social, cultural ou artístico;</w:t>
      </w:r>
    </w:p>
    <w:p w:rsidR="00084DBE" w:rsidRPr="006332A3" w:rsidRDefault="00084DBE" w:rsidP="00E32497">
      <w:pPr>
        <w:pStyle w:val="PargrafodaLista"/>
        <w:numPr>
          <w:ilvl w:val="0"/>
          <w:numId w:val="29"/>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Estágios e práticas não obrigatórios, em atividades de extensão;</w:t>
      </w:r>
    </w:p>
    <w:p w:rsidR="00084DBE" w:rsidRPr="006332A3" w:rsidRDefault="00084DBE" w:rsidP="00E32497">
      <w:pPr>
        <w:pStyle w:val="PargrafodaLista"/>
        <w:numPr>
          <w:ilvl w:val="0"/>
          <w:numId w:val="29"/>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Organização e/ou participação em eventos de extensão;</w:t>
      </w:r>
    </w:p>
    <w:p w:rsidR="00084DBE" w:rsidRPr="006332A3" w:rsidRDefault="00084DBE" w:rsidP="00E32497">
      <w:pPr>
        <w:pStyle w:val="PargrafodaLista"/>
        <w:numPr>
          <w:ilvl w:val="0"/>
          <w:numId w:val="29"/>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Publicação de atividade de extensão ou publicação de material pertinente à extensão em fontes de referência acadêmica, impressa ou de acesso online, na forma de livros, capítulos de livros, periódicos, anais, jornais, revistas, vídeos ou outro material de referência acadêmica;</w:t>
      </w:r>
    </w:p>
    <w:p w:rsidR="00084DBE" w:rsidRPr="006332A3" w:rsidRDefault="00084DBE" w:rsidP="00E32497">
      <w:pPr>
        <w:pStyle w:val="PargrafodaLista"/>
        <w:numPr>
          <w:ilvl w:val="0"/>
          <w:numId w:val="29"/>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Participação na condição de conferencista, ou painelista, ou debatedor, ou com apresentação de trabalho em eventos que tratam de extensão, como grupos de estudos, seminários, congressos, simpósios, semana acadêmica, entre outros.</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7º</w:t>
      </w:r>
      <w:r w:rsidRPr="006332A3">
        <w:rPr>
          <w:rFonts w:cs="Arial"/>
          <w:szCs w:val="22"/>
          <w:lang w:val="pt-BR" w:eastAsia="pt-BR" w:bidi="ar-SA"/>
        </w:rPr>
        <w:t xml:space="preserve"> - As atividades do GRUPO 4 – Atividades Culturais e Artísticas, Sociais e de Gestão - incluem, entre outras, as seguintes modalidades:</w:t>
      </w:r>
    </w:p>
    <w:p w:rsidR="00084DBE" w:rsidRPr="006332A3" w:rsidRDefault="00084DBE" w:rsidP="00E32497">
      <w:pPr>
        <w:pStyle w:val="PargrafodaLista"/>
        <w:numPr>
          <w:ilvl w:val="0"/>
          <w:numId w:val="30"/>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Organização ou participação ou premiação em atividades de cunho cultural, social ou artístico;</w:t>
      </w:r>
    </w:p>
    <w:p w:rsidR="00084DBE" w:rsidRPr="006332A3" w:rsidRDefault="00084DBE" w:rsidP="00E32497">
      <w:pPr>
        <w:pStyle w:val="PargrafodaLista"/>
        <w:numPr>
          <w:ilvl w:val="0"/>
          <w:numId w:val="30"/>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Participação na organização de campanhas beneficentes, educativas, ambientais ou de publicidade e outras atividades de caráter cultural, social ou artístico;</w:t>
      </w:r>
    </w:p>
    <w:p w:rsidR="00084DBE" w:rsidRPr="006332A3" w:rsidRDefault="00084DBE" w:rsidP="00E32497">
      <w:pPr>
        <w:pStyle w:val="PargrafodaLista"/>
        <w:numPr>
          <w:ilvl w:val="0"/>
          <w:numId w:val="30"/>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Premiação referente a trabalho acadêmico de ensino, de pesquisa, de extensão ou de cultura;</w:t>
      </w:r>
    </w:p>
    <w:p w:rsidR="00084DBE" w:rsidRPr="006332A3" w:rsidRDefault="00084DBE" w:rsidP="00E32497">
      <w:pPr>
        <w:pStyle w:val="PargrafodaLista"/>
        <w:numPr>
          <w:ilvl w:val="0"/>
          <w:numId w:val="30"/>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Representação discente em órgãos colegiados;</w:t>
      </w:r>
    </w:p>
    <w:p w:rsidR="00084DBE" w:rsidRPr="006332A3" w:rsidRDefault="00084DBE" w:rsidP="00E32497">
      <w:pPr>
        <w:pStyle w:val="PargrafodaLista"/>
        <w:numPr>
          <w:ilvl w:val="0"/>
          <w:numId w:val="30"/>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Representação discente em diretórios acadêmicos;</w:t>
      </w:r>
    </w:p>
    <w:p w:rsidR="00084DBE" w:rsidRPr="006332A3" w:rsidRDefault="00084DBE" w:rsidP="00E32497">
      <w:pPr>
        <w:pStyle w:val="PargrafodaLista"/>
        <w:numPr>
          <w:ilvl w:val="0"/>
          <w:numId w:val="30"/>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Participação, como bolsista, em atividades de iniciação ao trabalho técnico-profissional e de gestão acadêmica;</w:t>
      </w:r>
    </w:p>
    <w:p w:rsidR="00084DBE" w:rsidRPr="006332A3" w:rsidRDefault="00084DBE" w:rsidP="00E32497">
      <w:pPr>
        <w:pStyle w:val="PargrafodaLista"/>
        <w:numPr>
          <w:ilvl w:val="0"/>
          <w:numId w:val="30"/>
        </w:numPr>
        <w:suppressAutoHyphens w:val="0"/>
        <w:autoSpaceDE w:val="0"/>
        <w:autoSpaceDN w:val="0"/>
        <w:adjustRightInd w:val="0"/>
        <w:ind w:hanging="436"/>
        <w:contextualSpacing/>
        <w:rPr>
          <w:rFonts w:cs="Arial"/>
          <w:szCs w:val="22"/>
          <w:lang w:val="pt-BR" w:eastAsia="pt-BR" w:bidi="ar-SA"/>
        </w:rPr>
      </w:pPr>
      <w:r w:rsidRPr="006332A3">
        <w:rPr>
          <w:rFonts w:cs="Arial"/>
          <w:szCs w:val="22"/>
          <w:lang w:val="pt-BR" w:eastAsia="pt-BR" w:bidi="ar-SA"/>
        </w:rPr>
        <w:t>Participação em estágios não obrigatórios com atividades na área cultural, social, artística e de gestão administrativa e acadêmica.</w:t>
      </w:r>
    </w:p>
    <w:p w:rsidR="00084DBE" w:rsidRPr="006332A3" w:rsidRDefault="00084DBE" w:rsidP="00084DBE">
      <w:pPr>
        <w:suppressAutoHyphens w:val="0"/>
        <w:autoSpaceDE w:val="0"/>
        <w:autoSpaceDN w:val="0"/>
        <w:adjustRightInd w:val="0"/>
        <w:rPr>
          <w:rFonts w:cs="Arial"/>
          <w:szCs w:val="22"/>
          <w:lang w:val="pt-BR"/>
        </w:rPr>
      </w:pPr>
      <w:r w:rsidRPr="006332A3">
        <w:rPr>
          <w:rFonts w:cs="Arial"/>
          <w:b/>
          <w:szCs w:val="22"/>
          <w:lang w:val="pt-BR" w:eastAsia="pt-BR" w:bidi="ar-SA"/>
        </w:rPr>
        <w:t>Art. 8º</w:t>
      </w:r>
      <w:r w:rsidRPr="006332A3">
        <w:rPr>
          <w:rFonts w:cs="Arial"/>
          <w:szCs w:val="22"/>
          <w:lang w:val="pt-BR" w:eastAsia="pt-BR" w:bidi="ar-SA"/>
        </w:rPr>
        <w:t xml:space="preserve"> - </w:t>
      </w:r>
      <w:r w:rsidRPr="006332A3">
        <w:rPr>
          <w:rFonts w:cs="Arial"/>
          <w:szCs w:val="22"/>
          <w:lang w:val="pt-BR"/>
        </w:rPr>
        <w:t xml:space="preserve">O aluno deverá cumprir um total de 300 horas-equivalentes em ACG entre os limites de carga horária equivalente mínima e máxima, especificados para cada grupo na Tabela 1. </w:t>
      </w:r>
    </w:p>
    <w:p w:rsidR="00084DBE" w:rsidRPr="006332A3" w:rsidRDefault="00084DBE" w:rsidP="00084DBE">
      <w:pPr>
        <w:suppressAutoHyphens w:val="0"/>
        <w:ind w:firstLine="0"/>
        <w:jc w:val="left"/>
        <w:rPr>
          <w:rFonts w:cs="Arial"/>
          <w:b/>
          <w:szCs w:val="22"/>
          <w:lang w:val="pt-BR"/>
        </w:rPr>
      </w:pPr>
      <w:r w:rsidRPr="006332A3">
        <w:rPr>
          <w:rFonts w:cs="Arial"/>
          <w:b/>
          <w:szCs w:val="22"/>
          <w:lang w:val="pt-BR"/>
        </w:rPr>
        <w:br w:type="page"/>
      </w:r>
      <w:r w:rsidRPr="006332A3">
        <w:rPr>
          <w:rFonts w:cs="Arial"/>
          <w:b/>
          <w:szCs w:val="22"/>
          <w:lang w:val="pt-BR"/>
        </w:rPr>
        <w:lastRenderedPageBreak/>
        <w:t>Tabela 1 – Classificações das Atividades Complementares de Graduação - ACG.</w:t>
      </w:r>
    </w:p>
    <w:tbl>
      <w:tblPr>
        <w:tblW w:w="8505" w:type="dxa"/>
        <w:tblInd w:w="108" w:type="dxa"/>
        <w:tblLayout w:type="fixed"/>
        <w:tblLook w:val="0000"/>
      </w:tblPr>
      <w:tblGrid>
        <w:gridCol w:w="3828"/>
        <w:gridCol w:w="1417"/>
        <w:gridCol w:w="992"/>
        <w:gridCol w:w="1418"/>
        <w:gridCol w:w="850"/>
      </w:tblGrid>
      <w:tr w:rsidR="00084DBE" w:rsidRPr="009E3A84" w:rsidTr="00477728">
        <w:tc>
          <w:tcPr>
            <w:tcW w:w="3828" w:type="dxa"/>
            <w:vMerge w:val="restart"/>
            <w:tcBorders>
              <w:top w:val="single" w:sz="4" w:space="0" w:color="000000"/>
              <w:left w:val="single" w:sz="4" w:space="0" w:color="000000"/>
            </w:tcBorders>
            <w:vAlign w:val="center"/>
          </w:tcPr>
          <w:p w:rsidR="00084DBE" w:rsidRPr="006332A3" w:rsidRDefault="00084DBE" w:rsidP="00477728">
            <w:pPr>
              <w:snapToGrid w:val="0"/>
              <w:ind w:firstLine="0"/>
              <w:jc w:val="center"/>
              <w:rPr>
                <w:rFonts w:cs="Arial"/>
                <w:b/>
                <w:szCs w:val="22"/>
                <w:lang w:val="pt-BR"/>
              </w:rPr>
            </w:pPr>
            <w:r w:rsidRPr="006332A3">
              <w:rPr>
                <w:rFonts w:cs="Arial"/>
                <w:b/>
                <w:szCs w:val="22"/>
                <w:lang w:val="pt-BR"/>
              </w:rPr>
              <w:t>Grupos</w:t>
            </w:r>
          </w:p>
        </w:tc>
        <w:tc>
          <w:tcPr>
            <w:tcW w:w="4677" w:type="dxa"/>
            <w:gridSpan w:val="4"/>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b/>
                <w:szCs w:val="22"/>
                <w:lang w:val="pt-BR"/>
              </w:rPr>
            </w:pPr>
            <w:r w:rsidRPr="006332A3">
              <w:rPr>
                <w:rFonts w:cs="Arial"/>
                <w:b/>
                <w:szCs w:val="22"/>
                <w:lang w:val="pt-BR"/>
              </w:rPr>
              <w:t>Carga Horária Equivalente (do Total)</w:t>
            </w:r>
          </w:p>
        </w:tc>
      </w:tr>
      <w:tr w:rsidR="00084DBE" w:rsidRPr="006332A3" w:rsidTr="00477728">
        <w:tc>
          <w:tcPr>
            <w:tcW w:w="3828" w:type="dxa"/>
            <w:vMerge/>
            <w:tcBorders>
              <w:left w:val="single" w:sz="4" w:space="0" w:color="000000"/>
            </w:tcBorders>
          </w:tcPr>
          <w:p w:rsidR="00084DBE" w:rsidRPr="006332A3" w:rsidRDefault="00084DBE" w:rsidP="00477728">
            <w:pPr>
              <w:snapToGrid w:val="0"/>
              <w:spacing w:before="0"/>
              <w:ind w:firstLine="0"/>
              <w:jc w:val="center"/>
              <w:rPr>
                <w:rFonts w:cs="Arial"/>
                <w:b/>
                <w:szCs w:val="22"/>
                <w:lang w:val="pt-BR"/>
              </w:rPr>
            </w:pP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b/>
                <w:szCs w:val="22"/>
                <w:lang w:val="pt-BR"/>
              </w:rPr>
            </w:pPr>
            <w:r w:rsidRPr="006332A3">
              <w:rPr>
                <w:rFonts w:cs="Arial"/>
                <w:b/>
                <w:szCs w:val="22"/>
                <w:lang w:val="pt-BR"/>
              </w:rPr>
              <w:t>Máxima</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b/>
                <w:szCs w:val="22"/>
                <w:lang w:val="pt-BR"/>
              </w:rPr>
            </w:pPr>
            <w:r w:rsidRPr="006332A3">
              <w:rPr>
                <w:rFonts w:cs="Arial"/>
                <w:b/>
                <w:szCs w:val="22"/>
                <w:lang w:val="pt-BR"/>
              </w:rPr>
              <w:t>Mínima</w:t>
            </w:r>
          </w:p>
        </w:tc>
      </w:tr>
      <w:tr w:rsidR="00084DBE" w:rsidRPr="006332A3" w:rsidTr="00477728">
        <w:tc>
          <w:tcPr>
            <w:tcW w:w="3828" w:type="dxa"/>
            <w:vMerge/>
            <w:tcBorders>
              <w:left w:val="single" w:sz="4" w:space="0" w:color="000000"/>
              <w:bottom w:val="single" w:sz="4" w:space="0" w:color="000000"/>
            </w:tcBorders>
          </w:tcPr>
          <w:p w:rsidR="00084DBE" w:rsidRPr="006332A3" w:rsidRDefault="00084DBE" w:rsidP="00477728">
            <w:pPr>
              <w:snapToGrid w:val="0"/>
              <w:spacing w:before="0"/>
              <w:ind w:firstLine="0"/>
              <w:jc w:val="center"/>
              <w:rPr>
                <w:rFonts w:cs="Arial"/>
                <w:b/>
                <w:szCs w:val="22"/>
                <w:lang w:val="pt-BR"/>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b/>
                <w:szCs w:val="22"/>
                <w:lang w:val="pt-BR"/>
              </w:rPr>
            </w:pPr>
            <w:r w:rsidRPr="006332A3">
              <w:rPr>
                <w:rFonts w:cs="Arial"/>
                <w:b/>
                <w:szCs w:val="22"/>
                <w:lang w:val="pt-BR"/>
              </w:rPr>
              <w:t>Percentual</w:t>
            </w:r>
          </w:p>
        </w:tc>
        <w:tc>
          <w:tcPr>
            <w:tcW w:w="992" w:type="dxa"/>
            <w:tcBorders>
              <w:top w:val="single" w:sz="4" w:space="0" w:color="000000"/>
              <w:left w:val="single" w:sz="4" w:space="0" w:color="000000"/>
              <w:bottom w:val="single" w:sz="4" w:space="0" w:color="000000"/>
              <w:right w:val="single" w:sz="4" w:space="0" w:color="000000"/>
            </w:tcBorders>
          </w:tcPr>
          <w:p w:rsidR="00084DBE" w:rsidRPr="006332A3" w:rsidRDefault="00084DBE" w:rsidP="00477728">
            <w:pPr>
              <w:snapToGrid w:val="0"/>
              <w:ind w:firstLine="0"/>
              <w:jc w:val="center"/>
              <w:rPr>
                <w:rFonts w:cs="Arial"/>
                <w:b/>
                <w:szCs w:val="22"/>
                <w:lang w:val="pt-BR"/>
              </w:rPr>
            </w:pPr>
            <w:r w:rsidRPr="006332A3">
              <w:rPr>
                <w:rFonts w:cs="Arial"/>
                <w:b/>
                <w:szCs w:val="22"/>
                <w:lang w:val="pt-BR"/>
              </w:rPr>
              <w:t>Horas</w:t>
            </w:r>
          </w:p>
        </w:tc>
        <w:tc>
          <w:tcPr>
            <w:tcW w:w="1418"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b/>
                <w:szCs w:val="22"/>
                <w:lang w:val="pt-BR"/>
              </w:rPr>
            </w:pPr>
            <w:r w:rsidRPr="006332A3">
              <w:rPr>
                <w:rFonts w:cs="Arial"/>
                <w:b/>
                <w:szCs w:val="22"/>
                <w:lang w:val="pt-BR"/>
              </w:rPr>
              <w:t>Percentual</w:t>
            </w:r>
          </w:p>
        </w:tc>
        <w:tc>
          <w:tcPr>
            <w:tcW w:w="850" w:type="dxa"/>
            <w:tcBorders>
              <w:top w:val="single" w:sz="4" w:space="0" w:color="000000"/>
              <w:left w:val="single" w:sz="4" w:space="0" w:color="000000"/>
              <w:bottom w:val="single" w:sz="4" w:space="0" w:color="000000"/>
              <w:right w:val="single" w:sz="4" w:space="0" w:color="000000"/>
            </w:tcBorders>
          </w:tcPr>
          <w:p w:rsidR="00084DBE" w:rsidRPr="006332A3" w:rsidRDefault="00084DBE" w:rsidP="00477728">
            <w:pPr>
              <w:snapToGrid w:val="0"/>
              <w:ind w:firstLine="0"/>
              <w:jc w:val="center"/>
              <w:rPr>
                <w:rFonts w:cs="Arial"/>
                <w:b/>
                <w:szCs w:val="22"/>
                <w:lang w:val="pt-BR"/>
              </w:rPr>
            </w:pPr>
            <w:r w:rsidRPr="006332A3">
              <w:rPr>
                <w:rFonts w:cs="Arial"/>
                <w:b/>
                <w:szCs w:val="22"/>
                <w:lang w:val="pt-BR"/>
              </w:rPr>
              <w:t>Horas</w:t>
            </w:r>
          </w:p>
        </w:tc>
      </w:tr>
      <w:tr w:rsidR="00084DBE" w:rsidRPr="006332A3" w:rsidTr="00477728">
        <w:tc>
          <w:tcPr>
            <w:tcW w:w="3828" w:type="dxa"/>
            <w:tcBorders>
              <w:top w:val="single" w:sz="4" w:space="0" w:color="000000"/>
              <w:left w:val="single" w:sz="4" w:space="0" w:color="000000"/>
              <w:bottom w:val="single" w:sz="4" w:space="0" w:color="000000"/>
            </w:tcBorders>
            <w:vAlign w:val="center"/>
          </w:tcPr>
          <w:p w:rsidR="00084DBE" w:rsidRPr="006332A3" w:rsidRDefault="00084DBE" w:rsidP="00477728">
            <w:pPr>
              <w:snapToGrid w:val="0"/>
              <w:ind w:firstLine="0"/>
              <w:jc w:val="left"/>
              <w:rPr>
                <w:rFonts w:cs="Arial"/>
                <w:szCs w:val="22"/>
                <w:lang w:val="pt-BR"/>
              </w:rPr>
            </w:pPr>
            <w:r w:rsidRPr="006332A3">
              <w:rPr>
                <w:rFonts w:cs="Arial"/>
                <w:szCs w:val="22"/>
                <w:lang w:val="pt-BR"/>
              </w:rPr>
              <w:t>Grupo 1 – Atividades de Ensino</w:t>
            </w:r>
          </w:p>
        </w:tc>
        <w:tc>
          <w:tcPr>
            <w:tcW w:w="1417"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40 %</w:t>
            </w:r>
          </w:p>
        </w:tc>
        <w:tc>
          <w:tcPr>
            <w:tcW w:w="992"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120</w:t>
            </w:r>
          </w:p>
        </w:tc>
        <w:tc>
          <w:tcPr>
            <w:tcW w:w="1418"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10 %</w:t>
            </w:r>
          </w:p>
        </w:tc>
        <w:tc>
          <w:tcPr>
            <w:tcW w:w="850"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30</w:t>
            </w:r>
          </w:p>
        </w:tc>
      </w:tr>
      <w:tr w:rsidR="00084DBE" w:rsidRPr="006332A3" w:rsidTr="00477728">
        <w:tc>
          <w:tcPr>
            <w:tcW w:w="3828" w:type="dxa"/>
            <w:tcBorders>
              <w:top w:val="single" w:sz="4" w:space="0" w:color="000000"/>
              <w:left w:val="single" w:sz="4" w:space="0" w:color="000000"/>
              <w:bottom w:val="single" w:sz="4" w:space="0" w:color="000000"/>
            </w:tcBorders>
            <w:vAlign w:val="center"/>
          </w:tcPr>
          <w:p w:rsidR="00084DBE" w:rsidRPr="006332A3" w:rsidRDefault="00084DBE" w:rsidP="00477728">
            <w:pPr>
              <w:snapToGrid w:val="0"/>
              <w:ind w:firstLine="0"/>
              <w:jc w:val="left"/>
              <w:rPr>
                <w:rFonts w:cs="Arial"/>
                <w:szCs w:val="22"/>
                <w:lang w:val="pt-BR"/>
              </w:rPr>
            </w:pPr>
            <w:r w:rsidRPr="006332A3">
              <w:rPr>
                <w:rFonts w:cs="Arial"/>
                <w:szCs w:val="22"/>
                <w:lang w:val="pt-BR"/>
              </w:rPr>
              <w:t>Grupo 2 – Atividades de Pesquisa</w:t>
            </w:r>
          </w:p>
        </w:tc>
        <w:tc>
          <w:tcPr>
            <w:tcW w:w="1417"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50 %</w:t>
            </w:r>
          </w:p>
        </w:tc>
        <w:tc>
          <w:tcPr>
            <w:tcW w:w="992"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150</w:t>
            </w:r>
          </w:p>
        </w:tc>
        <w:tc>
          <w:tcPr>
            <w:tcW w:w="1418"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10 %</w:t>
            </w:r>
          </w:p>
        </w:tc>
        <w:tc>
          <w:tcPr>
            <w:tcW w:w="850"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30</w:t>
            </w:r>
          </w:p>
        </w:tc>
      </w:tr>
      <w:tr w:rsidR="00084DBE" w:rsidRPr="006332A3" w:rsidTr="00477728">
        <w:tc>
          <w:tcPr>
            <w:tcW w:w="3828" w:type="dxa"/>
            <w:tcBorders>
              <w:top w:val="single" w:sz="4" w:space="0" w:color="000000"/>
              <w:left w:val="single" w:sz="4" w:space="0" w:color="000000"/>
              <w:bottom w:val="single" w:sz="4" w:space="0" w:color="000000"/>
            </w:tcBorders>
            <w:vAlign w:val="center"/>
          </w:tcPr>
          <w:p w:rsidR="00084DBE" w:rsidRPr="006332A3" w:rsidRDefault="00084DBE" w:rsidP="00477728">
            <w:pPr>
              <w:snapToGrid w:val="0"/>
              <w:ind w:firstLine="0"/>
              <w:jc w:val="left"/>
              <w:rPr>
                <w:rFonts w:cs="Arial"/>
                <w:szCs w:val="22"/>
                <w:lang w:val="pt-BR"/>
              </w:rPr>
            </w:pPr>
            <w:r w:rsidRPr="006332A3">
              <w:rPr>
                <w:rFonts w:cs="Arial"/>
                <w:szCs w:val="22"/>
                <w:lang w:val="pt-BR"/>
              </w:rPr>
              <w:t>Grupo 3 – Atividades de Extensão</w:t>
            </w:r>
          </w:p>
        </w:tc>
        <w:tc>
          <w:tcPr>
            <w:tcW w:w="1417"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45 %</w:t>
            </w:r>
          </w:p>
        </w:tc>
        <w:tc>
          <w:tcPr>
            <w:tcW w:w="992"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135</w:t>
            </w:r>
          </w:p>
        </w:tc>
        <w:tc>
          <w:tcPr>
            <w:tcW w:w="1418"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10 %</w:t>
            </w:r>
          </w:p>
        </w:tc>
        <w:tc>
          <w:tcPr>
            <w:tcW w:w="850"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30</w:t>
            </w:r>
          </w:p>
        </w:tc>
      </w:tr>
      <w:tr w:rsidR="00084DBE" w:rsidRPr="006332A3" w:rsidTr="00477728">
        <w:tc>
          <w:tcPr>
            <w:tcW w:w="3828" w:type="dxa"/>
            <w:tcBorders>
              <w:top w:val="single" w:sz="4" w:space="0" w:color="000000"/>
              <w:left w:val="single" w:sz="4" w:space="0" w:color="000000"/>
              <w:bottom w:val="single" w:sz="4" w:space="0" w:color="000000"/>
            </w:tcBorders>
            <w:vAlign w:val="center"/>
          </w:tcPr>
          <w:p w:rsidR="00084DBE" w:rsidRPr="006332A3" w:rsidRDefault="00084DBE" w:rsidP="00477728">
            <w:pPr>
              <w:snapToGrid w:val="0"/>
              <w:ind w:firstLine="0"/>
              <w:jc w:val="left"/>
              <w:rPr>
                <w:rFonts w:cs="Arial"/>
                <w:szCs w:val="22"/>
                <w:lang w:val="pt-BR"/>
              </w:rPr>
            </w:pPr>
            <w:r w:rsidRPr="006332A3">
              <w:rPr>
                <w:rFonts w:cs="Arial"/>
                <w:szCs w:val="22"/>
                <w:lang w:val="pt-BR"/>
              </w:rPr>
              <w:t xml:space="preserve">Grupo 4 – Atividades Culturais e Artísticas, Sociais e de </w:t>
            </w:r>
            <w:proofErr w:type="gramStart"/>
            <w:r w:rsidRPr="006332A3">
              <w:rPr>
                <w:rFonts w:cs="Arial"/>
                <w:szCs w:val="22"/>
                <w:lang w:val="pt-BR"/>
              </w:rPr>
              <w:t>Gestão</w:t>
            </w:r>
            <w:proofErr w:type="gramEnd"/>
          </w:p>
        </w:tc>
        <w:tc>
          <w:tcPr>
            <w:tcW w:w="1417"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20 %</w:t>
            </w:r>
          </w:p>
        </w:tc>
        <w:tc>
          <w:tcPr>
            <w:tcW w:w="992"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60</w:t>
            </w:r>
          </w:p>
        </w:tc>
        <w:tc>
          <w:tcPr>
            <w:tcW w:w="1418"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10 %</w:t>
            </w:r>
          </w:p>
        </w:tc>
        <w:tc>
          <w:tcPr>
            <w:tcW w:w="850" w:type="dxa"/>
            <w:tcBorders>
              <w:top w:val="single" w:sz="4" w:space="0" w:color="000000"/>
              <w:left w:val="single" w:sz="4" w:space="0" w:color="000000"/>
              <w:bottom w:val="single" w:sz="4" w:space="0" w:color="000000"/>
              <w:right w:val="single" w:sz="4" w:space="0" w:color="000000"/>
            </w:tcBorders>
            <w:vAlign w:val="center"/>
          </w:tcPr>
          <w:p w:rsidR="00084DBE" w:rsidRPr="006332A3" w:rsidRDefault="00084DBE" w:rsidP="00477728">
            <w:pPr>
              <w:snapToGrid w:val="0"/>
              <w:ind w:firstLine="0"/>
              <w:jc w:val="center"/>
              <w:rPr>
                <w:rFonts w:cs="Arial"/>
                <w:szCs w:val="22"/>
                <w:lang w:val="pt-BR"/>
              </w:rPr>
            </w:pPr>
            <w:r w:rsidRPr="006332A3">
              <w:rPr>
                <w:rFonts w:cs="Arial"/>
                <w:szCs w:val="22"/>
                <w:lang w:val="pt-BR"/>
              </w:rPr>
              <w:t>30</w:t>
            </w:r>
          </w:p>
        </w:tc>
      </w:tr>
    </w:tbl>
    <w:p w:rsidR="00084DBE" w:rsidRPr="006332A3" w:rsidRDefault="00084DBE" w:rsidP="00084DBE">
      <w:pPr>
        <w:suppressAutoHyphens w:val="0"/>
        <w:autoSpaceDE w:val="0"/>
        <w:autoSpaceDN w:val="0"/>
        <w:adjustRightInd w:val="0"/>
        <w:spacing w:after="240"/>
        <w:ind w:firstLine="0"/>
        <w:rPr>
          <w:rFonts w:cs="Arial"/>
          <w:szCs w:val="22"/>
          <w:lang w:val="pt-BR" w:eastAsia="pt-BR" w:bidi="ar-SA"/>
        </w:rPr>
      </w:pPr>
    </w:p>
    <w:p w:rsidR="00084DBE" w:rsidRPr="006332A3" w:rsidRDefault="00084DBE" w:rsidP="00084DBE">
      <w:pPr>
        <w:suppressAutoHyphens w:val="0"/>
        <w:autoSpaceDE w:val="0"/>
        <w:autoSpaceDN w:val="0"/>
        <w:adjustRightInd w:val="0"/>
        <w:ind w:firstLine="0"/>
        <w:rPr>
          <w:rFonts w:cs="Arial"/>
          <w:szCs w:val="22"/>
          <w:lang w:val="pt-BR" w:eastAsia="pt-BR" w:bidi="ar-SA"/>
        </w:rPr>
      </w:pPr>
      <w:r w:rsidRPr="006332A3">
        <w:rPr>
          <w:rFonts w:cs="Arial"/>
          <w:szCs w:val="22"/>
          <w:lang w:val="pt-BR" w:eastAsia="pt-BR" w:bidi="ar-SA"/>
        </w:rPr>
        <w:t>DA SOLICITAÇÃO E REGISTRO DAS ACG</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9º</w:t>
      </w:r>
      <w:r w:rsidRPr="006332A3">
        <w:rPr>
          <w:rFonts w:cs="Arial"/>
          <w:szCs w:val="22"/>
          <w:lang w:val="pt-BR" w:eastAsia="pt-BR" w:bidi="ar-SA"/>
        </w:rPr>
        <w:t xml:space="preserve"> - É de responsabilidade </w:t>
      </w:r>
      <w:proofErr w:type="gramStart"/>
      <w:r w:rsidRPr="006332A3">
        <w:rPr>
          <w:rFonts w:cs="Arial"/>
          <w:szCs w:val="22"/>
          <w:lang w:val="pt-BR" w:eastAsia="pt-BR" w:bidi="ar-SA"/>
        </w:rPr>
        <w:t>do discente solicitar</w:t>
      </w:r>
      <w:proofErr w:type="gramEnd"/>
      <w:r w:rsidRPr="006332A3">
        <w:rPr>
          <w:rFonts w:cs="Arial"/>
          <w:szCs w:val="22"/>
          <w:lang w:val="pt-BR" w:eastAsia="pt-BR" w:bidi="ar-SA"/>
        </w:rPr>
        <w:t>, na Secretaria Acadêmica, no período informado no Calendário Acadêmico da UNIPAMPA, o aproveitamento das atividades complementares realizadas.</w:t>
      </w:r>
    </w:p>
    <w:p w:rsidR="00084DBE" w:rsidRPr="006332A3" w:rsidRDefault="00084DBE" w:rsidP="00084DBE">
      <w:pPr>
        <w:suppressAutoHyphens w:val="0"/>
        <w:autoSpaceDE w:val="0"/>
        <w:autoSpaceDN w:val="0"/>
        <w:adjustRightInd w:val="0"/>
        <w:ind w:firstLine="0"/>
        <w:rPr>
          <w:rFonts w:cs="Arial"/>
          <w:szCs w:val="22"/>
          <w:lang w:val="pt-BR" w:eastAsia="pt-BR" w:bidi="ar-SA"/>
        </w:rPr>
      </w:pPr>
      <w:r w:rsidRPr="006332A3">
        <w:rPr>
          <w:rFonts w:cs="Arial"/>
          <w:b/>
          <w:szCs w:val="22"/>
          <w:lang w:val="pt-BR" w:eastAsia="pt-BR" w:bidi="ar-SA"/>
        </w:rPr>
        <w:tab/>
        <w:t xml:space="preserve">Parágrafo único – </w:t>
      </w:r>
      <w:r w:rsidRPr="006332A3">
        <w:rPr>
          <w:rFonts w:cs="Arial"/>
          <w:szCs w:val="22"/>
          <w:lang w:val="pt-BR" w:eastAsia="pt-BR" w:bidi="ar-SA"/>
        </w:rPr>
        <w:t xml:space="preserve">O aluno deverá preencher suas solicitações especificando o grupo no qual a atividade se enquadra e utilizando o código de </w:t>
      </w:r>
      <w:proofErr w:type="gramStart"/>
      <w:r w:rsidRPr="006332A3">
        <w:rPr>
          <w:rFonts w:cs="Arial"/>
          <w:szCs w:val="22"/>
          <w:lang w:val="pt-BR" w:eastAsia="pt-BR" w:bidi="ar-SA"/>
        </w:rPr>
        <w:t>3</w:t>
      </w:r>
      <w:proofErr w:type="gramEnd"/>
      <w:r w:rsidRPr="006332A3">
        <w:rPr>
          <w:rFonts w:cs="Arial"/>
          <w:szCs w:val="22"/>
          <w:lang w:val="pt-BR" w:eastAsia="pt-BR" w:bidi="ar-SA"/>
        </w:rPr>
        <w:t xml:space="preserve"> dígitos da atividade com descrição mais apropriada, encontrado nas tabelas 2a, 2b, 2c ou 2d.</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10</w:t>
      </w:r>
      <w:r w:rsidRPr="006332A3">
        <w:rPr>
          <w:rFonts w:cs="Arial"/>
          <w:szCs w:val="22"/>
          <w:lang w:val="pt-BR" w:eastAsia="pt-BR" w:bidi="ar-SA"/>
        </w:rPr>
        <w:t xml:space="preserve"> - O discente deve anexar ao seu requerimento cópia dos documentos comprobatórios, com indicação da carga horária da atividade, autenticados por servidor técnico-administrativo mediante apresentação dos originais.</w:t>
      </w:r>
      <w:r w:rsidRPr="006332A3">
        <w:rPr>
          <w:rFonts w:cs="Arial"/>
          <w:szCs w:val="22"/>
          <w:lang w:val="pt-BR"/>
        </w:rPr>
        <w:t xml:space="preserve"> </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11</w:t>
      </w:r>
      <w:r w:rsidRPr="006332A3">
        <w:rPr>
          <w:rFonts w:cs="Arial"/>
          <w:szCs w:val="22"/>
          <w:lang w:val="pt-BR" w:eastAsia="pt-BR" w:bidi="ar-SA"/>
        </w:rPr>
        <w:t xml:space="preserve"> - O requerimento é protocolado na Secretaria Acadêmica, em </w:t>
      </w:r>
      <w:proofErr w:type="gramStart"/>
      <w:r w:rsidRPr="006332A3">
        <w:rPr>
          <w:rFonts w:cs="Arial"/>
          <w:szCs w:val="22"/>
          <w:lang w:val="pt-BR" w:eastAsia="pt-BR" w:bidi="ar-SA"/>
        </w:rPr>
        <w:t>2</w:t>
      </w:r>
      <w:proofErr w:type="gramEnd"/>
      <w:r w:rsidRPr="006332A3">
        <w:rPr>
          <w:rFonts w:cs="Arial"/>
          <w:szCs w:val="22"/>
          <w:lang w:val="pt-BR" w:eastAsia="pt-BR" w:bidi="ar-SA"/>
        </w:rPr>
        <w:t xml:space="preserve"> (duas) vias, assinadas pelo discente e pelo servidor técnico-administrativo, onde estão listadas todas as cópias de documentos entregues; uma via é arquivada na Secretaria Acadêmica e a outra entregue ao discente como comprovante de entrega das cópias.</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12</w:t>
      </w:r>
      <w:r w:rsidRPr="006332A3">
        <w:rPr>
          <w:rFonts w:cs="Arial"/>
          <w:szCs w:val="22"/>
          <w:lang w:val="pt-BR" w:eastAsia="pt-BR" w:bidi="ar-SA"/>
        </w:rPr>
        <w:t xml:space="preserve"> - Fica a cargo da Secretaria Acadêmica o registro do aproveitamento da ACG no Histórico Escolar do discente conforme deferido pela Coordenação do Curso, respeitando os prazos estabelecidos.</w:t>
      </w:r>
    </w:p>
    <w:p w:rsidR="00084DBE" w:rsidRPr="006332A3" w:rsidRDefault="00084DBE" w:rsidP="00084DBE">
      <w:pPr>
        <w:ind w:firstLine="0"/>
        <w:rPr>
          <w:rFonts w:cs="Arial"/>
          <w:bCs/>
          <w:szCs w:val="22"/>
          <w:lang w:val="pt-BR"/>
        </w:rPr>
      </w:pPr>
    </w:p>
    <w:p w:rsidR="00084DBE" w:rsidRPr="006332A3" w:rsidRDefault="00084DBE" w:rsidP="00084DBE">
      <w:pPr>
        <w:ind w:firstLine="0"/>
        <w:rPr>
          <w:rFonts w:cs="Arial"/>
          <w:bCs/>
          <w:szCs w:val="22"/>
          <w:lang w:val="pt-BR"/>
        </w:rPr>
      </w:pPr>
      <w:r w:rsidRPr="006332A3">
        <w:rPr>
          <w:rFonts w:cs="Arial"/>
          <w:bCs/>
          <w:szCs w:val="22"/>
          <w:lang w:val="pt-BR"/>
        </w:rPr>
        <w:t>DO CÔMPUTO DE HORAS</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13</w:t>
      </w:r>
      <w:r w:rsidRPr="006332A3">
        <w:rPr>
          <w:rFonts w:cs="Arial"/>
          <w:szCs w:val="22"/>
          <w:lang w:val="pt-BR" w:eastAsia="pt-BR" w:bidi="ar-SA"/>
        </w:rPr>
        <w:t xml:space="preserve"> - Cabe à Coordenação de Curso de Engenharia Mecânica validar ou não o aproveitamento da ACG requerida pelo discente, de acordo com documentos comprobatórios e os critérios estabelecidos pela Comissão de Curso. </w:t>
      </w:r>
    </w:p>
    <w:p w:rsidR="00084DBE" w:rsidRPr="006332A3" w:rsidRDefault="00084DBE" w:rsidP="00084DBE">
      <w:pPr>
        <w:suppressAutoHyphens w:val="0"/>
        <w:autoSpaceDE w:val="0"/>
        <w:autoSpaceDN w:val="0"/>
        <w:adjustRightInd w:val="0"/>
        <w:ind w:firstLine="0"/>
        <w:rPr>
          <w:rFonts w:cs="Arial"/>
          <w:szCs w:val="22"/>
          <w:lang w:val="pt-BR" w:eastAsia="pt-BR" w:bidi="ar-SA"/>
        </w:rPr>
      </w:pPr>
      <w:r w:rsidRPr="006332A3">
        <w:rPr>
          <w:rFonts w:cs="Arial"/>
          <w:b/>
          <w:szCs w:val="22"/>
          <w:lang w:val="pt-BR" w:eastAsia="pt-BR" w:bidi="ar-SA"/>
        </w:rPr>
        <w:tab/>
        <w:t xml:space="preserve">Parágrafo único - </w:t>
      </w:r>
      <w:r w:rsidRPr="006332A3">
        <w:rPr>
          <w:rFonts w:cs="Arial"/>
          <w:szCs w:val="22"/>
          <w:lang w:val="pt-BR" w:eastAsia="pt-BR" w:bidi="ar-SA"/>
        </w:rPr>
        <w:t xml:space="preserve">As áreas nas quais as ACG serão consideradas como </w:t>
      </w:r>
      <w:r w:rsidRPr="006332A3">
        <w:rPr>
          <w:rFonts w:cs="Arial"/>
          <w:szCs w:val="22"/>
          <w:lang w:val="pt-BR"/>
        </w:rPr>
        <w:t>relacionadas com a formação do aluno, conforme descrito no art. 1</w:t>
      </w:r>
      <w:r w:rsidRPr="006332A3">
        <w:rPr>
          <w:rFonts w:cs="Arial"/>
          <w:szCs w:val="22"/>
          <w:lang w:val="pt-BR" w:eastAsia="pt-BR" w:bidi="ar-SA"/>
        </w:rPr>
        <w:t>º</w:t>
      </w:r>
      <w:r w:rsidRPr="006332A3">
        <w:rPr>
          <w:rFonts w:cs="Arial"/>
          <w:szCs w:val="22"/>
          <w:lang w:val="pt-BR"/>
        </w:rPr>
        <w:t xml:space="preserve"> desta Norma, </w:t>
      </w:r>
      <w:r w:rsidRPr="006332A3">
        <w:rPr>
          <w:rFonts w:cs="Arial"/>
          <w:szCs w:val="22"/>
          <w:lang w:val="pt-BR"/>
        </w:rPr>
        <w:lastRenderedPageBreak/>
        <w:t xml:space="preserve">serão consideradas como critério essencial de validação da ACG. A realização de atividade dos grupos 1, 2 ou </w:t>
      </w:r>
      <w:proofErr w:type="gramStart"/>
      <w:r w:rsidRPr="006332A3">
        <w:rPr>
          <w:rFonts w:cs="Arial"/>
          <w:szCs w:val="22"/>
          <w:lang w:val="pt-BR"/>
        </w:rPr>
        <w:t>3</w:t>
      </w:r>
      <w:proofErr w:type="gramEnd"/>
      <w:r w:rsidRPr="006332A3">
        <w:rPr>
          <w:rFonts w:cs="Arial"/>
          <w:szCs w:val="22"/>
          <w:lang w:val="pt-BR"/>
        </w:rPr>
        <w:t xml:space="preserve"> em áreas que não a de Engenharia ou não afins com ela serão indeferidas.</w:t>
      </w:r>
    </w:p>
    <w:p w:rsidR="00084DBE" w:rsidRPr="006332A3" w:rsidRDefault="00084DBE" w:rsidP="00084DBE">
      <w:pPr>
        <w:suppressAutoHyphens w:val="0"/>
        <w:autoSpaceDE w:val="0"/>
        <w:autoSpaceDN w:val="0"/>
        <w:adjustRightInd w:val="0"/>
        <w:rPr>
          <w:rFonts w:cs="Arial"/>
          <w:szCs w:val="22"/>
          <w:lang w:val="pt-BR" w:eastAsia="pt-BR" w:bidi="ar-SA"/>
        </w:rPr>
      </w:pPr>
      <w:r w:rsidRPr="006332A3">
        <w:rPr>
          <w:rFonts w:cs="Arial"/>
          <w:b/>
          <w:szCs w:val="22"/>
          <w:lang w:val="pt-BR" w:eastAsia="pt-BR" w:bidi="ar-SA"/>
        </w:rPr>
        <w:t>Art. 14</w:t>
      </w:r>
      <w:r w:rsidRPr="006332A3">
        <w:rPr>
          <w:rFonts w:cs="Arial"/>
          <w:szCs w:val="22"/>
          <w:lang w:val="pt-BR" w:eastAsia="pt-BR" w:bidi="ar-SA"/>
        </w:rPr>
        <w:t xml:space="preserve"> - </w:t>
      </w:r>
      <w:r w:rsidRPr="006332A3">
        <w:rPr>
          <w:rFonts w:cs="Arial"/>
          <w:szCs w:val="22"/>
          <w:lang w:val="pt-BR"/>
        </w:rPr>
        <w:t>Segundo o art. 114 da Resolução 29 do CONSUNI</w:t>
      </w:r>
      <w:r w:rsidRPr="006332A3">
        <w:rPr>
          <w:rFonts w:cs="Arial"/>
          <w:szCs w:val="22"/>
          <w:lang w:val="pt-BR" w:eastAsia="pt-BR" w:bidi="ar-SA"/>
        </w:rPr>
        <w:t>, de 28 de abril de 2011,</w:t>
      </w:r>
      <w:r w:rsidRPr="006332A3">
        <w:rPr>
          <w:rFonts w:cs="Arial"/>
          <w:szCs w:val="22"/>
          <w:lang w:val="pt-BR"/>
        </w:rPr>
        <w:t xml:space="preserve"> a</w:t>
      </w:r>
      <w:r w:rsidRPr="006332A3">
        <w:rPr>
          <w:rFonts w:cs="Arial"/>
          <w:szCs w:val="22"/>
          <w:lang w:val="pt-BR" w:eastAsia="pt-BR" w:bidi="ar-SA"/>
        </w:rPr>
        <w:t>s atividades complementares somente são analisadas se realizadas nos períodos enquanto o discente estiver regularmente matriculado na UNIPAMPA, inclusive no período de férias.</w:t>
      </w:r>
    </w:p>
    <w:p w:rsidR="00084DBE" w:rsidRPr="006332A3" w:rsidRDefault="00084DBE" w:rsidP="00084DBE">
      <w:pPr>
        <w:ind w:firstLine="720"/>
        <w:rPr>
          <w:rFonts w:cs="Arial"/>
          <w:szCs w:val="22"/>
          <w:lang w:val="pt-BR"/>
        </w:rPr>
      </w:pPr>
      <w:r w:rsidRPr="006332A3">
        <w:rPr>
          <w:rFonts w:cs="Arial"/>
          <w:b/>
          <w:bCs/>
          <w:szCs w:val="22"/>
          <w:lang w:val="pt-BR"/>
        </w:rPr>
        <w:t>Art. 15</w:t>
      </w:r>
      <w:r w:rsidRPr="006332A3">
        <w:rPr>
          <w:rFonts w:cs="Arial"/>
          <w:bCs/>
          <w:szCs w:val="22"/>
          <w:lang w:val="pt-BR"/>
        </w:rPr>
        <w:t xml:space="preserve"> - </w:t>
      </w:r>
      <w:r w:rsidRPr="006332A3">
        <w:rPr>
          <w:rFonts w:cs="Arial"/>
          <w:szCs w:val="22"/>
          <w:lang w:val="pt-BR"/>
        </w:rPr>
        <w:t>Caso o cômputo de horas de alguma atividade seja um valor fracionário, será feito arredondamento estatístico para um valor inteiro.</w:t>
      </w:r>
    </w:p>
    <w:p w:rsidR="00084DBE" w:rsidRPr="006332A3" w:rsidRDefault="00084DBE" w:rsidP="00084DBE">
      <w:pPr>
        <w:rPr>
          <w:rFonts w:cs="Arial"/>
          <w:szCs w:val="22"/>
          <w:lang w:val="pt-BR" w:eastAsia="ar-SA" w:bidi="ar-SA"/>
        </w:rPr>
      </w:pPr>
      <w:r w:rsidRPr="006332A3">
        <w:rPr>
          <w:rFonts w:cs="Arial"/>
          <w:b/>
          <w:szCs w:val="22"/>
          <w:lang w:val="pt-BR"/>
        </w:rPr>
        <w:t>Art. 16</w:t>
      </w:r>
      <w:r w:rsidRPr="006332A3">
        <w:rPr>
          <w:rFonts w:cs="Arial"/>
          <w:szCs w:val="22"/>
          <w:lang w:val="pt-BR"/>
        </w:rPr>
        <w:t xml:space="preserve"> - </w:t>
      </w:r>
      <w:r w:rsidRPr="006332A3">
        <w:rPr>
          <w:rFonts w:cs="Arial"/>
          <w:szCs w:val="22"/>
          <w:lang w:val="pt-BR" w:eastAsia="pt-BR" w:bidi="ar-SA"/>
        </w:rPr>
        <w:t>Para as atividades cuja pontuação é por semestre,</w:t>
      </w:r>
      <w:r w:rsidRPr="006332A3">
        <w:rPr>
          <w:rFonts w:cs="Arial"/>
          <w:szCs w:val="22"/>
          <w:lang w:val="pt-BR" w:eastAsia="ar-SA" w:bidi="ar-SA"/>
        </w:rPr>
        <w:t xml:space="preserve"> se não for cumprido um semestre inteiro a pontuação considerada será proporcional ao período cumprido.</w:t>
      </w:r>
    </w:p>
    <w:p w:rsidR="00084DBE" w:rsidRPr="006332A3" w:rsidRDefault="00084DBE" w:rsidP="00084DBE">
      <w:pPr>
        <w:rPr>
          <w:rFonts w:cs="Arial"/>
          <w:b/>
          <w:bCs/>
          <w:szCs w:val="22"/>
          <w:lang w:val="pt-BR"/>
        </w:rPr>
      </w:pPr>
      <w:r w:rsidRPr="006332A3">
        <w:rPr>
          <w:rFonts w:cs="Arial"/>
          <w:b/>
          <w:szCs w:val="22"/>
          <w:lang w:val="pt-BR" w:eastAsia="ar-SA" w:bidi="ar-SA"/>
        </w:rPr>
        <w:t>Art. 17</w:t>
      </w:r>
      <w:r w:rsidRPr="006332A3">
        <w:rPr>
          <w:rFonts w:cs="Arial"/>
          <w:szCs w:val="22"/>
          <w:lang w:val="pt-BR" w:eastAsia="ar-SA" w:bidi="ar-SA"/>
        </w:rPr>
        <w:t xml:space="preserve"> - Para os eventos nos quais forem computadas atividades individuais, não será computada a participação no evento em si.</w:t>
      </w:r>
    </w:p>
    <w:p w:rsidR="00084DBE" w:rsidRPr="006332A3" w:rsidRDefault="00084DBE" w:rsidP="00084DBE">
      <w:pPr>
        <w:rPr>
          <w:rFonts w:cs="Arial"/>
          <w:b/>
          <w:szCs w:val="22"/>
          <w:lang w:val="pt-BR"/>
        </w:rPr>
      </w:pPr>
      <w:r w:rsidRPr="006332A3">
        <w:rPr>
          <w:rFonts w:cs="Arial"/>
          <w:b/>
          <w:szCs w:val="22"/>
          <w:lang w:val="pt-BR"/>
        </w:rPr>
        <w:t>Art. 18</w:t>
      </w:r>
      <w:r w:rsidRPr="006332A3">
        <w:rPr>
          <w:rFonts w:cs="Arial"/>
          <w:szCs w:val="22"/>
          <w:lang w:val="pt-BR"/>
        </w:rPr>
        <w:t xml:space="preserve"> - Nas tabelas 2a a </w:t>
      </w:r>
      <w:proofErr w:type="gramStart"/>
      <w:r w:rsidRPr="006332A3">
        <w:rPr>
          <w:rFonts w:cs="Arial"/>
          <w:szCs w:val="22"/>
          <w:lang w:val="pt-BR"/>
        </w:rPr>
        <w:t>2d</w:t>
      </w:r>
      <w:proofErr w:type="gramEnd"/>
      <w:r w:rsidRPr="006332A3">
        <w:rPr>
          <w:rFonts w:cs="Arial"/>
          <w:szCs w:val="22"/>
          <w:lang w:val="pt-BR"/>
        </w:rPr>
        <w:t xml:space="preserve"> apresentam-se a classificação das atividades complementares e os critérios de equivalência, aproveitamento e documentação comprobatória das cargas horárias, conforme estabelecido nesta Norma e aprovados pela Comissão de Curso. Também estão inclusos os valores máximos que podem ser considerados em cada tipo de atividade no cômputo geral.</w:t>
      </w:r>
    </w:p>
    <w:p w:rsidR="00084DBE" w:rsidRPr="006332A3" w:rsidRDefault="00084DBE" w:rsidP="00084DBE">
      <w:pPr>
        <w:suppressAutoHyphens w:val="0"/>
        <w:spacing w:before="0"/>
        <w:ind w:firstLine="0"/>
        <w:jc w:val="center"/>
        <w:rPr>
          <w:rFonts w:cs="Arial"/>
          <w:b/>
          <w:szCs w:val="22"/>
          <w:lang w:val="pt-BR"/>
        </w:rPr>
      </w:pPr>
    </w:p>
    <w:p w:rsidR="00084DBE" w:rsidRPr="006332A3" w:rsidRDefault="00084DBE" w:rsidP="00084DBE">
      <w:pPr>
        <w:suppressAutoHyphens w:val="0"/>
        <w:spacing w:before="0" w:after="240"/>
        <w:ind w:firstLine="0"/>
        <w:jc w:val="center"/>
        <w:rPr>
          <w:rFonts w:cs="Arial"/>
          <w:b/>
          <w:szCs w:val="22"/>
          <w:lang w:val="pt-BR"/>
        </w:rPr>
      </w:pPr>
      <w:r w:rsidRPr="006332A3">
        <w:rPr>
          <w:rFonts w:cs="Arial"/>
          <w:b/>
          <w:szCs w:val="22"/>
          <w:lang w:val="pt-BR"/>
        </w:rPr>
        <w:t>Tabela 2a - Carga horária Individual e Máxima das Atividades de Ensino</w:t>
      </w:r>
    </w:p>
    <w:tbl>
      <w:tblPr>
        <w:tblW w:w="5042" w:type="pct"/>
        <w:tblCellMar>
          <w:left w:w="70" w:type="dxa"/>
          <w:right w:w="70" w:type="dxa"/>
        </w:tblCellMar>
        <w:tblLook w:val="0000"/>
      </w:tblPr>
      <w:tblGrid>
        <w:gridCol w:w="533"/>
        <w:gridCol w:w="1225"/>
        <w:gridCol w:w="1292"/>
        <w:gridCol w:w="1701"/>
        <w:gridCol w:w="2834"/>
        <w:gridCol w:w="1131"/>
      </w:tblGrid>
      <w:tr w:rsidR="00084DBE" w:rsidRPr="006332A3" w:rsidTr="00477728">
        <w:trPr>
          <w:trHeight w:val="300"/>
        </w:trPr>
        <w:tc>
          <w:tcPr>
            <w:tcW w:w="5000" w:type="pct"/>
            <w:gridSpan w:val="6"/>
            <w:tcBorders>
              <w:top w:val="single" w:sz="4" w:space="0" w:color="auto"/>
              <w:left w:val="single" w:sz="4" w:space="0" w:color="auto"/>
              <w:bottom w:val="single" w:sz="4" w:space="0" w:color="auto"/>
              <w:right w:val="single" w:sz="4" w:space="0" w:color="auto"/>
            </w:tcBorders>
            <w:vAlign w:val="center"/>
          </w:tcPr>
          <w:p w:rsidR="00084DBE" w:rsidRPr="006332A3" w:rsidRDefault="00084DBE" w:rsidP="00477728">
            <w:pPr>
              <w:snapToGrid w:val="0"/>
              <w:ind w:firstLine="0"/>
              <w:jc w:val="center"/>
              <w:rPr>
                <w:rFonts w:cs="Arial"/>
                <w:b/>
                <w:bCs/>
                <w:szCs w:val="22"/>
                <w:lang w:val="pt-BR" w:eastAsia="ar-SA" w:bidi="ar-SA"/>
              </w:rPr>
            </w:pPr>
            <w:r w:rsidRPr="006332A3">
              <w:rPr>
                <w:rFonts w:cs="Arial"/>
                <w:b/>
                <w:bCs/>
                <w:szCs w:val="22"/>
                <w:lang w:val="pt-BR" w:eastAsia="ar-SA" w:bidi="ar-SA"/>
              </w:rPr>
              <w:t>GRUPO 1 - ATIVIDADES DE ENSINO</w:t>
            </w:r>
          </w:p>
        </w:tc>
      </w:tr>
      <w:tr w:rsidR="00084DBE" w:rsidRPr="006332A3" w:rsidTr="00477728">
        <w:trPr>
          <w:trHeight w:val="249"/>
        </w:trPr>
        <w:tc>
          <w:tcPr>
            <w:tcW w:w="2725" w:type="pct"/>
            <w:gridSpan w:val="4"/>
            <w:vMerge w:val="restart"/>
            <w:tcBorders>
              <w:top w:val="single" w:sz="4" w:space="0" w:color="auto"/>
              <w:left w:val="single" w:sz="4" w:space="0" w:color="auto"/>
              <w:right w:val="single" w:sz="4" w:space="0" w:color="auto"/>
            </w:tcBorders>
            <w:vAlign w:val="center"/>
          </w:tcPr>
          <w:p w:rsidR="00084DBE" w:rsidRPr="006332A3" w:rsidRDefault="00084DBE" w:rsidP="00477728">
            <w:pPr>
              <w:snapToGrid w:val="0"/>
              <w:spacing w:before="0" w:after="60"/>
              <w:ind w:firstLine="0"/>
              <w:jc w:val="left"/>
              <w:rPr>
                <w:rFonts w:cs="Arial"/>
                <w:b/>
                <w:bCs/>
                <w:szCs w:val="22"/>
                <w:lang w:val="pt-BR" w:eastAsia="ar-SA" w:bidi="ar-SA"/>
              </w:rPr>
            </w:pPr>
            <w:r w:rsidRPr="006332A3">
              <w:rPr>
                <w:rFonts w:cs="Arial"/>
                <w:b/>
                <w:bCs/>
                <w:szCs w:val="22"/>
                <w:lang w:val="pt-BR" w:eastAsia="ar-SA" w:bidi="ar-SA"/>
              </w:rPr>
              <w:t>Código / Modalidade / Discriminação da Atividade</w:t>
            </w:r>
          </w:p>
        </w:tc>
        <w:tc>
          <w:tcPr>
            <w:tcW w:w="2275" w:type="pct"/>
            <w:gridSpan w:val="2"/>
            <w:tcBorders>
              <w:top w:val="single" w:sz="4" w:space="0" w:color="auto"/>
              <w:left w:val="single" w:sz="4" w:space="0" w:color="auto"/>
              <w:bottom w:val="single" w:sz="4" w:space="0" w:color="auto"/>
              <w:right w:val="single" w:sz="4" w:space="0" w:color="auto"/>
            </w:tcBorders>
            <w:vAlign w:val="center"/>
          </w:tcPr>
          <w:p w:rsidR="00084DBE" w:rsidRPr="006332A3" w:rsidRDefault="00084DBE" w:rsidP="00477728">
            <w:pPr>
              <w:snapToGrid w:val="0"/>
              <w:spacing w:before="60" w:after="60"/>
              <w:ind w:firstLine="0"/>
              <w:jc w:val="center"/>
              <w:rPr>
                <w:rFonts w:cs="Arial"/>
                <w:b/>
                <w:bCs/>
                <w:szCs w:val="22"/>
                <w:lang w:val="pt-BR" w:eastAsia="ar-SA" w:bidi="ar-SA"/>
              </w:rPr>
            </w:pPr>
            <w:r w:rsidRPr="006332A3">
              <w:rPr>
                <w:rFonts w:cs="Arial"/>
                <w:b/>
                <w:bCs/>
                <w:szCs w:val="22"/>
                <w:lang w:val="pt-BR" w:eastAsia="ar-SA" w:bidi="ar-SA"/>
              </w:rPr>
              <w:t>Carga Horária Equivalente</w:t>
            </w:r>
          </w:p>
        </w:tc>
      </w:tr>
      <w:tr w:rsidR="00084DBE" w:rsidRPr="006332A3" w:rsidTr="00477728">
        <w:trPr>
          <w:trHeight w:val="64"/>
        </w:trPr>
        <w:tc>
          <w:tcPr>
            <w:tcW w:w="2725" w:type="pct"/>
            <w:gridSpan w:val="4"/>
            <w:vMerge/>
            <w:tcBorders>
              <w:left w:val="single" w:sz="4" w:space="0" w:color="auto"/>
              <w:bottom w:val="single" w:sz="18" w:space="0" w:color="auto"/>
              <w:right w:val="single" w:sz="4" w:space="0" w:color="auto"/>
            </w:tcBorders>
          </w:tcPr>
          <w:p w:rsidR="00084DBE" w:rsidRPr="006332A3" w:rsidRDefault="00084DBE" w:rsidP="00477728">
            <w:pPr>
              <w:snapToGrid w:val="0"/>
              <w:spacing w:before="0" w:after="60"/>
              <w:ind w:firstLine="0"/>
              <w:jc w:val="left"/>
              <w:rPr>
                <w:rFonts w:cs="Arial"/>
                <w:b/>
                <w:bCs/>
                <w:szCs w:val="22"/>
                <w:lang w:val="pt-BR" w:eastAsia="ar-SA" w:bidi="ar-SA"/>
              </w:rPr>
            </w:pPr>
          </w:p>
        </w:tc>
        <w:tc>
          <w:tcPr>
            <w:tcW w:w="1626" w:type="pct"/>
            <w:tcBorders>
              <w:top w:val="single" w:sz="4"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60" w:after="60"/>
              <w:ind w:firstLine="0"/>
              <w:jc w:val="center"/>
              <w:rPr>
                <w:rFonts w:cs="Arial"/>
                <w:b/>
                <w:bCs/>
                <w:szCs w:val="22"/>
                <w:lang w:val="pt-BR" w:eastAsia="ar-SA" w:bidi="ar-SA"/>
              </w:rPr>
            </w:pPr>
            <w:r w:rsidRPr="006332A3">
              <w:rPr>
                <w:rFonts w:cs="Arial"/>
                <w:b/>
                <w:bCs/>
                <w:szCs w:val="22"/>
                <w:lang w:val="pt-BR" w:eastAsia="ar-SA" w:bidi="ar-SA"/>
              </w:rPr>
              <w:t>Por atividade</w:t>
            </w:r>
          </w:p>
        </w:tc>
        <w:tc>
          <w:tcPr>
            <w:tcW w:w="649" w:type="pct"/>
            <w:tcBorders>
              <w:top w:val="single" w:sz="4"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60" w:after="60"/>
              <w:ind w:firstLine="0"/>
              <w:jc w:val="center"/>
              <w:rPr>
                <w:rFonts w:cs="Arial"/>
                <w:b/>
                <w:bCs/>
                <w:szCs w:val="22"/>
                <w:lang w:val="pt-BR" w:eastAsia="ar-SA" w:bidi="ar-SA"/>
              </w:rPr>
            </w:pPr>
            <w:r w:rsidRPr="006332A3">
              <w:rPr>
                <w:rFonts w:cs="Arial"/>
                <w:b/>
                <w:bCs/>
                <w:szCs w:val="22"/>
                <w:lang w:val="pt-BR" w:eastAsia="ar-SA" w:bidi="ar-SA"/>
              </w:rPr>
              <w:t>No máximo</w:t>
            </w:r>
          </w:p>
        </w:tc>
      </w:tr>
      <w:tr w:rsidR="00084DBE" w:rsidRPr="006332A3" w:rsidTr="00477728">
        <w:trPr>
          <w:trHeight w:val="499"/>
        </w:trPr>
        <w:tc>
          <w:tcPr>
            <w:tcW w:w="305" w:type="pc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1.1</w:t>
            </w:r>
          </w:p>
        </w:tc>
        <w:tc>
          <w:tcPr>
            <w:tcW w:w="2420" w:type="pct"/>
            <w:gridSpan w:val="3"/>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1.1.1 -</w:t>
            </w:r>
            <w:r w:rsidRPr="006332A3">
              <w:rPr>
                <w:rFonts w:cs="Arial"/>
                <w:szCs w:val="22"/>
                <w:lang w:val="pt-BR" w:eastAsia="ar-SA" w:bidi="ar-SA"/>
              </w:rPr>
              <w:t xml:space="preserve"> Componentes Curriculares de Ensino </w:t>
            </w:r>
            <w:proofErr w:type="gramStart"/>
            <w:r w:rsidRPr="006332A3">
              <w:rPr>
                <w:rFonts w:cs="Arial"/>
                <w:szCs w:val="22"/>
                <w:lang w:val="pt-BR" w:eastAsia="ar-SA" w:bidi="ar-SA"/>
              </w:rPr>
              <w:t>Superior, não usadas</w:t>
            </w:r>
            <w:proofErr w:type="gramEnd"/>
            <w:r w:rsidRPr="006332A3">
              <w:rPr>
                <w:rFonts w:cs="Arial"/>
                <w:szCs w:val="22"/>
                <w:lang w:val="pt-BR" w:eastAsia="ar-SA" w:bidi="ar-SA"/>
              </w:rPr>
              <w:t xml:space="preserve"> anteriormente para aproveitamento, em curso na área ou afim, aprovadas pela Comissão de Curso</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01 h para cada 02 horas de atividades</w:t>
            </w:r>
          </w:p>
        </w:tc>
        <w:tc>
          <w:tcPr>
            <w:tcW w:w="649" w:type="pc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60</w:t>
            </w:r>
          </w:p>
        </w:tc>
      </w:tr>
      <w:tr w:rsidR="00084DBE" w:rsidRPr="009E3A84" w:rsidTr="00477728">
        <w:trPr>
          <w:trHeight w:val="425"/>
        </w:trPr>
        <w:tc>
          <w:tcPr>
            <w:tcW w:w="1008"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92" w:type="pct"/>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b/>
                <w:bCs/>
                <w:szCs w:val="22"/>
                <w:lang w:val="pt-BR"/>
              </w:rPr>
            </w:pPr>
            <w:r w:rsidRPr="006332A3">
              <w:rPr>
                <w:rFonts w:cs="Arial"/>
                <w:b/>
                <w:bCs/>
                <w:szCs w:val="22"/>
                <w:lang w:val="pt-BR"/>
              </w:rPr>
              <w:t>I –</w:t>
            </w:r>
            <w:r w:rsidRPr="006332A3">
              <w:rPr>
                <w:rFonts w:cs="Arial"/>
                <w:szCs w:val="22"/>
                <w:lang w:val="pt-BR"/>
              </w:rPr>
              <w:t xml:space="preserve"> Certificado de participação no curso ou instrumento equivalente de aferição de frequência;</w:t>
            </w:r>
          </w:p>
          <w:p w:rsidR="00084DBE" w:rsidRPr="006332A3" w:rsidRDefault="00084DBE" w:rsidP="00477728">
            <w:pPr>
              <w:tabs>
                <w:tab w:val="left" w:pos="993"/>
              </w:tabs>
              <w:spacing w:before="0"/>
              <w:ind w:firstLine="0"/>
              <w:rPr>
                <w:rFonts w:cs="Arial"/>
                <w:szCs w:val="22"/>
                <w:lang w:val="pt-BR"/>
              </w:rPr>
            </w:pPr>
            <w:r w:rsidRPr="006332A3">
              <w:rPr>
                <w:rFonts w:cs="Arial"/>
                <w:b/>
                <w:bCs/>
                <w:szCs w:val="22"/>
                <w:lang w:val="pt-BR"/>
              </w:rPr>
              <w:t>II –</w:t>
            </w:r>
            <w:r w:rsidRPr="006332A3">
              <w:rPr>
                <w:rFonts w:cs="Arial"/>
                <w:szCs w:val="22"/>
                <w:lang w:val="pt-BR"/>
              </w:rPr>
              <w:t xml:space="preserve"> Comprovante de carga horária;</w:t>
            </w:r>
          </w:p>
          <w:p w:rsidR="00084DBE" w:rsidRPr="006332A3" w:rsidRDefault="00084DBE" w:rsidP="00477728">
            <w:pPr>
              <w:tabs>
                <w:tab w:val="left" w:pos="993"/>
              </w:tabs>
              <w:spacing w:before="0"/>
              <w:ind w:firstLine="0"/>
              <w:rPr>
                <w:rFonts w:cs="Arial"/>
                <w:szCs w:val="22"/>
                <w:lang w:val="pt-BR" w:eastAsia="ar-SA" w:bidi="ar-SA"/>
              </w:rPr>
            </w:pPr>
            <w:r w:rsidRPr="006332A3">
              <w:rPr>
                <w:rFonts w:cs="Arial"/>
                <w:b/>
                <w:szCs w:val="22"/>
                <w:lang w:val="pt-BR"/>
              </w:rPr>
              <w:t xml:space="preserve">III – </w:t>
            </w:r>
            <w:r w:rsidRPr="006332A3">
              <w:rPr>
                <w:rFonts w:cs="Arial"/>
                <w:szCs w:val="22"/>
                <w:lang w:val="pt-BR"/>
              </w:rPr>
              <w:t>Histórico escolar comprovando a aprovação no componente curricular.</w:t>
            </w:r>
          </w:p>
        </w:tc>
      </w:tr>
      <w:tr w:rsidR="00084DBE" w:rsidRPr="009E3A84" w:rsidTr="00477728">
        <w:trPr>
          <w:trHeight w:val="134"/>
        </w:trPr>
        <w:tc>
          <w:tcPr>
            <w:tcW w:w="5000" w:type="pct"/>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425"/>
        </w:trPr>
        <w:tc>
          <w:tcPr>
            <w:tcW w:w="305" w:type="pct"/>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1.2</w:t>
            </w:r>
          </w:p>
        </w:tc>
        <w:tc>
          <w:tcPr>
            <w:tcW w:w="2420" w:type="pct"/>
            <w:gridSpan w:val="3"/>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1.2.1</w:t>
            </w:r>
            <w:r w:rsidRPr="006332A3">
              <w:rPr>
                <w:rFonts w:cs="Arial"/>
                <w:szCs w:val="22"/>
                <w:lang w:val="pt-BR" w:eastAsia="ar-SA" w:bidi="ar-SA"/>
              </w:rPr>
              <w:t xml:space="preserve"> - Curso presencial de língua </w:t>
            </w:r>
            <w:r w:rsidRPr="006332A3">
              <w:rPr>
                <w:rFonts w:cs="Arial"/>
                <w:szCs w:val="22"/>
                <w:lang w:val="pt-BR" w:eastAsia="ar-SA" w:bidi="ar-SA"/>
              </w:rPr>
              <w:lastRenderedPageBreak/>
              <w:t>estrangeira (qualquer idioma)</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lastRenderedPageBreak/>
              <w:t xml:space="preserve">01 h para cada 03 horas de </w:t>
            </w:r>
            <w:r w:rsidRPr="006332A3">
              <w:rPr>
                <w:rFonts w:cs="Arial"/>
                <w:szCs w:val="22"/>
                <w:lang w:val="pt-BR" w:eastAsia="ar-SA" w:bidi="ar-SA"/>
              </w:rPr>
              <w:lastRenderedPageBreak/>
              <w:t>atividades</w:t>
            </w:r>
          </w:p>
        </w:tc>
        <w:tc>
          <w:tcPr>
            <w:tcW w:w="649" w:type="pc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lastRenderedPageBreak/>
              <w:t>60</w:t>
            </w:r>
          </w:p>
        </w:tc>
      </w:tr>
      <w:tr w:rsidR="00084DBE" w:rsidRPr="006332A3" w:rsidTr="00477728">
        <w:trPr>
          <w:trHeight w:val="70"/>
        </w:trPr>
        <w:tc>
          <w:tcPr>
            <w:tcW w:w="305"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p>
        </w:tc>
        <w:tc>
          <w:tcPr>
            <w:tcW w:w="2420" w:type="pct"/>
            <w:gridSpan w:val="3"/>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1.2.2 -</w:t>
            </w:r>
            <w:r w:rsidRPr="006332A3">
              <w:rPr>
                <w:rFonts w:cs="Arial"/>
                <w:szCs w:val="22"/>
                <w:lang w:val="pt-BR" w:eastAsia="ar-SA" w:bidi="ar-SA"/>
              </w:rPr>
              <w:t xml:space="preserve"> Curso de informática em software de interesse na área do curso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01 h para cada 03 horas de atividades</w:t>
            </w:r>
          </w:p>
        </w:tc>
        <w:tc>
          <w:tcPr>
            <w:tcW w:w="649"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60</w:t>
            </w:r>
          </w:p>
        </w:tc>
      </w:tr>
      <w:tr w:rsidR="00084DBE" w:rsidRPr="009E3A84" w:rsidTr="00477728">
        <w:trPr>
          <w:trHeight w:val="70"/>
        </w:trPr>
        <w:tc>
          <w:tcPr>
            <w:tcW w:w="1008"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92" w:type="pct"/>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napToGrid w:val="0"/>
              <w:spacing w:before="0" w:after="60"/>
              <w:ind w:firstLine="0"/>
              <w:rPr>
                <w:rFonts w:cs="Arial"/>
                <w:szCs w:val="22"/>
                <w:lang w:val="pt-BR" w:eastAsia="ar-SA" w:bidi="ar-SA"/>
              </w:rPr>
            </w:pPr>
            <w:r w:rsidRPr="006332A3">
              <w:rPr>
                <w:rFonts w:cs="Arial"/>
                <w:b/>
                <w:bCs/>
                <w:szCs w:val="22"/>
                <w:lang w:val="pt-BR"/>
              </w:rPr>
              <w:t xml:space="preserve">I – </w:t>
            </w:r>
            <w:r w:rsidRPr="006332A3">
              <w:rPr>
                <w:rFonts w:cs="Arial"/>
                <w:szCs w:val="22"/>
                <w:lang w:val="pt-BR"/>
              </w:rPr>
              <w:t>Cópia de certificado emitido pelo curso contendo o número de horas e o período de realização.</w:t>
            </w:r>
          </w:p>
        </w:tc>
      </w:tr>
      <w:tr w:rsidR="00084DBE" w:rsidRPr="009E3A84" w:rsidTr="00477728">
        <w:trPr>
          <w:trHeight w:val="70"/>
        </w:trPr>
        <w:tc>
          <w:tcPr>
            <w:tcW w:w="5000" w:type="pct"/>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left"/>
              <w:rPr>
                <w:rFonts w:cs="Arial"/>
                <w:b/>
                <w:bCs/>
                <w:sz w:val="16"/>
                <w:szCs w:val="22"/>
                <w:lang w:val="pt-BR"/>
              </w:rPr>
            </w:pPr>
          </w:p>
        </w:tc>
      </w:tr>
      <w:tr w:rsidR="00084DBE" w:rsidRPr="006332A3" w:rsidTr="00477728">
        <w:trPr>
          <w:trHeight w:val="482"/>
        </w:trPr>
        <w:tc>
          <w:tcPr>
            <w:tcW w:w="305" w:type="pc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1.3</w:t>
            </w:r>
          </w:p>
        </w:tc>
        <w:tc>
          <w:tcPr>
            <w:tcW w:w="2420" w:type="pct"/>
            <w:gridSpan w:val="3"/>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1.3.1 -</w:t>
            </w:r>
            <w:r w:rsidRPr="006332A3">
              <w:rPr>
                <w:rFonts w:cs="Arial"/>
                <w:szCs w:val="22"/>
                <w:lang w:val="pt-BR" w:eastAsia="ar-SA" w:bidi="ar-SA"/>
              </w:rPr>
              <w:t xml:space="preserve"> Proficiência em língua estrangeira </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30 h por proficiência</w:t>
            </w:r>
          </w:p>
        </w:tc>
        <w:tc>
          <w:tcPr>
            <w:tcW w:w="649" w:type="pc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60</w:t>
            </w:r>
          </w:p>
        </w:tc>
      </w:tr>
      <w:tr w:rsidR="00084DBE" w:rsidRPr="009E3A84" w:rsidTr="00477728">
        <w:trPr>
          <w:trHeight w:val="70"/>
        </w:trPr>
        <w:tc>
          <w:tcPr>
            <w:tcW w:w="1008"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92" w:type="pct"/>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b/>
                <w:bCs/>
                <w:szCs w:val="22"/>
                <w:lang w:val="pt-BR"/>
              </w:rPr>
            </w:pPr>
            <w:r w:rsidRPr="006332A3">
              <w:rPr>
                <w:rFonts w:cs="Arial"/>
                <w:b/>
                <w:bCs/>
                <w:szCs w:val="22"/>
                <w:lang w:val="pt-BR"/>
              </w:rPr>
              <w:t xml:space="preserve">I – </w:t>
            </w:r>
            <w:r w:rsidRPr="006332A3">
              <w:rPr>
                <w:rFonts w:cs="Arial"/>
                <w:szCs w:val="22"/>
                <w:lang w:val="pt-BR"/>
              </w:rPr>
              <w:t>Cópia do certificado de aprovação em exame de proficiência emitido por instituição nacionalmente reconhecida, dentro do seu prazo de validade.</w:t>
            </w:r>
          </w:p>
        </w:tc>
      </w:tr>
      <w:tr w:rsidR="00084DBE" w:rsidRPr="009E3A84" w:rsidTr="00477728">
        <w:trPr>
          <w:trHeight w:val="85"/>
        </w:trPr>
        <w:tc>
          <w:tcPr>
            <w:tcW w:w="5000" w:type="pct"/>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177"/>
        </w:trPr>
        <w:tc>
          <w:tcPr>
            <w:tcW w:w="305" w:type="pct"/>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1.4</w:t>
            </w:r>
          </w:p>
        </w:tc>
        <w:tc>
          <w:tcPr>
            <w:tcW w:w="1444" w:type="pct"/>
            <w:gridSpan w:val="2"/>
            <w:vMerge w:val="restar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1.4.1 -</w:t>
            </w:r>
            <w:r w:rsidRPr="006332A3">
              <w:rPr>
                <w:rFonts w:cs="Arial"/>
                <w:szCs w:val="22"/>
                <w:lang w:val="pt-BR" w:eastAsia="ar-SA" w:bidi="ar-SA"/>
              </w:rPr>
              <w:t xml:space="preserve"> Monitoria de componente curricular do curso</w:t>
            </w:r>
          </w:p>
        </w:tc>
        <w:tc>
          <w:tcPr>
            <w:tcW w:w="97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Bolsista</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30 h por semestre</w:t>
            </w:r>
          </w:p>
        </w:tc>
        <w:tc>
          <w:tcPr>
            <w:tcW w:w="649" w:type="pct"/>
            <w:vMerge w:val="restar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100</w:t>
            </w:r>
          </w:p>
        </w:tc>
      </w:tr>
      <w:tr w:rsidR="00084DBE" w:rsidRPr="006332A3" w:rsidTr="00477728">
        <w:trPr>
          <w:trHeight w:val="345"/>
        </w:trPr>
        <w:tc>
          <w:tcPr>
            <w:tcW w:w="305"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1444" w:type="pct"/>
            <w:gridSpan w:val="2"/>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Voluntário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50 h por semestre</w:t>
            </w:r>
          </w:p>
        </w:tc>
        <w:tc>
          <w:tcPr>
            <w:tcW w:w="649" w:type="pct"/>
            <w:vMerge/>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p>
        </w:tc>
      </w:tr>
      <w:tr w:rsidR="00084DBE" w:rsidRPr="006332A3" w:rsidTr="00477728">
        <w:trPr>
          <w:trHeight w:val="248"/>
        </w:trPr>
        <w:tc>
          <w:tcPr>
            <w:tcW w:w="305"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1444" w:type="pct"/>
            <w:gridSpan w:val="2"/>
            <w:vMerge w:val="restar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1.4.2 -</w:t>
            </w:r>
            <w:r w:rsidRPr="006332A3">
              <w:rPr>
                <w:rFonts w:cs="Arial"/>
                <w:szCs w:val="22"/>
                <w:lang w:val="pt-BR" w:eastAsia="ar-SA" w:bidi="ar-SA"/>
              </w:rPr>
              <w:t xml:space="preserve"> Atuação em Laboratório</w:t>
            </w: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Bolsista</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30 h por semestre</w:t>
            </w:r>
          </w:p>
        </w:tc>
        <w:tc>
          <w:tcPr>
            <w:tcW w:w="649" w:type="pct"/>
            <w:vMerge w:val="restar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100</w:t>
            </w:r>
          </w:p>
        </w:tc>
      </w:tr>
      <w:tr w:rsidR="00084DBE" w:rsidRPr="006332A3" w:rsidTr="00477728">
        <w:trPr>
          <w:trHeight w:val="225"/>
        </w:trPr>
        <w:tc>
          <w:tcPr>
            <w:tcW w:w="305"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1444" w:type="pct"/>
            <w:gridSpan w:val="2"/>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Voluntário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50 h por semestre</w:t>
            </w:r>
          </w:p>
        </w:tc>
        <w:tc>
          <w:tcPr>
            <w:tcW w:w="649" w:type="pct"/>
            <w:vMerge/>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p>
        </w:tc>
      </w:tr>
      <w:tr w:rsidR="00084DBE" w:rsidRPr="006332A3" w:rsidTr="00477728">
        <w:trPr>
          <w:trHeight w:val="345"/>
        </w:trPr>
        <w:tc>
          <w:tcPr>
            <w:tcW w:w="305"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2420" w:type="pct"/>
            <w:gridSpan w:val="3"/>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1.4.3 -</w:t>
            </w:r>
            <w:r w:rsidRPr="006332A3">
              <w:rPr>
                <w:rFonts w:cs="Arial"/>
                <w:szCs w:val="22"/>
                <w:lang w:val="pt-BR" w:eastAsia="ar-SA" w:bidi="ar-SA"/>
              </w:rPr>
              <w:t xml:space="preserve"> Tutoria de componente curricular do curso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50 h por semestre</w:t>
            </w:r>
          </w:p>
        </w:tc>
        <w:tc>
          <w:tcPr>
            <w:tcW w:w="649"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100</w:t>
            </w:r>
          </w:p>
        </w:tc>
      </w:tr>
      <w:tr w:rsidR="00084DBE" w:rsidRPr="006332A3" w:rsidTr="00477728">
        <w:trPr>
          <w:trHeight w:val="447"/>
        </w:trPr>
        <w:tc>
          <w:tcPr>
            <w:tcW w:w="305"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1444" w:type="pct"/>
            <w:gridSpan w:val="2"/>
            <w:vMerge w:val="restar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1.4.4 -</w:t>
            </w:r>
            <w:r w:rsidRPr="006332A3">
              <w:rPr>
                <w:rFonts w:cs="Arial"/>
                <w:szCs w:val="22"/>
                <w:lang w:val="pt-BR" w:eastAsia="ar-SA" w:bidi="ar-SA"/>
              </w:rPr>
              <w:t xml:space="preserve"> Participação em Projeto de Ensino institucionalizado na Unipampa</w:t>
            </w: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Bolsista</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30 h por semestre</w:t>
            </w:r>
          </w:p>
        </w:tc>
        <w:tc>
          <w:tcPr>
            <w:tcW w:w="649" w:type="pct"/>
            <w:vMerge w:val="restar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100</w:t>
            </w:r>
          </w:p>
        </w:tc>
      </w:tr>
      <w:tr w:rsidR="00084DBE" w:rsidRPr="006332A3" w:rsidTr="00477728">
        <w:trPr>
          <w:trHeight w:val="345"/>
        </w:trPr>
        <w:tc>
          <w:tcPr>
            <w:tcW w:w="305"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1444" w:type="pct"/>
            <w:gridSpan w:val="2"/>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Voluntário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50 h por semestre</w:t>
            </w:r>
          </w:p>
        </w:tc>
        <w:tc>
          <w:tcPr>
            <w:tcW w:w="649" w:type="pct"/>
            <w:vMerge/>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p>
        </w:tc>
      </w:tr>
      <w:tr w:rsidR="00084DBE" w:rsidRPr="009E3A84" w:rsidTr="00477728">
        <w:trPr>
          <w:trHeight w:val="1336"/>
        </w:trPr>
        <w:tc>
          <w:tcPr>
            <w:tcW w:w="1008"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92" w:type="pct"/>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b/>
                <w:bCs/>
                <w:szCs w:val="22"/>
                <w:lang w:val="pt-BR"/>
              </w:rPr>
            </w:pPr>
            <w:r w:rsidRPr="006332A3">
              <w:rPr>
                <w:rFonts w:cs="Arial"/>
                <w:b/>
                <w:bCs/>
                <w:szCs w:val="22"/>
                <w:lang w:val="pt-BR"/>
              </w:rPr>
              <w:t>I –</w:t>
            </w:r>
            <w:r w:rsidRPr="006332A3">
              <w:rPr>
                <w:rFonts w:cs="Arial"/>
                <w:szCs w:val="22"/>
                <w:lang w:val="pt-BR"/>
              </w:rPr>
              <w:t xml:space="preserve"> Declaração do professor responsável ou comprovante da bolsa ou participação voluntária;</w:t>
            </w:r>
          </w:p>
          <w:p w:rsidR="00084DBE" w:rsidRPr="006332A3" w:rsidRDefault="00084DBE" w:rsidP="00477728">
            <w:pPr>
              <w:spacing w:before="0"/>
              <w:ind w:firstLine="0"/>
              <w:rPr>
                <w:rFonts w:cs="Arial"/>
                <w:b/>
                <w:bCs/>
                <w:szCs w:val="22"/>
                <w:lang w:val="pt-BR"/>
              </w:rPr>
            </w:pPr>
            <w:r w:rsidRPr="006332A3">
              <w:rPr>
                <w:rFonts w:cs="Arial"/>
                <w:b/>
                <w:bCs/>
                <w:szCs w:val="22"/>
                <w:lang w:val="pt-BR"/>
              </w:rPr>
              <w:t>II –</w:t>
            </w:r>
            <w:r w:rsidRPr="006332A3">
              <w:rPr>
                <w:rFonts w:cs="Arial"/>
                <w:szCs w:val="22"/>
                <w:lang w:val="pt-BR"/>
              </w:rPr>
              <w:t xml:space="preserve"> Comprovante de frequência conferido pelo professor responsável;</w:t>
            </w:r>
          </w:p>
          <w:p w:rsidR="00084DBE" w:rsidRPr="006332A3" w:rsidRDefault="00084DBE" w:rsidP="00477728">
            <w:pPr>
              <w:spacing w:before="0"/>
              <w:ind w:firstLine="0"/>
              <w:rPr>
                <w:rFonts w:cs="Arial"/>
                <w:b/>
                <w:bCs/>
                <w:szCs w:val="22"/>
                <w:lang w:val="pt-BR"/>
              </w:rPr>
            </w:pPr>
            <w:r w:rsidRPr="006332A3">
              <w:rPr>
                <w:rFonts w:cs="Arial"/>
                <w:b/>
                <w:bCs/>
                <w:szCs w:val="22"/>
                <w:lang w:val="pt-BR"/>
              </w:rPr>
              <w:t>III –</w:t>
            </w:r>
            <w:r w:rsidRPr="006332A3">
              <w:rPr>
                <w:rFonts w:cs="Arial"/>
                <w:szCs w:val="22"/>
                <w:lang w:val="pt-BR"/>
              </w:rPr>
              <w:t xml:space="preserve"> relatório de atividades;</w:t>
            </w:r>
          </w:p>
          <w:p w:rsidR="00084DBE" w:rsidRPr="006332A3" w:rsidRDefault="00084DBE" w:rsidP="00477728">
            <w:pPr>
              <w:spacing w:before="0"/>
              <w:ind w:firstLine="0"/>
              <w:rPr>
                <w:rFonts w:cs="Arial"/>
                <w:szCs w:val="22"/>
                <w:lang w:val="pt-BR"/>
              </w:rPr>
            </w:pPr>
            <w:r w:rsidRPr="006332A3">
              <w:rPr>
                <w:rFonts w:cs="Arial"/>
                <w:b/>
                <w:bCs/>
                <w:szCs w:val="22"/>
                <w:lang w:val="pt-BR"/>
              </w:rPr>
              <w:t>IV –</w:t>
            </w:r>
            <w:r w:rsidRPr="006332A3">
              <w:rPr>
                <w:rFonts w:cs="Arial"/>
                <w:szCs w:val="22"/>
                <w:lang w:val="pt-BR"/>
              </w:rPr>
              <w:t xml:space="preserve"> Comprovante de carga horária;</w:t>
            </w:r>
          </w:p>
          <w:p w:rsidR="00084DBE" w:rsidRPr="006332A3" w:rsidRDefault="00084DBE" w:rsidP="00477728">
            <w:pPr>
              <w:spacing w:before="0"/>
              <w:ind w:firstLine="0"/>
              <w:rPr>
                <w:rFonts w:cs="Arial"/>
                <w:szCs w:val="22"/>
                <w:lang w:val="pt-BR"/>
              </w:rPr>
            </w:pPr>
            <w:r w:rsidRPr="006332A3">
              <w:rPr>
                <w:rFonts w:cs="Arial"/>
                <w:b/>
                <w:szCs w:val="22"/>
                <w:lang w:val="pt-BR"/>
              </w:rPr>
              <w:t xml:space="preserve">V - </w:t>
            </w:r>
            <w:r w:rsidRPr="006332A3">
              <w:rPr>
                <w:rFonts w:cs="Arial"/>
                <w:szCs w:val="22"/>
                <w:lang w:val="pt-BR"/>
              </w:rPr>
              <w:t>Cópia do projeto ao qual está vinculada a atividade (se for o caso).</w:t>
            </w:r>
          </w:p>
          <w:p w:rsidR="00084DBE" w:rsidRPr="006332A3" w:rsidRDefault="00084DBE" w:rsidP="00477728">
            <w:pPr>
              <w:snapToGrid w:val="0"/>
              <w:spacing w:before="0" w:after="60"/>
              <w:ind w:firstLine="0"/>
              <w:rPr>
                <w:rFonts w:cs="Arial"/>
                <w:szCs w:val="22"/>
                <w:lang w:val="pt-BR" w:eastAsia="ar-SA" w:bidi="ar-SA"/>
              </w:rPr>
            </w:pPr>
            <w:r w:rsidRPr="006332A3">
              <w:rPr>
                <w:rFonts w:cs="Arial"/>
                <w:b/>
                <w:szCs w:val="22"/>
                <w:lang w:val="pt-BR" w:eastAsia="ar-SA" w:bidi="ar-SA"/>
              </w:rPr>
              <w:t>OBS.:</w:t>
            </w:r>
            <w:r w:rsidRPr="006332A3">
              <w:rPr>
                <w:rFonts w:cs="Arial"/>
                <w:szCs w:val="22"/>
                <w:lang w:val="pt-BR" w:eastAsia="ar-SA" w:bidi="ar-SA"/>
              </w:rPr>
              <w:t xml:space="preserve"> Se não for cumprido um semestre inteiro, será considerada uma pontuação proporcional.</w:t>
            </w:r>
          </w:p>
        </w:tc>
      </w:tr>
      <w:tr w:rsidR="00084DBE" w:rsidRPr="009E3A84" w:rsidTr="00477728">
        <w:trPr>
          <w:trHeight w:val="117"/>
        </w:trPr>
        <w:tc>
          <w:tcPr>
            <w:tcW w:w="5000" w:type="pct"/>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after="60"/>
              <w:ind w:firstLine="0"/>
              <w:jc w:val="left"/>
              <w:rPr>
                <w:rFonts w:cs="Arial"/>
                <w:sz w:val="14"/>
                <w:szCs w:val="22"/>
                <w:lang w:val="pt-BR" w:eastAsia="ar-SA" w:bidi="ar-SA"/>
              </w:rPr>
            </w:pPr>
          </w:p>
        </w:tc>
      </w:tr>
      <w:tr w:rsidR="00084DBE" w:rsidRPr="006332A3" w:rsidTr="00477728">
        <w:trPr>
          <w:trHeight w:val="409"/>
        </w:trPr>
        <w:tc>
          <w:tcPr>
            <w:tcW w:w="305" w:type="pc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1.5</w:t>
            </w:r>
          </w:p>
        </w:tc>
        <w:tc>
          <w:tcPr>
            <w:tcW w:w="2420" w:type="pct"/>
            <w:gridSpan w:val="3"/>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1.5.1 -</w:t>
            </w:r>
            <w:r w:rsidRPr="006332A3">
              <w:rPr>
                <w:rFonts w:cs="Arial"/>
                <w:szCs w:val="22"/>
                <w:lang w:val="pt-BR" w:eastAsia="ar-SA" w:bidi="ar-SA"/>
              </w:rPr>
              <w:t xml:space="preserve"> Estágio Não obrigatório na área de Engenharia</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01 h para cada 02 horas de atividades</w:t>
            </w:r>
          </w:p>
        </w:tc>
        <w:tc>
          <w:tcPr>
            <w:tcW w:w="649" w:type="pc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50</w:t>
            </w:r>
          </w:p>
        </w:tc>
      </w:tr>
      <w:tr w:rsidR="00084DBE" w:rsidRPr="009E3A84" w:rsidTr="00477728">
        <w:trPr>
          <w:trHeight w:val="409"/>
        </w:trPr>
        <w:tc>
          <w:tcPr>
            <w:tcW w:w="1008"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92" w:type="pct"/>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b/>
                <w:bCs/>
                <w:szCs w:val="22"/>
                <w:lang w:val="pt-BR"/>
              </w:rPr>
            </w:pPr>
            <w:r w:rsidRPr="006332A3">
              <w:rPr>
                <w:rFonts w:cs="Arial"/>
                <w:b/>
                <w:bCs/>
                <w:szCs w:val="22"/>
                <w:lang w:val="pt-BR"/>
              </w:rPr>
              <w:t>I –</w:t>
            </w:r>
            <w:r w:rsidRPr="006332A3">
              <w:rPr>
                <w:rFonts w:cs="Arial"/>
                <w:szCs w:val="22"/>
                <w:lang w:val="pt-BR"/>
              </w:rPr>
              <w:t xml:space="preserve"> Cópia do plano de atividades ao qual o aluno esteve vinculado;</w:t>
            </w:r>
          </w:p>
          <w:p w:rsidR="00084DBE" w:rsidRPr="006332A3" w:rsidRDefault="00084DBE" w:rsidP="00477728">
            <w:pPr>
              <w:spacing w:before="0"/>
              <w:ind w:firstLine="0"/>
              <w:rPr>
                <w:rFonts w:cs="Arial"/>
                <w:b/>
                <w:bCs/>
                <w:szCs w:val="22"/>
                <w:lang w:val="pt-BR"/>
              </w:rPr>
            </w:pPr>
            <w:r w:rsidRPr="006332A3">
              <w:rPr>
                <w:rFonts w:cs="Arial"/>
                <w:b/>
                <w:bCs/>
                <w:szCs w:val="22"/>
                <w:lang w:val="pt-BR"/>
              </w:rPr>
              <w:t>II –</w:t>
            </w:r>
            <w:r w:rsidRPr="006332A3">
              <w:rPr>
                <w:rFonts w:cs="Arial"/>
                <w:szCs w:val="22"/>
                <w:lang w:val="pt-BR"/>
              </w:rPr>
              <w:t xml:space="preserve"> Relatório de atividades desempenhadas pelo aluno;</w:t>
            </w:r>
          </w:p>
          <w:p w:rsidR="00084DBE" w:rsidRPr="006332A3" w:rsidRDefault="00084DBE" w:rsidP="00477728">
            <w:pPr>
              <w:spacing w:before="0"/>
              <w:ind w:firstLine="0"/>
              <w:rPr>
                <w:rFonts w:cs="Arial"/>
                <w:b/>
                <w:bCs/>
                <w:szCs w:val="22"/>
                <w:lang w:val="pt-BR"/>
              </w:rPr>
            </w:pPr>
            <w:r w:rsidRPr="006332A3">
              <w:rPr>
                <w:rFonts w:cs="Arial"/>
                <w:b/>
                <w:bCs/>
                <w:szCs w:val="22"/>
                <w:lang w:val="pt-BR"/>
              </w:rPr>
              <w:t>III –</w:t>
            </w:r>
            <w:r w:rsidRPr="006332A3">
              <w:rPr>
                <w:rFonts w:cs="Arial"/>
                <w:szCs w:val="22"/>
                <w:lang w:val="pt-BR"/>
              </w:rPr>
              <w:t xml:space="preserve"> Recomendação do orientador, tutor, organizador ou responsável </w:t>
            </w:r>
            <w:r w:rsidRPr="006332A3">
              <w:rPr>
                <w:rFonts w:cs="Arial"/>
                <w:szCs w:val="22"/>
                <w:lang w:val="pt-BR"/>
              </w:rPr>
              <w:lastRenderedPageBreak/>
              <w:t>pelas atividades;</w:t>
            </w:r>
          </w:p>
          <w:p w:rsidR="00084DBE" w:rsidRPr="006332A3" w:rsidRDefault="00084DBE" w:rsidP="00477728">
            <w:pPr>
              <w:spacing w:before="0"/>
              <w:ind w:firstLine="0"/>
              <w:rPr>
                <w:rFonts w:cs="Arial"/>
                <w:szCs w:val="22"/>
                <w:lang w:val="pt-BR" w:eastAsia="ar-SA" w:bidi="ar-SA"/>
              </w:rPr>
            </w:pPr>
            <w:r w:rsidRPr="006332A3">
              <w:rPr>
                <w:rFonts w:cs="Arial"/>
                <w:b/>
                <w:bCs/>
                <w:szCs w:val="22"/>
                <w:lang w:val="pt-BR"/>
              </w:rPr>
              <w:t>IV –</w:t>
            </w:r>
            <w:r w:rsidRPr="006332A3">
              <w:rPr>
                <w:rFonts w:cs="Arial"/>
                <w:szCs w:val="22"/>
                <w:lang w:val="pt-BR"/>
              </w:rPr>
              <w:t xml:space="preserve"> Comprovante de carga horária;</w:t>
            </w:r>
            <w:r w:rsidRPr="006332A3">
              <w:rPr>
                <w:rFonts w:cs="Arial"/>
                <w:szCs w:val="22"/>
                <w:lang w:val="pt-BR" w:eastAsia="ar-SA" w:bidi="ar-SA"/>
              </w:rPr>
              <w:t xml:space="preserve"> </w:t>
            </w:r>
          </w:p>
        </w:tc>
      </w:tr>
      <w:tr w:rsidR="00084DBE" w:rsidRPr="009E3A84" w:rsidTr="00477728">
        <w:trPr>
          <w:trHeight w:val="91"/>
        </w:trPr>
        <w:tc>
          <w:tcPr>
            <w:tcW w:w="5000" w:type="pct"/>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493"/>
        </w:trPr>
        <w:tc>
          <w:tcPr>
            <w:tcW w:w="305" w:type="pct"/>
            <w:vMerge w:val="restart"/>
            <w:tcBorders>
              <w:top w:val="single" w:sz="18" w:space="0" w:color="auto"/>
              <w:left w:val="single" w:sz="18"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1.6</w:t>
            </w:r>
          </w:p>
        </w:tc>
        <w:tc>
          <w:tcPr>
            <w:tcW w:w="2420" w:type="pct"/>
            <w:gridSpan w:val="3"/>
            <w:tcBorders>
              <w:top w:val="single" w:sz="18" w:space="0" w:color="auto"/>
              <w:left w:val="single" w:sz="6" w:space="0" w:color="auto"/>
              <w:bottom w:val="single" w:sz="4"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1.6.1 -</w:t>
            </w:r>
            <w:r w:rsidRPr="006332A3">
              <w:rPr>
                <w:rFonts w:cs="Arial"/>
                <w:szCs w:val="22"/>
                <w:lang w:val="pt-BR" w:eastAsia="ar-SA" w:bidi="ar-SA"/>
              </w:rPr>
              <w:t xml:space="preserve"> Organizador de eventos de Ensino na área do curso ou afim</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20 h divididas pelo número de integrantes da equipe organizadora</w:t>
            </w:r>
          </w:p>
        </w:tc>
        <w:tc>
          <w:tcPr>
            <w:tcW w:w="649" w:type="pc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40</w:t>
            </w:r>
          </w:p>
        </w:tc>
      </w:tr>
      <w:tr w:rsidR="00084DBE" w:rsidRPr="006332A3" w:rsidTr="00477728">
        <w:trPr>
          <w:trHeight w:val="493"/>
        </w:trPr>
        <w:tc>
          <w:tcPr>
            <w:tcW w:w="305" w:type="pct"/>
            <w:vMerge/>
            <w:tcBorders>
              <w:left w:val="single" w:sz="18" w:space="0" w:color="auto"/>
              <w:right w:val="single" w:sz="4"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p>
        </w:tc>
        <w:tc>
          <w:tcPr>
            <w:tcW w:w="2420" w:type="pct"/>
            <w:gridSpan w:val="3"/>
            <w:tcBorders>
              <w:top w:val="single" w:sz="4" w:space="0" w:color="auto"/>
              <w:left w:val="single" w:sz="4" w:space="0" w:color="auto"/>
              <w:bottom w:val="single" w:sz="4" w:space="0" w:color="auto"/>
              <w:right w:val="single" w:sz="4"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1.6.2 -</w:t>
            </w:r>
            <w:r w:rsidRPr="006332A3">
              <w:rPr>
                <w:rFonts w:cs="Arial"/>
                <w:szCs w:val="22"/>
                <w:lang w:val="pt-BR" w:eastAsia="ar-SA" w:bidi="ar-SA"/>
              </w:rPr>
              <w:t xml:space="preserve"> Ministrante de curso ou </w:t>
            </w:r>
            <w:proofErr w:type="gramStart"/>
            <w:r w:rsidRPr="006332A3">
              <w:rPr>
                <w:rFonts w:cs="Arial"/>
                <w:szCs w:val="22"/>
                <w:lang w:val="pt-BR" w:eastAsia="ar-SA" w:bidi="ar-SA"/>
              </w:rPr>
              <w:t>mini-curso</w:t>
            </w:r>
            <w:proofErr w:type="gramEnd"/>
            <w:r w:rsidRPr="006332A3">
              <w:rPr>
                <w:rFonts w:cs="Arial"/>
                <w:szCs w:val="22"/>
                <w:lang w:val="pt-BR" w:eastAsia="ar-SA" w:bidi="ar-SA"/>
              </w:rPr>
              <w:t xml:space="preserve"> na área do curso ou afim</w:t>
            </w:r>
          </w:p>
        </w:tc>
        <w:tc>
          <w:tcPr>
            <w:tcW w:w="1626" w:type="pct"/>
            <w:tcBorders>
              <w:top w:val="single" w:sz="6" w:space="0" w:color="auto"/>
              <w:left w:val="single" w:sz="4"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 xml:space="preserve">Carga horária x </w:t>
            </w:r>
            <w:proofErr w:type="gramStart"/>
            <w:r w:rsidRPr="006332A3">
              <w:rPr>
                <w:rFonts w:cs="Arial"/>
                <w:szCs w:val="22"/>
                <w:lang w:val="pt-BR" w:eastAsia="ar-SA" w:bidi="ar-SA"/>
              </w:rPr>
              <w:t>2</w:t>
            </w:r>
            <w:proofErr w:type="gramEnd"/>
          </w:p>
        </w:tc>
        <w:tc>
          <w:tcPr>
            <w:tcW w:w="649"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60</w:t>
            </w:r>
          </w:p>
        </w:tc>
      </w:tr>
      <w:tr w:rsidR="00084DBE" w:rsidRPr="006332A3" w:rsidTr="00477728">
        <w:trPr>
          <w:trHeight w:val="493"/>
        </w:trPr>
        <w:tc>
          <w:tcPr>
            <w:tcW w:w="305" w:type="pct"/>
            <w:vMerge/>
            <w:tcBorders>
              <w:left w:val="single" w:sz="18" w:space="0" w:color="auto"/>
              <w:right w:val="single" w:sz="4"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p>
        </w:tc>
        <w:tc>
          <w:tcPr>
            <w:tcW w:w="2420" w:type="pct"/>
            <w:gridSpan w:val="3"/>
            <w:tcBorders>
              <w:top w:val="single" w:sz="4" w:space="0" w:color="auto"/>
              <w:left w:val="single" w:sz="4" w:space="0" w:color="auto"/>
              <w:bottom w:val="single" w:sz="4" w:space="0" w:color="auto"/>
              <w:right w:val="single" w:sz="4"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 xml:space="preserve">1.6.3 - </w:t>
            </w:r>
            <w:r w:rsidRPr="006332A3">
              <w:rPr>
                <w:rFonts w:cs="Arial"/>
                <w:szCs w:val="22"/>
                <w:lang w:val="pt-BR" w:eastAsia="ar-SA" w:bidi="ar-SA"/>
              </w:rPr>
              <w:t xml:space="preserve">Participante de curso ou </w:t>
            </w:r>
            <w:proofErr w:type="gramStart"/>
            <w:r w:rsidRPr="006332A3">
              <w:rPr>
                <w:rFonts w:cs="Arial"/>
                <w:szCs w:val="22"/>
                <w:lang w:val="pt-BR" w:eastAsia="ar-SA" w:bidi="ar-SA"/>
              </w:rPr>
              <w:t>mini-curso</w:t>
            </w:r>
            <w:proofErr w:type="gramEnd"/>
            <w:r w:rsidRPr="006332A3">
              <w:rPr>
                <w:rFonts w:cs="Arial"/>
                <w:szCs w:val="22"/>
                <w:lang w:val="pt-BR" w:eastAsia="ar-SA" w:bidi="ar-SA"/>
              </w:rPr>
              <w:t xml:space="preserve"> na área do curso ou afim</w:t>
            </w:r>
          </w:p>
        </w:tc>
        <w:tc>
          <w:tcPr>
            <w:tcW w:w="1626" w:type="pct"/>
            <w:tcBorders>
              <w:top w:val="single" w:sz="6" w:space="0" w:color="auto"/>
              <w:left w:val="single" w:sz="4"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01 h para cada 02 horas de atividades</w:t>
            </w:r>
          </w:p>
        </w:tc>
        <w:tc>
          <w:tcPr>
            <w:tcW w:w="649"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40</w:t>
            </w:r>
          </w:p>
        </w:tc>
      </w:tr>
      <w:tr w:rsidR="00084DBE" w:rsidRPr="006332A3" w:rsidTr="00477728">
        <w:trPr>
          <w:trHeight w:val="493"/>
        </w:trPr>
        <w:tc>
          <w:tcPr>
            <w:tcW w:w="305" w:type="pct"/>
            <w:vMerge/>
            <w:tcBorders>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2420" w:type="pct"/>
            <w:gridSpan w:val="3"/>
            <w:tcBorders>
              <w:top w:val="single" w:sz="4"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1.6.4 -</w:t>
            </w:r>
            <w:r w:rsidRPr="006332A3">
              <w:rPr>
                <w:rFonts w:cs="Arial"/>
                <w:szCs w:val="22"/>
                <w:lang w:val="pt-BR" w:eastAsia="ar-SA" w:bidi="ar-SA"/>
              </w:rPr>
              <w:t xml:space="preserve"> Ouvinte em evento de Ensino, Pesquisa e Extensão, defesa de TCC, dissertação de mestrado ou tese de </w:t>
            </w:r>
            <w:proofErr w:type="gramStart"/>
            <w:r w:rsidRPr="006332A3">
              <w:rPr>
                <w:rFonts w:cs="Arial"/>
                <w:szCs w:val="22"/>
                <w:lang w:val="pt-BR" w:eastAsia="ar-SA" w:bidi="ar-SA"/>
              </w:rPr>
              <w:t>doutorado</w:t>
            </w:r>
            <w:proofErr w:type="gramEnd"/>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02 h por evento</w:t>
            </w:r>
          </w:p>
        </w:tc>
        <w:tc>
          <w:tcPr>
            <w:tcW w:w="649"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40</w:t>
            </w:r>
          </w:p>
        </w:tc>
      </w:tr>
      <w:tr w:rsidR="00084DBE" w:rsidRPr="009E3A84" w:rsidTr="00477728">
        <w:trPr>
          <w:trHeight w:val="493"/>
        </w:trPr>
        <w:tc>
          <w:tcPr>
            <w:tcW w:w="1008"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92" w:type="pct"/>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napToGrid w:val="0"/>
              <w:spacing w:before="0"/>
              <w:ind w:firstLine="0"/>
              <w:rPr>
                <w:rFonts w:cs="Arial"/>
                <w:szCs w:val="22"/>
                <w:lang w:val="pt-BR"/>
              </w:rPr>
            </w:pPr>
            <w:r w:rsidRPr="006332A3">
              <w:rPr>
                <w:rFonts w:cs="Arial"/>
                <w:b/>
                <w:bCs/>
                <w:szCs w:val="22"/>
                <w:lang w:val="pt-BR"/>
              </w:rPr>
              <w:t>I –</w:t>
            </w:r>
            <w:r w:rsidRPr="006332A3">
              <w:rPr>
                <w:rFonts w:cs="Arial"/>
                <w:szCs w:val="22"/>
                <w:lang w:val="pt-BR"/>
              </w:rPr>
              <w:t xml:space="preserve"> Certificado de participação no evento onde deve estar especificada a natureza da participação (organizador, conferencista, palestrante, painelista, debatedor, apresentador de trabalho, ouvinte, etc.) e a duração do evento, emitido pela entidade promotora do evento. No caso de organização devem constar os nomes de todos os membros da equipe organizadora.</w:t>
            </w:r>
          </w:p>
          <w:p w:rsidR="00084DBE" w:rsidRPr="006332A3" w:rsidRDefault="00084DBE" w:rsidP="00477728">
            <w:pPr>
              <w:snapToGrid w:val="0"/>
              <w:spacing w:before="0"/>
              <w:ind w:firstLine="0"/>
              <w:rPr>
                <w:rFonts w:cs="Arial"/>
                <w:szCs w:val="22"/>
                <w:lang w:val="pt-BR" w:eastAsia="ar-SA" w:bidi="ar-SA"/>
              </w:rPr>
            </w:pPr>
            <w:r w:rsidRPr="006332A3">
              <w:rPr>
                <w:rFonts w:cs="Arial"/>
                <w:b/>
                <w:szCs w:val="22"/>
                <w:lang w:val="pt-BR"/>
              </w:rPr>
              <w:t>OBS.:</w:t>
            </w:r>
            <w:r w:rsidRPr="006332A3">
              <w:rPr>
                <w:rFonts w:cs="Arial"/>
                <w:szCs w:val="22"/>
                <w:lang w:val="pt-BR"/>
              </w:rPr>
              <w:t xml:space="preserve"> cursos ou </w:t>
            </w:r>
            <w:proofErr w:type="gramStart"/>
            <w:r w:rsidRPr="006332A3">
              <w:rPr>
                <w:rFonts w:cs="Arial"/>
                <w:szCs w:val="22"/>
                <w:lang w:val="pt-BR"/>
              </w:rPr>
              <w:t>mini-cursos</w:t>
            </w:r>
            <w:proofErr w:type="gramEnd"/>
            <w:r w:rsidRPr="006332A3">
              <w:rPr>
                <w:rFonts w:cs="Arial"/>
                <w:szCs w:val="22"/>
                <w:lang w:val="pt-BR"/>
              </w:rPr>
              <w:t xml:space="preserve"> sem carga horária especificada serão considerados como parte do evento no qual se inserirem (</w:t>
            </w:r>
            <w:r w:rsidRPr="006332A3">
              <w:rPr>
                <w:rFonts w:cs="Arial"/>
                <w:b/>
                <w:szCs w:val="22"/>
                <w:lang w:val="pt-BR"/>
              </w:rPr>
              <w:t>1.6.4</w:t>
            </w:r>
            <w:r w:rsidRPr="006332A3">
              <w:rPr>
                <w:rFonts w:cs="Arial"/>
                <w:szCs w:val="22"/>
                <w:lang w:val="pt-BR"/>
              </w:rPr>
              <w:t>).</w:t>
            </w:r>
          </w:p>
        </w:tc>
      </w:tr>
      <w:tr w:rsidR="00084DBE" w:rsidRPr="009E3A84" w:rsidTr="00477728">
        <w:trPr>
          <w:trHeight w:val="29"/>
        </w:trPr>
        <w:tc>
          <w:tcPr>
            <w:tcW w:w="5000" w:type="pct"/>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left"/>
              <w:rPr>
                <w:rFonts w:cs="Arial"/>
                <w:sz w:val="16"/>
                <w:szCs w:val="22"/>
                <w:lang w:val="pt-BR" w:eastAsia="ar-SA" w:bidi="ar-SA"/>
              </w:rPr>
            </w:pPr>
          </w:p>
        </w:tc>
      </w:tr>
      <w:tr w:rsidR="00084DBE" w:rsidRPr="006332A3" w:rsidTr="00477728">
        <w:trPr>
          <w:trHeight w:val="360"/>
        </w:trPr>
        <w:tc>
          <w:tcPr>
            <w:tcW w:w="305" w:type="pct"/>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1.7</w:t>
            </w:r>
          </w:p>
        </w:tc>
        <w:tc>
          <w:tcPr>
            <w:tcW w:w="1444" w:type="pct"/>
            <w:gridSpan w:val="2"/>
            <w:vMerge w:val="restar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r w:rsidRPr="006332A3">
              <w:rPr>
                <w:rFonts w:cs="Arial"/>
                <w:b/>
                <w:szCs w:val="22"/>
                <w:lang w:val="pt-BR" w:eastAsia="ar-SA" w:bidi="ar-SA"/>
              </w:rPr>
              <w:t>1.7.1 -</w:t>
            </w:r>
            <w:r w:rsidRPr="006332A3">
              <w:rPr>
                <w:rFonts w:cs="Arial"/>
                <w:szCs w:val="22"/>
                <w:lang w:val="pt-BR" w:eastAsia="ar-SA" w:bidi="ar-SA"/>
              </w:rPr>
              <w:t xml:space="preserve"> Visita Técnica não computada como atividade de componente curricular do curso</w:t>
            </w:r>
          </w:p>
        </w:tc>
        <w:tc>
          <w:tcPr>
            <w:tcW w:w="97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 xml:space="preserve">No Município (até </w:t>
            </w:r>
            <w:proofErr w:type="gramStart"/>
            <w:r w:rsidRPr="006332A3">
              <w:rPr>
                <w:rFonts w:cs="Arial"/>
                <w:szCs w:val="22"/>
                <w:lang w:val="pt-BR" w:eastAsia="ar-SA" w:bidi="ar-SA"/>
              </w:rPr>
              <w:t>140km</w:t>
            </w:r>
            <w:proofErr w:type="gramEnd"/>
            <w:r w:rsidRPr="006332A3">
              <w:rPr>
                <w:rFonts w:cs="Arial"/>
                <w:szCs w:val="22"/>
                <w:lang w:val="pt-BR" w:eastAsia="ar-SA" w:bidi="ar-SA"/>
              </w:rPr>
              <w:t>)</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02 h por turno de visita</w:t>
            </w:r>
          </w:p>
        </w:tc>
        <w:tc>
          <w:tcPr>
            <w:tcW w:w="649" w:type="pct"/>
            <w:vMerge w:val="restar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40</w:t>
            </w:r>
          </w:p>
        </w:tc>
      </w:tr>
      <w:tr w:rsidR="00084DBE" w:rsidRPr="006332A3" w:rsidTr="00477728">
        <w:trPr>
          <w:trHeight w:val="242"/>
        </w:trPr>
        <w:tc>
          <w:tcPr>
            <w:tcW w:w="305"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p>
        </w:tc>
        <w:tc>
          <w:tcPr>
            <w:tcW w:w="1444" w:type="pct"/>
            <w:gridSpan w:val="2"/>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No Estado (+ de 140 km)</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05 h por visita</w:t>
            </w:r>
          </w:p>
        </w:tc>
        <w:tc>
          <w:tcPr>
            <w:tcW w:w="649" w:type="pct"/>
            <w:vMerge/>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p>
        </w:tc>
      </w:tr>
      <w:tr w:rsidR="00084DBE" w:rsidRPr="006332A3" w:rsidTr="00477728">
        <w:trPr>
          <w:trHeight w:val="165"/>
        </w:trPr>
        <w:tc>
          <w:tcPr>
            <w:tcW w:w="305"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p>
        </w:tc>
        <w:tc>
          <w:tcPr>
            <w:tcW w:w="1444" w:type="pct"/>
            <w:gridSpan w:val="2"/>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left"/>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Fora do Estado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10 h por visita</w:t>
            </w:r>
          </w:p>
        </w:tc>
        <w:tc>
          <w:tcPr>
            <w:tcW w:w="649" w:type="pct"/>
            <w:vMerge/>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p>
        </w:tc>
      </w:tr>
      <w:tr w:rsidR="00084DBE" w:rsidRPr="009E3A84" w:rsidTr="00477728">
        <w:trPr>
          <w:trHeight w:val="493"/>
        </w:trPr>
        <w:tc>
          <w:tcPr>
            <w:tcW w:w="1008"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92" w:type="pct"/>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b/>
                <w:bCs/>
                <w:szCs w:val="22"/>
                <w:lang w:val="pt-BR"/>
              </w:rPr>
            </w:pPr>
            <w:r w:rsidRPr="006332A3">
              <w:rPr>
                <w:rFonts w:cs="Arial"/>
                <w:b/>
                <w:bCs/>
                <w:szCs w:val="22"/>
                <w:lang w:val="pt-BR"/>
              </w:rPr>
              <w:t>I –</w:t>
            </w:r>
            <w:r w:rsidRPr="006332A3">
              <w:rPr>
                <w:rFonts w:cs="Arial"/>
                <w:szCs w:val="22"/>
                <w:lang w:val="pt-BR"/>
              </w:rPr>
              <w:t xml:space="preserve"> Relatório de viagem elaborado pelo aluno e assinado pelo professor responsável.</w:t>
            </w:r>
          </w:p>
        </w:tc>
      </w:tr>
    </w:tbl>
    <w:p w:rsidR="00084DBE" w:rsidRPr="006332A3" w:rsidRDefault="00084DBE" w:rsidP="00084DBE">
      <w:pPr>
        <w:suppressAutoHyphens w:val="0"/>
        <w:spacing w:before="0"/>
        <w:ind w:firstLine="0"/>
        <w:jc w:val="left"/>
        <w:rPr>
          <w:rFonts w:cs="Arial"/>
          <w:b/>
          <w:szCs w:val="22"/>
          <w:lang w:val="pt-BR"/>
        </w:rPr>
      </w:pPr>
    </w:p>
    <w:p w:rsidR="00084DBE" w:rsidRPr="006332A3" w:rsidRDefault="00084DBE" w:rsidP="00084DBE">
      <w:pPr>
        <w:spacing w:before="0"/>
        <w:ind w:firstLine="0"/>
        <w:jc w:val="center"/>
        <w:rPr>
          <w:rFonts w:cs="Arial"/>
          <w:b/>
          <w:szCs w:val="22"/>
          <w:lang w:val="pt-BR"/>
        </w:rPr>
      </w:pPr>
      <w:r w:rsidRPr="006332A3">
        <w:rPr>
          <w:rFonts w:cs="Arial"/>
          <w:b/>
          <w:szCs w:val="22"/>
          <w:lang w:val="pt-BR"/>
        </w:rPr>
        <w:t>Tabela 2b - Carga Horária Individual e Máxima das Atividades de Pesquisa</w:t>
      </w:r>
    </w:p>
    <w:tbl>
      <w:tblPr>
        <w:tblW w:w="5042" w:type="pct"/>
        <w:tblCellMar>
          <w:left w:w="70" w:type="dxa"/>
          <w:right w:w="70" w:type="dxa"/>
        </w:tblCellMar>
        <w:tblLook w:val="0000"/>
      </w:tblPr>
      <w:tblGrid>
        <w:gridCol w:w="562"/>
        <w:gridCol w:w="1264"/>
        <w:gridCol w:w="1100"/>
        <w:gridCol w:w="120"/>
        <w:gridCol w:w="1701"/>
        <w:gridCol w:w="2834"/>
        <w:gridCol w:w="1135"/>
      </w:tblGrid>
      <w:tr w:rsidR="00084DBE" w:rsidRPr="006332A3" w:rsidTr="00477728">
        <w:trPr>
          <w:trHeight w:val="300"/>
        </w:trPr>
        <w:tc>
          <w:tcPr>
            <w:tcW w:w="5000" w:type="pct"/>
            <w:gridSpan w:val="7"/>
            <w:tcBorders>
              <w:top w:val="single" w:sz="4" w:space="0" w:color="000000"/>
              <w:left w:val="single" w:sz="4" w:space="0" w:color="000000"/>
              <w:bottom w:val="single" w:sz="4" w:space="0" w:color="auto"/>
              <w:right w:val="single" w:sz="4" w:space="0" w:color="000000"/>
            </w:tcBorders>
          </w:tcPr>
          <w:p w:rsidR="00084DBE" w:rsidRPr="006332A3" w:rsidRDefault="00084DBE" w:rsidP="00477728">
            <w:pPr>
              <w:snapToGrid w:val="0"/>
              <w:ind w:firstLine="0"/>
              <w:jc w:val="center"/>
              <w:rPr>
                <w:rFonts w:cs="Arial"/>
                <w:b/>
                <w:bCs/>
                <w:szCs w:val="22"/>
                <w:lang w:val="pt-BR" w:eastAsia="ar-SA" w:bidi="ar-SA"/>
              </w:rPr>
            </w:pPr>
            <w:r w:rsidRPr="006332A3">
              <w:rPr>
                <w:rFonts w:cs="Arial"/>
                <w:b/>
                <w:bCs/>
                <w:szCs w:val="22"/>
                <w:lang w:val="pt-BR" w:eastAsia="ar-SA" w:bidi="ar-SA"/>
              </w:rPr>
              <w:t>GRUPO 2 - ATIVIDADES DE PESQUISA</w:t>
            </w:r>
          </w:p>
        </w:tc>
      </w:tr>
      <w:tr w:rsidR="00084DBE" w:rsidRPr="006332A3" w:rsidTr="00477728">
        <w:trPr>
          <w:trHeight w:val="249"/>
        </w:trPr>
        <w:tc>
          <w:tcPr>
            <w:tcW w:w="2723" w:type="pct"/>
            <w:gridSpan w:val="5"/>
            <w:vMerge w:val="restart"/>
            <w:tcBorders>
              <w:top w:val="single" w:sz="4" w:space="0" w:color="auto"/>
              <w:left w:val="single" w:sz="4" w:space="0" w:color="auto"/>
              <w:right w:val="single" w:sz="4" w:space="0" w:color="auto"/>
            </w:tcBorders>
            <w:vAlign w:val="center"/>
          </w:tcPr>
          <w:p w:rsidR="00084DBE" w:rsidRPr="006332A3" w:rsidRDefault="00084DBE" w:rsidP="00477728">
            <w:pPr>
              <w:snapToGrid w:val="0"/>
              <w:spacing w:before="0" w:after="60"/>
              <w:ind w:firstLine="0"/>
              <w:jc w:val="left"/>
              <w:rPr>
                <w:rFonts w:cs="Arial"/>
                <w:b/>
                <w:bCs/>
                <w:szCs w:val="22"/>
                <w:lang w:val="pt-BR" w:eastAsia="ar-SA" w:bidi="ar-SA"/>
              </w:rPr>
            </w:pPr>
            <w:r w:rsidRPr="006332A3">
              <w:rPr>
                <w:rFonts w:cs="Arial"/>
                <w:b/>
                <w:bCs/>
                <w:szCs w:val="22"/>
                <w:lang w:val="pt-BR" w:eastAsia="ar-SA" w:bidi="ar-SA"/>
              </w:rPr>
              <w:t>Código / Modalidade / Discriminação da Atividade</w:t>
            </w:r>
          </w:p>
        </w:tc>
        <w:tc>
          <w:tcPr>
            <w:tcW w:w="2277" w:type="pct"/>
            <w:gridSpan w:val="2"/>
            <w:tcBorders>
              <w:top w:val="single" w:sz="4" w:space="0" w:color="auto"/>
              <w:left w:val="single" w:sz="4" w:space="0" w:color="auto"/>
              <w:bottom w:val="single" w:sz="4" w:space="0" w:color="auto"/>
              <w:right w:val="single" w:sz="4" w:space="0" w:color="auto"/>
            </w:tcBorders>
            <w:vAlign w:val="center"/>
          </w:tcPr>
          <w:p w:rsidR="00084DBE" w:rsidRPr="006332A3" w:rsidRDefault="00084DBE" w:rsidP="00477728">
            <w:pPr>
              <w:snapToGrid w:val="0"/>
              <w:spacing w:before="0" w:after="60"/>
              <w:ind w:firstLine="0"/>
              <w:jc w:val="center"/>
              <w:rPr>
                <w:rFonts w:cs="Arial"/>
                <w:b/>
                <w:bCs/>
                <w:szCs w:val="22"/>
                <w:lang w:val="pt-BR" w:eastAsia="ar-SA" w:bidi="ar-SA"/>
              </w:rPr>
            </w:pPr>
            <w:r w:rsidRPr="006332A3">
              <w:rPr>
                <w:rFonts w:cs="Arial"/>
                <w:b/>
                <w:bCs/>
                <w:szCs w:val="22"/>
                <w:lang w:val="pt-BR" w:eastAsia="ar-SA" w:bidi="ar-SA"/>
              </w:rPr>
              <w:t>Carga Horária Equivalente</w:t>
            </w:r>
          </w:p>
        </w:tc>
      </w:tr>
      <w:tr w:rsidR="00084DBE" w:rsidRPr="006332A3" w:rsidTr="00477728">
        <w:trPr>
          <w:trHeight w:val="64"/>
        </w:trPr>
        <w:tc>
          <w:tcPr>
            <w:tcW w:w="2723" w:type="pct"/>
            <w:gridSpan w:val="5"/>
            <w:vMerge/>
            <w:tcBorders>
              <w:left w:val="single" w:sz="4" w:space="0" w:color="auto"/>
              <w:bottom w:val="single" w:sz="18" w:space="0" w:color="auto"/>
              <w:right w:val="single" w:sz="4" w:space="0" w:color="auto"/>
            </w:tcBorders>
          </w:tcPr>
          <w:p w:rsidR="00084DBE" w:rsidRPr="006332A3" w:rsidRDefault="00084DBE" w:rsidP="00477728">
            <w:pPr>
              <w:snapToGrid w:val="0"/>
              <w:spacing w:before="0" w:after="60"/>
              <w:ind w:firstLine="0"/>
              <w:jc w:val="left"/>
              <w:rPr>
                <w:rFonts w:cs="Arial"/>
                <w:b/>
                <w:bCs/>
                <w:szCs w:val="22"/>
                <w:lang w:val="pt-BR" w:eastAsia="ar-SA" w:bidi="ar-SA"/>
              </w:rPr>
            </w:pPr>
          </w:p>
        </w:tc>
        <w:tc>
          <w:tcPr>
            <w:tcW w:w="1626" w:type="pct"/>
            <w:tcBorders>
              <w:top w:val="single" w:sz="4"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after="60"/>
              <w:ind w:firstLine="0"/>
              <w:jc w:val="center"/>
              <w:rPr>
                <w:rFonts w:cs="Arial"/>
                <w:b/>
                <w:bCs/>
                <w:szCs w:val="22"/>
                <w:lang w:val="pt-BR" w:eastAsia="ar-SA" w:bidi="ar-SA"/>
              </w:rPr>
            </w:pPr>
            <w:r w:rsidRPr="006332A3">
              <w:rPr>
                <w:rFonts w:cs="Arial"/>
                <w:b/>
                <w:bCs/>
                <w:szCs w:val="22"/>
                <w:lang w:val="pt-BR" w:eastAsia="ar-SA" w:bidi="ar-SA"/>
              </w:rPr>
              <w:t>Por atividade</w:t>
            </w:r>
          </w:p>
        </w:tc>
        <w:tc>
          <w:tcPr>
            <w:tcW w:w="651" w:type="pct"/>
            <w:tcBorders>
              <w:top w:val="single" w:sz="4"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after="60"/>
              <w:ind w:firstLine="0"/>
              <w:jc w:val="center"/>
              <w:rPr>
                <w:rFonts w:cs="Arial"/>
                <w:b/>
                <w:bCs/>
                <w:szCs w:val="22"/>
                <w:lang w:val="pt-BR" w:eastAsia="ar-SA" w:bidi="ar-SA"/>
              </w:rPr>
            </w:pPr>
            <w:r w:rsidRPr="006332A3">
              <w:rPr>
                <w:rFonts w:cs="Arial"/>
                <w:b/>
                <w:bCs/>
                <w:szCs w:val="22"/>
                <w:lang w:val="pt-BR" w:eastAsia="ar-SA" w:bidi="ar-SA"/>
              </w:rPr>
              <w:t>No máximo</w:t>
            </w:r>
          </w:p>
        </w:tc>
      </w:tr>
      <w:tr w:rsidR="00084DBE" w:rsidRPr="006332A3" w:rsidTr="00477728">
        <w:trPr>
          <w:trHeight w:val="452"/>
        </w:trPr>
        <w:tc>
          <w:tcPr>
            <w:tcW w:w="322" w:type="pct"/>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2.1</w:t>
            </w:r>
          </w:p>
        </w:tc>
        <w:tc>
          <w:tcPr>
            <w:tcW w:w="1425" w:type="pct"/>
            <w:gridSpan w:val="3"/>
            <w:vMerge w:val="restar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2.1.1 -</w:t>
            </w:r>
            <w:r w:rsidRPr="006332A3">
              <w:rPr>
                <w:rFonts w:cs="Arial"/>
                <w:szCs w:val="22"/>
                <w:lang w:val="pt-BR" w:eastAsia="ar-SA" w:bidi="ar-SA"/>
              </w:rPr>
              <w:t xml:space="preserve"> Participação em </w:t>
            </w:r>
            <w:r w:rsidRPr="006332A3">
              <w:rPr>
                <w:rFonts w:cs="Arial"/>
                <w:szCs w:val="22"/>
                <w:lang w:val="pt-BR" w:eastAsia="ar-SA" w:bidi="ar-SA"/>
              </w:rPr>
              <w:lastRenderedPageBreak/>
              <w:t>Projeto de Pesquisa institucionalizado na Unipampa</w:t>
            </w:r>
          </w:p>
        </w:tc>
        <w:tc>
          <w:tcPr>
            <w:tcW w:w="97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lastRenderedPageBreak/>
              <w:t>Bolsista</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40 h por semestre</w:t>
            </w:r>
          </w:p>
        </w:tc>
        <w:tc>
          <w:tcPr>
            <w:tcW w:w="651" w:type="pct"/>
            <w:vMerge w:val="restar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150</w:t>
            </w:r>
          </w:p>
        </w:tc>
      </w:tr>
      <w:tr w:rsidR="00084DBE" w:rsidRPr="006332A3" w:rsidTr="00477728">
        <w:trPr>
          <w:trHeight w:val="300"/>
        </w:trPr>
        <w:tc>
          <w:tcPr>
            <w:tcW w:w="322"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1425" w:type="pct"/>
            <w:gridSpan w:val="3"/>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Voluntário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60 h por semestre</w:t>
            </w:r>
          </w:p>
        </w:tc>
        <w:tc>
          <w:tcPr>
            <w:tcW w:w="651" w:type="pct"/>
            <w:vMerge/>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r>
      <w:tr w:rsidR="00084DBE" w:rsidRPr="009E3A84" w:rsidTr="00477728">
        <w:trPr>
          <w:trHeight w:val="424"/>
        </w:trPr>
        <w:tc>
          <w:tcPr>
            <w:tcW w:w="1047"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lastRenderedPageBreak/>
              <w:t>Documentação comprobatória:</w:t>
            </w:r>
          </w:p>
        </w:tc>
        <w:tc>
          <w:tcPr>
            <w:tcW w:w="3953" w:type="pct"/>
            <w:gridSpan w:val="5"/>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szCs w:val="22"/>
                <w:lang w:val="pt-BR"/>
              </w:rPr>
            </w:pPr>
            <w:r w:rsidRPr="006332A3">
              <w:rPr>
                <w:rFonts w:cs="Arial"/>
                <w:b/>
                <w:bCs/>
                <w:szCs w:val="22"/>
                <w:lang w:val="pt-BR"/>
              </w:rPr>
              <w:t>I –</w:t>
            </w:r>
            <w:r w:rsidRPr="006332A3">
              <w:rPr>
                <w:rFonts w:cs="Arial"/>
                <w:szCs w:val="22"/>
                <w:lang w:val="pt-BR"/>
              </w:rPr>
              <w:t xml:space="preserve"> Cópia do projeto ao qual está vinculada a atividade;</w:t>
            </w:r>
          </w:p>
          <w:p w:rsidR="00084DBE" w:rsidRPr="006332A3" w:rsidRDefault="00084DBE" w:rsidP="00477728">
            <w:pPr>
              <w:spacing w:before="0"/>
              <w:ind w:firstLine="0"/>
              <w:rPr>
                <w:rFonts w:cs="Arial"/>
                <w:b/>
                <w:bCs/>
                <w:szCs w:val="22"/>
                <w:lang w:val="pt-BR"/>
              </w:rPr>
            </w:pPr>
            <w:r w:rsidRPr="006332A3">
              <w:rPr>
                <w:rFonts w:cs="Arial"/>
                <w:b/>
                <w:szCs w:val="22"/>
                <w:lang w:val="pt-BR"/>
              </w:rPr>
              <w:t xml:space="preserve">II - </w:t>
            </w:r>
            <w:r w:rsidRPr="006332A3">
              <w:rPr>
                <w:rFonts w:cs="Arial"/>
                <w:szCs w:val="22"/>
                <w:lang w:val="pt-BR"/>
              </w:rPr>
              <w:t>Declaração do professor responsável ou comprovante da bolsa ou participação voluntária;</w:t>
            </w:r>
          </w:p>
          <w:p w:rsidR="00084DBE" w:rsidRPr="006332A3" w:rsidRDefault="00084DBE" w:rsidP="00477728">
            <w:pPr>
              <w:spacing w:before="0"/>
              <w:ind w:firstLine="0"/>
              <w:rPr>
                <w:rFonts w:cs="Arial"/>
                <w:b/>
                <w:bCs/>
                <w:szCs w:val="22"/>
                <w:lang w:val="pt-BR"/>
              </w:rPr>
            </w:pPr>
            <w:r w:rsidRPr="006332A3">
              <w:rPr>
                <w:rFonts w:cs="Arial"/>
                <w:b/>
                <w:bCs/>
                <w:szCs w:val="22"/>
                <w:lang w:val="pt-BR"/>
              </w:rPr>
              <w:t>III –</w:t>
            </w:r>
            <w:r w:rsidRPr="006332A3">
              <w:rPr>
                <w:rFonts w:cs="Arial"/>
                <w:szCs w:val="22"/>
                <w:lang w:val="pt-BR"/>
              </w:rPr>
              <w:t xml:space="preserve"> Comprovante de frequência conferido pelo professor responsável;</w:t>
            </w:r>
          </w:p>
          <w:p w:rsidR="00084DBE" w:rsidRPr="006332A3" w:rsidRDefault="00084DBE" w:rsidP="00477728">
            <w:pPr>
              <w:spacing w:before="0"/>
              <w:ind w:firstLine="0"/>
              <w:rPr>
                <w:rFonts w:cs="Arial"/>
                <w:b/>
                <w:bCs/>
                <w:szCs w:val="22"/>
                <w:lang w:val="pt-BR"/>
              </w:rPr>
            </w:pPr>
            <w:r w:rsidRPr="006332A3">
              <w:rPr>
                <w:rFonts w:cs="Arial"/>
                <w:b/>
                <w:bCs/>
                <w:szCs w:val="22"/>
                <w:lang w:val="pt-BR"/>
              </w:rPr>
              <w:t>IV –</w:t>
            </w:r>
            <w:r w:rsidRPr="006332A3">
              <w:rPr>
                <w:rFonts w:cs="Arial"/>
                <w:szCs w:val="22"/>
                <w:lang w:val="pt-BR"/>
              </w:rPr>
              <w:t xml:space="preserve"> relatório de atividades;</w:t>
            </w:r>
          </w:p>
          <w:p w:rsidR="00084DBE" w:rsidRPr="006332A3" w:rsidRDefault="00084DBE" w:rsidP="00477728">
            <w:pPr>
              <w:snapToGrid w:val="0"/>
              <w:spacing w:before="0"/>
              <w:ind w:firstLine="0"/>
              <w:rPr>
                <w:rFonts w:cs="Arial"/>
                <w:szCs w:val="22"/>
                <w:lang w:val="pt-BR"/>
              </w:rPr>
            </w:pPr>
            <w:r w:rsidRPr="006332A3">
              <w:rPr>
                <w:rFonts w:cs="Arial"/>
                <w:b/>
                <w:bCs/>
                <w:szCs w:val="22"/>
                <w:lang w:val="pt-BR"/>
              </w:rPr>
              <w:t>V –</w:t>
            </w:r>
            <w:r w:rsidRPr="006332A3">
              <w:rPr>
                <w:rFonts w:cs="Arial"/>
                <w:szCs w:val="22"/>
                <w:lang w:val="pt-BR"/>
              </w:rPr>
              <w:t xml:space="preserve"> Comprovante de carga horária.</w:t>
            </w:r>
          </w:p>
          <w:p w:rsidR="00084DBE" w:rsidRPr="006332A3" w:rsidRDefault="00084DBE" w:rsidP="00477728">
            <w:pPr>
              <w:snapToGrid w:val="0"/>
              <w:spacing w:before="0"/>
              <w:ind w:firstLine="0"/>
              <w:rPr>
                <w:rFonts w:cs="Arial"/>
                <w:szCs w:val="22"/>
                <w:lang w:val="pt-BR" w:eastAsia="ar-SA" w:bidi="ar-SA"/>
              </w:rPr>
            </w:pPr>
            <w:r w:rsidRPr="006332A3">
              <w:rPr>
                <w:rFonts w:cs="Arial"/>
                <w:b/>
                <w:szCs w:val="22"/>
                <w:lang w:val="pt-BR" w:eastAsia="ar-SA" w:bidi="ar-SA"/>
              </w:rPr>
              <w:t>OBS.:</w:t>
            </w:r>
            <w:r w:rsidRPr="006332A3">
              <w:rPr>
                <w:rFonts w:cs="Arial"/>
                <w:szCs w:val="22"/>
                <w:lang w:val="pt-BR" w:eastAsia="ar-SA" w:bidi="ar-SA"/>
              </w:rPr>
              <w:t xml:space="preserve"> Se não for cumprido um semestre inteiro, será considerada uma pontuação proporcional.</w:t>
            </w:r>
          </w:p>
        </w:tc>
      </w:tr>
      <w:tr w:rsidR="00084DBE" w:rsidRPr="009E3A84" w:rsidTr="00477728">
        <w:trPr>
          <w:trHeight w:val="120"/>
        </w:trPr>
        <w:tc>
          <w:tcPr>
            <w:tcW w:w="5000" w:type="pct"/>
            <w:gridSpan w:val="7"/>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left"/>
              <w:rPr>
                <w:rFonts w:cs="Arial"/>
                <w:sz w:val="16"/>
                <w:szCs w:val="22"/>
                <w:lang w:val="pt-BR" w:eastAsia="ar-SA" w:bidi="ar-SA"/>
              </w:rPr>
            </w:pPr>
          </w:p>
        </w:tc>
      </w:tr>
      <w:tr w:rsidR="00084DBE" w:rsidRPr="006332A3" w:rsidTr="00477728">
        <w:trPr>
          <w:trHeight w:val="781"/>
        </w:trPr>
        <w:tc>
          <w:tcPr>
            <w:tcW w:w="322" w:type="pct"/>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2.2</w:t>
            </w:r>
          </w:p>
        </w:tc>
        <w:tc>
          <w:tcPr>
            <w:tcW w:w="1356" w:type="pct"/>
            <w:gridSpan w:val="2"/>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2.2.1 -</w:t>
            </w:r>
            <w:r w:rsidRPr="006332A3">
              <w:rPr>
                <w:rFonts w:cs="Arial"/>
                <w:szCs w:val="22"/>
                <w:lang w:val="pt-BR" w:eastAsia="ar-SA" w:bidi="ar-SA"/>
              </w:rPr>
              <w:t xml:space="preserve"> Publicação ou aceite final de artigo em periódico científico</w:t>
            </w:r>
          </w:p>
        </w:tc>
        <w:tc>
          <w:tcPr>
            <w:tcW w:w="1045" w:type="pct"/>
            <w:gridSpan w:val="2"/>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Autor ou coautor</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150 h / nº coautores</w:t>
            </w:r>
          </w:p>
        </w:tc>
        <w:tc>
          <w:tcPr>
            <w:tcW w:w="651" w:type="pc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150</w:t>
            </w:r>
          </w:p>
        </w:tc>
      </w:tr>
      <w:tr w:rsidR="00084DBE" w:rsidRPr="006332A3" w:rsidTr="00477728">
        <w:trPr>
          <w:trHeight w:val="600"/>
        </w:trPr>
        <w:tc>
          <w:tcPr>
            <w:tcW w:w="322"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1356" w:type="pct"/>
            <w:gridSpan w:val="2"/>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2.2.2 -</w:t>
            </w:r>
            <w:r w:rsidRPr="006332A3">
              <w:rPr>
                <w:rFonts w:cs="Arial"/>
                <w:szCs w:val="22"/>
                <w:lang w:val="pt-BR" w:eastAsia="ar-SA" w:bidi="ar-SA"/>
              </w:rPr>
              <w:t xml:space="preserve"> Publicação de artigo de opinião </w:t>
            </w:r>
          </w:p>
        </w:tc>
        <w:tc>
          <w:tcPr>
            <w:tcW w:w="1045" w:type="pct"/>
            <w:gridSpan w:val="2"/>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Jornal ou revista não científica</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5 h por artigo</w:t>
            </w:r>
          </w:p>
        </w:tc>
        <w:tc>
          <w:tcPr>
            <w:tcW w:w="651"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20</w:t>
            </w:r>
          </w:p>
        </w:tc>
      </w:tr>
      <w:tr w:rsidR="00084DBE" w:rsidRPr="009E3A84" w:rsidTr="00477728">
        <w:trPr>
          <w:trHeight w:val="458"/>
        </w:trPr>
        <w:tc>
          <w:tcPr>
            <w:tcW w:w="1047"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53" w:type="pct"/>
            <w:gridSpan w:val="5"/>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b/>
                <w:bCs/>
                <w:szCs w:val="22"/>
                <w:lang w:val="pt-BR"/>
              </w:rPr>
            </w:pPr>
            <w:r w:rsidRPr="006332A3">
              <w:rPr>
                <w:rFonts w:cs="Arial"/>
                <w:b/>
                <w:bCs/>
                <w:szCs w:val="22"/>
                <w:lang w:val="pt-BR"/>
              </w:rPr>
              <w:t>I –</w:t>
            </w:r>
            <w:r w:rsidRPr="006332A3">
              <w:rPr>
                <w:rFonts w:cs="Arial"/>
                <w:szCs w:val="22"/>
                <w:lang w:val="pt-BR"/>
              </w:rPr>
              <w:t xml:space="preserve"> Cópia da publicação, contendo o nome, a periodicidade, o editor, a data.</w:t>
            </w:r>
          </w:p>
        </w:tc>
      </w:tr>
      <w:tr w:rsidR="00084DBE" w:rsidRPr="009E3A84" w:rsidTr="00477728">
        <w:trPr>
          <w:trHeight w:val="80"/>
        </w:trPr>
        <w:tc>
          <w:tcPr>
            <w:tcW w:w="5000" w:type="pct"/>
            <w:gridSpan w:val="7"/>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458"/>
        </w:trPr>
        <w:tc>
          <w:tcPr>
            <w:tcW w:w="322" w:type="pct"/>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2.3</w:t>
            </w:r>
          </w:p>
        </w:tc>
        <w:tc>
          <w:tcPr>
            <w:tcW w:w="1425" w:type="pct"/>
            <w:gridSpan w:val="3"/>
            <w:vMerge w:val="restar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2.3.1 -</w:t>
            </w:r>
            <w:r w:rsidRPr="006332A3">
              <w:rPr>
                <w:rFonts w:cs="Arial"/>
                <w:szCs w:val="22"/>
                <w:lang w:val="pt-BR" w:eastAsia="ar-SA" w:bidi="ar-SA"/>
              </w:rPr>
              <w:t xml:space="preserve"> Trabalho completo publicado em evento na área de Engenharia ou área afim</w:t>
            </w:r>
          </w:p>
        </w:tc>
        <w:tc>
          <w:tcPr>
            <w:tcW w:w="97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Autor Principal</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60 h por trabalho</w:t>
            </w:r>
          </w:p>
        </w:tc>
        <w:tc>
          <w:tcPr>
            <w:tcW w:w="651" w:type="pct"/>
            <w:vMerge w:val="restar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80</w:t>
            </w:r>
          </w:p>
        </w:tc>
      </w:tr>
      <w:tr w:rsidR="00084DBE" w:rsidRPr="006332A3" w:rsidTr="00477728">
        <w:trPr>
          <w:trHeight w:val="458"/>
        </w:trPr>
        <w:tc>
          <w:tcPr>
            <w:tcW w:w="322"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1425" w:type="pct"/>
            <w:gridSpan w:val="3"/>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Coautor</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30 h / nº coautores</w:t>
            </w:r>
          </w:p>
        </w:tc>
        <w:tc>
          <w:tcPr>
            <w:tcW w:w="651" w:type="pct"/>
            <w:vMerge/>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r>
      <w:tr w:rsidR="00084DBE" w:rsidRPr="006332A3" w:rsidTr="00477728">
        <w:trPr>
          <w:trHeight w:val="458"/>
        </w:trPr>
        <w:tc>
          <w:tcPr>
            <w:tcW w:w="322"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1425" w:type="pct"/>
            <w:gridSpan w:val="3"/>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2.3.2 -</w:t>
            </w:r>
            <w:r w:rsidRPr="006332A3">
              <w:rPr>
                <w:rFonts w:cs="Arial"/>
                <w:szCs w:val="22"/>
                <w:lang w:val="pt-BR" w:eastAsia="ar-SA" w:bidi="ar-SA"/>
              </w:rPr>
              <w:t xml:space="preserve"> Resumo publicado em evento na área de Engenharia ou área afim</w:t>
            </w: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Evento Nacional ou Internacional</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30 h por resumo</w:t>
            </w:r>
          </w:p>
        </w:tc>
        <w:tc>
          <w:tcPr>
            <w:tcW w:w="651"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60</w:t>
            </w:r>
          </w:p>
        </w:tc>
      </w:tr>
      <w:tr w:rsidR="00084DBE" w:rsidRPr="009E3A84" w:rsidTr="00477728">
        <w:trPr>
          <w:trHeight w:val="458"/>
        </w:trPr>
        <w:tc>
          <w:tcPr>
            <w:tcW w:w="1047"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53" w:type="pct"/>
            <w:gridSpan w:val="5"/>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b/>
                <w:bCs/>
                <w:szCs w:val="22"/>
                <w:lang w:val="pt-BR"/>
              </w:rPr>
            </w:pPr>
            <w:r w:rsidRPr="006332A3">
              <w:rPr>
                <w:rFonts w:cs="Arial"/>
                <w:b/>
                <w:bCs/>
                <w:szCs w:val="22"/>
                <w:lang w:val="pt-BR"/>
              </w:rPr>
              <w:t>I –</w:t>
            </w:r>
            <w:r w:rsidRPr="006332A3">
              <w:rPr>
                <w:rFonts w:cs="Arial"/>
                <w:szCs w:val="22"/>
                <w:lang w:val="pt-BR"/>
              </w:rPr>
              <w:t xml:space="preserve"> Cópia dos anais, contendo o nome, a entidade organizadora, a data.</w:t>
            </w:r>
          </w:p>
        </w:tc>
      </w:tr>
      <w:tr w:rsidR="00084DBE" w:rsidRPr="009E3A84" w:rsidTr="00477728">
        <w:trPr>
          <w:trHeight w:val="29"/>
        </w:trPr>
        <w:tc>
          <w:tcPr>
            <w:tcW w:w="5000" w:type="pct"/>
            <w:gridSpan w:val="7"/>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458"/>
        </w:trPr>
        <w:tc>
          <w:tcPr>
            <w:tcW w:w="322" w:type="pct"/>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2.4</w:t>
            </w:r>
          </w:p>
          <w:p w:rsidR="00084DBE" w:rsidRPr="006332A3" w:rsidRDefault="00084DBE" w:rsidP="00477728">
            <w:pPr>
              <w:snapToGrid w:val="0"/>
              <w:spacing w:before="0"/>
              <w:ind w:firstLine="0"/>
              <w:jc w:val="center"/>
              <w:rPr>
                <w:rFonts w:cs="Arial"/>
                <w:szCs w:val="22"/>
                <w:lang w:val="pt-BR" w:eastAsia="ar-SA" w:bidi="ar-SA"/>
              </w:rPr>
            </w:pPr>
          </w:p>
        </w:tc>
        <w:tc>
          <w:tcPr>
            <w:tcW w:w="1425" w:type="pct"/>
            <w:gridSpan w:val="3"/>
            <w:vMerge w:val="restar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2.4.1 -</w:t>
            </w:r>
            <w:r w:rsidRPr="006332A3">
              <w:rPr>
                <w:rFonts w:cs="Arial"/>
                <w:szCs w:val="22"/>
                <w:lang w:val="pt-BR" w:eastAsia="ar-SA" w:bidi="ar-SA"/>
              </w:rPr>
              <w:t xml:space="preserve"> Publicação de Livro ou de Capítulo de Livro na área de Engenharia ou área afim</w:t>
            </w:r>
          </w:p>
        </w:tc>
        <w:tc>
          <w:tcPr>
            <w:tcW w:w="97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Autor Principal</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150 h</w:t>
            </w:r>
          </w:p>
        </w:tc>
        <w:tc>
          <w:tcPr>
            <w:tcW w:w="651" w:type="pct"/>
            <w:vMerge w:val="restar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150</w:t>
            </w:r>
          </w:p>
        </w:tc>
      </w:tr>
      <w:tr w:rsidR="00084DBE" w:rsidRPr="009E3A84" w:rsidTr="00477728">
        <w:trPr>
          <w:trHeight w:val="440"/>
        </w:trPr>
        <w:tc>
          <w:tcPr>
            <w:tcW w:w="322"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jc w:val="center"/>
              <w:rPr>
                <w:rFonts w:cs="Arial"/>
                <w:szCs w:val="22"/>
                <w:lang w:val="pt-BR" w:eastAsia="ar-SA" w:bidi="ar-SA"/>
              </w:rPr>
            </w:pPr>
          </w:p>
        </w:tc>
        <w:tc>
          <w:tcPr>
            <w:tcW w:w="1425" w:type="pct"/>
            <w:gridSpan w:val="3"/>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jc w:val="center"/>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Coautor</w:t>
            </w:r>
          </w:p>
        </w:tc>
        <w:tc>
          <w:tcPr>
            <w:tcW w:w="1626" w:type="pct"/>
            <w:vMerge w:val="restar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75 h / nº de coautores do livro</w:t>
            </w:r>
          </w:p>
        </w:tc>
        <w:tc>
          <w:tcPr>
            <w:tcW w:w="651" w:type="pct"/>
            <w:vMerge/>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jc w:val="center"/>
              <w:rPr>
                <w:rFonts w:cs="Arial"/>
                <w:szCs w:val="22"/>
                <w:lang w:val="pt-BR" w:eastAsia="ar-SA" w:bidi="ar-SA"/>
              </w:rPr>
            </w:pPr>
          </w:p>
        </w:tc>
      </w:tr>
      <w:tr w:rsidR="00084DBE" w:rsidRPr="006332A3" w:rsidTr="00477728">
        <w:trPr>
          <w:trHeight w:val="600"/>
        </w:trPr>
        <w:tc>
          <w:tcPr>
            <w:tcW w:w="322"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1425" w:type="pct"/>
            <w:gridSpan w:val="3"/>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 xml:space="preserve">Autor de </w:t>
            </w:r>
            <w:r w:rsidRPr="006332A3">
              <w:rPr>
                <w:rFonts w:cs="Arial"/>
                <w:szCs w:val="22"/>
                <w:lang w:val="pt-BR" w:eastAsia="ar-SA" w:bidi="ar-SA"/>
              </w:rPr>
              <w:lastRenderedPageBreak/>
              <w:t>Capítulo</w:t>
            </w:r>
          </w:p>
        </w:tc>
        <w:tc>
          <w:tcPr>
            <w:tcW w:w="1626" w:type="pct"/>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651" w:type="pct"/>
            <w:vMerge/>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r>
      <w:tr w:rsidR="00084DBE" w:rsidRPr="009E3A84" w:rsidTr="00477728">
        <w:trPr>
          <w:trHeight w:val="600"/>
        </w:trPr>
        <w:tc>
          <w:tcPr>
            <w:tcW w:w="1047"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lastRenderedPageBreak/>
              <w:t>Documentação comprobatória:</w:t>
            </w:r>
          </w:p>
        </w:tc>
        <w:tc>
          <w:tcPr>
            <w:tcW w:w="3953" w:type="pct"/>
            <w:gridSpan w:val="5"/>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napToGrid w:val="0"/>
              <w:spacing w:before="0"/>
              <w:ind w:firstLine="0"/>
              <w:rPr>
                <w:rFonts w:cs="Arial"/>
                <w:szCs w:val="22"/>
                <w:lang w:val="pt-BR" w:eastAsia="ar-SA" w:bidi="ar-SA"/>
              </w:rPr>
            </w:pPr>
            <w:r w:rsidRPr="006332A3">
              <w:rPr>
                <w:rFonts w:cs="Arial"/>
                <w:b/>
                <w:szCs w:val="22"/>
                <w:lang w:val="pt-BR" w:eastAsia="ar-SA" w:bidi="ar-SA"/>
              </w:rPr>
              <w:t xml:space="preserve">I - </w:t>
            </w:r>
            <w:r w:rsidRPr="006332A3">
              <w:rPr>
                <w:rFonts w:cs="Arial"/>
                <w:szCs w:val="22"/>
                <w:lang w:val="pt-BR" w:eastAsia="ar-SA" w:bidi="ar-SA"/>
              </w:rPr>
              <w:t xml:space="preserve">Cópia da capa do livro com o(s) nomes(s) do(s) </w:t>
            </w:r>
            <w:proofErr w:type="gramStart"/>
            <w:r w:rsidRPr="006332A3">
              <w:rPr>
                <w:rFonts w:cs="Arial"/>
                <w:szCs w:val="22"/>
                <w:lang w:val="pt-BR" w:eastAsia="ar-SA" w:bidi="ar-SA"/>
              </w:rPr>
              <w:t>autor(</w:t>
            </w:r>
            <w:proofErr w:type="gramEnd"/>
            <w:r w:rsidRPr="006332A3">
              <w:rPr>
                <w:rFonts w:cs="Arial"/>
                <w:szCs w:val="22"/>
                <w:lang w:val="pt-BR" w:eastAsia="ar-SA" w:bidi="ar-SA"/>
              </w:rPr>
              <w:t>es), ou então da ficha catalográfica, do sumário e da página inicial do livro ou capítulo.</w:t>
            </w:r>
          </w:p>
        </w:tc>
      </w:tr>
      <w:tr w:rsidR="00084DBE" w:rsidRPr="009E3A84" w:rsidTr="00477728">
        <w:trPr>
          <w:trHeight w:val="161"/>
        </w:trPr>
        <w:tc>
          <w:tcPr>
            <w:tcW w:w="5000" w:type="pct"/>
            <w:gridSpan w:val="7"/>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502"/>
        </w:trPr>
        <w:tc>
          <w:tcPr>
            <w:tcW w:w="322" w:type="pct"/>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2.5</w:t>
            </w:r>
          </w:p>
        </w:tc>
        <w:tc>
          <w:tcPr>
            <w:tcW w:w="1425" w:type="pct"/>
            <w:gridSpan w:val="3"/>
            <w:vMerge w:val="restar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2.5.1 -</w:t>
            </w:r>
            <w:r w:rsidRPr="006332A3">
              <w:rPr>
                <w:rFonts w:cs="Arial"/>
                <w:szCs w:val="22"/>
                <w:lang w:val="pt-BR" w:eastAsia="ar-SA" w:bidi="ar-SA"/>
              </w:rPr>
              <w:t xml:space="preserve"> Participação em Evento Científico na área de Engenharia ou área afim</w:t>
            </w:r>
          </w:p>
        </w:tc>
        <w:tc>
          <w:tcPr>
            <w:tcW w:w="97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Apresentador</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40 h por evento</w:t>
            </w:r>
          </w:p>
        </w:tc>
        <w:tc>
          <w:tcPr>
            <w:tcW w:w="651" w:type="pc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60</w:t>
            </w:r>
          </w:p>
        </w:tc>
      </w:tr>
      <w:tr w:rsidR="00084DBE" w:rsidRPr="006332A3" w:rsidTr="00477728">
        <w:trPr>
          <w:trHeight w:val="417"/>
        </w:trPr>
        <w:tc>
          <w:tcPr>
            <w:tcW w:w="322" w:type="pct"/>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1425" w:type="pct"/>
            <w:gridSpan w:val="3"/>
            <w:vMerge/>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97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Ouvinte</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15 h por evento</w:t>
            </w:r>
          </w:p>
        </w:tc>
        <w:tc>
          <w:tcPr>
            <w:tcW w:w="651"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60</w:t>
            </w:r>
          </w:p>
        </w:tc>
      </w:tr>
      <w:tr w:rsidR="00084DBE" w:rsidRPr="009E3A84" w:rsidTr="00477728">
        <w:trPr>
          <w:trHeight w:val="600"/>
        </w:trPr>
        <w:tc>
          <w:tcPr>
            <w:tcW w:w="1047"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53" w:type="pct"/>
            <w:gridSpan w:val="5"/>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ind w:firstLine="0"/>
              <w:rPr>
                <w:rFonts w:cs="Arial"/>
                <w:b/>
                <w:bCs/>
                <w:szCs w:val="22"/>
                <w:lang w:val="pt-BR"/>
              </w:rPr>
            </w:pPr>
            <w:r w:rsidRPr="006332A3">
              <w:rPr>
                <w:rFonts w:cs="Arial"/>
                <w:b/>
                <w:bCs/>
                <w:szCs w:val="22"/>
                <w:lang w:val="pt-BR"/>
              </w:rPr>
              <w:t>I –</w:t>
            </w:r>
            <w:r w:rsidRPr="006332A3">
              <w:rPr>
                <w:rFonts w:cs="Arial"/>
                <w:szCs w:val="22"/>
                <w:lang w:val="pt-BR"/>
              </w:rPr>
              <w:t xml:space="preserve"> Certificado de participação no evento onde deve estar especificada a natureza da participação (conferencista, palestrante, painelista, debatedor, apresentador de trabalho, ouvinte, etc.).</w:t>
            </w:r>
          </w:p>
        </w:tc>
      </w:tr>
      <w:tr w:rsidR="00084DBE" w:rsidRPr="009E3A84" w:rsidTr="00477728">
        <w:trPr>
          <w:trHeight w:val="64"/>
        </w:trPr>
        <w:tc>
          <w:tcPr>
            <w:tcW w:w="5000" w:type="pct"/>
            <w:gridSpan w:val="7"/>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600"/>
        </w:trPr>
        <w:tc>
          <w:tcPr>
            <w:tcW w:w="322" w:type="pc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2.6</w:t>
            </w:r>
          </w:p>
        </w:tc>
        <w:tc>
          <w:tcPr>
            <w:tcW w:w="2401" w:type="pct"/>
            <w:gridSpan w:val="4"/>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2.6.1 -</w:t>
            </w:r>
            <w:r w:rsidRPr="006332A3">
              <w:rPr>
                <w:rFonts w:cs="Arial"/>
                <w:szCs w:val="22"/>
                <w:lang w:val="pt-BR" w:eastAsia="ar-SA" w:bidi="ar-SA"/>
              </w:rPr>
              <w:t xml:space="preserve"> Premiação referente a trabalho de pesquisa na área do curso</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30 h por distinção ou mérito</w:t>
            </w:r>
          </w:p>
        </w:tc>
        <w:tc>
          <w:tcPr>
            <w:tcW w:w="651" w:type="pc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90</w:t>
            </w:r>
          </w:p>
        </w:tc>
      </w:tr>
      <w:tr w:rsidR="00084DBE" w:rsidRPr="009E3A84" w:rsidTr="00477728">
        <w:trPr>
          <w:trHeight w:val="600"/>
        </w:trPr>
        <w:tc>
          <w:tcPr>
            <w:tcW w:w="1047"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53" w:type="pct"/>
            <w:gridSpan w:val="5"/>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napToGrid w:val="0"/>
              <w:spacing w:before="0"/>
              <w:ind w:firstLine="0"/>
              <w:rPr>
                <w:rFonts w:cs="Arial"/>
                <w:szCs w:val="22"/>
                <w:lang w:val="pt-BR" w:eastAsia="ar-SA" w:bidi="ar-SA"/>
              </w:rPr>
            </w:pPr>
            <w:r w:rsidRPr="006332A3">
              <w:rPr>
                <w:rFonts w:cs="Arial"/>
                <w:b/>
                <w:bCs/>
                <w:szCs w:val="22"/>
                <w:lang w:val="pt-BR"/>
              </w:rPr>
              <w:t>I –</w:t>
            </w:r>
            <w:r w:rsidRPr="006332A3">
              <w:rPr>
                <w:rFonts w:cs="Arial"/>
                <w:szCs w:val="22"/>
                <w:lang w:val="pt-BR"/>
              </w:rPr>
              <w:t xml:space="preserve"> Certificado individual comprovando a distinção ou mérito contendo nome completo e data, emitido pela entidade responsável.</w:t>
            </w:r>
          </w:p>
        </w:tc>
      </w:tr>
      <w:tr w:rsidR="00084DBE" w:rsidRPr="009E3A84" w:rsidTr="00477728">
        <w:trPr>
          <w:trHeight w:val="126"/>
        </w:trPr>
        <w:tc>
          <w:tcPr>
            <w:tcW w:w="5000" w:type="pct"/>
            <w:gridSpan w:val="7"/>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600"/>
        </w:trPr>
        <w:tc>
          <w:tcPr>
            <w:tcW w:w="322" w:type="pct"/>
            <w:vMerge w:val="restart"/>
            <w:tcBorders>
              <w:top w:val="single" w:sz="18" w:space="0" w:color="auto"/>
              <w:left w:val="single" w:sz="18"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2.7</w:t>
            </w:r>
          </w:p>
        </w:tc>
        <w:tc>
          <w:tcPr>
            <w:tcW w:w="2401" w:type="pct"/>
            <w:gridSpan w:val="4"/>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2.7.1 -</w:t>
            </w:r>
            <w:r w:rsidRPr="006332A3">
              <w:rPr>
                <w:rFonts w:cs="Arial"/>
                <w:szCs w:val="22"/>
                <w:lang w:val="pt-BR" w:eastAsia="ar-SA" w:bidi="ar-SA"/>
              </w:rPr>
              <w:t xml:space="preserve"> Participação em Competição de âmbito Internacional na área do curso</w:t>
            </w:r>
          </w:p>
        </w:tc>
        <w:tc>
          <w:tcPr>
            <w:tcW w:w="1626" w:type="pct"/>
            <w:tcBorders>
              <w:top w:val="single" w:sz="18"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50 h / nº de integrantes da equipe</w:t>
            </w:r>
          </w:p>
        </w:tc>
        <w:tc>
          <w:tcPr>
            <w:tcW w:w="651" w:type="pct"/>
            <w:tcBorders>
              <w:top w:val="single" w:sz="18"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50</w:t>
            </w:r>
          </w:p>
        </w:tc>
      </w:tr>
      <w:tr w:rsidR="00084DBE" w:rsidRPr="006332A3" w:rsidTr="00477728">
        <w:trPr>
          <w:trHeight w:val="600"/>
        </w:trPr>
        <w:tc>
          <w:tcPr>
            <w:tcW w:w="322" w:type="pct"/>
            <w:vMerge/>
            <w:tcBorders>
              <w:left w:val="single" w:sz="18"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2401" w:type="pct"/>
            <w:gridSpan w:val="4"/>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b/>
                <w:szCs w:val="22"/>
                <w:lang w:val="pt-BR" w:eastAsia="ar-SA" w:bidi="ar-SA"/>
              </w:rPr>
            </w:pPr>
            <w:r w:rsidRPr="006332A3">
              <w:rPr>
                <w:rFonts w:cs="Arial"/>
                <w:b/>
                <w:szCs w:val="22"/>
                <w:lang w:val="pt-BR" w:eastAsia="ar-SA" w:bidi="ar-SA"/>
              </w:rPr>
              <w:t>2.7.2 -</w:t>
            </w:r>
            <w:r w:rsidRPr="006332A3">
              <w:rPr>
                <w:rFonts w:cs="Arial"/>
                <w:szCs w:val="22"/>
                <w:lang w:val="pt-BR" w:eastAsia="ar-SA" w:bidi="ar-SA"/>
              </w:rPr>
              <w:t xml:space="preserve"> Participação em Competição de âmbito Nacional na área do curso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50 h / nº de integrantes da equipe</w:t>
            </w:r>
          </w:p>
        </w:tc>
        <w:tc>
          <w:tcPr>
            <w:tcW w:w="651"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50</w:t>
            </w:r>
          </w:p>
        </w:tc>
      </w:tr>
      <w:tr w:rsidR="00084DBE" w:rsidRPr="006332A3" w:rsidTr="00477728">
        <w:trPr>
          <w:trHeight w:val="600"/>
        </w:trPr>
        <w:tc>
          <w:tcPr>
            <w:tcW w:w="322" w:type="pct"/>
            <w:vMerge/>
            <w:tcBorders>
              <w:left w:val="single" w:sz="18"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2401" w:type="pct"/>
            <w:gridSpan w:val="4"/>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b/>
                <w:szCs w:val="22"/>
                <w:lang w:val="pt-BR" w:eastAsia="ar-SA" w:bidi="ar-SA"/>
              </w:rPr>
            </w:pPr>
            <w:r w:rsidRPr="006332A3">
              <w:rPr>
                <w:rFonts w:cs="Arial"/>
                <w:b/>
                <w:szCs w:val="22"/>
                <w:lang w:val="pt-BR" w:eastAsia="ar-SA" w:bidi="ar-SA"/>
              </w:rPr>
              <w:t>2.7.3 -</w:t>
            </w:r>
            <w:r w:rsidRPr="006332A3">
              <w:rPr>
                <w:rFonts w:cs="Arial"/>
                <w:szCs w:val="22"/>
                <w:lang w:val="pt-BR" w:eastAsia="ar-SA" w:bidi="ar-SA"/>
              </w:rPr>
              <w:t xml:space="preserve"> Participação em Competição de âmbito Regional na área do curso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25 h / nº de integrantes da equipe</w:t>
            </w:r>
          </w:p>
        </w:tc>
        <w:tc>
          <w:tcPr>
            <w:tcW w:w="651"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25</w:t>
            </w:r>
          </w:p>
        </w:tc>
      </w:tr>
      <w:tr w:rsidR="00084DBE" w:rsidRPr="006332A3" w:rsidTr="00477728">
        <w:trPr>
          <w:trHeight w:val="600"/>
        </w:trPr>
        <w:tc>
          <w:tcPr>
            <w:tcW w:w="322" w:type="pct"/>
            <w:vMerge/>
            <w:tcBorders>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2401" w:type="pct"/>
            <w:gridSpan w:val="4"/>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left"/>
              <w:rPr>
                <w:rFonts w:cs="Arial"/>
                <w:b/>
                <w:szCs w:val="22"/>
                <w:lang w:val="pt-BR" w:eastAsia="ar-SA" w:bidi="ar-SA"/>
              </w:rPr>
            </w:pPr>
            <w:r w:rsidRPr="006332A3">
              <w:rPr>
                <w:rFonts w:cs="Arial"/>
                <w:b/>
                <w:szCs w:val="22"/>
                <w:lang w:val="pt-BR" w:eastAsia="ar-SA" w:bidi="ar-SA"/>
              </w:rPr>
              <w:t>2.7.4 -</w:t>
            </w:r>
            <w:r w:rsidRPr="006332A3">
              <w:rPr>
                <w:rFonts w:cs="Arial"/>
                <w:szCs w:val="22"/>
                <w:lang w:val="pt-BR" w:eastAsia="ar-SA" w:bidi="ar-SA"/>
              </w:rPr>
              <w:t xml:space="preserve"> Participação em Competição de âmbito Local na área do curso</w:t>
            </w:r>
          </w:p>
        </w:tc>
        <w:tc>
          <w:tcPr>
            <w:tcW w:w="1626" w:type="pct"/>
            <w:tcBorders>
              <w:top w:val="single" w:sz="6" w:space="0" w:color="auto"/>
              <w:left w:val="single" w:sz="6"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15 h / nº de integrantes da equipe</w:t>
            </w:r>
          </w:p>
        </w:tc>
        <w:tc>
          <w:tcPr>
            <w:tcW w:w="651" w:type="pct"/>
            <w:tcBorders>
              <w:top w:val="single" w:sz="6" w:space="0" w:color="auto"/>
              <w:left w:val="single" w:sz="6" w:space="0" w:color="auto"/>
              <w:bottom w:val="single" w:sz="6" w:space="0" w:color="auto"/>
              <w:right w:val="single" w:sz="18"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15</w:t>
            </w:r>
          </w:p>
        </w:tc>
      </w:tr>
      <w:tr w:rsidR="00084DBE" w:rsidRPr="009E3A84" w:rsidTr="00477728">
        <w:trPr>
          <w:trHeight w:val="600"/>
        </w:trPr>
        <w:tc>
          <w:tcPr>
            <w:tcW w:w="1047" w:type="pct"/>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3953" w:type="pct"/>
            <w:gridSpan w:val="5"/>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napToGrid w:val="0"/>
              <w:spacing w:before="0"/>
              <w:ind w:firstLine="0"/>
              <w:rPr>
                <w:rFonts w:cs="Arial"/>
                <w:szCs w:val="22"/>
                <w:lang w:val="pt-BR" w:eastAsia="ar-SA" w:bidi="ar-SA"/>
              </w:rPr>
            </w:pPr>
            <w:r w:rsidRPr="006332A3">
              <w:rPr>
                <w:rFonts w:cs="Arial"/>
                <w:b/>
                <w:bCs/>
                <w:szCs w:val="22"/>
                <w:lang w:val="pt-BR"/>
              </w:rPr>
              <w:t>I –</w:t>
            </w:r>
            <w:r w:rsidRPr="006332A3">
              <w:rPr>
                <w:rFonts w:cs="Arial"/>
                <w:szCs w:val="22"/>
                <w:lang w:val="pt-BR"/>
              </w:rPr>
              <w:t xml:space="preserve"> Certificado, individual ou da equipe, de participação na competição contendo nome, data e colocação, se houver.</w:t>
            </w:r>
          </w:p>
        </w:tc>
      </w:tr>
    </w:tbl>
    <w:p w:rsidR="00084DBE" w:rsidRPr="006332A3" w:rsidRDefault="00084DBE" w:rsidP="00084DBE">
      <w:pPr>
        <w:spacing w:before="0"/>
        <w:ind w:firstLine="0"/>
        <w:jc w:val="center"/>
        <w:rPr>
          <w:rFonts w:cs="Arial"/>
          <w:szCs w:val="22"/>
          <w:lang w:val="pt-BR"/>
        </w:rPr>
      </w:pPr>
    </w:p>
    <w:p w:rsidR="00084DBE" w:rsidRPr="006332A3" w:rsidRDefault="00084DBE" w:rsidP="00084DBE">
      <w:pPr>
        <w:spacing w:before="0"/>
        <w:ind w:firstLine="0"/>
        <w:jc w:val="center"/>
        <w:rPr>
          <w:rFonts w:cs="Arial"/>
          <w:b/>
          <w:szCs w:val="22"/>
          <w:lang w:val="pt-BR"/>
        </w:rPr>
      </w:pPr>
      <w:r w:rsidRPr="006332A3">
        <w:rPr>
          <w:rFonts w:cs="Arial"/>
          <w:b/>
          <w:szCs w:val="22"/>
          <w:lang w:val="pt-BR"/>
        </w:rPr>
        <w:t>Tabela 2c - Carga horária Individual e Máxima das Atividades de Extensão</w:t>
      </w:r>
    </w:p>
    <w:tbl>
      <w:tblPr>
        <w:tblW w:w="8722" w:type="dxa"/>
        <w:tblInd w:w="-5" w:type="dxa"/>
        <w:tblLayout w:type="fixed"/>
        <w:tblCellMar>
          <w:left w:w="70" w:type="dxa"/>
          <w:right w:w="70" w:type="dxa"/>
        </w:tblCellMar>
        <w:tblLook w:val="0000"/>
      </w:tblPr>
      <w:tblGrid>
        <w:gridCol w:w="642"/>
        <w:gridCol w:w="1276"/>
        <w:gridCol w:w="1134"/>
        <w:gridCol w:w="1701"/>
        <w:gridCol w:w="2835"/>
        <w:gridCol w:w="1134"/>
      </w:tblGrid>
      <w:tr w:rsidR="00084DBE" w:rsidRPr="006332A3" w:rsidTr="00477728">
        <w:trPr>
          <w:trHeight w:val="300"/>
        </w:trPr>
        <w:tc>
          <w:tcPr>
            <w:tcW w:w="8722" w:type="dxa"/>
            <w:gridSpan w:val="6"/>
            <w:tcBorders>
              <w:top w:val="single" w:sz="4" w:space="0" w:color="auto"/>
              <w:left w:val="single" w:sz="4" w:space="0" w:color="auto"/>
              <w:bottom w:val="single" w:sz="4" w:space="0" w:color="auto"/>
              <w:right w:val="single" w:sz="4" w:space="0" w:color="auto"/>
            </w:tcBorders>
          </w:tcPr>
          <w:p w:rsidR="00084DBE" w:rsidRPr="006332A3" w:rsidRDefault="00084DBE" w:rsidP="00477728">
            <w:pPr>
              <w:snapToGrid w:val="0"/>
              <w:ind w:firstLine="0"/>
              <w:jc w:val="center"/>
              <w:rPr>
                <w:rFonts w:cs="Arial"/>
                <w:b/>
                <w:bCs/>
                <w:szCs w:val="22"/>
                <w:lang w:val="pt-BR" w:eastAsia="ar-SA" w:bidi="ar-SA"/>
              </w:rPr>
            </w:pPr>
            <w:r w:rsidRPr="006332A3">
              <w:rPr>
                <w:rFonts w:cs="Arial"/>
                <w:b/>
                <w:bCs/>
                <w:szCs w:val="22"/>
                <w:lang w:val="pt-BR" w:eastAsia="ar-SA" w:bidi="ar-SA"/>
              </w:rPr>
              <w:t>GRUPO 3 - ATIVIDADES DE EXTENSÃO</w:t>
            </w:r>
          </w:p>
        </w:tc>
      </w:tr>
      <w:tr w:rsidR="00084DBE" w:rsidRPr="006332A3" w:rsidTr="00477728">
        <w:trPr>
          <w:trHeight w:val="388"/>
        </w:trPr>
        <w:tc>
          <w:tcPr>
            <w:tcW w:w="4753" w:type="dxa"/>
            <w:gridSpan w:val="4"/>
            <w:vMerge w:val="restart"/>
            <w:tcBorders>
              <w:top w:val="single" w:sz="4" w:space="0" w:color="auto"/>
              <w:left w:val="single" w:sz="4" w:space="0" w:color="auto"/>
              <w:bottom w:val="single" w:sz="4" w:space="0" w:color="auto"/>
              <w:right w:val="single" w:sz="4" w:space="0" w:color="auto"/>
            </w:tcBorders>
            <w:vAlign w:val="center"/>
          </w:tcPr>
          <w:p w:rsidR="00084DBE" w:rsidRPr="006332A3" w:rsidRDefault="00084DBE" w:rsidP="00477728">
            <w:pPr>
              <w:snapToGrid w:val="0"/>
              <w:spacing w:before="0" w:after="60"/>
              <w:ind w:firstLine="0"/>
              <w:jc w:val="left"/>
              <w:rPr>
                <w:rFonts w:cs="Arial"/>
                <w:b/>
                <w:bCs/>
                <w:szCs w:val="22"/>
                <w:lang w:val="pt-BR" w:eastAsia="ar-SA" w:bidi="ar-SA"/>
              </w:rPr>
            </w:pPr>
            <w:r w:rsidRPr="006332A3">
              <w:rPr>
                <w:rFonts w:cs="Arial"/>
                <w:b/>
                <w:bCs/>
                <w:szCs w:val="22"/>
                <w:lang w:val="pt-BR" w:eastAsia="ar-SA" w:bidi="ar-SA"/>
              </w:rPr>
              <w:t>Código / Modalidade / Discriminação da Atividade</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084DBE" w:rsidRPr="006332A3" w:rsidRDefault="00084DBE" w:rsidP="00477728">
            <w:pPr>
              <w:snapToGrid w:val="0"/>
              <w:spacing w:before="0" w:after="60"/>
              <w:ind w:firstLine="0"/>
              <w:jc w:val="center"/>
              <w:rPr>
                <w:rFonts w:cs="Arial"/>
                <w:b/>
                <w:bCs/>
                <w:szCs w:val="22"/>
                <w:lang w:val="pt-BR" w:eastAsia="ar-SA" w:bidi="ar-SA"/>
              </w:rPr>
            </w:pPr>
            <w:r w:rsidRPr="006332A3">
              <w:rPr>
                <w:rFonts w:cs="Arial"/>
                <w:b/>
                <w:bCs/>
                <w:szCs w:val="22"/>
                <w:lang w:val="pt-BR" w:eastAsia="ar-SA" w:bidi="ar-SA"/>
              </w:rPr>
              <w:t>Carga Horária Equivalente</w:t>
            </w:r>
          </w:p>
        </w:tc>
      </w:tr>
      <w:tr w:rsidR="00084DBE" w:rsidRPr="006332A3" w:rsidTr="00477728">
        <w:trPr>
          <w:trHeight w:val="198"/>
        </w:trPr>
        <w:tc>
          <w:tcPr>
            <w:tcW w:w="4753" w:type="dxa"/>
            <w:gridSpan w:val="4"/>
            <w:vMerge/>
            <w:tcBorders>
              <w:top w:val="single" w:sz="4" w:space="0" w:color="auto"/>
              <w:left w:val="single" w:sz="4" w:space="0" w:color="auto"/>
              <w:bottom w:val="single" w:sz="18" w:space="0" w:color="auto"/>
              <w:right w:val="single" w:sz="4" w:space="0" w:color="auto"/>
            </w:tcBorders>
          </w:tcPr>
          <w:p w:rsidR="00084DBE" w:rsidRPr="006332A3" w:rsidRDefault="00084DBE" w:rsidP="00477728">
            <w:pPr>
              <w:snapToGrid w:val="0"/>
              <w:spacing w:before="0"/>
              <w:ind w:firstLine="0"/>
              <w:jc w:val="center"/>
              <w:rPr>
                <w:rFonts w:cs="Arial"/>
                <w:b/>
                <w:bCs/>
                <w:szCs w:val="22"/>
                <w:lang w:val="pt-BR" w:eastAsia="ar-SA" w:bidi="ar-SA"/>
              </w:rPr>
            </w:pPr>
          </w:p>
        </w:tc>
        <w:tc>
          <w:tcPr>
            <w:tcW w:w="2835" w:type="dxa"/>
            <w:tcBorders>
              <w:top w:val="single" w:sz="4"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after="60"/>
              <w:ind w:firstLine="0"/>
              <w:jc w:val="center"/>
              <w:rPr>
                <w:rFonts w:cs="Arial"/>
                <w:b/>
                <w:bCs/>
                <w:szCs w:val="22"/>
                <w:lang w:val="pt-BR" w:eastAsia="ar-SA" w:bidi="ar-SA"/>
              </w:rPr>
            </w:pPr>
            <w:r w:rsidRPr="006332A3">
              <w:rPr>
                <w:rFonts w:cs="Arial"/>
                <w:b/>
                <w:bCs/>
                <w:szCs w:val="22"/>
                <w:lang w:val="pt-BR" w:eastAsia="ar-SA" w:bidi="ar-SA"/>
              </w:rPr>
              <w:t>Por atividade</w:t>
            </w:r>
          </w:p>
        </w:tc>
        <w:tc>
          <w:tcPr>
            <w:tcW w:w="1134" w:type="dxa"/>
            <w:tcBorders>
              <w:top w:val="single" w:sz="4"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after="60"/>
              <w:ind w:firstLine="0"/>
              <w:jc w:val="center"/>
              <w:rPr>
                <w:rFonts w:cs="Arial"/>
                <w:b/>
                <w:bCs/>
                <w:szCs w:val="22"/>
                <w:lang w:val="pt-BR" w:eastAsia="ar-SA" w:bidi="ar-SA"/>
              </w:rPr>
            </w:pPr>
            <w:r w:rsidRPr="006332A3">
              <w:rPr>
                <w:rFonts w:cs="Arial"/>
                <w:b/>
                <w:bCs/>
                <w:szCs w:val="22"/>
                <w:lang w:val="pt-BR" w:eastAsia="ar-SA" w:bidi="ar-SA"/>
              </w:rPr>
              <w:t>No máximo</w:t>
            </w:r>
          </w:p>
        </w:tc>
      </w:tr>
      <w:tr w:rsidR="00084DBE" w:rsidRPr="006332A3" w:rsidTr="00477728">
        <w:trPr>
          <w:trHeight w:val="532"/>
        </w:trPr>
        <w:tc>
          <w:tcPr>
            <w:tcW w:w="642" w:type="dxa"/>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lastRenderedPageBreak/>
              <w:t>3.1</w:t>
            </w:r>
          </w:p>
        </w:tc>
        <w:tc>
          <w:tcPr>
            <w:tcW w:w="2410" w:type="dxa"/>
            <w:gridSpan w:val="2"/>
            <w:vMerge w:val="restart"/>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3.1.1 -</w:t>
            </w:r>
            <w:r w:rsidRPr="006332A3">
              <w:rPr>
                <w:rFonts w:cs="Arial"/>
                <w:szCs w:val="22"/>
                <w:lang w:val="pt-BR" w:eastAsia="ar-SA" w:bidi="ar-SA"/>
              </w:rPr>
              <w:t xml:space="preserve"> Participação em Projeto de Extensão institucionalizado na Unipampa</w:t>
            </w:r>
          </w:p>
        </w:tc>
        <w:tc>
          <w:tcPr>
            <w:tcW w:w="1701"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Bolsista</w:t>
            </w:r>
          </w:p>
        </w:tc>
        <w:tc>
          <w:tcPr>
            <w:tcW w:w="2835"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30 h por semestre</w:t>
            </w:r>
          </w:p>
        </w:tc>
        <w:tc>
          <w:tcPr>
            <w:tcW w:w="1134" w:type="dxa"/>
            <w:vMerge w:val="restart"/>
            <w:tcBorders>
              <w:top w:val="single" w:sz="18"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135</w:t>
            </w:r>
          </w:p>
        </w:tc>
      </w:tr>
      <w:tr w:rsidR="00084DBE" w:rsidRPr="006332A3" w:rsidTr="00477728">
        <w:trPr>
          <w:trHeight w:val="411"/>
        </w:trPr>
        <w:tc>
          <w:tcPr>
            <w:tcW w:w="642" w:type="dxa"/>
            <w:vMerge/>
            <w:tcBorders>
              <w:top w:val="single" w:sz="6" w:space="0" w:color="auto"/>
              <w:left w:val="single" w:sz="18" w:space="0" w:color="auto"/>
              <w:bottom w:val="single" w:sz="6" w:space="0" w:color="auto"/>
              <w:right w:val="single" w:sz="6" w:space="0" w:color="auto"/>
            </w:tcBorders>
          </w:tcPr>
          <w:p w:rsidR="00084DBE" w:rsidRPr="006332A3" w:rsidRDefault="00084DBE" w:rsidP="00477728">
            <w:pPr>
              <w:snapToGrid w:val="0"/>
              <w:spacing w:before="0"/>
              <w:ind w:firstLine="0"/>
              <w:jc w:val="center"/>
              <w:rPr>
                <w:rFonts w:cs="Arial"/>
                <w:szCs w:val="22"/>
                <w:lang w:val="pt-BR" w:eastAsia="ar-SA" w:bidi="ar-SA"/>
              </w:rPr>
            </w:pPr>
          </w:p>
        </w:tc>
        <w:tc>
          <w:tcPr>
            <w:tcW w:w="2410" w:type="dxa"/>
            <w:gridSpan w:val="2"/>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Voluntário</w:t>
            </w:r>
          </w:p>
        </w:tc>
        <w:tc>
          <w:tcPr>
            <w:tcW w:w="28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after="60"/>
              <w:ind w:firstLine="0"/>
              <w:jc w:val="center"/>
              <w:rPr>
                <w:rFonts w:cs="Arial"/>
                <w:szCs w:val="22"/>
                <w:lang w:val="pt-BR" w:eastAsia="ar-SA" w:bidi="ar-SA"/>
              </w:rPr>
            </w:pPr>
            <w:r w:rsidRPr="006332A3">
              <w:rPr>
                <w:rFonts w:cs="Arial"/>
                <w:szCs w:val="22"/>
                <w:lang w:val="pt-BR" w:eastAsia="ar-SA" w:bidi="ar-SA"/>
              </w:rPr>
              <w:t>50 h por semestre</w:t>
            </w:r>
          </w:p>
        </w:tc>
        <w:tc>
          <w:tcPr>
            <w:tcW w:w="1134" w:type="dxa"/>
            <w:vMerge/>
            <w:tcBorders>
              <w:top w:val="single" w:sz="6"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p>
        </w:tc>
      </w:tr>
      <w:tr w:rsidR="00084DBE" w:rsidRPr="009E3A84" w:rsidTr="00477728">
        <w:trPr>
          <w:trHeight w:val="600"/>
        </w:trPr>
        <w:tc>
          <w:tcPr>
            <w:tcW w:w="1918" w:type="dxa"/>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6804" w:type="dxa"/>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szCs w:val="22"/>
                <w:lang w:val="pt-BR"/>
              </w:rPr>
            </w:pPr>
            <w:r w:rsidRPr="006332A3">
              <w:rPr>
                <w:rFonts w:cs="Arial"/>
                <w:b/>
                <w:bCs/>
                <w:szCs w:val="22"/>
                <w:lang w:val="pt-BR"/>
              </w:rPr>
              <w:t>I –</w:t>
            </w:r>
            <w:r w:rsidRPr="006332A3">
              <w:rPr>
                <w:rFonts w:cs="Arial"/>
                <w:szCs w:val="22"/>
                <w:lang w:val="pt-BR"/>
              </w:rPr>
              <w:t xml:space="preserve"> Cópia do projeto ao qual está vinculada a atividade;</w:t>
            </w:r>
          </w:p>
          <w:p w:rsidR="00084DBE" w:rsidRPr="006332A3" w:rsidRDefault="00084DBE" w:rsidP="00477728">
            <w:pPr>
              <w:spacing w:before="0"/>
              <w:ind w:firstLine="0"/>
              <w:rPr>
                <w:rFonts w:cs="Arial"/>
                <w:b/>
                <w:bCs/>
                <w:szCs w:val="22"/>
                <w:lang w:val="pt-BR"/>
              </w:rPr>
            </w:pPr>
            <w:r w:rsidRPr="006332A3">
              <w:rPr>
                <w:rFonts w:cs="Arial"/>
                <w:b/>
                <w:szCs w:val="22"/>
                <w:lang w:val="pt-BR"/>
              </w:rPr>
              <w:t xml:space="preserve">II - </w:t>
            </w:r>
            <w:r w:rsidRPr="006332A3">
              <w:rPr>
                <w:rFonts w:cs="Arial"/>
                <w:szCs w:val="22"/>
                <w:lang w:val="pt-BR"/>
              </w:rPr>
              <w:t>Declaração do professor responsável ou comprovante da bolsa ou participação voluntária;</w:t>
            </w:r>
          </w:p>
          <w:p w:rsidR="00084DBE" w:rsidRPr="006332A3" w:rsidRDefault="00084DBE" w:rsidP="00477728">
            <w:pPr>
              <w:spacing w:before="0"/>
              <w:ind w:firstLine="0"/>
              <w:rPr>
                <w:rFonts w:cs="Arial"/>
                <w:b/>
                <w:bCs/>
                <w:szCs w:val="22"/>
                <w:lang w:val="pt-BR"/>
              </w:rPr>
            </w:pPr>
            <w:r w:rsidRPr="006332A3">
              <w:rPr>
                <w:rFonts w:cs="Arial"/>
                <w:b/>
                <w:bCs/>
                <w:szCs w:val="22"/>
                <w:lang w:val="pt-BR"/>
              </w:rPr>
              <w:t>III –</w:t>
            </w:r>
            <w:r w:rsidRPr="006332A3">
              <w:rPr>
                <w:rFonts w:cs="Arial"/>
                <w:szCs w:val="22"/>
                <w:lang w:val="pt-BR"/>
              </w:rPr>
              <w:t xml:space="preserve"> Comprovante de frequência conferido pelo professor responsável;</w:t>
            </w:r>
          </w:p>
          <w:p w:rsidR="00084DBE" w:rsidRPr="006332A3" w:rsidRDefault="00084DBE" w:rsidP="00477728">
            <w:pPr>
              <w:spacing w:before="0"/>
              <w:ind w:firstLine="0"/>
              <w:rPr>
                <w:rFonts w:cs="Arial"/>
                <w:b/>
                <w:bCs/>
                <w:szCs w:val="22"/>
                <w:lang w:val="pt-BR"/>
              </w:rPr>
            </w:pPr>
            <w:r w:rsidRPr="006332A3">
              <w:rPr>
                <w:rFonts w:cs="Arial"/>
                <w:b/>
                <w:bCs/>
                <w:szCs w:val="22"/>
                <w:lang w:val="pt-BR"/>
              </w:rPr>
              <w:t>IV –</w:t>
            </w:r>
            <w:r w:rsidRPr="006332A3">
              <w:rPr>
                <w:rFonts w:cs="Arial"/>
                <w:szCs w:val="22"/>
                <w:lang w:val="pt-BR"/>
              </w:rPr>
              <w:t xml:space="preserve"> Relatório de atividades;</w:t>
            </w:r>
          </w:p>
          <w:p w:rsidR="00084DBE" w:rsidRPr="006332A3" w:rsidRDefault="00084DBE" w:rsidP="00477728">
            <w:pPr>
              <w:snapToGrid w:val="0"/>
              <w:spacing w:before="0"/>
              <w:ind w:firstLine="0"/>
              <w:rPr>
                <w:rFonts w:cs="Arial"/>
                <w:szCs w:val="22"/>
                <w:lang w:val="pt-BR"/>
              </w:rPr>
            </w:pPr>
            <w:r w:rsidRPr="006332A3">
              <w:rPr>
                <w:rFonts w:cs="Arial"/>
                <w:b/>
                <w:bCs/>
                <w:szCs w:val="22"/>
                <w:lang w:val="pt-BR"/>
              </w:rPr>
              <w:t>V –</w:t>
            </w:r>
            <w:r w:rsidRPr="006332A3">
              <w:rPr>
                <w:rFonts w:cs="Arial"/>
                <w:szCs w:val="22"/>
                <w:lang w:val="pt-BR"/>
              </w:rPr>
              <w:t xml:space="preserve"> Comprovante de carga horária.</w:t>
            </w:r>
          </w:p>
          <w:p w:rsidR="00084DBE" w:rsidRPr="006332A3" w:rsidRDefault="00084DBE" w:rsidP="00477728">
            <w:pPr>
              <w:snapToGrid w:val="0"/>
              <w:spacing w:before="0"/>
              <w:ind w:firstLine="0"/>
              <w:rPr>
                <w:rFonts w:cs="Arial"/>
                <w:szCs w:val="22"/>
                <w:lang w:val="pt-BR" w:eastAsia="ar-SA" w:bidi="ar-SA"/>
              </w:rPr>
            </w:pPr>
            <w:r w:rsidRPr="006332A3">
              <w:rPr>
                <w:rFonts w:cs="Arial"/>
                <w:b/>
                <w:szCs w:val="22"/>
                <w:lang w:val="pt-BR" w:eastAsia="ar-SA" w:bidi="ar-SA"/>
              </w:rPr>
              <w:t>OBS.:</w:t>
            </w:r>
            <w:r w:rsidRPr="006332A3">
              <w:rPr>
                <w:rFonts w:cs="Arial"/>
                <w:szCs w:val="22"/>
                <w:lang w:val="pt-BR" w:eastAsia="ar-SA" w:bidi="ar-SA"/>
              </w:rPr>
              <w:t xml:space="preserve"> Se não for cumprido um semestre inteiro, será considerada uma pontuação proporcional.</w:t>
            </w:r>
          </w:p>
        </w:tc>
      </w:tr>
      <w:tr w:rsidR="00084DBE" w:rsidRPr="009E3A84" w:rsidTr="00477728">
        <w:trPr>
          <w:trHeight w:val="190"/>
        </w:trPr>
        <w:tc>
          <w:tcPr>
            <w:tcW w:w="8722" w:type="dxa"/>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463"/>
        </w:trPr>
        <w:tc>
          <w:tcPr>
            <w:tcW w:w="642" w:type="dxa"/>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3.2</w:t>
            </w:r>
          </w:p>
        </w:tc>
        <w:tc>
          <w:tcPr>
            <w:tcW w:w="4111" w:type="dxa"/>
            <w:gridSpan w:val="3"/>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3.2.1 -</w:t>
            </w:r>
            <w:r w:rsidRPr="006332A3">
              <w:rPr>
                <w:rFonts w:cs="Arial"/>
                <w:szCs w:val="22"/>
                <w:lang w:val="pt-BR" w:eastAsia="ar-SA" w:bidi="ar-SA"/>
              </w:rPr>
              <w:t xml:space="preserve"> Estágio Não obrigatório </w:t>
            </w:r>
          </w:p>
        </w:tc>
        <w:tc>
          <w:tcPr>
            <w:tcW w:w="2835"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01 h para cada 06 horas de atividades</w:t>
            </w:r>
          </w:p>
        </w:tc>
        <w:tc>
          <w:tcPr>
            <w:tcW w:w="1134" w:type="dxa"/>
            <w:tcBorders>
              <w:top w:val="single" w:sz="18"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100</w:t>
            </w:r>
          </w:p>
        </w:tc>
      </w:tr>
      <w:tr w:rsidR="00084DBE" w:rsidRPr="006332A3" w:rsidTr="00477728">
        <w:trPr>
          <w:trHeight w:val="514"/>
        </w:trPr>
        <w:tc>
          <w:tcPr>
            <w:tcW w:w="642" w:type="dxa"/>
            <w:vMerge/>
            <w:tcBorders>
              <w:top w:val="single" w:sz="6" w:space="0" w:color="auto"/>
              <w:left w:val="single" w:sz="18" w:space="0" w:color="auto"/>
              <w:bottom w:val="single" w:sz="6" w:space="0" w:color="auto"/>
              <w:right w:val="single" w:sz="6" w:space="0" w:color="auto"/>
            </w:tcBorders>
          </w:tcPr>
          <w:p w:rsidR="00084DBE" w:rsidRPr="006332A3" w:rsidRDefault="00084DBE" w:rsidP="00477728">
            <w:pPr>
              <w:snapToGrid w:val="0"/>
              <w:spacing w:before="0"/>
              <w:ind w:firstLine="0"/>
              <w:jc w:val="center"/>
              <w:rPr>
                <w:rFonts w:cs="Arial"/>
                <w:szCs w:val="22"/>
                <w:lang w:val="pt-BR" w:eastAsia="ar-SA" w:bidi="ar-SA"/>
              </w:rPr>
            </w:pPr>
          </w:p>
        </w:tc>
        <w:tc>
          <w:tcPr>
            <w:tcW w:w="2410" w:type="dxa"/>
            <w:gridSpan w:val="2"/>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3.2.2 -</w:t>
            </w:r>
            <w:r w:rsidRPr="006332A3">
              <w:rPr>
                <w:rFonts w:cs="Arial"/>
                <w:szCs w:val="22"/>
                <w:lang w:val="pt-BR" w:eastAsia="ar-SA" w:bidi="ar-SA"/>
              </w:rPr>
              <w:t xml:space="preserve"> Trabalho voluntário</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Em Escolas</w:t>
            </w:r>
          </w:p>
        </w:tc>
        <w:tc>
          <w:tcPr>
            <w:tcW w:w="28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01 h para cada 02 horas de atividades</w:t>
            </w:r>
          </w:p>
        </w:tc>
        <w:tc>
          <w:tcPr>
            <w:tcW w:w="1134" w:type="dxa"/>
            <w:vMerge w:val="restart"/>
            <w:tcBorders>
              <w:top w:val="single" w:sz="6"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60</w:t>
            </w:r>
          </w:p>
        </w:tc>
      </w:tr>
      <w:tr w:rsidR="00084DBE" w:rsidRPr="009E3A84" w:rsidTr="00477728">
        <w:trPr>
          <w:trHeight w:val="550"/>
        </w:trPr>
        <w:tc>
          <w:tcPr>
            <w:tcW w:w="642" w:type="dxa"/>
            <w:vMerge/>
            <w:tcBorders>
              <w:top w:val="single" w:sz="6" w:space="0" w:color="auto"/>
              <w:left w:val="single" w:sz="18" w:space="0" w:color="auto"/>
              <w:bottom w:val="single" w:sz="6" w:space="0" w:color="auto"/>
              <w:right w:val="single" w:sz="6" w:space="0" w:color="auto"/>
            </w:tcBorders>
          </w:tcPr>
          <w:p w:rsidR="00084DBE" w:rsidRPr="006332A3" w:rsidRDefault="00084DBE" w:rsidP="00477728">
            <w:pPr>
              <w:snapToGrid w:val="0"/>
              <w:spacing w:before="0"/>
              <w:ind w:firstLine="0"/>
              <w:jc w:val="center"/>
              <w:rPr>
                <w:rFonts w:cs="Arial"/>
                <w:szCs w:val="22"/>
                <w:lang w:val="pt-BR" w:eastAsia="ar-SA" w:bidi="ar-SA"/>
              </w:rPr>
            </w:pPr>
          </w:p>
        </w:tc>
        <w:tc>
          <w:tcPr>
            <w:tcW w:w="2410" w:type="dxa"/>
            <w:gridSpan w:val="2"/>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Em Eventos</w:t>
            </w:r>
          </w:p>
        </w:tc>
        <w:tc>
          <w:tcPr>
            <w:tcW w:w="28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01 h para cada 04 horas de atividades</w:t>
            </w:r>
          </w:p>
        </w:tc>
        <w:tc>
          <w:tcPr>
            <w:tcW w:w="1134" w:type="dxa"/>
            <w:vMerge/>
            <w:tcBorders>
              <w:top w:val="single" w:sz="6"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p>
        </w:tc>
      </w:tr>
      <w:tr w:rsidR="00084DBE" w:rsidRPr="006332A3" w:rsidTr="00477728">
        <w:trPr>
          <w:trHeight w:val="408"/>
        </w:trPr>
        <w:tc>
          <w:tcPr>
            <w:tcW w:w="642" w:type="dxa"/>
            <w:vMerge/>
            <w:tcBorders>
              <w:top w:val="single" w:sz="6" w:space="0" w:color="auto"/>
              <w:left w:val="single" w:sz="18" w:space="0" w:color="auto"/>
              <w:bottom w:val="single" w:sz="6" w:space="0" w:color="auto"/>
              <w:right w:val="single" w:sz="6" w:space="0" w:color="auto"/>
            </w:tcBorders>
          </w:tcPr>
          <w:p w:rsidR="00084DBE" w:rsidRPr="006332A3" w:rsidRDefault="00084DBE" w:rsidP="00477728">
            <w:pPr>
              <w:snapToGrid w:val="0"/>
              <w:spacing w:before="0"/>
              <w:ind w:firstLine="0"/>
              <w:jc w:val="center"/>
              <w:rPr>
                <w:rFonts w:cs="Arial"/>
                <w:szCs w:val="22"/>
                <w:lang w:val="pt-BR" w:eastAsia="ar-SA" w:bidi="ar-SA"/>
              </w:rPr>
            </w:pPr>
          </w:p>
        </w:tc>
        <w:tc>
          <w:tcPr>
            <w:tcW w:w="4111" w:type="dxa"/>
            <w:gridSpan w:val="3"/>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3.2.3 -</w:t>
            </w:r>
            <w:r w:rsidRPr="006332A3">
              <w:rPr>
                <w:rFonts w:cs="Arial"/>
                <w:szCs w:val="22"/>
                <w:lang w:val="pt-BR" w:eastAsia="ar-SA" w:bidi="ar-SA"/>
              </w:rPr>
              <w:t xml:space="preserve"> Assistência Técnica e Consultorias</w:t>
            </w:r>
          </w:p>
        </w:tc>
        <w:tc>
          <w:tcPr>
            <w:tcW w:w="28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01 h para cada 03 horas de atividades</w:t>
            </w:r>
          </w:p>
        </w:tc>
        <w:tc>
          <w:tcPr>
            <w:tcW w:w="1134" w:type="dxa"/>
            <w:tcBorders>
              <w:top w:val="single" w:sz="6"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50</w:t>
            </w:r>
          </w:p>
        </w:tc>
      </w:tr>
      <w:tr w:rsidR="00084DBE" w:rsidRPr="009E3A84" w:rsidTr="00477728">
        <w:trPr>
          <w:trHeight w:val="669"/>
        </w:trPr>
        <w:tc>
          <w:tcPr>
            <w:tcW w:w="1918" w:type="dxa"/>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6804" w:type="dxa"/>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b/>
                <w:bCs/>
                <w:szCs w:val="22"/>
                <w:lang w:val="pt-BR"/>
              </w:rPr>
            </w:pPr>
            <w:r w:rsidRPr="006332A3">
              <w:rPr>
                <w:rFonts w:cs="Arial"/>
                <w:b/>
                <w:bCs/>
                <w:szCs w:val="22"/>
                <w:lang w:val="pt-BR"/>
              </w:rPr>
              <w:t>I –</w:t>
            </w:r>
            <w:r w:rsidRPr="006332A3">
              <w:rPr>
                <w:rFonts w:cs="Arial"/>
                <w:szCs w:val="22"/>
                <w:lang w:val="pt-BR"/>
              </w:rPr>
              <w:t xml:space="preserve"> Cópia do plano de atividades ao qual o aluno esteve vinculado;</w:t>
            </w:r>
          </w:p>
          <w:p w:rsidR="00084DBE" w:rsidRPr="006332A3" w:rsidRDefault="00084DBE" w:rsidP="00477728">
            <w:pPr>
              <w:spacing w:before="0"/>
              <w:ind w:firstLine="0"/>
              <w:rPr>
                <w:rFonts w:cs="Arial"/>
                <w:b/>
                <w:bCs/>
                <w:szCs w:val="22"/>
                <w:lang w:val="pt-BR"/>
              </w:rPr>
            </w:pPr>
            <w:r w:rsidRPr="006332A3">
              <w:rPr>
                <w:rFonts w:cs="Arial"/>
                <w:b/>
                <w:bCs/>
                <w:szCs w:val="22"/>
                <w:lang w:val="pt-BR"/>
              </w:rPr>
              <w:t>II –</w:t>
            </w:r>
            <w:r w:rsidRPr="006332A3">
              <w:rPr>
                <w:rFonts w:cs="Arial"/>
                <w:szCs w:val="22"/>
                <w:lang w:val="pt-BR"/>
              </w:rPr>
              <w:t xml:space="preserve"> Relatório de atividades desempenhadas pelo aluno;</w:t>
            </w:r>
          </w:p>
          <w:p w:rsidR="00084DBE" w:rsidRPr="006332A3" w:rsidRDefault="00084DBE" w:rsidP="00477728">
            <w:pPr>
              <w:spacing w:before="0"/>
              <w:ind w:firstLine="0"/>
              <w:rPr>
                <w:rFonts w:cs="Arial"/>
                <w:b/>
                <w:bCs/>
                <w:szCs w:val="22"/>
                <w:lang w:val="pt-BR"/>
              </w:rPr>
            </w:pPr>
            <w:r w:rsidRPr="006332A3">
              <w:rPr>
                <w:rFonts w:cs="Arial"/>
                <w:b/>
                <w:bCs/>
                <w:szCs w:val="22"/>
                <w:lang w:val="pt-BR"/>
              </w:rPr>
              <w:t>III –</w:t>
            </w:r>
            <w:r w:rsidRPr="006332A3">
              <w:rPr>
                <w:rFonts w:cs="Arial"/>
                <w:szCs w:val="22"/>
                <w:lang w:val="pt-BR"/>
              </w:rPr>
              <w:t xml:space="preserve"> Recomendação do orientador, tutor, organizador ou responsável pelas atividades;</w:t>
            </w:r>
          </w:p>
          <w:p w:rsidR="00084DBE" w:rsidRPr="006332A3" w:rsidRDefault="00084DBE" w:rsidP="00477728">
            <w:pPr>
              <w:snapToGrid w:val="0"/>
              <w:spacing w:before="0"/>
              <w:ind w:firstLine="0"/>
              <w:rPr>
                <w:rFonts w:cs="Arial"/>
                <w:szCs w:val="22"/>
                <w:lang w:val="pt-BR" w:eastAsia="ar-SA" w:bidi="ar-SA"/>
              </w:rPr>
            </w:pPr>
            <w:r w:rsidRPr="006332A3">
              <w:rPr>
                <w:rFonts w:cs="Arial"/>
                <w:b/>
                <w:bCs/>
                <w:szCs w:val="22"/>
                <w:lang w:val="pt-BR"/>
              </w:rPr>
              <w:t>IV –</w:t>
            </w:r>
            <w:r w:rsidRPr="006332A3">
              <w:rPr>
                <w:rFonts w:cs="Arial"/>
                <w:szCs w:val="22"/>
                <w:lang w:val="pt-BR"/>
              </w:rPr>
              <w:t xml:space="preserve"> Comprovante de carga horária.</w:t>
            </w:r>
          </w:p>
        </w:tc>
      </w:tr>
      <w:tr w:rsidR="00084DBE" w:rsidRPr="009E3A84" w:rsidTr="00477728">
        <w:trPr>
          <w:trHeight w:val="29"/>
        </w:trPr>
        <w:tc>
          <w:tcPr>
            <w:tcW w:w="8722" w:type="dxa"/>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482"/>
        </w:trPr>
        <w:tc>
          <w:tcPr>
            <w:tcW w:w="642" w:type="dxa"/>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3.3</w:t>
            </w:r>
          </w:p>
        </w:tc>
        <w:tc>
          <w:tcPr>
            <w:tcW w:w="2410" w:type="dxa"/>
            <w:gridSpan w:val="2"/>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3.3.1 -</w:t>
            </w:r>
            <w:r w:rsidRPr="006332A3">
              <w:rPr>
                <w:rFonts w:cs="Arial"/>
                <w:szCs w:val="22"/>
                <w:lang w:val="pt-BR" w:eastAsia="ar-SA" w:bidi="ar-SA"/>
              </w:rPr>
              <w:t xml:space="preserve"> Participação em eventos da área ou afim</w:t>
            </w:r>
          </w:p>
        </w:tc>
        <w:tc>
          <w:tcPr>
            <w:tcW w:w="1701"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Ouvinte</w:t>
            </w:r>
          </w:p>
        </w:tc>
        <w:tc>
          <w:tcPr>
            <w:tcW w:w="2835"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01 h para cada dia de evento</w:t>
            </w:r>
          </w:p>
        </w:tc>
        <w:tc>
          <w:tcPr>
            <w:tcW w:w="1134" w:type="dxa"/>
            <w:tcBorders>
              <w:top w:val="single" w:sz="18"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50</w:t>
            </w:r>
          </w:p>
        </w:tc>
      </w:tr>
      <w:tr w:rsidR="00084DBE" w:rsidRPr="006332A3" w:rsidTr="00477728">
        <w:trPr>
          <w:trHeight w:val="413"/>
        </w:trPr>
        <w:tc>
          <w:tcPr>
            <w:tcW w:w="642" w:type="dxa"/>
            <w:vMerge/>
            <w:tcBorders>
              <w:top w:val="single" w:sz="6" w:space="0" w:color="auto"/>
              <w:left w:val="single" w:sz="18" w:space="0" w:color="auto"/>
              <w:bottom w:val="single" w:sz="6" w:space="0" w:color="auto"/>
              <w:right w:val="single" w:sz="6" w:space="0" w:color="auto"/>
            </w:tcBorders>
          </w:tcPr>
          <w:p w:rsidR="00084DBE" w:rsidRPr="006332A3" w:rsidRDefault="00084DBE" w:rsidP="00477728">
            <w:pPr>
              <w:snapToGrid w:val="0"/>
              <w:spacing w:before="0"/>
              <w:ind w:firstLine="0"/>
              <w:jc w:val="center"/>
              <w:rPr>
                <w:rFonts w:cs="Arial"/>
                <w:szCs w:val="22"/>
                <w:lang w:val="pt-BR" w:eastAsia="ar-SA" w:bidi="ar-SA"/>
              </w:rPr>
            </w:pPr>
          </w:p>
        </w:tc>
        <w:tc>
          <w:tcPr>
            <w:tcW w:w="2410" w:type="dxa"/>
            <w:gridSpan w:val="2"/>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3.3.2 -</w:t>
            </w:r>
            <w:r w:rsidRPr="006332A3">
              <w:rPr>
                <w:rFonts w:cs="Arial"/>
                <w:szCs w:val="22"/>
                <w:lang w:val="pt-BR" w:eastAsia="ar-SA" w:bidi="ar-SA"/>
              </w:rPr>
              <w:t xml:space="preserve"> Palestras e Conferências</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Ministrante</w:t>
            </w:r>
          </w:p>
        </w:tc>
        <w:tc>
          <w:tcPr>
            <w:tcW w:w="28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05 h por atividade</w:t>
            </w:r>
          </w:p>
        </w:tc>
        <w:tc>
          <w:tcPr>
            <w:tcW w:w="1134" w:type="dxa"/>
            <w:vMerge w:val="restart"/>
            <w:tcBorders>
              <w:top w:val="single" w:sz="6"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40</w:t>
            </w:r>
          </w:p>
        </w:tc>
      </w:tr>
      <w:tr w:rsidR="00084DBE" w:rsidRPr="006332A3" w:rsidTr="00477728">
        <w:trPr>
          <w:trHeight w:val="412"/>
        </w:trPr>
        <w:tc>
          <w:tcPr>
            <w:tcW w:w="642" w:type="dxa"/>
            <w:vMerge/>
            <w:tcBorders>
              <w:top w:val="single" w:sz="6" w:space="0" w:color="auto"/>
              <w:left w:val="single" w:sz="18" w:space="0" w:color="auto"/>
              <w:bottom w:val="single" w:sz="6" w:space="0" w:color="auto"/>
              <w:right w:val="single" w:sz="6" w:space="0" w:color="auto"/>
            </w:tcBorders>
          </w:tcPr>
          <w:p w:rsidR="00084DBE" w:rsidRPr="006332A3" w:rsidRDefault="00084DBE" w:rsidP="00477728">
            <w:pPr>
              <w:snapToGrid w:val="0"/>
              <w:spacing w:before="0"/>
              <w:ind w:firstLine="0"/>
              <w:jc w:val="center"/>
              <w:rPr>
                <w:rFonts w:cs="Arial"/>
                <w:szCs w:val="22"/>
                <w:lang w:val="pt-BR" w:eastAsia="ar-SA" w:bidi="ar-SA"/>
              </w:rPr>
            </w:pPr>
          </w:p>
        </w:tc>
        <w:tc>
          <w:tcPr>
            <w:tcW w:w="2410" w:type="dxa"/>
            <w:gridSpan w:val="2"/>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Ouvinte</w:t>
            </w:r>
          </w:p>
        </w:tc>
        <w:tc>
          <w:tcPr>
            <w:tcW w:w="28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01 h por atividade</w:t>
            </w:r>
          </w:p>
        </w:tc>
        <w:tc>
          <w:tcPr>
            <w:tcW w:w="1134" w:type="dxa"/>
            <w:vMerge/>
            <w:tcBorders>
              <w:top w:val="single" w:sz="6"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p>
        </w:tc>
      </w:tr>
      <w:tr w:rsidR="00084DBE" w:rsidRPr="009E3A84" w:rsidTr="00477728">
        <w:trPr>
          <w:trHeight w:val="412"/>
        </w:trPr>
        <w:tc>
          <w:tcPr>
            <w:tcW w:w="1918" w:type="dxa"/>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6804" w:type="dxa"/>
            <w:gridSpan w:val="4"/>
            <w:tcBorders>
              <w:top w:val="single" w:sz="6" w:space="0" w:color="auto"/>
              <w:left w:val="single" w:sz="6" w:space="0" w:color="auto"/>
              <w:bottom w:val="single" w:sz="18" w:space="0" w:color="auto"/>
              <w:right w:val="single" w:sz="18" w:space="0" w:color="auto"/>
            </w:tcBorders>
          </w:tcPr>
          <w:p w:rsidR="00084DBE" w:rsidRPr="006332A3" w:rsidRDefault="00084DBE" w:rsidP="00477728">
            <w:pPr>
              <w:snapToGrid w:val="0"/>
              <w:spacing w:before="0"/>
              <w:ind w:firstLine="0"/>
              <w:rPr>
                <w:rFonts w:cs="Arial"/>
                <w:szCs w:val="22"/>
                <w:lang w:val="pt-BR" w:eastAsia="ar-SA" w:bidi="ar-SA"/>
              </w:rPr>
            </w:pPr>
            <w:r w:rsidRPr="006332A3">
              <w:rPr>
                <w:rFonts w:cs="Arial"/>
                <w:b/>
                <w:bCs/>
                <w:szCs w:val="22"/>
                <w:lang w:val="pt-BR"/>
              </w:rPr>
              <w:t>I –</w:t>
            </w:r>
            <w:r w:rsidRPr="006332A3">
              <w:rPr>
                <w:rFonts w:cs="Arial"/>
                <w:szCs w:val="22"/>
                <w:lang w:val="pt-BR"/>
              </w:rPr>
              <w:t xml:space="preserve"> Certificado de participação no evento onde deve estar especificada a natureza da participação (conferencista, palestrante, painelista, debatedor, apresentador de trabalho, ouvinte, etc.).</w:t>
            </w:r>
          </w:p>
        </w:tc>
      </w:tr>
      <w:tr w:rsidR="00084DBE" w:rsidRPr="009E3A84" w:rsidTr="00477728">
        <w:trPr>
          <w:trHeight w:val="174"/>
        </w:trPr>
        <w:tc>
          <w:tcPr>
            <w:tcW w:w="8722" w:type="dxa"/>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691"/>
        </w:trPr>
        <w:tc>
          <w:tcPr>
            <w:tcW w:w="642" w:type="dxa"/>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3.4</w:t>
            </w:r>
          </w:p>
        </w:tc>
        <w:tc>
          <w:tcPr>
            <w:tcW w:w="4111" w:type="dxa"/>
            <w:gridSpan w:val="3"/>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3.4.1 -</w:t>
            </w:r>
            <w:r w:rsidRPr="006332A3">
              <w:rPr>
                <w:rFonts w:cs="Arial"/>
                <w:szCs w:val="22"/>
                <w:lang w:val="pt-BR" w:eastAsia="ar-SA" w:bidi="ar-SA"/>
              </w:rPr>
              <w:t xml:space="preserve"> Premiação referente a trabalho de extensão na área do curso</w:t>
            </w:r>
          </w:p>
        </w:tc>
        <w:tc>
          <w:tcPr>
            <w:tcW w:w="2835"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20 h por distinção ou mérito</w:t>
            </w:r>
          </w:p>
        </w:tc>
        <w:tc>
          <w:tcPr>
            <w:tcW w:w="1134" w:type="dxa"/>
            <w:tcBorders>
              <w:top w:val="single" w:sz="18"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60</w:t>
            </w:r>
          </w:p>
        </w:tc>
      </w:tr>
      <w:tr w:rsidR="00084DBE" w:rsidRPr="009E3A84" w:rsidTr="00477728">
        <w:trPr>
          <w:trHeight w:val="691"/>
        </w:trPr>
        <w:tc>
          <w:tcPr>
            <w:tcW w:w="1918" w:type="dxa"/>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6804" w:type="dxa"/>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napToGrid w:val="0"/>
              <w:spacing w:before="0"/>
              <w:ind w:firstLine="0"/>
              <w:rPr>
                <w:rFonts w:cs="Arial"/>
                <w:szCs w:val="22"/>
                <w:lang w:val="pt-BR" w:eastAsia="ar-SA" w:bidi="ar-SA"/>
              </w:rPr>
            </w:pPr>
            <w:r w:rsidRPr="006332A3">
              <w:rPr>
                <w:rFonts w:cs="Arial"/>
                <w:b/>
                <w:bCs/>
                <w:szCs w:val="22"/>
                <w:lang w:val="pt-BR"/>
              </w:rPr>
              <w:t>I –</w:t>
            </w:r>
            <w:r w:rsidRPr="006332A3">
              <w:rPr>
                <w:rFonts w:cs="Arial"/>
                <w:szCs w:val="22"/>
                <w:lang w:val="pt-BR"/>
              </w:rPr>
              <w:t xml:space="preserve"> Certificado, individual ou da equipe, de participação na competição contendo nome, data e colocação, se houver.</w:t>
            </w:r>
          </w:p>
        </w:tc>
      </w:tr>
      <w:tr w:rsidR="00084DBE" w:rsidRPr="009E3A84" w:rsidTr="00477728">
        <w:trPr>
          <w:trHeight w:val="67"/>
        </w:trPr>
        <w:tc>
          <w:tcPr>
            <w:tcW w:w="8722" w:type="dxa"/>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333"/>
        </w:trPr>
        <w:tc>
          <w:tcPr>
            <w:tcW w:w="642" w:type="dxa"/>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3.5</w:t>
            </w:r>
          </w:p>
        </w:tc>
        <w:tc>
          <w:tcPr>
            <w:tcW w:w="4111" w:type="dxa"/>
            <w:gridSpan w:val="3"/>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3.5.1 -</w:t>
            </w:r>
            <w:r w:rsidRPr="006332A3">
              <w:rPr>
                <w:rFonts w:cs="Arial"/>
                <w:szCs w:val="22"/>
                <w:lang w:val="pt-BR" w:eastAsia="ar-SA" w:bidi="ar-SA"/>
              </w:rPr>
              <w:t xml:space="preserve"> Publicação em eventos de extensão na área do curso</w:t>
            </w:r>
          </w:p>
        </w:tc>
        <w:tc>
          <w:tcPr>
            <w:tcW w:w="2835"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15 h por nº de autores</w:t>
            </w:r>
          </w:p>
        </w:tc>
        <w:tc>
          <w:tcPr>
            <w:tcW w:w="1134" w:type="dxa"/>
            <w:tcBorders>
              <w:top w:val="single" w:sz="18"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45</w:t>
            </w:r>
          </w:p>
        </w:tc>
      </w:tr>
      <w:tr w:rsidR="00084DBE" w:rsidRPr="009E3A84" w:rsidTr="00477728">
        <w:trPr>
          <w:trHeight w:val="423"/>
        </w:trPr>
        <w:tc>
          <w:tcPr>
            <w:tcW w:w="1918" w:type="dxa"/>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6804" w:type="dxa"/>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napToGrid w:val="0"/>
              <w:spacing w:before="0"/>
              <w:ind w:firstLine="0"/>
              <w:rPr>
                <w:rFonts w:cs="Arial"/>
                <w:szCs w:val="22"/>
                <w:lang w:val="pt-BR" w:eastAsia="ar-SA" w:bidi="ar-SA"/>
              </w:rPr>
            </w:pPr>
            <w:r w:rsidRPr="006332A3">
              <w:rPr>
                <w:rFonts w:cs="Arial"/>
                <w:b/>
                <w:bCs/>
                <w:szCs w:val="22"/>
                <w:lang w:val="pt-BR"/>
              </w:rPr>
              <w:t>I –</w:t>
            </w:r>
            <w:r w:rsidRPr="006332A3">
              <w:rPr>
                <w:rFonts w:cs="Arial"/>
                <w:szCs w:val="22"/>
                <w:lang w:val="pt-BR"/>
              </w:rPr>
              <w:t xml:space="preserve"> Cópia dos anais, contendo o nome, a entidade organizadora, a data.</w:t>
            </w:r>
          </w:p>
        </w:tc>
      </w:tr>
    </w:tbl>
    <w:p w:rsidR="00084DBE" w:rsidRPr="006332A3" w:rsidRDefault="00084DBE" w:rsidP="00084DBE">
      <w:pPr>
        <w:spacing w:before="0"/>
        <w:ind w:firstLine="0"/>
        <w:jc w:val="center"/>
        <w:rPr>
          <w:rFonts w:cs="Arial"/>
          <w:szCs w:val="22"/>
          <w:lang w:val="pt-BR"/>
        </w:rPr>
      </w:pPr>
    </w:p>
    <w:p w:rsidR="00084DBE" w:rsidRPr="006332A3" w:rsidRDefault="00084DBE" w:rsidP="00084DBE">
      <w:pPr>
        <w:spacing w:before="0"/>
        <w:ind w:firstLine="0"/>
        <w:jc w:val="center"/>
        <w:rPr>
          <w:rFonts w:cs="Arial"/>
          <w:b/>
          <w:szCs w:val="22"/>
          <w:lang w:val="pt-BR"/>
        </w:rPr>
      </w:pPr>
      <w:r w:rsidRPr="006332A3">
        <w:rPr>
          <w:rFonts w:cs="Arial"/>
          <w:b/>
          <w:szCs w:val="22"/>
          <w:lang w:val="pt-BR"/>
        </w:rPr>
        <w:t xml:space="preserve">Tabela </w:t>
      </w:r>
      <w:proofErr w:type="gramStart"/>
      <w:r w:rsidRPr="006332A3">
        <w:rPr>
          <w:rFonts w:cs="Arial"/>
          <w:b/>
          <w:szCs w:val="22"/>
          <w:lang w:val="pt-BR"/>
        </w:rPr>
        <w:t>2d</w:t>
      </w:r>
      <w:proofErr w:type="gramEnd"/>
      <w:r w:rsidRPr="006332A3">
        <w:rPr>
          <w:rFonts w:cs="Arial"/>
          <w:b/>
          <w:szCs w:val="22"/>
          <w:lang w:val="pt-BR"/>
        </w:rPr>
        <w:t xml:space="preserve"> - Carga horária Individual e Máxima das Atividades Culturais e Sociais</w:t>
      </w:r>
    </w:p>
    <w:tbl>
      <w:tblPr>
        <w:tblStyle w:val="Tabelacomgrade"/>
        <w:tblW w:w="8789" w:type="dxa"/>
        <w:tblInd w:w="-34" w:type="dxa"/>
        <w:tblLayout w:type="fixed"/>
        <w:tblLook w:val="0000"/>
      </w:tblPr>
      <w:tblGrid>
        <w:gridCol w:w="709"/>
        <w:gridCol w:w="1276"/>
        <w:gridCol w:w="1134"/>
        <w:gridCol w:w="1701"/>
        <w:gridCol w:w="2835"/>
        <w:gridCol w:w="1134"/>
      </w:tblGrid>
      <w:tr w:rsidR="00084DBE" w:rsidRPr="009E3A84" w:rsidTr="00477728">
        <w:trPr>
          <w:trHeight w:val="300"/>
        </w:trPr>
        <w:tc>
          <w:tcPr>
            <w:tcW w:w="8789" w:type="dxa"/>
            <w:gridSpan w:val="6"/>
            <w:tcBorders>
              <w:bottom w:val="single" w:sz="4" w:space="0" w:color="auto"/>
            </w:tcBorders>
          </w:tcPr>
          <w:p w:rsidR="00084DBE" w:rsidRPr="006332A3" w:rsidRDefault="00084DBE" w:rsidP="00477728">
            <w:pPr>
              <w:snapToGrid w:val="0"/>
              <w:ind w:firstLine="0"/>
              <w:jc w:val="center"/>
              <w:rPr>
                <w:rFonts w:cs="Arial"/>
                <w:b/>
                <w:bCs/>
                <w:szCs w:val="22"/>
                <w:lang w:val="pt-BR" w:eastAsia="ar-SA" w:bidi="ar-SA"/>
              </w:rPr>
            </w:pPr>
            <w:r w:rsidRPr="006332A3">
              <w:rPr>
                <w:rFonts w:cs="Arial"/>
                <w:b/>
                <w:bCs/>
                <w:szCs w:val="22"/>
                <w:lang w:val="pt-BR" w:eastAsia="ar-SA" w:bidi="ar-SA"/>
              </w:rPr>
              <w:t xml:space="preserve">GRUPO 4 - ATIVIDADES CULTURAIS E ARTÍSTICAS, SOCIAIS E DE </w:t>
            </w:r>
            <w:proofErr w:type="gramStart"/>
            <w:r w:rsidRPr="006332A3">
              <w:rPr>
                <w:rFonts w:cs="Arial"/>
                <w:b/>
                <w:bCs/>
                <w:szCs w:val="22"/>
                <w:lang w:val="pt-BR" w:eastAsia="ar-SA" w:bidi="ar-SA"/>
              </w:rPr>
              <w:t>GESTÃO</w:t>
            </w:r>
            <w:proofErr w:type="gramEnd"/>
          </w:p>
        </w:tc>
      </w:tr>
      <w:tr w:rsidR="00084DBE" w:rsidRPr="006332A3" w:rsidTr="00477728">
        <w:trPr>
          <w:trHeight w:val="64"/>
        </w:trPr>
        <w:tc>
          <w:tcPr>
            <w:tcW w:w="4820" w:type="dxa"/>
            <w:gridSpan w:val="4"/>
            <w:vMerge w:val="restart"/>
            <w:tcBorders>
              <w:top w:val="single" w:sz="4" w:space="0" w:color="auto"/>
              <w:left w:val="single" w:sz="4" w:space="0" w:color="auto"/>
              <w:right w:val="single" w:sz="4" w:space="0" w:color="auto"/>
            </w:tcBorders>
            <w:vAlign w:val="center"/>
          </w:tcPr>
          <w:p w:rsidR="00084DBE" w:rsidRPr="006332A3" w:rsidRDefault="00084DBE" w:rsidP="00477728">
            <w:pPr>
              <w:snapToGrid w:val="0"/>
              <w:spacing w:before="0" w:after="60"/>
              <w:ind w:firstLine="0"/>
              <w:jc w:val="left"/>
              <w:rPr>
                <w:rFonts w:cs="Arial"/>
                <w:b/>
                <w:bCs/>
                <w:szCs w:val="22"/>
                <w:lang w:val="pt-BR" w:eastAsia="ar-SA" w:bidi="ar-SA"/>
              </w:rPr>
            </w:pPr>
            <w:r w:rsidRPr="006332A3">
              <w:rPr>
                <w:rFonts w:cs="Arial"/>
                <w:b/>
                <w:bCs/>
                <w:szCs w:val="22"/>
                <w:lang w:val="pt-BR" w:eastAsia="ar-SA" w:bidi="ar-SA"/>
              </w:rPr>
              <w:t>Código / Modalidade / Discriminação da Atividade</w:t>
            </w:r>
          </w:p>
        </w:tc>
        <w:tc>
          <w:tcPr>
            <w:tcW w:w="396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84DBE" w:rsidRPr="006332A3" w:rsidRDefault="00084DBE" w:rsidP="00477728">
            <w:pPr>
              <w:snapToGrid w:val="0"/>
              <w:spacing w:before="0" w:after="60"/>
              <w:ind w:firstLine="0"/>
              <w:jc w:val="center"/>
              <w:rPr>
                <w:rFonts w:cs="Arial"/>
                <w:b/>
                <w:bCs/>
                <w:szCs w:val="22"/>
                <w:lang w:val="pt-BR" w:eastAsia="ar-SA" w:bidi="ar-SA"/>
              </w:rPr>
            </w:pPr>
            <w:r w:rsidRPr="006332A3">
              <w:rPr>
                <w:rFonts w:cs="Arial"/>
                <w:b/>
                <w:bCs/>
                <w:szCs w:val="22"/>
                <w:lang w:val="pt-BR" w:eastAsia="ar-SA" w:bidi="ar-SA"/>
              </w:rPr>
              <w:t>Carga Horária Equivalente</w:t>
            </w:r>
          </w:p>
        </w:tc>
      </w:tr>
      <w:tr w:rsidR="00084DBE" w:rsidRPr="006332A3" w:rsidTr="00477728">
        <w:trPr>
          <w:trHeight w:val="371"/>
        </w:trPr>
        <w:tc>
          <w:tcPr>
            <w:tcW w:w="4820" w:type="dxa"/>
            <w:gridSpan w:val="4"/>
            <w:vMerge/>
            <w:tcBorders>
              <w:left w:val="single" w:sz="4" w:space="0" w:color="auto"/>
              <w:bottom w:val="single" w:sz="18" w:space="0" w:color="auto"/>
              <w:right w:val="single" w:sz="4" w:space="0" w:color="auto"/>
            </w:tcBorders>
          </w:tcPr>
          <w:p w:rsidR="00084DBE" w:rsidRPr="006332A3" w:rsidRDefault="00084DBE" w:rsidP="00477728">
            <w:pPr>
              <w:snapToGrid w:val="0"/>
              <w:spacing w:before="0"/>
              <w:ind w:firstLine="0"/>
              <w:jc w:val="center"/>
              <w:rPr>
                <w:rFonts w:cs="Arial"/>
                <w:b/>
                <w:bCs/>
                <w:szCs w:val="22"/>
                <w:lang w:val="pt-BR" w:eastAsia="ar-SA" w:bidi="ar-SA"/>
              </w:rPr>
            </w:pPr>
          </w:p>
        </w:tc>
        <w:tc>
          <w:tcPr>
            <w:tcW w:w="2835" w:type="dxa"/>
            <w:tcBorders>
              <w:top w:val="single" w:sz="4" w:space="0" w:color="auto"/>
              <w:left w:val="single" w:sz="4" w:space="0" w:color="auto"/>
              <w:bottom w:val="single" w:sz="18" w:space="0" w:color="auto"/>
              <w:right w:val="single" w:sz="4" w:space="0" w:color="auto"/>
            </w:tcBorders>
            <w:tcMar>
              <w:left w:w="57" w:type="dxa"/>
              <w:right w:w="57" w:type="dxa"/>
            </w:tcMar>
            <w:vAlign w:val="center"/>
          </w:tcPr>
          <w:p w:rsidR="00084DBE" w:rsidRPr="006332A3" w:rsidRDefault="00084DBE" w:rsidP="00477728">
            <w:pPr>
              <w:snapToGrid w:val="0"/>
              <w:spacing w:before="0" w:after="60"/>
              <w:ind w:firstLine="0"/>
              <w:jc w:val="center"/>
              <w:rPr>
                <w:rFonts w:cs="Arial"/>
                <w:b/>
                <w:bCs/>
                <w:szCs w:val="22"/>
                <w:lang w:val="pt-BR" w:eastAsia="ar-SA" w:bidi="ar-SA"/>
              </w:rPr>
            </w:pPr>
            <w:r w:rsidRPr="006332A3">
              <w:rPr>
                <w:rFonts w:cs="Arial"/>
                <w:b/>
                <w:bCs/>
                <w:szCs w:val="22"/>
                <w:lang w:val="pt-BR" w:eastAsia="ar-SA" w:bidi="ar-SA"/>
              </w:rPr>
              <w:t>Por atividade</w:t>
            </w:r>
          </w:p>
        </w:tc>
        <w:tc>
          <w:tcPr>
            <w:tcW w:w="1134" w:type="dxa"/>
            <w:tcBorders>
              <w:top w:val="single" w:sz="4" w:space="0" w:color="auto"/>
              <w:left w:val="single" w:sz="4" w:space="0" w:color="auto"/>
              <w:bottom w:val="single" w:sz="18" w:space="0" w:color="auto"/>
              <w:right w:val="single" w:sz="4" w:space="0" w:color="auto"/>
            </w:tcBorders>
            <w:tcMar>
              <w:left w:w="57" w:type="dxa"/>
              <w:right w:w="57" w:type="dxa"/>
            </w:tcMar>
            <w:vAlign w:val="center"/>
          </w:tcPr>
          <w:p w:rsidR="00084DBE" w:rsidRPr="006332A3" w:rsidRDefault="00084DBE" w:rsidP="00477728">
            <w:pPr>
              <w:snapToGrid w:val="0"/>
              <w:spacing w:before="0" w:after="60"/>
              <w:ind w:firstLine="0"/>
              <w:jc w:val="center"/>
              <w:rPr>
                <w:rFonts w:cs="Arial"/>
                <w:b/>
                <w:bCs/>
                <w:szCs w:val="22"/>
                <w:lang w:val="pt-BR" w:eastAsia="ar-SA" w:bidi="ar-SA"/>
              </w:rPr>
            </w:pPr>
            <w:r w:rsidRPr="006332A3">
              <w:rPr>
                <w:rFonts w:cs="Arial"/>
                <w:b/>
                <w:bCs/>
                <w:szCs w:val="22"/>
                <w:lang w:val="pt-BR" w:eastAsia="ar-SA" w:bidi="ar-SA"/>
              </w:rPr>
              <w:t>No máximo</w:t>
            </w:r>
          </w:p>
        </w:tc>
      </w:tr>
      <w:tr w:rsidR="00084DBE" w:rsidRPr="006332A3" w:rsidTr="00477728">
        <w:trPr>
          <w:trHeight w:val="557"/>
        </w:trPr>
        <w:tc>
          <w:tcPr>
            <w:tcW w:w="709" w:type="dxa"/>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4.1</w:t>
            </w:r>
          </w:p>
        </w:tc>
        <w:tc>
          <w:tcPr>
            <w:tcW w:w="2410" w:type="dxa"/>
            <w:gridSpan w:val="2"/>
            <w:vMerge w:val="restart"/>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4.1.1 -</w:t>
            </w:r>
            <w:r w:rsidRPr="006332A3">
              <w:rPr>
                <w:rFonts w:cs="Arial"/>
                <w:szCs w:val="22"/>
                <w:lang w:val="pt-BR" w:eastAsia="ar-SA" w:bidi="ar-SA"/>
              </w:rPr>
              <w:t xml:space="preserve"> Eventos Culturais ou campanhas e outras atividades de caráter social</w:t>
            </w:r>
          </w:p>
        </w:tc>
        <w:tc>
          <w:tcPr>
            <w:tcW w:w="1701"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Coordenador</w:t>
            </w:r>
          </w:p>
        </w:tc>
        <w:tc>
          <w:tcPr>
            <w:tcW w:w="2835"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20 h por evento</w:t>
            </w:r>
          </w:p>
        </w:tc>
        <w:tc>
          <w:tcPr>
            <w:tcW w:w="1134" w:type="dxa"/>
            <w:vMerge w:val="restart"/>
            <w:tcBorders>
              <w:top w:val="single" w:sz="18"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40</w:t>
            </w:r>
          </w:p>
        </w:tc>
      </w:tr>
      <w:tr w:rsidR="00084DBE" w:rsidRPr="009E3A84" w:rsidTr="00477728">
        <w:trPr>
          <w:trHeight w:val="423"/>
        </w:trPr>
        <w:tc>
          <w:tcPr>
            <w:tcW w:w="709" w:type="dxa"/>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2410" w:type="dxa"/>
            <w:gridSpan w:val="2"/>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Membro de equipe organizadora</w:t>
            </w:r>
          </w:p>
        </w:tc>
        <w:tc>
          <w:tcPr>
            <w:tcW w:w="28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 xml:space="preserve">20 h divididas pelo número de integrantes da equipe organizadora </w:t>
            </w:r>
          </w:p>
        </w:tc>
        <w:tc>
          <w:tcPr>
            <w:tcW w:w="1134" w:type="dxa"/>
            <w:vMerge/>
            <w:tcBorders>
              <w:top w:val="single" w:sz="6"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jc w:val="center"/>
              <w:rPr>
                <w:rFonts w:cs="Arial"/>
                <w:szCs w:val="22"/>
                <w:lang w:val="pt-BR" w:eastAsia="ar-SA" w:bidi="ar-SA"/>
              </w:rPr>
            </w:pPr>
          </w:p>
        </w:tc>
      </w:tr>
      <w:tr w:rsidR="00084DBE" w:rsidRPr="006332A3" w:rsidTr="00477728">
        <w:trPr>
          <w:trHeight w:val="427"/>
        </w:trPr>
        <w:tc>
          <w:tcPr>
            <w:tcW w:w="709" w:type="dxa"/>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2410" w:type="dxa"/>
            <w:gridSpan w:val="2"/>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Participante</w:t>
            </w:r>
          </w:p>
        </w:tc>
        <w:tc>
          <w:tcPr>
            <w:tcW w:w="28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02 h por atividade</w:t>
            </w:r>
          </w:p>
        </w:tc>
        <w:tc>
          <w:tcPr>
            <w:tcW w:w="1134" w:type="dxa"/>
            <w:vMerge/>
            <w:tcBorders>
              <w:top w:val="single" w:sz="6"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p>
        </w:tc>
      </w:tr>
      <w:tr w:rsidR="00084DBE" w:rsidRPr="009E3A84" w:rsidTr="00477728">
        <w:trPr>
          <w:trHeight w:val="710"/>
        </w:trPr>
        <w:tc>
          <w:tcPr>
            <w:tcW w:w="1985" w:type="dxa"/>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6804" w:type="dxa"/>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napToGrid w:val="0"/>
              <w:spacing w:before="0"/>
              <w:ind w:firstLine="0"/>
              <w:rPr>
                <w:rFonts w:cs="Arial"/>
                <w:szCs w:val="22"/>
                <w:lang w:val="pt-BR"/>
              </w:rPr>
            </w:pPr>
            <w:r w:rsidRPr="006332A3">
              <w:rPr>
                <w:rFonts w:cs="Arial"/>
                <w:b/>
                <w:bCs/>
                <w:szCs w:val="22"/>
                <w:lang w:val="pt-BR"/>
              </w:rPr>
              <w:t>I –</w:t>
            </w:r>
            <w:r w:rsidRPr="006332A3">
              <w:rPr>
                <w:rFonts w:cs="Arial"/>
                <w:szCs w:val="22"/>
                <w:lang w:val="pt-BR"/>
              </w:rPr>
              <w:t xml:space="preserve"> Certificado de participação no evento onde deve estar especificada a natureza da participação (organizador, conferencista, palestrante, painelista, debatedor, apresentador de trabalho, ouvinte, etc.) e a duração do evento, emitido pela entidade promotora do evento. </w:t>
            </w:r>
          </w:p>
          <w:p w:rsidR="00084DBE" w:rsidRPr="006332A3" w:rsidRDefault="00084DBE" w:rsidP="00477728">
            <w:pPr>
              <w:snapToGrid w:val="0"/>
              <w:spacing w:before="0"/>
              <w:ind w:firstLine="0"/>
              <w:rPr>
                <w:rFonts w:cs="Arial"/>
                <w:szCs w:val="22"/>
                <w:lang w:val="pt-BR" w:eastAsia="ar-SA" w:bidi="ar-SA"/>
              </w:rPr>
            </w:pPr>
            <w:r w:rsidRPr="006332A3">
              <w:rPr>
                <w:rFonts w:cs="Arial"/>
                <w:b/>
                <w:szCs w:val="22"/>
                <w:lang w:val="pt-BR"/>
              </w:rPr>
              <w:t xml:space="preserve">OBS.: </w:t>
            </w:r>
            <w:r w:rsidRPr="006332A3">
              <w:rPr>
                <w:rFonts w:cs="Arial"/>
                <w:szCs w:val="22"/>
                <w:lang w:val="pt-BR"/>
              </w:rPr>
              <w:t>No caso de organização devem constar os nomes de todos os membros da equipe organizadora.</w:t>
            </w:r>
          </w:p>
        </w:tc>
      </w:tr>
      <w:tr w:rsidR="00084DBE" w:rsidRPr="009E3A84" w:rsidTr="00477728">
        <w:trPr>
          <w:trHeight w:val="140"/>
        </w:trPr>
        <w:tc>
          <w:tcPr>
            <w:tcW w:w="8789" w:type="dxa"/>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394"/>
        </w:trPr>
        <w:tc>
          <w:tcPr>
            <w:tcW w:w="709" w:type="dxa"/>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4.2</w:t>
            </w:r>
          </w:p>
        </w:tc>
        <w:tc>
          <w:tcPr>
            <w:tcW w:w="4111" w:type="dxa"/>
            <w:gridSpan w:val="3"/>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4.2.1 -</w:t>
            </w:r>
            <w:r w:rsidRPr="006332A3">
              <w:rPr>
                <w:rFonts w:cs="Arial"/>
                <w:szCs w:val="22"/>
                <w:lang w:val="pt-BR" w:eastAsia="ar-SA" w:bidi="ar-SA"/>
              </w:rPr>
              <w:t xml:space="preserve"> Premiação referente a trabalho cultural ou social</w:t>
            </w:r>
          </w:p>
        </w:tc>
        <w:tc>
          <w:tcPr>
            <w:tcW w:w="2835"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20 h por distinção ou mérito</w:t>
            </w:r>
          </w:p>
        </w:tc>
        <w:tc>
          <w:tcPr>
            <w:tcW w:w="1134" w:type="dxa"/>
            <w:tcBorders>
              <w:top w:val="single" w:sz="18"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60</w:t>
            </w:r>
          </w:p>
        </w:tc>
      </w:tr>
      <w:tr w:rsidR="00084DBE" w:rsidRPr="009E3A84" w:rsidTr="00477728">
        <w:trPr>
          <w:trHeight w:val="710"/>
        </w:trPr>
        <w:tc>
          <w:tcPr>
            <w:tcW w:w="1985" w:type="dxa"/>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6804" w:type="dxa"/>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napToGrid w:val="0"/>
              <w:spacing w:before="0"/>
              <w:ind w:firstLine="0"/>
              <w:rPr>
                <w:rFonts w:cs="Arial"/>
                <w:szCs w:val="22"/>
                <w:lang w:val="pt-BR" w:eastAsia="ar-SA" w:bidi="ar-SA"/>
              </w:rPr>
            </w:pPr>
            <w:r w:rsidRPr="006332A3">
              <w:rPr>
                <w:rFonts w:cs="Arial"/>
                <w:b/>
                <w:bCs/>
                <w:szCs w:val="22"/>
                <w:lang w:val="pt-BR"/>
              </w:rPr>
              <w:t>I –</w:t>
            </w:r>
            <w:r w:rsidRPr="006332A3">
              <w:rPr>
                <w:rFonts w:cs="Arial"/>
                <w:szCs w:val="22"/>
                <w:lang w:val="pt-BR"/>
              </w:rPr>
              <w:t xml:space="preserve"> Certificado individual comprovando a distinção ou mérito contendo nome completo e data, emitido pela entidade responsável.</w:t>
            </w:r>
          </w:p>
        </w:tc>
      </w:tr>
      <w:tr w:rsidR="00084DBE" w:rsidRPr="009E3A84" w:rsidTr="00477728">
        <w:trPr>
          <w:trHeight w:val="64"/>
        </w:trPr>
        <w:tc>
          <w:tcPr>
            <w:tcW w:w="8789" w:type="dxa"/>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527"/>
        </w:trPr>
        <w:tc>
          <w:tcPr>
            <w:tcW w:w="709" w:type="dxa"/>
            <w:vMerge w:val="restart"/>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lastRenderedPageBreak/>
              <w:t>4.3</w:t>
            </w:r>
          </w:p>
        </w:tc>
        <w:tc>
          <w:tcPr>
            <w:tcW w:w="4111" w:type="dxa"/>
            <w:gridSpan w:val="3"/>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4.3.1 -</w:t>
            </w:r>
            <w:r w:rsidRPr="006332A3">
              <w:rPr>
                <w:rFonts w:cs="Arial"/>
                <w:szCs w:val="22"/>
                <w:lang w:val="pt-BR" w:eastAsia="ar-SA" w:bidi="ar-SA"/>
              </w:rPr>
              <w:t xml:space="preserve"> Representações em órgãos colegiados</w:t>
            </w:r>
          </w:p>
        </w:tc>
        <w:tc>
          <w:tcPr>
            <w:tcW w:w="2835"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10 h por semestre</w:t>
            </w:r>
          </w:p>
        </w:tc>
        <w:tc>
          <w:tcPr>
            <w:tcW w:w="1134" w:type="dxa"/>
            <w:tcBorders>
              <w:top w:val="single" w:sz="18"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40</w:t>
            </w:r>
          </w:p>
        </w:tc>
      </w:tr>
      <w:tr w:rsidR="00084DBE" w:rsidRPr="006332A3" w:rsidTr="00477728">
        <w:trPr>
          <w:trHeight w:val="527"/>
        </w:trPr>
        <w:tc>
          <w:tcPr>
            <w:tcW w:w="709" w:type="dxa"/>
            <w:vMerge/>
            <w:tcBorders>
              <w:top w:val="single" w:sz="6"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p>
        </w:tc>
        <w:tc>
          <w:tcPr>
            <w:tcW w:w="4111" w:type="dxa"/>
            <w:gridSpan w:val="3"/>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4.3.2 -</w:t>
            </w:r>
            <w:r w:rsidRPr="006332A3">
              <w:rPr>
                <w:rFonts w:cs="Arial"/>
                <w:szCs w:val="22"/>
                <w:lang w:val="pt-BR" w:eastAsia="ar-SA" w:bidi="ar-SA"/>
              </w:rPr>
              <w:t xml:space="preserve"> Representações em diretórios acadêmicos ou centros estudantis como: presidente, vice-presidente, tesoureiro, primeiro e segundo </w:t>
            </w:r>
            <w:proofErr w:type="gramStart"/>
            <w:r w:rsidRPr="006332A3">
              <w:rPr>
                <w:rFonts w:cs="Arial"/>
                <w:szCs w:val="22"/>
                <w:lang w:val="pt-BR" w:eastAsia="ar-SA" w:bidi="ar-SA"/>
              </w:rPr>
              <w:t>secretários</w:t>
            </w:r>
            <w:proofErr w:type="gramEnd"/>
          </w:p>
        </w:tc>
        <w:tc>
          <w:tcPr>
            <w:tcW w:w="2835"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10 h por semestre</w:t>
            </w:r>
          </w:p>
        </w:tc>
        <w:tc>
          <w:tcPr>
            <w:tcW w:w="1134" w:type="dxa"/>
            <w:tcBorders>
              <w:top w:val="single" w:sz="6"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40</w:t>
            </w:r>
          </w:p>
        </w:tc>
      </w:tr>
      <w:tr w:rsidR="00084DBE" w:rsidRPr="009E3A84" w:rsidTr="00477728">
        <w:trPr>
          <w:trHeight w:val="144"/>
        </w:trPr>
        <w:tc>
          <w:tcPr>
            <w:tcW w:w="1985" w:type="dxa"/>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6804" w:type="dxa"/>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left="34" w:firstLine="0"/>
              <w:rPr>
                <w:rFonts w:cs="Arial"/>
                <w:b/>
                <w:bCs/>
                <w:szCs w:val="22"/>
                <w:lang w:val="pt-BR"/>
              </w:rPr>
            </w:pPr>
            <w:r w:rsidRPr="006332A3">
              <w:rPr>
                <w:rFonts w:cs="Arial"/>
                <w:b/>
                <w:bCs/>
                <w:szCs w:val="22"/>
                <w:lang w:val="pt-BR"/>
              </w:rPr>
              <w:t>I –</w:t>
            </w:r>
            <w:r w:rsidRPr="006332A3">
              <w:rPr>
                <w:rFonts w:cs="Arial"/>
                <w:szCs w:val="22"/>
                <w:lang w:val="pt-BR"/>
              </w:rPr>
              <w:t xml:space="preserve"> Cópia da portaria de nomeação como membro de órgão colegiado ou comissão.</w:t>
            </w:r>
          </w:p>
          <w:p w:rsidR="00084DBE" w:rsidRPr="006332A3" w:rsidRDefault="00084DBE" w:rsidP="00477728">
            <w:pPr>
              <w:snapToGrid w:val="0"/>
              <w:spacing w:before="0"/>
              <w:ind w:left="34" w:firstLine="0"/>
              <w:rPr>
                <w:rFonts w:cs="Arial"/>
                <w:szCs w:val="22"/>
                <w:lang w:val="pt-BR" w:eastAsia="ar-SA" w:bidi="ar-SA"/>
              </w:rPr>
            </w:pPr>
            <w:r w:rsidRPr="006332A3">
              <w:rPr>
                <w:rFonts w:cs="Arial"/>
                <w:b/>
                <w:szCs w:val="22"/>
                <w:lang w:val="pt-BR" w:eastAsia="ar-SA" w:bidi="ar-SA"/>
              </w:rPr>
              <w:t xml:space="preserve">II - </w:t>
            </w:r>
            <w:r w:rsidRPr="006332A3">
              <w:rPr>
                <w:rFonts w:cs="Arial"/>
                <w:szCs w:val="22"/>
                <w:lang w:val="pt-BR" w:eastAsia="ar-SA" w:bidi="ar-SA"/>
              </w:rPr>
              <w:t>Convocações com pauta e Atas assinadas das reuniões das quais participou.</w:t>
            </w:r>
          </w:p>
        </w:tc>
      </w:tr>
      <w:tr w:rsidR="00084DBE" w:rsidRPr="009E3A84" w:rsidTr="00477728">
        <w:trPr>
          <w:trHeight w:val="53"/>
        </w:trPr>
        <w:tc>
          <w:tcPr>
            <w:tcW w:w="8789" w:type="dxa"/>
            <w:gridSpan w:val="6"/>
            <w:tcBorders>
              <w:top w:val="single" w:sz="18" w:space="0" w:color="auto"/>
              <w:left w:val="single" w:sz="4" w:space="0" w:color="auto"/>
              <w:bottom w:val="single" w:sz="18" w:space="0" w:color="auto"/>
              <w:right w:val="single" w:sz="4" w:space="0" w:color="auto"/>
            </w:tcBorders>
            <w:vAlign w:val="center"/>
          </w:tcPr>
          <w:p w:rsidR="00084DBE" w:rsidRPr="006332A3" w:rsidRDefault="00084DBE" w:rsidP="00477728">
            <w:pPr>
              <w:snapToGrid w:val="0"/>
              <w:spacing w:before="0"/>
              <w:ind w:firstLine="0"/>
              <w:jc w:val="center"/>
              <w:rPr>
                <w:rFonts w:cs="Arial"/>
                <w:sz w:val="16"/>
                <w:szCs w:val="22"/>
                <w:lang w:val="pt-BR" w:eastAsia="ar-SA" w:bidi="ar-SA"/>
              </w:rPr>
            </w:pPr>
          </w:p>
        </w:tc>
      </w:tr>
      <w:tr w:rsidR="00084DBE" w:rsidRPr="006332A3" w:rsidTr="00477728">
        <w:trPr>
          <w:trHeight w:val="691"/>
        </w:trPr>
        <w:tc>
          <w:tcPr>
            <w:tcW w:w="709" w:type="dxa"/>
            <w:tcBorders>
              <w:top w:val="single" w:sz="18" w:space="0" w:color="auto"/>
              <w:left w:val="single" w:sz="18" w:space="0" w:color="auto"/>
              <w:bottom w:val="single" w:sz="6" w:space="0" w:color="auto"/>
              <w:right w:val="single" w:sz="6" w:space="0" w:color="auto"/>
            </w:tcBorders>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4.4</w:t>
            </w:r>
          </w:p>
        </w:tc>
        <w:tc>
          <w:tcPr>
            <w:tcW w:w="4111" w:type="dxa"/>
            <w:gridSpan w:val="3"/>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left"/>
              <w:rPr>
                <w:rFonts w:cs="Arial"/>
                <w:szCs w:val="22"/>
                <w:lang w:val="pt-BR" w:eastAsia="ar-SA" w:bidi="ar-SA"/>
              </w:rPr>
            </w:pPr>
            <w:r w:rsidRPr="006332A3">
              <w:rPr>
                <w:rFonts w:cs="Arial"/>
                <w:b/>
                <w:szCs w:val="22"/>
                <w:lang w:val="pt-BR" w:eastAsia="ar-SA" w:bidi="ar-SA"/>
              </w:rPr>
              <w:t>4.4.1 -</w:t>
            </w:r>
            <w:r w:rsidRPr="006332A3">
              <w:rPr>
                <w:rFonts w:cs="Arial"/>
                <w:szCs w:val="22"/>
                <w:lang w:val="pt-BR" w:eastAsia="ar-SA" w:bidi="ar-SA"/>
              </w:rPr>
              <w:t xml:space="preserve"> Participação como bolsista ou em estagiário não obrigatório em atividades de iniciação ao trabalho técnico-profissional ou de gestão acadêmica</w:t>
            </w:r>
          </w:p>
        </w:tc>
        <w:tc>
          <w:tcPr>
            <w:tcW w:w="2835" w:type="dxa"/>
            <w:tcBorders>
              <w:top w:val="single" w:sz="18" w:space="0" w:color="auto"/>
              <w:left w:val="single" w:sz="6" w:space="0" w:color="auto"/>
              <w:bottom w:val="single" w:sz="6" w:space="0" w:color="auto"/>
              <w:right w:val="single" w:sz="6"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20 h por semestre</w:t>
            </w:r>
          </w:p>
        </w:tc>
        <w:tc>
          <w:tcPr>
            <w:tcW w:w="1134" w:type="dxa"/>
            <w:tcBorders>
              <w:top w:val="single" w:sz="18" w:space="0" w:color="auto"/>
              <w:left w:val="single" w:sz="6" w:space="0" w:color="auto"/>
              <w:bottom w:val="single" w:sz="6" w:space="0" w:color="auto"/>
              <w:right w:val="single" w:sz="18" w:space="0" w:color="auto"/>
            </w:tcBorders>
            <w:tcMar>
              <w:left w:w="57" w:type="dxa"/>
              <w:right w:w="57" w:type="dxa"/>
            </w:tcMar>
            <w:vAlign w:val="center"/>
          </w:tcPr>
          <w:p w:rsidR="00084DBE" w:rsidRPr="006332A3" w:rsidRDefault="00084DBE" w:rsidP="00477728">
            <w:pPr>
              <w:snapToGrid w:val="0"/>
              <w:spacing w:before="0"/>
              <w:ind w:firstLine="0"/>
              <w:jc w:val="center"/>
              <w:rPr>
                <w:rFonts w:cs="Arial"/>
                <w:szCs w:val="22"/>
                <w:lang w:val="pt-BR" w:eastAsia="ar-SA" w:bidi="ar-SA"/>
              </w:rPr>
            </w:pPr>
            <w:r w:rsidRPr="006332A3">
              <w:rPr>
                <w:rFonts w:cs="Arial"/>
                <w:szCs w:val="22"/>
                <w:lang w:val="pt-BR" w:eastAsia="ar-SA" w:bidi="ar-SA"/>
              </w:rPr>
              <w:t>60</w:t>
            </w:r>
          </w:p>
        </w:tc>
      </w:tr>
      <w:tr w:rsidR="00084DBE" w:rsidRPr="009E3A84" w:rsidTr="00477728">
        <w:trPr>
          <w:trHeight w:val="691"/>
        </w:trPr>
        <w:tc>
          <w:tcPr>
            <w:tcW w:w="1985" w:type="dxa"/>
            <w:gridSpan w:val="2"/>
            <w:tcBorders>
              <w:top w:val="single" w:sz="6" w:space="0" w:color="auto"/>
              <w:left w:val="single" w:sz="18" w:space="0" w:color="auto"/>
              <w:bottom w:val="single" w:sz="18" w:space="0" w:color="auto"/>
              <w:right w:val="single" w:sz="6" w:space="0" w:color="auto"/>
            </w:tcBorders>
            <w:vAlign w:val="center"/>
          </w:tcPr>
          <w:p w:rsidR="00084DBE" w:rsidRPr="006332A3" w:rsidRDefault="00084DBE" w:rsidP="00477728">
            <w:pPr>
              <w:snapToGrid w:val="0"/>
              <w:spacing w:before="0" w:after="60"/>
              <w:ind w:firstLine="0"/>
              <w:jc w:val="left"/>
              <w:rPr>
                <w:rFonts w:cs="Arial"/>
                <w:b/>
                <w:szCs w:val="22"/>
                <w:lang w:val="pt-BR" w:eastAsia="ar-SA" w:bidi="ar-SA"/>
              </w:rPr>
            </w:pPr>
            <w:r w:rsidRPr="006332A3">
              <w:rPr>
                <w:rFonts w:cs="Arial"/>
                <w:b/>
                <w:szCs w:val="22"/>
                <w:lang w:val="pt-BR" w:eastAsia="ar-SA" w:bidi="ar-SA"/>
              </w:rPr>
              <w:t>Documentação comprobatória:</w:t>
            </w:r>
          </w:p>
        </w:tc>
        <w:tc>
          <w:tcPr>
            <w:tcW w:w="6804" w:type="dxa"/>
            <w:gridSpan w:val="4"/>
            <w:tcBorders>
              <w:top w:val="single" w:sz="6" w:space="0" w:color="auto"/>
              <w:left w:val="single" w:sz="6" w:space="0" w:color="auto"/>
              <w:bottom w:val="single" w:sz="18" w:space="0" w:color="auto"/>
              <w:right w:val="single" w:sz="18" w:space="0" w:color="auto"/>
            </w:tcBorders>
            <w:vAlign w:val="center"/>
          </w:tcPr>
          <w:p w:rsidR="00084DBE" w:rsidRPr="006332A3" w:rsidRDefault="00084DBE" w:rsidP="00477728">
            <w:pPr>
              <w:spacing w:before="0"/>
              <w:ind w:firstLine="0"/>
              <w:rPr>
                <w:rFonts w:cs="Arial"/>
                <w:szCs w:val="22"/>
                <w:lang w:val="pt-BR"/>
              </w:rPr>
            </w:pPr>
            <w:r w:rsidRPr="006332A3">
              <w:rPr>
                <w:rFonts w:cs="Arial"/>
                <w:b/>
                <w:bCs/>
                <w:szCs w:val="22"/>
                <w:lang w:val="pt-BR"/>
              </w:rPr>
              <w:t>I –</w:t>
            </w:r>
            <w:r w:rsidRPr="006332A3">
              <w:rPr>
                <w:rFonts w:cs="Arial"/>
                <w:szCs w:val="22"/>
                <w:lang w:val="pt-BR"/>
              </w:rPr>
              <w:t xml:space="preserve"> Cópia do projeto ao qual está vinculada a atividade;</w:t>
            </w:r>
          </w:p>
          <w:p w:rsidR="00084DBE" w:rsidRPr="006332A3" w:rsidRDefault="00084DBE" w:rsidP="00477728">
            <w:pPr>
              <w:spacing w:before="0"/>
              <w:ind w:firstLine="0"/>
              <w:rPr>
                <w:rFonts w:cs="Arial"/>
                <w:b/>
                <w:bCs/>
                <w:szCs w:val="22"/>
                <w:lang w:val="pt-BR"/>
              </w:rPr>
            </w:pPr>
            <w:r w:rsidRPr="006332A3">
              <w:rPr>
                <w:rFonts w:cs="Arial"/>
                <w:b/>
                <w:szCs w:val="22"/>
                <w:lang w:val="pt-BR"/>
              </w:rPr>
              <w:t xml:space="preserve">II - </w:t>
            </w:r>
            <w:r w:rsidRPr="006332A3">
              <w:rPr>
                <w:rFonts w:cs="Arial"/>
                <w:szCs w:val="22"/>
                <w:lang w:val="pt-BR"/>
              </w:rPr>
              <w:t>Declaração do professor responsável ou comprovante da bolsa ou participação voluntária;</w:t>
            </w:r>
          </w:p>
          <w:p w:rsidR="00084DBE" w:rsidRPr="006332A3" w:rsidRDefault="00084DBE" w:rsidP="00477728">
            <w:pPr>
              <w:spacing w:before="0"/>
              <w:ind w:firstLine="0"/>
              <w:rPr>
                <w:rFonts w:cs="Arial"/>
                <w:b/>
                <w:bCs/>
                <w:szCs w:val="22"/>
                <w:lang w:val="pt-BR"/>
              </w:rPr>
            </w:pPr>
            <w:r w:rsidRPr="006332A3">
              <w:rPr>
                <w:rFonts w:cs="Arial"/>
                <w:b/>
                <w:bCs/>
                <w:szCs w:val="22"/>
                <w:lang w:val="pt-BR"/>
              </w:rPr>
              <w:t>III –</w:t>
            </w:r>
            <w:r w:rsidRPr="006332A3">
              <w:rPr>
                <w:rFonts w:cs="Arial"/>
                <w:szCs w:val="22"/>
                <w:lang w:val="pt-BR"/>
              </w:rPr>
              <w:t xml:space="preserve"> Comprovante de frequência conferido pelo professor responsável;</w:t>
            </w:r>
          </w:p>
          <w:p w:rsidR="00084DBE" w:rsidRPr="006332A3" w:rsidRDefault="00084DBE" w:rsidP="00477728">
            <w:pPr>
              <w:spacing w:before="0"/>
              <w:ind w:firstLine="0"/>
              <w:rPr>
                <w:rFonts w:cs="Arial"/>
                <w:b/>
                <w:bCs/>
                <w:szCs w:val="22"/>
                <w:lang w:val="pt-BR"/>
              </w:rPr>
            </w:pPr>
            <w:r w:rsidRPr="006332A3">
              <w:rPr>
                <w:rFonts w:cs="Arial"/>
                <w:b/>
                <w:bCs/>
                <w:szCs w:val="22"/>
                <w:lang w:val="pt-BR"/>
              </w:rPr>
              <w:t>IV –</w:t>
            </w:r>
            <w:r w:rsidRPr="006332A3">
              <w:rPr>
                <w:rFonts w:cs="Arial"/>
                <w:szCs w:val="22"/>
                <w:lang w:val="pt-BR"/>
              </w:rPr>
              <w:t xml:space="preserve"> Relatório de atividades;</w:t>
            </w:r>
          </w:p>
          <w:p w:rsidR="00084DBE" w:rsidRPr="006332A3" w:rsidRDefault="00084DBE" w:rsidP="00477728">
            <w:pPr>
              <w:snapToGrid w:val="0"/>
              <w:spacing w:before="0"/>
              <w:ind w:firstLine="0"/>
              <w:rPr>
                <w:rFonts w:cs="Arial"/>
                <w:szCs w:val="22"/>
                <w:lang w:val="pt-BR"/>
              </w:rPr>
            </w:pPr>
            <w:r w:rsidRPr="006332A3">
              <w:rPr>
                <w:rFonts w:cs="Arial"/>
                <w:b/>
                <w:bCs/>
                <w:szCs w:val="22"/>
                <w:lang w:val="pt-BR"/>
              </w:rPr>
              <w:t>V –</w:t>
            </w:r>
            <w:r w:rsidRPr="006332A3">
              <w:rPr>
                <w:rFonts w:cs="Arial"/>
                <w:szCs w:val="22"/>
                <w:lang w:val="pt-BR"/>
              </w:rPr>
              <w:t xml:space="preserve"> Comprovante de carga horária.</w:t>
            </w:r>
          </w:p>
          <w:p w:rsidR="00084DBE" w:rsidRPr="006332A3" w:rsidRDefault="00084DBE" w:rsidP="00477728">
            <w:pPr>
              <w:snapToGrid w:val="0"/>
              <w:spacing w:before="0"/>
              <w:ind w:left="34" w:firstLine="0"/>
              <w:rPr>
                <w:rFonts w:cs="Arial"/>
                <w:szCs w:val="22"/>
                <w:lang w:val="pt-BR" w:eastAsia="ar-SA" w:bidi="ar-SA"/>
              </w:rPr>
            </w:pPr>
            <w:r w:rsidRPr="006332A3">
              <w:rPr>
                <w:rFonts w:cs="Arial"/>
                <w:b/>
                <w:szCs w:val="22"/>
                <w:lang w:val="pt-BR" w:eastAsia="ar-SA" w:bidi="ar-SA"/>
              </w:rPr>
              <w:t>OBS.:</w:t>
            </w:r>
            <w:r w:rsidRPr="006332A3">
              <w:rPr>
                <w:rFonts w:cs="Arial"/>
                <w:szCs w:val="22"/>
                <w:lang w:val="pt-BR" w:eastAsia="ar-SA" w:bidi="ar-SA"/>
              </w:rPr>
              <w:t xml:space="preserve"> Se não for cumprido um semestre inteiro, será considerada uma pontuação proporcional.</w:t>
            </w:r>
          </w:p>
        </w:tc>
      </w:tr>
    </w:tbl>
    <w:p w:rsidR="00084DBE" w:rsidRPr="006332A3" w:rsidRDefault="00084DBE" w:rsidP="00084DBE">
      <w:pPr>
        <w:autoSpaceDE w:val="0"/>
        <w:autoSpaceDN w:val="0"/>
        <w:adjustRightInd w:val="0"/>
        <w:spacing w:line="360" w:lineRule="auto"/>
        <w:rPr>
          <w:rFonts w:cs="Arial"/>
          <w:szCs w:val="22"/>
          <w:lang w:val="pt-BR"/>
        </w:rPr>
      </w:pPr>
    </w:p>
    <w:p w:rsidR="00084DBE" w:rsidRPr="006332A3" w:rsidRDefault="00084DBE" w:rsidP="00084DBE">
      <w:pPr>
        <w:ind w:firstLine="0"/>
        <w:rPr>
          <w:rFonts w:cs="Arial"/>
          <w:bCs/>
          <w:szCs w:val="22"/>
          <w:lang w:val="pt-BR"/>
        </w:rPr>
      </w:pPr>
      <w:r w:rsidRPr="006332A3">
        <w:rPr>
          <w:rFonts w:cs="Arial"/>
          <w:bCs/>
          <w:szCs w:val="22"/>
          <w:lang w:val="pt-BR"/>
        </w:rPr>
        <w:t>DISPOSIÇÕES GERAIS E TRANSITÓRIAS</w:t>
      </w:r>
    </w:p>
    <w:p w:rsidR="00084DBE" w:rsidRPr="006332A3" w:rsidRDefault="00084DBE" w:rsidP="00084DBE">
      <w:pPr>
        <w:rPr>
          <w:rFonts w:cs="Arial"/>
          <w:bCs/>
          <w:szCs w:val="22"/>
          <w:lang w:val="pt-BR"/>
        </w:rPr>
      </w:pPr>
      <w:r w:rsidRPr="006332A3">
        <w:rPr>
          <w:rFonts w:cs="Arial"/>
          <w:b/>
          <w:bCs/>
          <w:szCs w:val="22"/>
          <w:lang w:val="pt-BR"/>
        </w:rPr>
        <w:t>Art. 18</w:t>
      </w:r>
      <w:r w:rsidRPr="006332A3">
        <w:rPr>
          <w:rFonts w:cs="Arial"/>
          <w:bCs/>
          <w:szCs w:val="22"/>
          <w:lang w:val="pt-BR"/>
        </w:rPr>
        <w:t xml:space="preserve"> –</w:t>
      </w:r>
      <w:r w:rsidRPr="006332A3">
        <w:rPr>
          <w:rFonts w:cs="Arial"/>
          <w:szCs w:val="22"/>
          <w:lang w:val="pt-BR"/>
        </w:rPr>
        <w:t xml:space="preserve"> Casos omissos ou dúvidas serão resolvidos pela Comissão de Curso da Engenharia Mecânica.</w:t>
      </w:r>
    </w:p>
    <w:p w:rsidR="00084DBE" w:rsidRPr="006332A3" w:rsidRDefault="00084DBE" w:rsidP="00084DBE">
      <w:pPr>
        <w:rPr>
          <w:rFonts w:cs="Arial"/>
          <w:szCs w:val="22"/>
          <w:lang w:val="pt-BR"/>
        </w:rPr>
      </w:pPr>
      <w:r w:rsidRPr="006332A3">
        <w:rPr>
          <w:rFonts w:cs="Arial"/>
          <w:b/>
          <w:bCs/>
          <w:szCs w:val="22"/>
          <w:lang w:val="pt-BR"/>
        </w:rPr>
        <w:t>Art. 19</w:t>
      </w:r>
      <w:r w:rsidRPr="006332A3">
        <w:rPr>
          <w:rFonts w:cs="Arial"/>
          <w:bCs/>
          <w:szCs w:val="22"/>
          <w:lang w:val="pt-BR"/>
        </w:rPr>
        <w:t xml:space="preserve"> –</w:t>
      </w:r>
      <w:r w:rsidRPr="006332A3">
        <w:rPr>
          <w:rFonts w:cs="Arial"/>
          <w:szCs w:val="22"/>
          <w:lang w:val="pt-BR"/>
        </w:rPr>
        <w:t xml:space="preserve"> Esta norma é válida para todos os alunos ingressantes no Curso de Engenharia Mecânica a partir do primeiro semestre de 2009.</w:t>
      </w:r>
    </w:p>
    <w:p w:rsidR="001F08D2" w:rsidRPr="006332A3" w:rsidRDefault="00084DBE" w:rsidP="007936F3">
      <w:pPr>
        <w:pStyle w:val="Ttulo"/>
        <w:jc w:val="center"/>
        <w:rPr>
          <w:lang w:val="pt-BR"/>
        </w:rPr>
      </w:pPr>
      <w:r w:rsidRPr="006332A3">
        <w:rPr>
          <w:lang w:val="pt-BR"/>
        </w:rPr>
        <w:br w:type="page"/>
      </w:r>
      <w:bookmarkStart w:id="112" w:name="_Toc353376514"/>
      <w:r w:rsidR="00477728" w:rsidRPr="006332A3">
        <w:rPr>
          <w:lang w:val="pt-BR"/>
        </w:rPr>
        <w:lastRenderedPageBreak/>
        <w:t xml:space="preserve">ANEXO 4 - </w:t>
      </w:r>
      <w:r w:rsidR="001F08D2" w:rsidRPr="006332A3">
        <w:rPr>
          <w:lang w:val="pt-BR"/>
        </w:rPr>
        <w:t xml:space="preserve">FORMULÁRIO </w:t>
      </w:r>
      <w:r w:rsidR="00CF3EB0" w:rsidRPr="006332A3">
        <w:rPr>
          <w:lang w:val="pt-BR"/>
        </w:rPr>
        <w:t>PARA</w:t>
      </w:r>
      <w:r w:rsidR="001F08D2" w:rsidRPr="006332A3">
        <w:rPr>
          <w:lang w:val="pt-BR"/>
        </w:rPr>
        <w:t xml:space="preserve"> SOLICITAÇÃO DE APROVEITAMENTO DE</w:t>
      </w:r>
      <w:bookmarkEnd w:id="112"/>
    </w:p>
    <w:p w:rsidR="001F08D2" w:rsidRPr="006332A3" w:rsidRDefault="001F08D2" w:rsidP="007936F3">
      <w:pPr>
        <w:pStyle w:val="Corpodetexto"/>
        <w:tabs>
          <w:tab w:val="left" w:pos="3420"/>
        </w:tabs>
        <w:spacing w:line="240" w:lineRule="auto"/>
        <w:ind w:firstLine="0"/>
        <w:jc w:val="center"/>
        <w:rPr>
          <w:rFonts w:cs="Arial"/>
          <w:b/>
          <w:szCs w:val="22"/>
          <w:lang w:val="pt-BR"/>
        </w:rPr>
      </w:pPr>
      <w:r w:rsidRPr="006332A3">
        <w:rPr>
          <w:rFonts w:cs="Arial"/>
          <w:b/>
          <w:szCs w:val="22"/>
          <w:lang w:val="pt-BR"/>
        </w:rPr>
        <w:t>ATIVIDADE COMPLEMENTAR DE GRADUAÇÃO – ACG</w:t>
      </w:r>
    </w:p>
    <w:tbl>
      <w:tblPr>
        <w:tblW w:w="9639" w:type="dxa"/>
        <w:tblInd w:w="-497" w:type="dxa"/>
        <w:tblLayout w:type="fixed"/>
        <w:tblCellMar>
          <w:left w:w="70" w:type="dxa"/>
          <w:right w:w="70" w:type="dxa"/>
        </w:tblCellMar>
        <w:tblLook w:val="0000"/>
      </w:tblPr>
      <w:tblGrid>
        <w:gridCol w:w="993"/>
        <w:gridCol w:w="1135"/>
        <w:gridCol w:w="707"/>
        <w:gridCol w:w="2552"/>
        <w:gridCol w:w="4252"/>
      </w:tblGrid>
      <w:tr w:rsidR="001F08D2" w:rsidRPr="006332A3" w:rsidTr="00477728">
        <w:tc>
          <w:tcPr>
            <w:tcW w:w="9639" w:type="dxa"/>
            <w:gridSpan w:val="5"/>
            <w:tcBorders>
              <w:top w:val="single" w:sz="4" w:space="0" w:color="auto"/>
              <w:left w:val="single" w:sz="4" w:space="0" w:color="auto"/>
              <w:right w:val="single" w:sz="4" w:space="0" w:color="auto"/>
            </w:tcBorders>
          </w:tcPr>
          <w:p w:rsidR="001F08D2" w:rsidRPr="006332A3" w:rsidRDefault="001F08D2" w:rsidP="00477728">
            <w:pPr>
              <w:pStyle w:val="Corpodetexto"/>
              <w:tabs>
                <w:tab w:val="left" w:pos="7444"/>
              </w:tabs>
              <w:snapToGrid w:val="0"/>
              <w:spacing w:line="240" w:lineRule="auto"/>
              <w:ind w:firstLine="0"/>
              <w:jc w:val="left"/>
              <w:rPr>
                <w:rFonts w:cs="Arial"/>
                <w:sz w:val="20"/>
                <w:szCs w:val="22"/>
                <w:lang w:val="pt-BR"/>
              </w:rPr>
            </w:pPr>
            <w:r w:rsidRPr="006332A3">
              <w:rPr>
                <w:rFonts w:cs="Arial"/>
                <w:b/>
                <w:sz w:val="20"/>
                <w:szCs w:val="22"/>
                <w:lang w:val="pt-BR"/>
              </w:rPr>
              <w:t xml:space="preserve">Nome </w:t>
            </w:r>
            <w:proofErr w:type="gramStart"/>
            <w:r w:rsidRPr="006332A3">
              <w:rPr>
                <w:rFonts w:cs="Arial"/>
                <w:b/>
                <w:sz w:val="20"/>
                <w:szCs w:val="22"/>
                <w:lang w:val="pt-BR"/>
              </w:rPr>
              <w:t>do(</w:t>
            </w:r>
            <w:proofErr w:type="gramEnd"/>
            <w:r w:rsidRPr="006332A3">
              <w:rPr>
                <w:rFonts w:cs="Arial"/>
                <w:b/>
                <w:sz w:val="20"/>
                <w:szCs w:val="22"/>
                <w:lang w:val="pt-BR"/>
              </w:rPr>
              <w:t>a) aluno(a</w:t>
            </w:r>
            <w:r w:rsidRPr="006332A3">
              <w:rPr>
                <w:rFonts w:cs="Arial"/>
                <w:sz w:val="20"/>
                <w:szCs w:val="22"/>
                <w:lang w:val="pt-BR"/>
              </w:rPr>
              <w:t xml:space="preserve">):............................................................................................  </w:t>
            </w:r>
            <w:r w:rsidRPr="006332A3">
              <w:rPr>
                <w:rFonts w:cs="Arial"/>
                <w:b/>
                <w:sz w:val="20"/>
                <w:szCs w:val="22"/>
                <w:lang w:val="pt-BR"/>
              </w:rPr>
              <w:t>Matrícula:</w:t>
            </w:r>
            <w:proofErr w:type="gramStart"/>
            <w:r w:rsidRPr="006332A3">
              <w:rPr>
                <w:rFonts w:cs="Arial"/>
                <w:sz w:val="20"/>
                <w:szCs w:val="22"/>
                <w:lang w:val="pt-BR"/>
              </w:rPr>
              <w:t>......................</w:t>
            </w:r>
            <w:proofErr w:type="gramEnd"/>
          </w:p>
        </w:tc>
      </w:tr>
      <w:tr w:rsidR="001F08D2" w:rsidRPr="009E3A84" w:rsidTr="00477728">
        <w:tc>
          <w:tcPr>
            <w:tcW w:w="9639" w:type="dxa"/>
            <w:gridSpan w:val="5"/>
            <w:tcBorders>
              <w:left w:val="single" w:sz="4" w:space="0" w:color="auto"/>
              <w:bottom w:val="single" w:sz="4" w:space="0" w:color="auto"/>
              <w:right w:val="single" w:sz="4" w:space="0" w:color="auto"/>
            </w:tcBorders>
          </w:tcPr>
          <w:p w:rsidR="001F08D2" w:rsidRPr="006332A3" w:rsidRDefault="001F08D2" w:rsidP="00477728">
            <w:pPr>
              <w:pStyle w:val="Corpodetexto"/>
              <w:snapToGrid w:val="0"/>
              <w:spacing w:line="240" w:lineRule="auto"/>
              <w:ind w:firstLine="0"/>
              <w:jc w:val="left"/>
              <w:rPr>
                <w:rFonts w:cs="Arial"/>
                <w:sz w:val="20"/>
                <w:szCs w:val="22"/>
                <w:lang w:val="pt-BR"/>
              </w:rPr>
            </w:pPr>
            <w:r w:rsidRPr="006332A3">
              <w:rPr>
                <w:rFonts w:cs="Arial"/>
                <w:b/>
                <w:sz w:val="20"/>
                <w:szCs w:val="22"/>
                <w:lang w:val="pt-BR"/>
              </w:rPr>
              <w:t xml:space="preserve">Nome </w:t>
            </w:r>
            <w:proofErr w:type="gramStart"/>
            <w:r w:rsidRPr="006332A3">
              <w:rPr>
                <w:rFonts w:cs="Arial"/>
                <w:b/>
                <w:sz w:val="20"/>
                <w:szCs w:val="22"/>
                <w:lang w:val="pt-BR"/>
              </w:rPr>
              <w:t>do(</w:t>
            </w:r>
            <w:proofErr w:type="gramEnd"/>
            <w:r w:rsidRPr="006332A3">
              <w:rPr>
                <w:rFonts w:cs="Arial"/>
                <w:b/>
                <w:sz w:val="20"/>
                <w:szCs w:val="22"/>
                <w:lang w:val="pt-BR"/>
              </w:rPr>
              <w:t>a) Professor(a) Responsável</w:t>
            </w:r>
            <w:r w:rsidRPr="006332A3">
              <w:rPr>
                <w:rFonts w:cs="Arial"/>
                <w:sz w:val="20"/>
                <w:szCs w:val="22"/>
                <w:lang w:val="pt-BR"/>
              </w:rPr>
              <w:t>:.......................................................................................................</w:t>
            </w:r>
          </w:p>
        </w:tc>
      </w:tr>
      <w:tr w:rsidR="001F08D2" w:rsidRPr="009E3A84" w:rsidTr="00477728">
        <w:trPr>
          <w:trHeight w:val="480"/>
        </w:trPr>
        <w:tc>
          <w:tcPr>
            <w:tcW w:w="993" w:type="dxa"/>
            <w:vMerge w:val="restart"/>
            <w:tcBorders>
              <w:top w:val="single" w:sz="4" w:space="0" w:color="auto"/>
              <w:left w:val="single" w:sz="4" w:space="0" w:color="auto"/>
              <w:bottom w:val="single" w:sz="4" w:space="0" w:color="auto"/>
            </w:tcBorders>
          </w:tcPr>
          <w:p w:rsidR="001F08D2" w:rsidRPr="006332A3" w:rsidRDefault="001F08D2" w:rsidP="00477728">
            <w:pPr>
              <w:pStyle w:val="Corpodetexto"/>
              <w:tabs>
                <w:tab w:val="left" w:pos="7444"/>
              </w:tabs>
              <w:snapToGrid w:val="0"/>
              <w:spacing w:line="240" w:lineRule="auto"/>
              <w:ind w:firstLine="0"/>
              <w:jc w:val="left"/>
              <w:rPr>
                <w:rFonts w:cs="Arial"/>
                <w:b/>
                <w:sz w:val="20"/>
                <w:szCs w:val="22"/>
                <w:lang w:val="pt-BR"/>
              </w:rPr>
            </w:pPr>
            <w:r w:rsidRPr="006332A3">
              <w:rPr>
                <w:rFonts w:cs="Arial"/>
                <w:b/>
                <w:sz w:val="20"/>
                <w:szCs w:val="22"/>
                <w:lang w:val="pt-BR"/>
              </w:rPr>
              <w:t>Grupo</w:t>
            </w:r>
          </w:p>
          <w:p w:rsidR="001F08D2" w:rsidRPr="006332A3" w:rsidRDefault="001F08D2" w:rsidP="00477728">
            <w:pPr>
              <w:pStyle w:val="Corpodetexto"/>
              <w:tabs>
                <w:tab w:val="left" w:pos="7444"/>
              </w:tabs>
              <w:snapToGrid w:val="0"/>
              <w:spacing w:line="240" w:lineRule="auto"/>
              <w:ind w:firstLine="0"/>
              <w:jc w:val="left"/>
              <w:rPr>
                <w:rFonts w:cs="Arial"/>
                <w:b/>
                <w:sz w:val="20"/>
                <w:szCs w:val="22"/>
                <w:lang w:val="pt-BR"/>
              </w:rPr>
            </w:pPr>
            <w:proofErr w:type="gramStart"/>
            <w:r w:rsidRPr="006332A3">
              <w:rPr>
                <w:rFonts w:cs="Arial"/>
                <w:b/>
                <w:sz w:val="20"/>
                <w:szCs w:val="22"/>
                <w:lang w:val="pt-BR"/>
              </w:rPr>
              <w:t>da</w:t>
            </w:r>
            <w:proofErr w:type="gramEnd"/>
            <w:r w:rsidRPr="006332A3">
              <w:rPr>
                <w:rFonts w:cs="Arial"/>
                <w:b/>
                <w:sz w:val="20"/>
                <w:szCs w:val="22"/>
                <w:lang w:val="pt-BR"/>
              </w:rPr>
              <w:t xml:space="preserve"> ACG:</w:t>
            </w:r>
          </w:p>
        </w:tc>
        <w:tc>
          <w:tcPr>
            <w:tcW w:w="1842" w:type="dxa"/>
            <w:gridSpan w:val="2"/>
            <w:vMerge w:val="restart"/>
            <w:tcBorders>
              <w:top w:val="single" w:sz="4" w:space="0" w:color="auto"/>
              <w:bottom w:val="single" w:sz="4" w:space="0" w:color="auto"/>
            </w:tcBorders>
          </w:tcPr>
          <w:p w:rsidR="001F08D2" w:rsidRPr="006332A3" w:rsidRDefault="001F08D2" w:rsidP="00477728">
            <w:pPr>
              <w:pStyle w:val="Corpodetexto"/>
              <w:tabs>
                <w:tab w:val="left" w:pos="7444"/>
              </w:tabs>
              <w:spacing w:line="240" w:lineRule="auto"/>
              <w:ind w:firstLine="0"/>
              <w:jc w:val="left"/>
              <w:rPr>
                <w:rFonts w:cs="Arial"/>
                <w:b/>
                <w:sz w:val="20"/>
                <w:szCs w:val="22"/>
                <w:lang w:val="pt-BR"/>
              </w:rPr>
            </w:pPr>
            <w:proofErr w:type="gramStart"/>
            <w:r w:rsidRPr="006332A3">
              <w:rPr>
                <w:rFonts w:cs="Arial"/>
                <w:b/>
                <w:sz w:val="20"/>
                <w:szCs w:val="22"/>
                <w:lang w:val="pt-BR"/>
              </w:rPr>
              <w:t xml:space="preserve">(   </w:t>
            </w:r>
            <w:proofErr w:type="gramEnd"/>
            <w:r w:rsidRPr="006332A3">
              <w:rPr>
                <w:rFonts w:cs="Arial"/>
                <w:b/>
                <w:sz w:val="20"/>
                <w:szCs w:val="22"/>
                <w:lang w:val="pt-BR"/>
              </w:rPr>
              <w:t>) 1-ENSINO</w:t>
            </w:r>
          </w:p>
          <w:p w:rsidR="001F08D2" w:rsidRPr="006332A3" w:rsidRDefault="001F08D2" w:rsidP="00477728">
            <w:pPr>
              <w:pStyle w:val="Corpodetexto"/>
              <w:tabs>
                <w:tab w:val="left" w:pos="7444"/>
              </w:tabs>
              <w:spacing w:line="240" w:lineRule="auto"/>
              <w:ind w:firstLine="0"/>
              <w:jc w:val="left"/>
              <w:rPr>
                <w:rFonts w:cs="Arial"/>
                <w:b/>
                <w:sz w:val="20"/>
                <w:szCs w:val="22"/>
                <w:lang w:val="pt-BR"/>
              </w:rPr>
            </w:pPr>
            <w:proofErr w:type="gramStart"/>
            <w:r w:rsidRPr="006332A3">
              <w:rPr>
                <w:rFonts w:cs="Arial"/>
                <w:b/>
                <w:sz w:val="20"/>
                <w:szCs w:val="22"/>
                <w:lang w:val="pt-BR"/>
              </w:rPr>
              <w:t xml:space="preserve">(   </w:t>
            </w:r>
            <w:proofErr w:type="gramEnd"/>
            <w:r w:rsidRPr="006332A3">
              <w:rPr>
                <w:rFonts w:cs="Arial"/>
                <w:b/>
                <w:sz w:val="20"/>
                <w:szCs w:val="22"/>
                <w:lang w:val="pt-BR"/>
              </w:rPr>
              <w:t>) 2-PESQUISA</w:t>
            </w:r>
          </w:p>
        </w:tc>
        <w:tc>
          <w:tcPr>
            <w:tcW w:w="2552" w:type="dxa"/>
            <w:vMerge w:val="restart"/>
            <w:tcBorders>
              <w:top w:val="single" w:sz="4" w:space="0" w:color="auto"/>
              <w:bottom w:val="single" w:sz="4" w:space="0" w:color="auto"/>
              <w:right w:val="single" w:sz="4" w:space="0" w:color="auto"/>
            </w:tcBorders>
          </w:tcPr>
          <w:p w:rsidR="001F08D2" w:rsidRPr="006332A3" w:rsidRDefault="001F08D2" w:rsidP="00477728">
            <w:pPr>
              <w:pStyle w:val="Corpodetexto"/>
              <w:tabs>
                <w:tab w:val="left" w:pos="7444"/>
              </w:tabs>
              <w:spacing w:line="240" w:lineRule="auto"/>
              <w:ind w:firstLine="0"/>
              <w:jc w:val="left"/>
              <w:rPr>
                <w:rFonts w:cs="Arial"/>
                <w:b/>
                <w:sz w:val="20"/>
                <w:szCs w:val="22"/>
                <w:lang w:val="pt-BR"/>
              </w:rPr>
            </w:pPr>
            <w:proofErr w:type="gramStart"/>
            <w:r w:rsidRPr="006332A3">
              <w:rPr>
                <w:rFonts w:cs="Arial"/>
                <w:b/>
                <w:sz w:val="20"/>
                <w:szCs w:val="22"/>
                <w:lang w:val="pt-BR"/>
              </w:rPr>
              <w:t xml:space="preserve">(   </w:t>
            </w:r>
            <w:proofErr w:type="gramEnd"/>
            <w:r w:rsidRPr="006332A3">
              <w:rPr>
                <w:rFonts w:cs="Arial"/>
                <w:b/>
                <w:sz w:val="20"/>
                <w:szCs w:val="22"/>
                <w:lang w:val="pt-BR"/>
              </w:rPr>
              <w:t>) 3-EXTENSÃO</w:t>
            </w:r>
          </w:p>
          <w:p w:rsidR="001F08D2" w:rsidRPr="006332A3" w:rsidRDefault="001F08D2" w:rsidP="00477728">
            <w:pPr>
              <w:pStyle w:val="Corpodetexto"/>
              <w:tabs>
                <w:tab w:val="left" w:pos="7444"/>
              </w:tabs>
              <w:spacing w:line="240" w:lineRule="auto"/>
              <w:ind w:firstLine="0"/>
              <w:jc w:val="left"/>
              <w:rPr>
                <w:rFonts w:cs="Arial"/>
                <w:sz w:val="20"/>
                <w:szCs w:val="22"/>
                <w:lang w:val="pt-BR"/>
              </w:rPr>
            </w:pPr>
            <w:proofErr w:type="gramStart"/>
            <w:r w:rsidRPr="006332A3">
              <w:rPr>
                <w:rFonts w:cs="Arial"/>
                <w:b/>
                <w:sz w:val="20"/>
                <w:szCs w:val="22"/>
                <w:lang w:val="pt-BR"/>
              </w:rPr>
              <w:t xml:space="preserve">(   </w:t>
            </w:r>
            <w:proofErr w:type="gramEnd"/>
            <w:r w:rsidRPr="006332A3">
              <w:rPr>
                <w:rFonts w:cs="Arial"/>
                <w:b/>
                <w:sz w:val="20"/>
                <w:szCs w:val="22"/>
                <w:lang w:val="pt-BR"/>
              </w:rPr>
              <w:t>) 4-CULT./SOC./GEST.</w:t>
            </w:r>
          </w:p>
        </w:tc>
        <w:tc>
          <w:tcPr>
            <w:tcW w:w="4252" w:type="dxa"/>
            <w:tcBorders>
              <w:top w:val="single" w:sz="4" w:space="0" w:color="auto"/>
              <w:left w:val="single" w:sz="4" w:space="0" w:color="auto"/>
              <w:bottom w:val="single" w:sz="4" w:space="0" w:color="auto"/>
              <w:right w:val="single" w:sz="4" w:space="0" w:color="auto"/>
            </w:tcBorders>
          </w:tcPr>
          <w:p w:rsidR="001F08D2" w:rsidRPr="006332A3" w:rsidRDefault="001F08D2" w:rsidP="00477728">
            <w:pPr>
              <w:pStyle w:val="Corpodetexto"/>
              <w:tabs>
                <w:tab w:val="left" w:pos="7444"/>
              </w:tabs>
              <w:spacing w:line="240" w:lineRule="auto"/>
              <w:ind w:firstLine="0"/>
              <w:jc w:val="left"/>
              <w:rPr>
                <w:rFonts w:cs="Arial"/>
                <w:sz w:val="20"/>
                <w:szCs w:val="22"/>
                <w:lang w:val="pt-BR"/>
              </w:rPr>
            </w:pPr>
            <w:r w:rsidRPr="006332A3">
              <w:rPr>
                <w:rFonts w:cs="Arial"/>
                <w:b/>
                <w:sz w:val="20"/>
                <w:szCs w:val="22"/>
                <w:lang w:val="pt-BR"/>
              </w:rPr>
              <w:t xml:space="preserve">Carga horária real: </w:t>
            </w:r>
            <w:proofErr w:type="gramStart"/>
            <w:r w:rsidRPr="006332A3">
              <w:rPr>
                <w:rFonts w:cs="Arial"/>
                <w:sz w:val="20"/>
                <w:szCs w:val="22"/>
                <w:lang w:val="pt-BR"/>
              </w:rPr>
              <w:t>.........</w:t>
            </w:r>
            <w:proofErr w:type="gramEnd"/>
            <w:r w:rsidRPr="006332A3">
              <w:rPr>
                <w:rFonts w:cs="Arial"/>
                <w:b/>
                <w:sz w:val="20"/>
                <w:szCs w:val="22"/>
                <w:lang w:val="pt-BR"/>
              </w:rPr>
              <w:t xml:space="preserve"> </w:t>
            </w:r>
            <w:proofErr w:type="gramStart"/>
            <w:r w:rsidRPr="006332A3">
              <w:rPr>
                <w:rFonts w:cs="Arial"/>
                <w:b/>
                <w:sz w:val="20"/>
                <w:szCs w:val="22"/>
                <w:lang w:val="pt-BR"/>
              </w:rPr>
              <w:t>horas</w:t>
            </w:r>
            <w:proofErr w:type="gramEnd"/>
            <w:r w:rsidRPr="006332A3">
              <w:rPr>
                <w:rFonts w:cs="Arial"/>
                <w:b/>
                <w:sz w:val="20"/>
                <w:szCs w:val="22"/>
                <w:lang w:val="pt-BR"/>
              </w:rPr>
              <w:t xml:space="preserve"> / semestres</w:t>
            </w:r>
          </w:p>
        </w:tc>
      </w:tr>
      <w:tr w:rsidR="001F08D2" w:rsidRPr="006332A3" w:rsidTr="00477728">
        <w:trPr>
          <w:trHeight w:val="480"/>
        </w:trPr>
        <w:tc>
          <w:tcPr>
            <w:tcW w:w="993" w:type="dxa"/>
            <w:vMerge/>
            <w:tcBorders>
              <w:left w:val="single" w:sz="4" w:space="0" w:color="auto"/>
              <w:bottom w:val="single" w:sz="4" w:space="0" w:color="auto"/>
            </w:tcBorders>
          </w:tcPr>
          <w:p w:rsidR="001F08D2" w:rsidRPr="006332A3" w:rsidRDefault="001F08D2" w:rsidP="00477728">
            <w:pPr>
              <w:pStyle w:val="Corpodetexto"/>
              <w:tabs>
                <w:tab w:val="left" w:pos="7444"/>
              </w:tabs>
              <w:snapToGrid w:val="0"/>
              <w:spacing w:line="240" w:lineRule="auto"/>
              <w:ind w:firstLine="0"/>
              <w:jc w:val="left"/>
              <w:rPr>
                <w:rFonts w:cs="Arial"/>
                <w:b/>
                <w:sz w:val="20"/>
                <w:szCs w:val="22"/>
                <w:lang w:val="pt-BR"/>
              </w:rPr>
            </w:pPr>
          </w:p>
        </w:tc>
        <w:tc>
          <w:tcPr>
            <w:tcW w:w="1842" w:type="dxa"/>
            <w:gridSpan w:val="2"/>
            <w:vMerge/>
            <w:tcBorders>
              <w:bottom w:val="single" w:sz="4" w:space="0" w:color="auto"/>
            </w:tcBorders>
          </w:tcPr>
          <w:p w:rsidR="001F08D2" w:rsidRPr="006332A3" w:rsidRDefault="001F08D2" w:rsidP="00477728">
            <w:pPr>
              <w:pStyle w:val="Corpodetexto"/>
              <w:tabs>
                <w:tab w:val="left" w:pos="7444"/>
              </w:tabs>
              <w:spacing w:line="240" w:lineRule="auto"/>
              <w:ind w:firstLine="0"/>
              <w:jc w:val="left"/>
              <w:rPr>
                <w:rFonts w:cs="Arial"/>
                <w:b/>
                <w:sz w:val="20"/>
                <w:szCs w:val="22"/>
                <w:lang w:val="pt-BR"/>
              </w:rPr>
            </w:pPr>
          </w:p>
        </w:tc>
        <w:tc>
          <w:tcPr>
            <w:tcW w:w="2552" w:type="dxa"/>
            <w:vMerge/>
            <w:tcBorders>
              <w:bottom w:val="single" w:sz="4" w:space="0" w:color="auto"/>
              <w:right w:val="single" w:sz="4" w:space="0" w:color="auto"/>
            </w:tcBorders>
          </w:tcPr>
          <w:p w:rsidR="001F08D2" w:rsidRPr="006332A3" w:rsidRDefault="001F08D2" w:rsidP="00477728">
            <w:pPr>
              <w:pStyle w:val="Corpodetexto"/>
              <w:tabs>
                <w:tab w:val="left" w:pos="7444"/>
              </w:tabs>
              <w:spacing w:line="240" w:lineRule="auto"/>
              <w:ind w:firstLine="0"/>
              <w:jc w:val="left"/>
              <w:rPr>
                <w:rFonts w:cs="Arial"/>
                <w:b/>
                <w:sz w:val="20"/>
                <w:szCs w:val="22"/>
                <w:lang w:val="pt-BR"/>
              </w:rPr>
            </w:pPr>
          </w:p>
        </w:tc>
        <w:tc>
          <w:tcPr>
            <w:tcW w:w="4252" w:type="dxa"/>
            <w:tcBorders>
              <w:top w:val="single" w:sz="4" w:space="0" w:color="auto"/>
              <w:left w:val="single" w:sz="4" w:space="0" w:color="auto"/>
              <w:bottom w:val="single" w:sz="4" w:space="0" w:color="auto"/>
              <w:right w:val="single" w:sz="4" w:space="0" w:color="auto"/>
            </w:tcBorders>
          </w:tcPr>
          <w:p w:rsidR="001F08D2" w:rsidRPr="006332A3" w:rsidRDefault="001F08D2" w:rsidP="00477728">
            <w:pPr>
              <w:pStyle w:val="Corpodetexto"/>
              <w:tabs>
                <w:tab w:val="left" w:pos="7444"/>
              </w:tabs>
              <w:spacing w:line="240" w:lineRule="auto"/>
              <w:ind w:firstLine="0"/>
              <w:jc w:val="left"/>
              <w:rPr>
                <w:rFonts w:cs="Arial"/>
                <w:sz w:val="20"/>
                <w:szCs w:val="22"/>
                <w:lang w:val="pt-BR"/>
              </w:rPr>
            </w:pPr>
            <w:r w:rsidRPr="006332A3">
              <w:rPr>
                <w:rFonts w:cs="Arial"/>
                <w:b/>
                <w:sz w:val="20"/>
                <w:szCs w:val="22"/>
                <w:lang w:val="pt-BR"/>
              </w:rPr>
              <w:t xml:space="preserve">Período: ____/____/____ a ____/____/____            </w:t>
            </w:r>
          </w:p>
        </w:tc>
      </w:tr>
      <w:tr w:rsidR="001F08D2" w:rsidRPr="006332A3" w:rsidTr="00477728">
        <w:trPr>
          <w:trHeight w:val="473"/>
        </w:trPr>
        <w:tc>
          <w:tcPr>
            <w:tcW w:w="2128" w:type="dxa"/>
            <w:gridSpan w:val="2"/>
            <w:tcBorders>
              <w:top w:val="single" w:sz="4" w:space="0" w:color="auto"/>
              <w:left w:val="single" w:sz="4" w:space="0" w:color="auto"/>
            </w:tcBorders>
          </w:tcPr>
          <w:p w:rsidR="001F08D2" w:rsidRPr="006332A3" w:rsidRDefault="001F08D2" w:rsidP="00477728">
            <w:pPr>
              <w:pStyle w:val="Corpodetexto"/>
              <w:tabs>
                <w:tab w:val="left" w:pos="7444"/>
              </w:tabs>
              <w:snapToGrid w:val="0"/>
              <w:spacing w:line="240" w:lineRule="auto"/>
              <w:ind w:firstLine="0"/>
              <w:jc w:val="left"/>
              <w:rPr>
                <w:rFonts w:cs="Arial"/>
                <w:b/>
                <w:sz w:val="20"/>
                <w:szCs w:val="22"/>
                <w:lang w:val="pt-BR"/>
              </w:rPr>
            </w:pPr>
            <w:r w:rsidRPr="006332A3">
              <w:rPr>
                <w:rFonts w:cs="Arial"/>
                <w:b/>
                <w:sz w:val="20"/>
                <w:szCs w:val="22"/>
                <w:lang w:val="pt-BR"/>
              </w:rPr>
              <w:t>Código</w:t>
            </w:r>
            <w:r w:rsidRPr="006332A3">
              <w:rPr>
                <w:rFonts w:cs="Arial"/>
                <w:sz w:val="20"/>
                <w:szCs w:val="22"/>
                <w:lang w:val="pt-BR"/>
              </w:rPr>
              <w:t>: ___.___.___</w:t>
            </w:r>
            <w:r w:rsidRPr="006332A3">
              <w:rPr>
                <w:rFonts w:cs="Arial"/>
                <w:b/>
                <w:sz w:val="20"/>
                <w:szCs w:val="22"/>
                <w:lang w:val="pt-BR"/>
              </w:rPr>
              <w:t xml:space="preserve"> </w:t>
            </w:r>
          </w:p>
        </w:tc>
        <w:tc>
          <w:tcPr>
            <w:tcW w:w="7511" w:type="dxa"/>
            <w:gridSpan w:val="3"/>
            <w:tcBorders>
              <w:top w:val="single" w:sz="4" w:space="0" w:color="auto"/>
              <w:right w:val="single" w:sz="4" w:space="0" w:color="auto"/>
            </w:tcBorders>
          </w:tcPr>
          <w:p w:rsidR="001F08D2" w:rsidRPr="006332A3" w:rsidRDefault="001F08D2" w:rsidP="00477728">
            <w:pPr>
              <w:pStyle w:val="Corpodetexto"/>
              <w:tabs>
                <w:tab w:val="left" w:pos="7444"/>
              </w:tabs>
              <w:spacing w:line="240" w:lineRule="auto"/>
              <w:ind w:firstLine="0"/>
              <w:jc w:val="left"/>
              <w:rPr>
                <w:rFonts w:cs="Arial"/>
                <w:sz w:val="20"/>
                <w:szCs w:val="22"/>
                <w:lang w:val="pt-BR"/>
              </w:rPr>
            </w:pPr>
            <w:r w:rsidRPr="006332A3">
              <w:rPr>
                <w:rFonts w:cs="Arial"/>
                <w:b/>
                <w:sz w:val="20"/>
                <w:szCs w:val="22"/>
                <w:lang w:val="pt-BR"/>
              </w:rPr>
              <w:t xml:space="preserve">Descrição: </w:t>
            </w:r>
            <w:proofErr w:type="gramStart"/>
            <w:r w:rsidRPr="006332A3">
              <w:rPr>
                <w:rFonts w:cs="Arial"/>
                <w:sz w:val="20"/>
                <w:szCs w:val="22"/>
                <w:lang w:val="pt-BR"/>
              </w:rPr>
              <w:t>..............................................................................................................</w:t>
            </w:r>
            <w:proofErr w:type="gramEnd"/>
          </w:p>
          <w:p w:rsidR="001F08D2" w:rsidRPr="006332A3" w:rsidRDefault="001F08D2" w:rsidP="00477728">
            <w:pPr>
              <w:pStyle w:val="Corpodetexto"/>
              <w:tabs>
                <w:tab w:val="left" w:pos="7444"/>
              </w:tabs>
              <w:spacing w:line="240" w:lineRule="auto"/>
              <w:ind w:firstLine="0"/>
              <w:jc w:val="left"/>
              <w:rPr>
                <w:rFonts w:cs="Arial"/>
                <w:sz w:val="20"/>
                <w:szCs w:val="22"/>
                <w:lang w:val="pt-BR"/>
              </w:rPr>
            </w:pPr>
            <w:proofErr w:type="gramStart"/>
            <w:r w:rsidRPr="006332A3">
              <w:rPr>
                <w:rFonts w:cs="Arial"/>
                <w:sz w:val="20"/>
                <w:szCs w:val="22"/>
                <w:lang w:val="pt-BR"/>
              </w:rPr>
              <w:t>..................................................................................................................................</w:t>
            </w:r>
            <w:proofErr w:type="gramEnd"/>
          </w:p>
        </w:tc>
      </w:tr>
      <w:tr w:rsidR="001F08D2" w:rsidRPr="009E3A84" w:rsidTr="00477728">
        <w:trPr>
          <w:trHeight w:val="305"/>
        </w:trPr>
        <w:tc>
          <w:tcPr>
            <w:tcW w:w="9639" w:type="dxa"/>
            <w:gridSpan w:val="5"/>
            <w:tcBorders>
              <w:left w:val="single" w:sz="4" w:space="0" w:color="auto"/>
              <w:bottom w:val="single" w:sz="4" w:space="0" w:color="auto"/>
              <w:right w:val="single" w:sz="4" w:space="0" w:color="auto"/>
            </w:tcBorders>
          </w:tcPr>
          <w:p w:rsidR="001F08D2" w:rsidRPr="006332A3" w:rsidRDefault="001F08D2" w:rsidP="00477728">
            <w:pPr>
              <w:pStyle w:val="Corpodetexto"/>
              <w:tabs>
                <w:tab w:val="left" w:pos="735"/>
                <w:tab w:val="center" w:pos="4940"/>
                <w:tab w:val="left" w:pos="7444"/>
              </w:tabs>
              <w:spacing w:line="240" w:lineRule="auto"/>
              <w:ind w:firstLine="0"/>
              <w:jc w:val="center"/>
              <w:rPr>
                <w:rFonts w:cs="Arial"/>
                <w:b/>
                <w:sz w:val="20"/>
                <w:szCs w:val="22"/>
                <w:lang w:val="pt-BR"/>
              </w:rPr>
            </w:pPr>
            <w:r w:rsidRPr="006332A3">
              <w:rPr>
                <w:rFonts w:cs="Arial"/>
                <w:b/>
                <w:sz w:val="20"/>
                <w:szCs w:val="22"/>
                <w:lang w:val="pt-BR"/>
              </w:rPr>
              <w:t xml:space="preserve">(use código de </w:t>
            </w:r>
            <w:proofErr w:type="gramStart"/>
            <w:r w:rsidRPr="006332A3">
              <w:rPr>
                <w:rFonts w:cs="Arial"/>
                <w:b/>
                <w:sz w:val="20"/>
                <w:szCs w:val="22"/>
                <w:lang w:val="pt-BR"/>
              </w:rPr>
              <w:t>3</w:t>
            </w:r>
            <w:proofErr w:type="gramEnd"/>
            <w:r w:rsidRPr="006332A3">
              <w:rPr>
                <w:rFonts w:cs="Arial"/>
                <w:b/>
                <w:sz w:val="20"/>
                <w:szCs w:val="22"/>
                <w:lang w:val="pt-BR"/>
              </w:rPr>
              <w:t xml:space="preserve"> dígitos e descrição mais apropriados entre os da tabela de ACG do curso)</w:t>
            </w:r>
          </w:p>
        </w:tc>
      </w:tr>
      <w:tr w:rsidR="001F08D2" w:rsidRPr="006332A3" w:rsidTr="00477728">
        <w:tc>
          <w:tcPr>
            <w:tcW w:w="9639" w:type="dxa"/>
            <w:gridSpan w:val="5"/>
            <w:tcBorders>
              <w:top w:val="single" w:sz="4" w:space="0" w:color="auto"/>
              <w:left w:val="single" w:sz="4" w:space="0" w:color="auto"/>
              <w:right w:val="single" w:sz="4" w:space="0" w:color="auto"/>
            </w:tcBorders>
          </w:tcPr>
          <w:p w:rsidR="001F08D2" w:rsidRPr="006332A3" w:rsidRDefault="001F08D2" w:rsidP="00477728">
            <w:pPr>
              <w:pStyle w:val="Corpodetexto"/>
              <w:snapToGrid w:val="0"/>
              <w:spacing w:line="240" w:lineRule="auto"/>
              <w:ind w:firstLine="0"/>
              <w:jc w:val="left"/>
              <w:rPr>
                <w:rFonts w:cs="Arial"/>
                <w:sz w:val="20"/>
                <w:szCs w:val="22"/>
                <w:lang w:val="pt-BR"/>
              </w:rPr>
            </w:pPr>
            <w:r w:rsidRPr="006332A3">
              <w:rPr>
                <w:rFonts w:cs="Arial"/>
                <w:b/>
                <w:sz w:val="20"/>
                <w:szCs w:val="22"/>
                <w:lang w:val="pt-BR"/>
              </w:rPr>
              <w:t>Local da Atividade:</w:t>
            </w:r>
            <w:proofErr w:type="gramStart"/>
            <w:r w:rsidRPr="006332A3">
              <w:rPr>
                <w:rFonts w:cs="Arial"/>
                <w:sz w:val="20"/>
                <w:szCs w:val="22"/>
                <w:lang w:val="pt-BR"/>
              </w:rPr>
              <w:t>......................................................................................................................................</w:t>
            </w:r>
            <w:proofErr w:type="gramEnd"/>
          </w:p>
        </w:tc>
      </w:tr>
      <w:tr w:rsidR="001F08D2" w:rsidRPr="006332A3" w:rsidTr="00477728">
        <w:tc>
          <w:tcPr>
            <w:tcW w:w="9639" w:type="dxa"/>
            <w:gridSpan w:val="5"/>
            <w:tcBorders>
              <w:left w:val="single" w:sz="4" w:space="0" w:color="auto"/>
              <w:right w:val="single" w:sz="4" w:space="0" w:color="auto"/>
            </w:tcBorders>
          </w:tcPr>
          <w:p w:rsidR="001F08D2" w:rsidRPr="006332A3" w:rsidRDefault="001F08D2" w:rsidP="00477728">
            <w:pPr>
              <w:pStyle w:val="Corpodetexto"/>
              <w:snapToGrid w:val="0"/>
              <w:spacing w:line="240" w:lineRule="auto"/>
              <w:ind w:firstLine="0"/>
              <w:jc w:val="left"/>
              <w:rPr>
                <w:rFonts w:cs="Arial"/>
                <w:sz w:val="20"/>
                <w:szCs w:val="22"/>
                <w:lang w:val="pt-BR"/>
              </w:rPr>
            </w:pPr>
            <w:r w:rsidRPr="006332A3">
              <w:rPr>
                <w:rFonts w:cs="Arial"/>
                <w:b/>
                <w:sz w:val="20"/>
                <w:szCs w:val="22"/>
                <w:lang w:val="pt-BR"/>
              </w:rPr>
              <w:t>Atividade Desenvolvida:</w:t>
            </w:r>
            <w:proofErr w:type="gramStart"/>
            <w:r w:rsidRPr="006332A3">
              <w:rPr>
                <w:rFonts w:cs="Arial"/>
                <w:sz w:val="20"/>
                <w:szCs w:val="22"/>
                <w:lang w:val="pt-BR"/>
              </w:rPr>
              <w:t>...............................................................................................................................................</w:t>
            </w:r>
            <w:proofErr w:type="gramEnd"/>
          </w:p>
          <w:p w:rsidR="001F08D2" w:rsidRPr="006332A3" w:rsidRDefault="001F08D2" w:rsidP="00477728">
            <w:pPr>
              <w:pStyle w:val="Corpodetexto"/>
              <w:spacing w:line="240" w:lineRule="auto"/>
              <w:ind w:firstLine="0"/>
              <w:jc w:val="left"/>
              <w:rPr>
                <w:rFonts w:cs="Arial"/>
                <w:sz w:val="20"/>
                <w:szCs w:val="22"/>
                <w:lang w:val="pt-BR"/>
              </w:rPr>
            </w:pPr>
            <w:proofErr w:type="gramStart"/>
            <w:r w:rsidRPr="006332A3">
              <w:rPr>
                <w:rFonts w:cs="Arial"/>
                <w:sz w:val="20"/>
                <w:szCs w:val="22"/>
                <w:lang w:val="pt-BR"/>
              </w:rPr>
              <w:t>.......................................................................................................................................................................</w:t>
            </w:r>
            <w:proofErr w:type="gramEnd"/>
          </w:p>
          <w:p w:rsidR="001F08D2" w:rsidRPr="006332A3" w:rsidRDefault="001F08D2" w:rsidP="00477728">
            <w:pPr>
              <w:pStyle w:val="Corpodetexto"/>
              <w:spacing w:line="240" w:lineRule="auto"/>
              <w:ind w:firstLine="0"/>
              <w:jc w:val="left"/>
              <w:rPr>
                <w:rFonts w:cs="Arial"/>
                <w:sz w:val="20"/>
                <w:szCs w:val="22"/>
                <w:lang w:val="pt-BR"/>
              </w:rPr>
            </w:pPr>
            <w:proofErr w:type="gramStart"/>
            <w:r w:rsidRPr="006332A3">
              <w:rPr>
                <w:rFonts w:cs="Arial"/>
                <w:sz w:val="20"/>
                <w:szCs w:val="22"/>
                <w:lang w:val="pt-BR"/>
              </w:rPr>
              <w:t>.......................................................................................................................................................................</w:t>
            </w:r>
            <w:proofErr w:type="gramEnd"/>
          </w:p>
          <w:p w:rsidR="001F08D2" w:rsidRPr="006332A3" w:rsidRDefault="001F08D2" w:rsidP="00477728">
            <w:pPr>
              <w:pStyle w:val="Corpodetexto"/>
              <w:spacing w:line="240" w:lineRule="auto"/>
              <w:ind w:firstLine="0"/>
              <w:jc w:val="left"/>
              <w:rPr>
                <w:rFonts w:cs="Arial"/>
                <w:sz w:val="20"/>
                <w:szCs w:val="22"/>
                <w:lang w:val="pt-BR"/>
              </w:rPr>
            </w:pPr>
            <w:proofErr w:type="gramStart"/>
            <w:r w:rsidRPr="006332A3">
              <w:rPr>
                <w:rFonts w:cs="Arial"/>
                <w:sz w:val="20"/>
                <w:szCs w:val="22"/>
                <w:lang w:val="pt-BR"/>
              </w:rPr>
              <w:t>.......................................................................................................................................................................</w:t>
            </w:r>
            <w:proofErr w:type="gramEnd"/>
          </w:p>
          <w:p w:rsidR="001F08D2" w:rsidRPr="006332A3" w:rsidRDefault="001F08D2" w:rsidP="00477728">
            <w:pPr>
              <w:pStyle w:val="Corpodetexto"/>
              <w:spacing w:line="240" w:lineRule="auto"/>
              <w:ind w:firstLine="0"/>
              <w:jc w:val="left"/>
              <w:rPr>
                <w:rFonts w:cs="Arial"/>
                <w:sz w:val="20"/>
                <w:szCs w:val="22"/>
                <w:lang w:val="pt-BR"/>
              </w:rPr>
            </w:pPr>
            <w:proofErr w:type="gramStart"/>
            <w:r w:rsidRPr="006332A3">
              <w:rPr>
                <w:rFonts w:cs="Arial"/>
                <w:sz w:val="20"/>
                <w:szCs w:val="22"/>
                <w:lang w:val="pt-BR"/>
              </w:rPr>
              <w:t>.......................................................................................................................................................................</w:t>
            </w:r>
            <w:proofErr w:type="gramEnd"/>
          </w:p>
        </w:tc>
      </w:tr>
      <w:tr w:rsidR="001F08D2" w:rsidRPr="009E3A84" w:rsidTr="00477728">
        <w:trPr>
          <w:trHeight w:val="1816"/>
        </w:trPr>
        <w:tc>
          <w:tcPr>
            <w:tcW w:w="9639" w:type="dxa"/>
            <w:gridSpan w:val="5"/>
            <w:tcBorders>
              <w:left w:val="single" w:sz="4" w:space="0" w:color="auto"/>
              <w:right w:val="single" w:sz="4" w:space="0" w:color="auto"/>
            </w:tcBorders>
          </w:tcPr>
          <w:p w:rsidR="001F08D2" w:rsidRPr="006332A3" w:rsidRDefault="001F08D2" w:rsidP="00477728">
            <w:pPr>
              <w:pStyle w:val="Corpodetexto"/>
              <w:snapToGrid w:val="0"/>
              <w:spacing w:line="240" w:lineRule="auto"/>
              <w:ind w:firstLine="0"/>
              <w:jc w:val="left"/>
              <w:rPr>
                <w:rFonts w:cs="Arial"/>
                <w:sz w:val="20"/>
                <w:szCs w:val="22"/>
                <w:lang w:val="pt-BR"/>
              </w:rPr>
            </w:pPr>
            <w:r w:rsidRPr="006332A3">
              <w:rPr>
                <w:rFonts w:cs="Arial"/>
                <w:b/>
                <w:sz w:val="20"/>
                <w:szCs w:val="22"/>
                <w:lang w:val="pt-BR"/>
              </w:rPr>
              <w:t xml:space="preserve">Parecer </w:t>
            </w:r>
            <w:proofErr w:type="gramStart"/>
            <w:r w:rsidRPr="006332A3">
              <w:rPr>
                <w:rFonts w:cs="Arial"/>
                <w:b/>
                <w:sz w:val="20"/>
                <w:szCs w:val="22"/>
                <w:lang w:val="pt-BR"/>
              </w:rPr>
              <w:t>do(</w:t>
            </w:r>
            <w:proofErr w:type="gramEnd"/>
            <w:r w:rsidRPr="006332A3">
              <w:rPr>
                <w:rFonts w:cs="Arial"/>
                <w:b/>
                <w:sz w:val="20"/>
                <w:szCs w:val="22"/>
                <w:lang w:val="pt-BR"/>
              </w:rPr>
              <w:t>a) Professor(a) Responsável:</w:t>
            </w:r>
            <w:r w:rsidRPr="006332A3">
              <w:rPr>
                <w:rFonts w:cs="Arial"/>
                <w:sz w:val="20"/>
                <w:szCs w:val="22"/>
                <w:lang w:val="pt-BR"/>
              </w:rPr>
              <w:t>.................................................................................................</w:t>
            </w:r>
          </w:p>
          <w:p w:rsidR="001F08D2" w:rsidRPr="006332A3" w:rsidRDefault="001F08D2" w:rsidP="00477728">
            <w:pPr>
              <w:pStyle w:val="Corpodetexto"/>
              <w:spacing w:line="240" w:lineRule="auto"/>
              <w:ind w:firstLine="0"/>
              <w:jc w:val="left"/>
              <w:rPr>
                <w:rFonts w:cs="Arial"/>
                <w:sz w:val="20"/>
                <w:szCs w:val="22"/>
                <w:lang w:val="pt-BR"/>
              </w:rPr>
            </w:pPr>
            <w:proofErr w:type="gramStart"/>
            <w:r w:rsidRPr="006332A3">
              <w:rPr>
                <w:rFonts w:cs="Arial"/>
                <w:sz w:val="20"/>
                <w:szCs w:val="22"/>
                <w:lang w:val="pt-BR"/>
              </w:rPr>
              <w:t>.......................................................................................................................................................................</w:t>
            </w:r>
            <w:proofErr w:type="gramEnd"/>
          </w:p>
          <w:p w:rsidR="001F08D2" w:rsidRPr="006332A3" w:rsidRDefault="001F08D2" w:rsidP="00477728">
            <w:pPr>
              <w:pStyle w:val="Corpodetexto"/>
              <w:spacing w:line="240" w:lineRule="auto"/>
              <w:ind w:firstLine="0"/>
              <w:jc w:val="left"/>
              <w:rPr>
                <w:rFonts w:cs="Arial"/>
                <w:sz w:val="20"/>
                <w:szCs w:val="22"/>
                <w:lang w:val="pt-BR"/>
              </w:rPr>
            </w:pPr>
            <w:proofErr w:type="gramStart"/>
            <w:r w:rsidRPr="006332A3">
              <w:rPr>
                <w:rFonts w:cs="Arial"/>
                <w:sz w:val="20"/>
                <w:szCs w:val="22"/>
                <w:lang w:val="pt-BR"/>
              </w:rPr>
              <w:t>..............................................................................................</w:t>
            </w:r>
            <w:proofErr w:type="gramEnd"/>
            <w:r w:rsidRPr="006332A3">
              <w:rPr>
                <w:rFonts w:cs="Arial"/>
                <w:sz w:val="20"/>
                <w:szCs w:val="22"/>
                <w:lang w:val="pt-BR"/>
              </w:rPr>
              <w:t xml:space="preserve">   __________________________________ </w:t>
            </w:r>
          </w:p>
          <w:p w:rsidR="001F08D2" w:rsidRPr="006332A3" w:rsidRDefault="001F08D2" w:rsidP="00477728">
            <w:pPr>
              <w:pStyle w:val="Corpodetexto"/>
              <w:spacing w:line="240" w:lineRule="auto"/>
              <w:ind w:firstLine="5317"/>
              <w:jc w:val="left"/>
              <w:rPr>
                <w:rFonts w:cs="Arial"/>
                <w:sz w:val="20"/>
                <w:szCs w:val="22"/>
                <w:lang w:val="pt-BR"/>
              </w:rPr>
            </w:pPr>
            <w:r w:rsidRPr="006332A3">
              <w:rPr>
                <w:rFonts w:cs="Arial"/>
                <w:sz w:val="20"/>
                <w:szCs w:val="22"/>
                <w:lang w:val="pt-BR"/>
              </w:rPr>
              <w:t xml:space="preserve">Assinatura </w:t>
            </w:r>
            <w:proofErr w:type="gramStart"/>
            <w:r w:rsidRPr="006332A3">
              <w:rPr>
                <w:rFonts w:cs="Arial"/>
                <w:sz w:val="20"/>
                <w:szCs w:val="22"/>
                <w:lang w:val="pt-BR"/>
              </w:rPr>
              <w:t>do(</w:t>
            </w:r>
            <w:proofErr w:type="gramEnd"/>
            <w:r w:rsidRPr="006332A3">
              <w:rPr>
                <w:rFonts w:cs="Arial"/>
                <w:sz w:val="20"/>
                <w:szCs w:val="22"/>
                <w:lang w:val="pt-BR"/>
              </w:rPr>
              <w:t>a) Professor(a) Responsável</w:t>
            </w:r>
          </w:p>
        </w:tc>
      </w:tr>
      <w:tr w:rsidR="001F08D2" w:rsidRPr="009E3A84" w:rsidTr="00477728">
        <w:tc>
          <w:tcPr>
            <w:tcW w:w="9639" w:type="dxa"/>
            <w:gridSpan w:val="5"/>
            <w:tcBorders>
              <w:left w:val="single" w:sz="4" w:space="0" w:color="auto"/>
              <w:bottom w:val="single" w:sz="4" w:space="0" w:color="auto"/>
              <w:right w:val="single" w:sz="4" w:space="0" w:color="auto"/>
            </w:tcBorders>
          </w:tcPr>
          <w:p w:rsidR="001F08D2" w:rsidRPr="006332A3" w:rsidRDefault="001F08D2" w:rsidP="00477728">
            <w:pPr>
              <w:pStyle w:val="Corpodetexto"/>
              <w:spacing w:line="240" w:lineRule="auto"/>
              <w:ind w:firstLine="0"/>
              <w:jc w:val="left"/>
              <w:rPr>
                <w:rFonts w:cs="Arial"/>
                <w:sz w:val="20"/>
                <w:szCs w:val="22"/>
                <w:lang w:val="pt-BR"/>
              </w:rPr>
            </w:pPr>
            <w:r w:rsidRPr="006332A3">
              <w:rPr>
                <w:rFonts w:cs="Arial"/>
                <w:b/>
                <w:sz w:val="20"/>
                <w:szCs w:val="22"/>
                <w:lang w:val="pt-BR"/>
              </w:rPr>
              <w:t>Data</w:t>
            </w:r>
            <w:r w:rsidRPr="006332A3">
              <w:rPr>
                <w:rFonts w:cs="Arial"/>
                <w:sz w:val="20"/>
                <w:szCs w:val="22"/>
                <w:lang w:val="pt-BR"/>
              </w:rPr>
              <w:t>: ______/_____/______                                                   __</w:t>
            </w:r>
            <w:r w:rsidRPr="006332A3">
              <w:rPr>
                <w:rFonts w:cs="Arial"/>
                <w:b/>
                <w:sz w:val="20"/>
                <w:szCs w:val="22"/>
                <w:lang w:val="pt-BR"/>
              </w:rPr>
              <w:t>_</w:t>
            </w:r>
            <w:r w:rsidRPr="006332A3">
              <w:rPr>
                <w:rFonts w:cs="Arial"/>
                <w:sz w:val="20"/>
                <w:szCs w:val="22"/>
                <w:lang w:val="pt-BR"/>
              </w:rPr>
              <w:t xml:space="preserve">_______________________________                                             </w:t>
            </w:r>
          </w:p>
          <w:p w:rsidR="001F08D2" w:rsidRPr="006332A3" w:rsidRDefault="001F08D2" w:rsidP="00477728">
            <w:pPr>
              <w:pStyle w:val="Corpodetexto"/>
              <w:snapToGrid w:val="0"/>
              <w:spacing w:line="240" w:lineRule="auto"/>
              <w:ind w:firstLine="5600"/>
              <w:jc w:val="left"/>
              <w:rPr>
                <w:rFonts w:cs="Arial"/>
                <w:sz w:val="20"/>
                <w:szCs w:val="22"/>
                <w:lang w:val="pt-BR"/>
              </w:rPr>
            </w:pPr>
            <w:r w:rsidRPr="006332A3">
              <w:rPr>
                <w:rFonts w:cs="Arial"/>
                <w:sz w:val="20"/>
                <w:szCs w:val="22"/>
                <w:lang w:val="pt-BR"/>
              </w:rPr>
              <w:t xml:space="preserve"> Assinatura </w:t>
            </w:r>
            <w:proofErr w:type="gramStart"/>
            <w:r w:rsidRPr="006332A3">
              <w:rPr>
                <w:rFonts w:cs="Arial"/>
                <w:sz w:val="20"/>
                <w:szCs w:val="22"/>
                <w:lang w:val="pt-BR"/>
              </w:rPr>
              <w:t>do(</w:t>
            </w:r>
            <w:proofErr w:type="gramEnd"/>
            <w:r w:rsidRPr="006332A3">
              <w:rPr>
                <w:rFonts w:cs="Arial"/>
                <w:sz w:val="20"/>
                <w:szCs w:val="22"/>
                <w:lang w:val="pt-BR"/>
              </w:rPr>
              <w:t xml:space="preserve">a) Aluno(a) solicitante                              </w:t>
            </w:r>
          </w:p>
        </w:tc>
      </w:tr>
    </w:tbl>
    <w:p w:rsidR="001F08D2" w:rsidRPr="006332A3" w:rsidRDefault="001F08D2" w:rsidP="001F08D2">
      <w:pPr>
        <w:ind w:firstLine="0"/>
        <w:rPr>
          <w:rFonts w:cs="Arial"/>
          <w:b/>
          <w:sz w:val="20"/>
          <w:szCs w:val="22"/>
          <w:lang w:val="pt-BR"/>
        </w:rPr>
      </w:pPr>
      <w:r w:rsidRPr="006332A3">
        <w:rPr>
          <w:rFonts w:cs="Arial"/>
          <w:b/>
          <w:sz w:val="20"/>
          <w:szCs w:val="22"/>
          <w:lang w:val="pt-BR"/>
        </w:rPr>
        <w:t xml:space="preserve">OBS: Anexar documentos comprobatórios especificados na tabela de ACG do curso.                                       </w:t>
      </w:r>
    </w:p>
    <w:tbl>
      <w:tblPr>
        <w:tblW w:w="9639" w:type="dxa"/>
        <w:tblInd w:w="-497" w:type="dxa"/>
        <w:tblLayout w:type="fixed"/>
        <w:tblCellMar>
          <w:left w:w="70" w:type="dxa"/>
          <w:right w:w="70" w:type="dxa"/>
        </w:tblCellMar>
        <w:tblLook w:val="0000"/>
      </w:tblPr>
      <w:tblGrid>
        <w:gridCol w:w="9639"/>
      </w:tblGrid>
      <w:tr w:rsidR="001F08D2" w:rsidRPr="009E3A84" w:rsidTr="00477728">
        <w:trPr>
          <w:trHeight w:val="454"/>
        </w:trPr>
        <w:tc>
          <w:tcPr>
            <w:tcW w:w="96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F08D2" w:rsidRPr="006332A3" w:rsidRDefault="001F08D2" w:rsidP="00477728">
            <w:pPr>
              <w:pStyle w:val="Corpodetexto"/>
              <w:spacing w:line="240" w:lineRule="auto"/>
              <w:ind w:firstLine="0"/>
              <w:jc w:val="left"/>
              <w:rPr>
                <w:rFonts w:cs="Arial"/>
                <w:sz w:val="20"/>
                <w:szCs w:val="22"/>
                <w:lang w:val="pt-BR"/>
              </w:rPr>
            </w:pPr>
            <w:r w:rsidRPr="006332A3">
              <w:rPr>
                <w:rFonts w:cs="Arial"/>
                <w:sz w:val="20"/>
                <w:szCs w:val="22"/>
                <w:lang w:val="pt-BR"/>
              </w:rPr>
              <w:t>USO EXCLUSIVO DA COORDENAÇÃO – NÃO PREENCHER</w:t>
            </w:r>
          </w:p>
        </w:tc>
      </w:tr>
      <w:tr w:rsidR="001F08D2" w:rsidRPr="009E3A84" w:rsidTr="00477728">
        <w:trPr>
          <w:trHeight w:val="820"/>
        </w:trPr>
        <w:tc>
          <w:tcPr>
            <w:tcW w:w="9639" w:type="dxa"/>
            <w:tcBorders>
              <w:top w:val="single" w:sz="4" w:space="0" w:color="000000"/>
              <w:left w:val="single" w:sz="4" w:space="0" w:color="000000"/>
              <w:bottom w:val="single" w:sz="4" w:space="0" w:color="000000"/>
              <w:right w:val="single" w:sz="4" w:space="0" w:color="000000"/>
            </w:tcBorders>
          </w:tcPr>
          <w:p w:rsidR="001F08D2" w:rsidRPr="006332A3" w:rsidRDefault="001F08D2" w:rsidP="00477728">
            <w:pPr>
              <w:pStyle w:val="Corpodetexto"/>
              <w:snapToGrid w:val="0"/>
              <w:spacing w:line="240" w:lineRule="auto"/>
              <w:ind w:firstLine="0"/>
              <w:jc w:val="left"/>
              <w:rPr>
                <w:rFonts w:cs="Arial"/>
                <w:sz w:val="20"/>
                <w:szCs w:val="22"/>
                <w:lang w:val="pt-BR"/>
              </w:rPr>
            </w:pPr>
            <w:r w:rsidRPr="006332A3">
              <w:rPr>
                <w:rFonts w:cs="Arial"/>
                <w:b/>
                <w:sz w:val="20"/>
                <w:szCs w:val="22"/>
                <w:lang w:val="pt-BR"/>
              </w:rPr>
              <w:t xml:space="preserve">PARECER DA COORDENAÇÃO: </w:t>
            </w:r>
            <w:proofErr w:type="gramStart"/>
            <w:r w:rsidRPr="006332A3">
              <w:rPr>
                <w:rFonts w:cs="Arial"/>
                <w:sz w:val="20"/>
                <w:szCs w:val="22"/>
                <w:lang w:val="pt-BR"/>
              </w:rPr>
              <w:t>...............................................................................................................</w:t>
            </w:r>
            <w:proofErr w:type="gramEnd"/>
          </w:p>
          <w:p w:rsidR="001F08D2" w:rsidRPr="006332A3" w:rsidRDefault="001F08D2" w:rsidP="00477728">
            <w:pPr>
              <w:pStyle w:val="Corpodetexto"/>
              <w:spacing w:line="240" w:lineRule="auto"/>
              <w:ind w:firstLine="0"/>
              <w:jc w:val="left"/>
              <w:rPr>
                <w:rFonts w:cs="Arial"/>
                <w:sz w:val="20"/>
                <w:szCs w:val="22"/>
                <w:lang w:val="pt-BR"/>
              </w:rPr>
            </w:pPr>
            <w:proofErr w:type="gramStart"/>
            <w:r w:rsidRPr="006332A3">
              <w:rPr>
                <w:rFonts w:cs="Arial"/>
                <w:sz w:val="20"/>
                <w:szCs w:val="22"/>
                <w:lang w:val="pt-BR"/>
              </w:rPr>
              <w:t>.......................................................................................................................................................................</w:t>
            </w:r>
            <w:proofErr w:type="gramEnd"/>
          </w:p>
          <w:p w:rsidR="001F08D2" w:rsidRPr="006332A3" w:rsidRDefault="001F08D2" w:rsidP="00477728">
            <w:pPr>
              <w:pStyle w:val="Corpodetexto"/>
              <w:spacing w:line="240" w:lineRule="auto"/>
              <w:ind w:firstLine="0"/>
              <w:jc w:val="left"/>
              <w:rPr>
                <w:rFonts w:cs="Arial"/>
                <w:sz w:val="20"/>
                <w:szCs w:val="22"/>
                <w:lang w:val="pt-BR"/>
              </w:rPr>
            </w:pPr>
            <w:proofErr w:type="gramStart"/>
            <w:r w:rsidRPr="006332A3">
              <w:rPr>
                <w:rFonts w:cs="Arial"/>
                <w:sz w:val="20"/>
                <w:szCs w:val="22"/>
                <w:lang w:val="pt-BR"/>
              </w:rPr>
              <w:t>.......................................................................................................................................................................</w:t>
            </w:r>
            <w:proofErr w:type="gramEnd"/>
          </w:p>
          <w:p w:rsidR="001F08D2" w:rsidRPr="006332A3" w:rsidRDefault="001F08D2" w:rsidP="00477728">
            <w:pPr>
              <w:pStyle w:val="Corpodetexto"/>
              <w:spacing w:line="240" w:lineRule="auto"/>
              <w:ind w:firstLine="0"/>
              <w:jc w:val="left"/>
              <w:rPr>
                <w:rFonts w:cs="Arial"/>
                <w:sz w:val="20"/>
                <w:szCs w:val="22"/>
                <w:lang w:val="pt-BR"/>
              </w:rPr>
            </w:pPr>
            <w:r w:rsidRPr="006332A3">
              <w:rPr>
                <w:rFonts w:cs="Arial"/>
                <w:b/>
                <w:sz w:val="20"/>
                <w:szCs w:val="22"/>
                <w:lang w:val="pt-BR"/>
              </w:rPr>
              <w:t>Carga horária de ACG atribuída:</w:t>
            </w:r>
            <w:r w:rsidRPr="006332A3">
              <w:rPr>
                <w:rFonts w:cs="Arial"/>
                <w:sz w:val="20"/>
                <w:szCs w:val="22"/>
                <w:lang w:val="pt-BR"/>
              </w:rPr>
              <w:t xml:space="preserve"> </w:t>
            </w:r>
            <w:proofErr w:type="gramStart"/>
            <w:r w:rsidRPr="006332A3">
              <w:rPr>
                <w:rFonts w:cs="Arial"/>
                <w:sz w:val="20"/>
                <w:szCs w:val="22"/>
                <w:lang w:val="pt-BR"/>
              </w:rPr>
              <w:t>..................</w:t>
            </w:r>
            <w:proofErr w:type="gramEnd"/>
            <w:r w:rsidRPr="006332A3">
              <w:rPr>
                <w:rFonts w:cs="Arial"/>
                <w:sz w:val="20"/>
                <w:szCs w:val="22"/>
                <w:lang w:val="pt-BR"/>
              </w:rPr>
              <w:t xml:space="preserve"> </w:t>
            </w:r>
            <w:proofErr w:type="gramStart"/>
            <w:r w:rsidRPr="006332A3">
              <w:rPr>
                <w:rFonts w:cs="Arial"/>
                <w:b/>
                <w:sz w:val="20"/>
                <w:szCs w:val="22"/>
                <w:lang w:val="pt-BR"/>
              </w:rPr>
              <w:t>horas</w:t>
            </w:r>
            <w:proofErr w:type="gramEnd"/>
            <w:r w:rsidRPr="006332A3">
              <w:rPr>
                <w:rFonts w:cs="Arial"/>
                <w:b/>
                <w:sz w:val="20"/>
                <w:szCs w:val="22"/>
                <w:lang w:val="pt-BR"/>
              </w:rPr>
              <w:t>.</w:t>
            </w:r>
          </w:p>
          <w:p w:rsidR="001F08D2" w:rsidRPr="006332A3" w:rsidRDefault="001F08D2" w:rsidP="00477728">
            <w:pPr>
              <w:pStyle w:val="Corpodetexto"/>
              <w:tabs>
                <w:tab w:val="left" w:pos="412"/>
              </w:tabs>
              <w:spacing w:line="240" w:lineRule="auto"/>
              <w:ind w:firstLine="0"/>
              <w:jc w:val="left"/>
              <w:rPr>
                <w:rFonts w:cs="Arial"/>
                <w:b/>
                <w:sz w:val="20"/>
                <w:szCs w:val="22"/>
                <w:lang w:val="pt-BR"/>
              </w:rPr>
            </w:pPr>
            <w:r w:rsidRPr="006332A3">
              <w:rPr>
                <w:rFonts w:cs="Arial"/>
                <w:b/>
                <w:sz w:val="20"/>
                <w:szCs w:val="22"/>
                <w:lang w:val="pt-BR"/>
              </w:rPr>
              <w:t>Data</w:t>
            </w:r>
            <w:r w:rsidRPr="006332A3">
              <w:rPr>
                <w:rFonts w:cs="Arial"/>
                <w:sz w:val="20"/>
                <w:szCs w:val="22"/>
                <w:lang w:val="pt-BR"/>
              </w:rPr>
              <w:t>: _____/______/______                                                     ____</w:t>
            </w:r>
            <w:r w:rsidRPr="006332A3">
              <w:rPr>
                <w:rFonts w:cs="Arial"/>
                <w:b/>
                <w:sz w:val="20"/>
                <w:szCs w:val="22"/>
                <w:lang w:val="pt-BR"/>
              </w:rPr>
              <w:t>_____________________________</w:t>
            </w:r>
          </w:p>
          <w:p w:rsidR="001F08D2" w:rsidRPr="006332A3" w:rsidRDefault="001F08D2" w:rsidP="00477728">
            <w:pPr>
              <w:pStyle w:val="Corpodetexto"/>
              <w:snapToGrid w:val="0"/>
              <w:spacing w:line="240" w:lineRule="auto"/>
              <w:ind w:firstLine="5600"/>
              <w:jc w:val="left"/>
              <w:rPr>
                <w:rFonts w:cs="Arial"/>
                <w:b/>
                <w:sz w:val="20"/>
                <w:szCs w:val="22"/>
                <w:lang w:val="pt-BR"/>
              </w:rPr>
            </w:pPr>
            <w:r w:rsidRPr="006332A3">
              <w:rPr>
                <w:rFonts w:cs="Arial"/>
                <w:sz w:val="20"/>
                <w:szCs w:val="22"/>
                <w:lang w:val="pt-BR"/>
              </w:rPr>
              <w:t xml:space="preserve">      Coordenador ou Relator indicado</w:t>
            </w:r>
          </w:p>
        </w:tc>
      </w:tr>
    </w:tbl>
    <w:p w:rsidR="001F08D2" w:rsidRPr="006332A3" w:rsidRDefault="001F08D2" w:rsidP="001F08D2">
      <w:pPr>
        <w:ind w:firstLine="0"/>
        <w:rPr>
          <w:rFonts w:cs="Arial"/>
          <w:lang w:val="pt-BR"/>
        </w:rPr>
      </w:pPr>
    </w:p>
    <w:p w:rsidR="00084DBE" w:rsidRPr="006332A3" w:rsidRDefault="00674534" w:rsidP="00674534">
      <w:pPr>
        <w:pStyle w:val="Ttulo"/>
        <w:rPr>
          <w:lang w:val="pt-BR"/>
        </w:rPr>
      </w:pPr>
      <w:bookmarkStart w:id="113" w:name="_Toc353376515"/>
      <w:r w:rsidRPr="006332A3">
        <w:rPr>
          <w:lang w:val="pt-BR"/>
        </w:rPr>
        <w:lastRenderedPageBreak/>
        <w:t xml:space="preserve">ANEXO 5 - </w:t>
      </w:r>
      <w:r w:rsidR="00084DBE" w:rsidRPr="006332A3">
        <w:rPr>
          <w:lang w:val="pt-BR"/>
        </w:rPr>
        <w:t>NORMAS DE TRABALHO DE CONCLUSÃO DE CURSO</w:t>
      </w:r>
      <w:bookmarkEnd w:id="113"/>
    </w:p>
    <w:p w:rsidR="00084DBE" w:rsidRPr="006332A3" w:rsidRDefault="00084DBE" w:rsidP="00084DBE">
      <w:pPr>
        <w:ind w:firstLine="0"/>
        <w:rPr>
          <w:rFonts w:cs="Arial"/>
          <w:bCs/>
          <w:szCs w:val="22"/>
          <w:lang w:val="pt-BR"/>
        </w:rPr>
      </w:pPr>
      <w:bookmarkStart w:id="114" w:name="_Toc328087437"/>
      <w:bookmarkStart w:id="115" w:name="_Toc328087643"/>
      <w:r w:rsidRPr="006332A3">
        <w:rPr>
          <w:rFonts w:cs="Arial"/>
          <w:bCs/>
          <w:szCs w:val="22"/>
          <w:lang w:val="pt-BR"/>
        </w:rPr>
        <w:t>DOS PRÉ-REQUISITOS DOS COMPONENTES CURRICULARES TCC I E TCC II</w:t>
      </w:r>
      <w:bookmarkEnd w:id="114"/>
      <w:bookmarkEnd w:id="115"/>
    </w:p>
    <w:p w:rsidR="00084DBE" w:rsidRPr="006332A3" w:rsidRDefault="00084DBE" w:rsidP="00084DBE">
      <w:pPr>
        <w:ind w:firstLine="708"/>
        <w:rPr>
          <w:rFonts w:cs="Arial"/>
          <w:szCs w:val="22"/>
          <w:lang w:val="pt-BR"/>
        </w:rPr>
      </w:pPr>
      <w:r w:rsidRPr="006332A3">
        <w:rPr>
          <w:rFonts w:cs="Arial"/>
          <w:b/>
          <w:szCs w:val="22"/>
          <w:lang w:val="pt-BR"/>
        </w:rPr>
        <w:t xml:space="preserve">Art. 1º – </w:t>
      </w:r>
      <w:r w:rsidRPr="006332A3">
        <w:rPr>
          <w:rFonts w:cs="Arial"/>
          <w:szCs w:val="22"/>
          <w:lang w:val="pt-BR"/>
        </w:rPr>
        <w:t>Poderá matricular-se no componente curricular TCC I o aluno que tiver vencido os componentes curriculares até o semestre anterior ao da oferta do referido componente curricular, correspondendo a, no mínimo, 2.400 (duas mil e quatrocentas) horas aula.</w:t>
      </w:r>
    </w:p>
    <w:p w:rsidR="00084DBE" w:rsidRPr="006332A3" w:rsidRDefault="00084DBE" w:rsidP="00084DBE">
      <w:pPr>
        <w:rPr>
          <w:rFonts w:cs="Arial"/>
          <w:szCs w:val="22"/>
          <w:lang w:val="pt-BR"/>
        </w:rPr>
      </w:pPr>
      <w:r w:rsidRPr="006332A3">
        <w:rPr>
          <w:rFonts w:cs="Arial"/>
          <w:b/>
          <w:szCs w:val="22"/>
          <w:lang w:val="pt-BR"/>
        </w:rPr>
        <w:t xml:space="preserve">§1º – </w:t>
      </w:r>
      <w:r w:rsidRPr="006332A3">
        <w:rPr>
          <w:rFonts w:cs="Arial"/>
          <w:szCs w:val="22"/>
          <w:lang w:val="pt-BR"/>
        </w:rPr>
        <w:t xml:space="preserve">O não cumprimento desse requisito constitui motivo para cancelamento da matricula </w:t>
      </w:r>
      <w:r w:rsidRPr="007B2A6C">
        <w:rPr>
          <w:rFonts w:cs="Arial"/>
          <w:szCs w:val="22"/>
          <w:lang w:val="pt-BR"/>
        </w:rPr>
        <w:t>n</w:t>
      </w:r>
      <w:r w:rsidR="009E28D3" w:rsidRPr="007B2A6C">
        <w:rPr>
          <w:rFonts w:cs="Arial"/>
          <w:szCs w:val="22"/>
          <w:lang w:val="pt-BR"/>
        </w:rPr>
        <w:t>o</w:t>
      </w:r>
      <w:r w:rsidRPr="006332A3">
        <w:rPr>
          <w:rFonts w:cs="Arial"/>
          <w:szCs w:val="22"/>
          <w:lang w:val="pt-BR"/>
        </w:rPr>
        <w:t xml:space="preserve"> respectivo componente curricular.</w:t>
      </w:r>
    </w:p>
    <w:p w:rsidR="00084DBE" w:rsidRPr="006332A3" w:rsidRDefault="00084DBE" w:rsidP="00084DBE">
      <w:pPr>
        <w:rPr>
          <w:rFonts w:cs="Arial"/>
          <w:szCs w:val="22"/>
          <w:lang w:val="pt-BR"/>
        </w:rPr>
      </w:pPr>
      <w:r w:rsidRPr="006332A3">
        <w:rPr>
          <w:rFonts w:cs="Arial"/>
          <w:b/>
          <w:szCs w:val="22"/>
          <w:lang w:val="pt-BR"/>
        </w:rPr>
        <w:t xml:space="preserve">§2º – </w:t>
      </w:r>
      <w:r w:rsidRPr="006332A3">
        <w:rPr>
          <w:rFonts w:cs="Arial"/>
          <w:szCs w:val="22"/>
          <w:lang w:val="pt-BR"/>
        </w:rPr>
        <w:t>A aprovação no componente curricular TCC I constitui-se em pré-requisito para cursar o componente curricular TCC II.</w:t>
      </w:r>
    </w:p>
    <w:p w:rsidR="00084DBE" w:rsidRPr="006332A3" w:rsidRDefault="00084DBE" w:rsidP="00084DBE">
      <w:pPr>
        <w:rPr>
          <w:rFonts w:cs="Arial"/>
          <w:szCs w:val="22"/>
          <w:lang w:val="pt-BR"/>
        </w:rPr>
      </w:pPr>
    </w:p>
    <w:p w:rsidR="00084DBE" w:rsidRPr="006332A3" w:rsidRDefault="00084DBE" w:rsidP="00084DBE">
      <w:pPr>
        <w:ind w:firstLine="0"/>
        <w:rPr>
          <w:rFonts w:cs="Arial"/>
          <w:szCs w:val="22"/>
          <w:lang w:val="pt-BR"/>
        </w:rPr>
      </w:pPr>
      <w:r w:rsidRPr="006332A3">
        <w:rPr>
          <w:rFonts w:cs="Arial"/>
          <w:szCs w:val="22"/>
          <w:lang w:val="pt-BR"/>
        </w:rPr>
        <w:t>DA COORDENAÇÃO DE TCC</w:t>
      </w:r>
    </w:p>
    <w:p w:rsidR="00084DBE" w:rsidRPr="006332A3" w:rsidRDefault="00084DBE" w:rsidP="00084DBE">
      <w:pPr>
        <w:ind w:firstLine="708"/>
        <w:rPr>
          <w:rFonts w:cs="Arial"/>
          <w:szCs w:val="22"/>
          <w:lang w:val="pt-BR"/>
        </w:rPr>
      </w:pPr>
      <w:r w:rsidRPr="006332A3">
        <w:rPr>
          <w:rFonts w:cs="Arial"/>
          <w:b/>
          <w:szCs w:val="22"/>
          <w:lang w:val="pt-BR"/>
        </w:rPr>
        <w:t xml:space="preserve">Art. 2º – </w:t>
      </w:r>
      <w:r w:rsidRPr="006332A3">
        <w:rPr>
          <w:rFonts w:cs="Arial"/>
          <w:szCs w:val="22"/>
          <w:lang w:val="pt-BR"/>
        </w:rPr>
        <w:t>O Coordenador de TCC será um docente indicado pela Coordenação Acadêmica, no período anterior à matrícula do TCC.</w:t>
      </w:r>
    </w:p>
    <w:p w:rsidR="00084DBE" w:rsidRPr="006332A3" w:rsidRDefault="00084DBE" w:rsidP="00084DBE">
      <w:pPr>
        <w:ind w:firstLine="708"/>
        <w:rPr>
          <w:rFonts w:cs="Arial"/>
          <w:szCs w:val="22"/>
          <w:lang w:val="pt-BR"/>
        </w:rPr>
      </w:pPr>
      <w:r w:rsidRPr="006332A3">
        <w:rPr>
          <w:rFonts w:cs="Arial"/>
          <w:b/>
          <w:szCs w:val="22"/>
          <w:lang w:val="pt-BR"/>
        </w:rPr>
        <w:t xml:space="preserve">Art. 3º – </w:t>
      </w:r>
      <w:r w:rsidRPr="006332A3">
        <w:rPr>
          <w:rFonts w:cs="Arial"/>
          <w:szCs w:val="22"/>
          <w:lang w:val="pt-BR"/>
        </w:rPr>
        <w:t>São atribuições do Coordenador de TCC:</w:t>
      </w:r>
    </w:p>
    <w:p w:rsidR="00084DBE" w:rsidRPr="006332A3" w:rsidRDefault="00084DBE" w:rsidP="00084DBE">
      <w:pPr>
        <w:widowControl w:val="0"/>
        <w:autoSpaceDE w:val="0"/>
        <w:autoSpaceDN w:val="0"/>
        <w:adjustRightInd w:val="0"/>
        <w:ind w:left="1418" w:hanging="425"/>
        <w:rPr>
          <w:rFonts w:cs="Arial"/>
          <w:szCs w:val="22"/>
          <w:lang w:val="pt-BR"/>
        </w:rPr>
      </w:pPr>
      <w:r w:rsidRPr="006332A3">
        <w:rPr>
          <w:rFonts w:cs="Arial"/>
          <w:szCs w:val="22"/>
          <w:lang w:val="pt-BR"/>
        </w:rPr>
        <w:t>I – Planejar o calendário e responsabilizar-se pelo registro das atividades correspondentes às etapas do TCC previstas nesta norma;</w:t>
      </w:r>
    </w:p>
    <w:p w:rsidR="00084DBE" w:rsidRPr="006332A3" w:rsidRDefault="00084DBE" w:rsidP="00084DBE">
      <w:pPr>
        <w:widowControl w:val="0"/>
        <w:autoSpaceDE w:val="0"/>
        <w:autoSpaceDN w:val="0"/>
        <w:adjustRightInd w:val="0"/>
        <w:ind w:left="1418" w:hanging="425"/>
        <w:rPr>
          <w:rFonts w:cs="Arial"/>
          <w:szCs w:val="22"/>
          <w:lang w:val="pt-BR"/>
        </w:rPr>
      </w:pPr>
      <w:r w:rsidRPr="006332A3">
        <w:rPr>
          <w:rFonts w:cs="Arial"/>
          <w:szCs w:val="22"/>
          <w:lang w:val="pt-BR"/>
        </w:rPr>
        <w:t>II – Instruir os alunos matriculados em TCC, a cada início de semestre, sobre as normas e os procedimentos acadêmicos referentes à atividade curricular e sobre os requisitos científicos e técnicos do trabalho a ser produzido;</w:t>
      </w:r>
    </w:p>
    <w:p w:rsidR="00084DBE" w:rsidRPr="006332A3" w:rsidRDefault="00084DBE" w:rsidP="00084DBE">
      <w:pPr>
        <w:widowControl w:val="0"/>
        <w:autoSpaceDE w:val="0"/>
        <w:autoSpaceDN w:val="0"/>
        <w:adjustRightInd w:val="0"/>
        <w:ind w:left="1418" w:hanging="425"/>
        <w:rPr>
          <w:rFonts w:cs="Arial"/>
          <w:szCs w:val="22"/>
          <w:lang w:val="pt-BR"/>
        </w:rPr>
      </w:pPr>
      <w:r w:rsidRPr="006332A3">
        <w:rPr>
          <w:rFonts w:cs="Arial"/>
          <w:szCs w:val="22"/>
          <w:lang w:val="pt-BR"/>
        </w:rPr>
        <w:t>III – Providenciar a substituição de orientador nos casos de impedimento definitivo e justificado ou no caso de mudança de tema;</w:t>
      </w:r>
    </w:p>
    <w:p w:rsidR="00084DBE" w:rsidRPr="006332A3" w:rsidRDefault="00084DBE" w:rsidP="00084DBE">
      <w:pPr>
        <w:widowControl w:val="0"/>
        <w:autoSpaceDE w:val="0"/>
        <w:autoSpaceDN w:val="0"/>
        <w:adjustRightInd w:val="0"/>
        <w:ind w:left="1418" w:hanging="425"/>
        <w:rPr>
          <w:rFonts w:cs="Arial"/>
          <w:szCs w:val="22"/>
          <w:lang w:val="pt-BR"/>
        </w:rPr>
      </w:pPr>
      <w:r w:rsidRPr="006332A3">
        <w:rPr>
          <w:rFonts w:cs="Arial"/>
          <w:szCs w:val="22"/>
          <w:lang w:val="pt-BR"/>
        </w:rPr>
        <w:t>IV – Definir os avaliadores em comum acordo com os orientadores e compor as Bancas de Avaliação;</w:t>
      </w:r>
    </w:p>
    <w:p w:rsidR="00084DBE" w:rsidRPr="006332A3" w:rsidRDefault="00084DBE" w:rsidP="00084DBE">
      <w:pPr>
        <w:widowControl w:val="0"/>
        <w:autoSpaceDE w:val="0"/>
        <w:autoSpaceDN w:val="0"/>
        <w:adjustRightInd w:val="0"/>
        <w:ind w:left="1418" w:hanging="425"/>
        <w:rPr>
          <w:rFonts w:cs="Arial"/>
          <w:szCs w:val="22"/>
          <w:lang w:val="pt-BR"/>
        </w:rPr>
      </w:pPr>
      <w:r w:rsidRPr="006332A3">
        <w:rPr>
          <w:rFonts w:cs="Arial"/>
          <w:szCs w:val="22"/>
          <w:lang w:val="pt-BR"/>
        </w:rPr>
        <w:t>V – Encaminhar questões administrativas referentes às defesas;</w:t>
      </w:r>
    </w:p>
    <w:p w:rsidR="00084DBE" w:rsidRPr="006332A3" w:rsidRDefault="00084DBE" w:rsidP="00084DBE">
      <w:pPr>
        <w:widowControl w:val="0"/>
        <w:autoSpaceDE w:val="0"/>
        <w:autoSpaceDN w:val="0"/>
        <w:adjustRightInd w:val="0"/>
        <w:ind w:left="1418" w:hanging="425"/>
        <w:rPr>
          <w:rFonts w:cs="Arial"/>
          <w:szCs w:val="22"/>
          <w:lang w:val="pt-BR"/>
        </w:rPr>
      </w:pPr>
      <w:r w:rsidRPr="006332A3">
        <w:rPr>
          <w:rFonts w:cs="Arial"/>
          <w:szCs w:val="22"/>
          <w:lang w:val="pt-BR"/>
        </w:rPr>
        <w:t>VI – Acompanhar os processos de avaliação dos discentes;</w:t>
      </w:r>
    </w:p>
    <w:p w:rsidR="00084DBE" w:rsidRPr="006332A3" w:rsidRDefault="00084DBE" w:rsidP="00084DBE">
      <w:pPr>
        <w:widowControl w:val="0"/>
        <w:autoSpaceDE w:val="0"/>
        <w:autoSpaceDN w:val="0"/>
        <w:adjustRightInd w:val="0"/>
        <w:ind w:left="1418" w:hanging="425"/>
        <w:rPr>
          <w:rFonts w:cs="Arial"/>
          <w:szCs w:val="22"/>
          <w:lang w:val="pt-BR"/>
        </w:rPr>
      </w:pPr>
      <w:r w:rsidRPr="006332A3">
        <w:rPr>
          <w:rFonts w:cs="Arial"/>
          <w:szCs w:val="22"/>
          <w:lang w:val="pt-BR"/>
        </w:rPr>
        <w:t>VII – Receber as versões finais corrigidas e encaminhá-las para catalogação na Biblioteca;</w:t>
      </w:r>
    </w:p>
    <w:p w:rsidR="00084DBE" w:rsidRPr="006332A3" w:rsidRDefault="00084DBE" w:rsidP="00084DBE">
      <w:pPr>
        <w:widowControl w:val="0"/>
        <w:autoSpaceDE w:val="0"/>
        <w:autoSpaceDN w:val="0"/>
        <w:adjustRightInd w:val="0"/>
        <w:ind w:left="1418" w:hanging="425"/>
        <w:rPr>
          <w:rFonts w:cs="Arial"/>
          <w:szCs w:val="22"/>
          <w:lang w:val="pt-BR"/>
        </w:rPr>
      </w:pPr>
      <w:r w:rsidRPr="006332A3">
        <w:rPr>
          <w:rFonts w:cs="Arial"/>
          <w:szCs w:val="22"/>
          <w:lang w:val="pt-BR"/>
        </w:rPr>
        <w:t>VIII – Encaminhar à Secretaria Acadêmica lista em que constem os TCC concluídos, com os respectivos autores, orientadores e coorientadores, ao final de cada semestre;</w:t>
      </w:r>
    </w:p>
    <w:p w:rsidR="00084DBE" w:rsidRPr="006332A3" w:rsidRDefault="00084DBE" w:rsidP="00084DBE">
      <w:pPr>
        <w:widowControl w:val="0"/>
        <w:autoSpaceDE w:val="0"/>
        <w:autoSpaceDN w:val="0"/>
        <w:adjustRightInd w:val="0"/>
        <w:ind w:left="1418" w:hanging="425"/>
        <w:rPr>
          <w:rFonts w:cs="Arial"/>
          <w:szCs w:val="22"/>
          <w:lang w:val="pt-BR"/>
        </w:rPr>
      </w:pPr>
      <w:r w:rsidRPr="006332A3">
        <w:rPr>
          <w:rFonts w:cs="Arial"/>
          <w:szCs w:val="22"/>
          <w:lang w:val="pt-BR"/>
        </w:rPr>
        <w:t>IX – Examinar e decidir casos omissos na regulamentação específica do TCC de cada curso.</w:t>
      </w:r>
    </w:p>
    <w:p w:rsidR="00084DBE" w:rsidRPr="006332A3" w:rsidRDefault="00084DBE" w:rsidP="00084DBE">
      <w:pPr>
        <w:rPr>
          <w:rFonts w:cs="Arial"/>
          <w:szCs w:val="22"/>
          <w:lang w:val="pt-BR"/>
        </w:rPr>
      </w:pPr>
    </w:p>
    <w:p w:rsidR="00084DBE" w:rsidRPr="006332A3" w:rsidRDefault="00084DBE" w:rsidP="00084DBE">
      <w:pPr>
        <w:ind w:firstLine="0"/>
        <w:rPr>
          <w:rFonts w:cs="Arial"/>
          <w:szCs w:val="22"/>
          <w:lang w:val="pt-BR"/>
        </w:rPr>
      </w:pPr>
      <w:r w:rsidRPr="006332A3">
        <w:rPr>
          <w:rFonts w:cs="Arial"/>
          <w:szCs w:val="22"/>
          <w:lang w:val="pt-BR"/>
        </w:rPr>
        <w:t>DAS ATRIBUIÇÕES DO ORIENTADOR DE TCC</w:t>
      </w:r>
    </w:p>
    <w:p w:rsidR="00084DBE" w:rsidRPr="006332A3" w:rsidRDefault="00084DBE" w:rsidP="00084DBE">
      <w:pPr>
        <w:ind w:firstLine="708"/>
        <w:rPr>
          <w:rFonts w:cs="Arial"/>
          <w:szCs w:val="22"/>
          <w:lang w:val="pt-BR"/>
        </w:rPr>
      </w:pPr>
      <w:r w:rsidRPr="006332A3">
        <w:rPr>
          <w:rFonts w:cs="Arial"/>
          <w:b/>
          <w:bCs/>
          <w:szCs w:val="22"/>
          <w:lang w:val="pt-BR"/>
        </w:rPr>
        <w:t xml:space="preserve">Art. 4º – </w:t>
      </w:r>
      <w:r w:rsidRPr="006332A3">
        <w:rPr>
          <w:rFonts w:cs="Arial"/>
          <w:szCs w:val="22"/>
          <w:lang w:val="pt-BR"/>
        </w:rPr>
        <w:t>São atribuições do orientador de TCC:</w:t>
      </w:r>
    </w:p>
    <w:p w:rsidR="00084DBE" w:rsidRPr="006332A3" w:rsidRDefault="00084DBE" w:rsidP="00084DBE">
      <w:pPr>
        <w:ind w:left="1418" w:hanging="425"/>
        <w:rPr>
          <w:rFonts w:cs="Arial"/>
          <w:szCs w:val="22"/>
          <w:lang w:val="pt-BR"/>
        </w:rPr>
      </w:pPr>
      <w:r w:rsidRPr="006332A3">
        <w:rPr>
          <w:rFonts w:cs="Arial"/>
          <w:szCs w:val="22"/>
          <w:lang w:val="pt-BR"/>
        </w:rPr>
        <w:lastRenderedPageBreak/>
        <w:t>I – Auxiliar o aluno no planejamento e no desenvolvimento das atividades relativas ao TCC;</w:t>
      </w:r>
    </w:p>
    <w:p w:rsidR="00084DBE" w:rsidRPr="006332A3" w:rsidRDefault="00084DBE" w:rsidP="00084DBE">
      <w:pPr>
        <w:ind w:left="1418" w:hanging="425"/>
        <w:rPr>
          <w:rFonts w:cs="Arial"/>
          <w:szCs w:val="22"/>
          <w:lang w:val="pt-BR"/>
        </w:rPr>
      </w:pPr>
      <w:r w:rsidRPr="006332A3">
        <w:rPr>
          <w:rFonts w:cs="Arial"/>
          <w:szCs w:val="22"/>
          <w:lang w:val="pt-BR"/>
        </w:rPr>
        <w:t>II – Verificar periodicamente o andamento do trabalho do aluno;</w:t>
      </w:r>
    </w:p>
    <w:p w:rsidR="00084DBE" w:rsidRPr="006332A3" w:rsidRDefault="00084DBE" w:rsidP="00084DBE">
      <w:pPr>
        <w:ind w:left="1418" w:hanging="425"/>
        <w:rPr>
          <w:rFonts w:cs="Arial"/>
          <w:szCs w:val="22"/>
          <w:lang w:val="pt-BR"/>
        </w:rPr>
      </w:pPr>
      <w:r w:rsidRPr="006332A3">
        <w:rPr>
          <w:rFonts w:cs="Arial"/>
          <w:szCs w:val="22"/>
          <w:lang w:val="pt-BR"/>
        </w:rPr>
        <w:t>III – Avaliar a execução das atividades indicando correções e melhorias;</w:t>
      </w:r>
    </w:p>
    <w:p w:rsidR="00084DBE" w:rsidRPr="006332A3" w:rsidRDefault="00084DBE" w:rsidP="00084DBE">
      <w:pPr>
        <w:ind w:left="1418" w:hanging="425"/>
        <w:rPr>
          <w:rFonts w:cs="Arial"/>
          <w:szCs w:val="22"/>
          <w:lang w:val="pt-BR"/>
        </w:rPr>
      </w:pPr>
      <w:r w:rsidRPr="006332A3">
        <w:rPr>
          <w:rFonts w:cs="Arial"/>
          <w:szCs w:val="22"/>
          <w:lang w:val="pt-BR"/>
        </w:rPr>
        <w:t>IV – Auxiliar o Coordenador de TCC na indicação dos integrantes da banca examinadora;</w:t>
      </w:r>
    </w:p>
    <w:p w:rsidR="00084DBE" w:rsidRPr="006332A3" w:rsidRDefault="00084DBE" w:rsidP="00084DBE">
      <w:pPr>
        <w:ind w:left="1418" w:hanging="425"/>
        <w:rPr>
          <w:rFonts w:cs="Arial"/>
          <w:szCs w:val="22"/>
          <w:lang w:val="pt-BR"/>
        </w:rPr>
      </w:pPr>
      <w:r w:rsidRPr="006332A3">
        <w:rPr>
          <w:rFonts w:cs="Arial"/>
          <w:szCs w:val="22"/>
          <w:lang w:val="pt-BR"/>
        </w:rPr>
        <w:t>V – Presidir a banca examinadora do TCC de seus orientandos;</w:t>
      </w:r>
    </w:p>
    <w:p w:rsidR="00084DBE" w:rsidRPr="006332A3" w:rsidRDefault="00084DBE" w:rsidP="00084DBE">
      <w:pPr>
        <w:ind w:left="1418" w:hanging="425"/>
        <w:rPr>
          <w:rFonts w:cs="Arial"/>
          <w:szCs w:val="22"/>
          <w:lang w:val="pt-BR"/>
        </w:rPr>
      </w:pPr>
      <w:r w:rsidRPr="006332A3">
        <w:rPr>
          <w:rFonts w:cs="Arial"/>
          <w:szCs w:val="22"/>
          <w:lang w:val="pt-BR"/>
        </w:rPr>
        <w:t>VI – Emitir ao Coordenador de TCC parecer quanto à versão de defesa do TCC;</w:t>
      </w:r>
    </w:p>
    <w:p w:rsidR="00084DBE" w:rsidRPr="006332A3" w:rsidRDefault="00084DBE" w:rsidP="00084DBE">
      <w:pPr>
        <w:ind w:left="1418" w:hanging="425"/>
        <w:rPr>
          <w:rFonts w:cs="Arial"/>
          <w:szCs w:val="22"/>
          <w:lang w:val="pt-BR"/>
        </w:rPr>
      </w:pPr>
      <w:r w:rsidRPr="006332A3">
        <w:rPr>
          <w:rFonts w:cs="Arial"/>
          <w:szCs w:val="22"/>
          <w:lang w:val="pt-BR"/>
        </w:rPr>
        <w:t>VII – Verificar o cumprimento das correções feitas pelo aluno, após a defesa do TCC, na versão corrigida;</w:t>
      </w:r>
    </w:p>
    <w:p w:rsidR="00084DBE" w:rsidRPr="006332A3" w:rsidRDefault="00084DBE" w:rsidP="00084DBE">
      <w:pPr>
        <w:ind w:left="1418" w:hanging="425"/>
        <w:rPr>
          <w:rFonts w:cs="Arial"/>
          <w:szCs w:val="22"/>
          <w:lang w:val="pt-BR"/>
        </w:rPr>
      </w:pPr>
      <w:r w:rsidRPr="006332A3">
        <w:rPr>
          <w:rFonts w:cs="Arial"/>
          <w:szCs w:val="22"/>
          <w:lang w:val="pt-BR"/>
        </w:rPr>
        <w:t>VIII – Fornecer informações ao Coordenador de TCC quando solicitado, a respeito do andamento dos trabalhos.</w:t>
      </w:r>
    </w:p>
    <w:p w:rsidR="00084DBE" w:rsidRPr="006332A3" w:rsidRDefault="00084DBE" w:rsidP="00084DBE">
      <w:pPr>
        <w:rPr>
          <w:rFonts w:cs="Arial"/>
          <w:szCs w:val="22"/>
          <w:lang w:val="pt-BR"/>
        </w:rPr>
      </w:pPr>
    </w:p>
    <w:p w:rsidR="00084DBE" w:rsidRPr="006332A3" w:rsidRDefault="00084DBE" w:rsidP="00084DBE">
      <w:pPr>
        <w:ind w:firstLine="0"/>
        <w:rPr>
          <w:rFonts w:cs="Arial"/>
          <w:szCs w:val="22"/>
          <w:lang w:val="pt-BR"/>
        </w:rPr>
      </w:pPr>
      <w:bookmarkStart w:id="116" w:name="_Toc328087438"/>
      <w:bookmarkStart w:id="117" w:name="_Toc328087644"/>
      <w:r w:rsidRPr="006332A3">
        <w:rPr>
          <w:rFonts w:cs="Arial"/>
          <w:szCs w:val="22"/>
          <w:lang w:val="pt-BR"/>
        </w:rPr>
        <w:t xml:space="preserve">DO COMPONENTE CURRICULAR TCC I – </w:t>
      </w:r>
      <w:proofErr w:type="gramStart"/>
      <w:r w:rsidRPr="006332A3">
        <w:rPr>
          <w:rFonts w:cs="Arial"/>
          <w:szCs w:val="22"/>
          <w:lang w:val="pt-BR"/>
        </w:rPr>
        <w:t>PROJETO</w:t>
      </w:r>
      <w:proofErr w:type="gramEnd"/>
      <w:r w:rsidRPr="006332A3">
        <w:rPr>
          <w:rFonts w:cs="Arial"/>
          <w:szCs w:val="22"/>
          <w:lang w:val="pt-BR"/>
        </w:rPr>
        <w:t xml:space="preserve"> DE TCC</w:t>
      </w:r>
      <w:bookmarkEnd w:id="116"/>
      <w:bookmarkEnd w:id="117"/>
    </w:p>
    <w:p w:rsidR="00084DBE" w:rsidRPr="006332A3" w:rsidRDefault="00084DBE" w:rsidP="00084DBE">
      <w:pPr>
        <w:ind w:firstLine="708"/>
        <w:rPr>
          <w:rFonts w:cs="Arial"/>
          <w:szCs w:val="22"/>
          <w:lang w:val="pt-BR"/>
        </w:rPr>
      </w:pPr>
      <w:r w:rsidRPr="006332A3">
        <w:rPr>
          <w:rFonts w:cs="Arial"/>
          <w:b/>
          <w:szCs w:val="22"/>
          <w:lang w:val="pt-BR"/>
        </w:rPr>
        <w:t xml:space="preserve">Art. 5º – </w:t>
      </w:r>
      <w:r w:rsidRPr="006332A3">
        <w:rPr>
          <w:rFonts w:cs="Arial"/>
          <w:szCs w:val="22"/>
          <w:lang w:val="pt-BR"/>
        </w:rPr>
        <w:t>O objetivo do componente curricular é elaborar um trabalho de caráter técnico-científico, projetual ou aplicativo, voltado para o estudo de um problema de engenharia especifico, utilizando o referencial proporcionado pela teoria de engenharia, numa das áreas abaixo:</w:t>
      </w:r>
    </w:p>
    <w:p w:rsidR="00084DBE" w:rsidRPr="006332A3" w:rsidRDefault="00084DBE" w:rsidP="00084DBE">
      <w:pPr>
        <w:ind w:left="1418" w:hanging="425"/>
        <w:rPr>
          <w:rFonts w:cs="Arial"/>
          <w:szCs w:val="22"/>
          <w:lang w:val="pt-BR"/>
        </w:rPr>
      </w:pPr>
      <w:r w:rsidRPr="006332A3">
        <w:rPr>
          <w:rFonts w:cs="Arial"/>
          <w:szCs w:val="22"/>
          <w:lang w:val="pt-BR"/>
        </w:rPr>
        <w:t>I – Fenômenos de Transporte e Energia;</w:t>
      </w:r>
    </w:p>
    <w:p w:rsidR="00084DBE" w:rsidRPr="006332A3" w:rsidRDefault="00084DBE" w:rsidP="00084DBE">
      <w:pPr>
        <w:ind w:left="1418" w:hanging="425"/>
        <w:rPr>
          <w:rFonts w:cs="Arial"/>
          <w:szCs w:val="22"/>
          <w:lang w:val="pt-BR"/>
        </w:rPr>
      </w:pPr>
      <w:r w:rsidRPr="006332A3">
        <w:rPr>
          <w:rFonts w:cs="Arial"/>
          <w:szCs w:val="22"/>
          <w:lang w:val="pt-BR"/>
        </w:rPr>
        <w:t>II – Mecânica dos Sólidos/Projeto;</w:t>
      </w:r>
    </w:p>
    <w:p w:rsidR="00084DBE" w:rsidRPr="006332A3" w:rsidRDefault="00084DBE" w:rsidP="00084DBE">
      <w:pPr>
        <w:ind w:left="1418" w:hanging="425"/>
        <w:rPr>
          <w:rFonts w:cs="Arial"/>
          <w:szCs w:val="22"/>
          <w:lang w:val="pt-BR"/>
        </w:rPr>
      </w:pPr>
      <w:r w:rsidRPr="006332A3">
        <w:rPr>
          <w:rFonts w:cs="Arial"/>
          <w:szCs w:val="22"/>
          <w:lang w:val="pt-BR"/>
        </w:rPr>
        <w:t>III – Materiais/Processos de Fabricação;</w:t>
      </w:r>
    </w:p>
    <w:p w:rsidR="00084DBE" w:rsidRPr="006332A3" w:rsidRDefault="00084DBE" w:rsidP="00084DBE">
      <w:pPr>
        <w:ind w:left="1418" w:hanging="425"/>
        <w:rPr>
          <w:rFonts w:cs="Arial"/>
          <w:szCs w:val="22"/>
          <w:lang w:val="pt-BR"/>
        </w:rPr>
      </w:pPr>
      <w:r w:rsidRPr="006332A3">
        <w:rPr>
          <w:rFonts w:cs="Arial"/>
          <w:szCs w:val="22"/>
          <w:lang w:val="pt-BR"/>
        </w:rPr>
        <w:t>IV – Automação;</w:t>
      </w:r>
    </w:p>
    <w:p w:rsidR="00084DBE" w:rsidRPr="006332A3" w:rsidRDefault="00084DBE" w:rsidP="00084DBE">
      <w:pPr>
        <w:ind w:left="1418" w:hanging="425"/>
        <w:rPr>
          <w:rFonts w:cs="Arial"/>
          <w:szCs w:val="22"/>
          <w:lang w:val="pt-BR"/>
        </w:rPr>
      </w:pPr>
      <w:r w:rsidRPr="006332A3">
        <w:rPr>
          <w:rFonts w:cs="Arial"/>
          <w:szCs w:val="22"/>
          <w:lang w:val="pt-BR"/>
        </w:rPr>
        <w:t>V – Conteúdos Básicos e Gerais.</w:t>
      </w:r>
    </w:p>
    <w:p w:rsidR="00084DBE" w:rsidRPr="006332A3" w:rsidRDefault="00084DBE" w:rsidP="00084DBE">
      <w:pPr>
        <w:rPr>
          <w:rFonts w:cs="Arial"/>
          <w:szCs w:val="22"/>
          <w:lang w:val="pt-BR"/>
        </w:rPr>
      </w:pPr>
      <w:r w:rsidRPr="006332A3">
        <w:rPr>
          <w:rFonts w:cs="Arial"/>
          <w:b/>
          <w:szCs w:val="22"/>
          <w:lang w:val="pt-BR"/>
        </w:rPr>
        <w:t xml:space="preserve">Parágrafo único – </w:t>
      </w:r>
      <w:r w:rsidRPr="006332A3">
        <w:rPr>
          <w:rFonts w:cs="Arial"/>
          <w:szCs w:val="22"/>
          <w:lang w:val="pt-BR"/>
        </w:rPr>
        <w:t>o componente curricular TCC I será ofertado, de forma compartilhada, pelos professores disponíveis para orientação.</w:t>
      </w:r>
    </w:p>
    <w:p w:rsidR="00084DBE" w:rsidRPr="006332A3" w:rsidRDefault="00084DBE" w:rsidP="00084DBE">
      <w:pPr>
        <w:ind w:firstLine="708"/>
        <w:rPr>
          <w:rFonts w:cs="Arial"/>
          <w:szCs w:val="22"/>
          <w:lang w:val="pt-BR"/>
        </w:rPr>
      </w:pPr>
      <w:r w:rsidRPr="006332A3">
        <w:rPr>
          <w:rFonts w:cs="Arial"/>
          <w:b/>
          <w:szCs w:val="22"/>
          <w:lang w:val="pt-BR"/>
        </w:rPr>
        <w:t xml:space="preserve">Art. 6º – </w:t>
      </w:r>
      <w:r w:rsidRPr="006332A3">
        <w:rPr>
          <w:rFonts w:cs="Arial"/>
          <w:szCs w:val="22"/>
          <w:lang w:val="pt-BR"/>
        </w:rPr>
        <w:t xml:space="preserve">O aluno deve elaborar seu Projeto de TCC com a orientação de </w:t>
      </w:r>
      <w:proofErr w:type="gramStart"/>
      <w:r w:rsidRPr="006332A3">
        <w:rPr>
          <w:rFonts w:cs="Arial"/>
          <w:szCs w:val="22"/>
          <w:lang w:val="pt-BR"/>
        </w:rPr>
        <w:t>1</w:t>
      </w:r>
      <w:proofErr w:type="gramEnd"/>
      <w:r w:rsidRPr="006332A3">
        <w:rPr>
          <w:rFonts w:cs="Arial"/>
          <w:szCs w:val="22"/>
          <w:lang w:val="pt-BR"/>
        </w:rPr>
        <w:t xml:space="preserve"> (um) professor selecionado para orientar seu projeto no componente curricular TCC I, dedicando para isso 1 (uma) hora /semana/aluno.</w:t>
      </w:r>
    </w:p>
    <w:p w:rsidR="00084DBE" w:rsidRPr="006332A3" w:rsidRDefault="00084DBE" w:rsidP="00084DBE">
      <w:pPr>
        <w:rPr>
          <w:rFonts w:cs="Arial"/>
          <w:szCs w:val="22"/>
          <w:lang w:val="pt-BR"/>
        </w:rPr>
      </w:pPr>
      <w:r w:rsidRPr="006332A3">
        <w:rPr>
          <w:rFonts w:cs="Arial"/>
          <w:b/>
          <w:szCs w:val="22"/>
          <w:lang w:val="pt-BR"/>
        </w:rPr>
        <w:t xml:space="preserve">§1º – </w:t>
      </w:r>
      <w:r w:rsidRPr="006332A3">
        <w:rPr>
          <w:rFonts w:cs="Arial"/>
          <w:szCs w:val="22"/>
          <w:lang w:val="pt-BR"/>
        </w:rPr>
        <w:t>A escolha do orientador do projeto será feita, de comum acordo, entre o coordenador do TCC, os professores da área e o aluno.</w:t>
      </w:r>
    </w:p>
    <w:p w:rsidR="00084DBE" w:rsidRPr="006332A3" w:rsidRDefault="00084DBE" w:rsidP="00084DBE">
      <w:pPr>
        <w:rPr>
          <w:rFonts w:cs="Arial"/>
          <w:szCs w:val="22"/>
          <w:lang w:val="pt-BR"/>
        </w:rPr>
      </w:pPr>
      <w:r w:rsidRPr="006332A3">
        <w:rPr>
          <w:rFonts w:cs="Arial"/>
          <w:b/>
          <w:szCs w:val="22"/>
          <w:lang w:val="pt-BR"/>
        </w:rPr>
        <w:t xml:space="preserve">§ 2º – </w:t>
      </w:r>
      <w:r w:rsidRPr="006332A3">
        <w:rPr>
          <w:rFonts w:cs="Arial"/>
          <w:szCs w:val="22"/>
          <w:lang w:val="pt-BR"/>
        </w:rPr>
        <w:t>A estrutura formal do projeto deve seguir os critérios técnicos definidos pelas normas do curso de Engenharia Mecânica.</w:t>
      </w:r>
    </w:p>
    <w:p w:rsidR="00084DBE" w:rsidRPr="006332A3" w:rsidRDefault="00084DBE" w:rsidP="00084DBE">
      <w:pPr>
        <w:ind w:firstLine="708"/>
        <w:rPr>
          <w:rFonts w:cs="Arial"/>
          <w:szCs w:val="22"/>
          <w:lang w:val="pt-BR"/>
        </w:rPr>
      </w:pPr>
      <w:r w:rsidRPr="006332A3">
        <w:rPr>
          <w:rFonts w:cs="Arial"/>
          <w:b/>
          <w:szCs w:val="22"/>
          <w:lang w:val="pt-BR"/>
        </w:rPr>
        <w:t xml:space="preserve">Art. 7º – </w:t>
      </w:r>
      <w:r w:rsidRPr="006332A3">
        <w:rPr>
          <w:rFonts w:cs="Arial"/>
          <w:szCs w:val="22"/>
          <w:lang w:val="pt-BR"/>
        </w:rPr>
        <w:t>Se o orientador julgar necessária uma coorientação para o TCC, poderá solicitar ao Coordenador de TCC que indique um professor da Unipampa, preferencialmente do quadro de professores do campus de Alegrete.</w:t>
      </w:r>
    </w:p>
    <w:p w:rsidR="00084DBE" w:rsidRPr="006332A3" w:rsidRDefault="00084DBE" w:rsidP="00084DBE">
      <w:pPr>
        <w:rPr>
          <w:rFonts w:cs="Arial"/>
          <w:szCs w:val="22"/>
          <w:lang w:val="pt-BR"/>
        </w:rPr>
      </w:pPr>
      <w:r w:rsidRPr="006332A3">
        <w:rPr>
          <w:rFonts w:cs="Arial"/>
          <w:b/>
          <w:szCs w:val="22"/>
          <w:lang w:val="pt-BR"/>
        </w:rPr>
        <w:lastRenderedPageBreak/>
        <w:t xml:space="preserve">§1º – </w:t>
      </w:r>
      <w:r w:rsidRPr="006332A3">
        <w:rPr>
          <w:rFonts w:cs="Arial"/>
          <w:szCs w:val="22"/>
          <w:lang w:val="pt-BR"/>
        </w:rPr>
        <w:t xml:space="preserve">Cada aluno deverá ter seu TCC vinculado </w:t>
      </w:r>
      <w:proofErr w:type="gramStart"/>
      <w:r w:rsidRPr="006332A3">
        <w:rPr>
          <w:rFonts w:cs="Arial"/>
          <w:szCs w:val="22"/>
          <w:lang w:val="pt-BR"/>
        </w:rPr>
        <w:t>a</w:t>
      </w:r>
      <w:proofErr w:type="gramEnd"/>
      <w:r w:rsidRPr="006332A3">
        <w:rPr>
          <w:rFonts w:cs="Arial"/>
          <w:szCs w:val="22"/>
          <w:lang w:val="pt-BR"/>
        </w:rPr>
        <w:t xml:space="preserve"> no mínimo uma das áreas citadas no Art. 5.</w:t>
      </w:r>
    </w:p>
    <w:p w:rsidR="00084DBE" w:rsidRPr="006332A3" w:rsidRDefault="00084DBE" w:rsidP="00084DBE">
      <w:pPr>
        <w:rPr>
          <w:rFonts w:cs="Arial"/>
          <w:szCs w:val="22"/>
          <w:lang w:val="pt-BR"/>
        </w:rPr>
      </w:pPr>
      <w:r w:rsidRPr="006332A3">
        <w:rPr>
          <w:rFonts w:cs="Arial"/>
          <w:b/>
          <w:szCs w:val="22"/>
          <w:lang w:val="pt-BR"/>
        </w:rPr>
        <w:t xml:space="preserve">§2º – </w:t>
      </w:r>
      <w:proofErr w:type="gramStart"/>
      <w:r w:rsidRPr="006332A3">
        <w:rPr>
          <w:rFonts w:cs="Arial"/>
          <w:szCs w:val="22"/>
          <w:lang w:val="pt-BR"/>
        </w:rPr>
        <w:t>Caberá</w:t>
      </w:r>
      <w:proofErr w:type="gramEnd"/>
      <w:r w:rsidRPr="006332A3">
        <w:rPr>
          <w:rFonts w:cs="Arial"/>
          <w:szCs w:val="22"/>
          <w:lang w:val="pt-BR"/>
        </w:rPr>
        <w:t xml:space="preserve"> à Coordenação do TCC à responsabilidade pela supervisão geral do componente curricular, a fixação de prazos e o preenchimento do caderno de chamadas com as notas dos alunos, conforme o que prescreve o artigo seguinte.</w:t>
      </w:r>
    </w:p>
    <w:p w:rsidR="00084DBE" w:rsidRPr="006332A3" w:rsidRDefault="00084DBE" w:rsidP="00084DBE">
      <w:pPr>
        <w:ind w:firstLine="708"/>
        <w:rPr>
          <w:rFonts w:cs="Arial"/>
          <w:szCs w:val="22"/>
          <w:lang w:val="pt-BR"/>
        </w:rPr>
      </w:pPr>
      <w:r w:rsidRPr="006332A3">
        <w:rPr>
          <w:rFonts w:cs="Arial"/>
          <w:b/>
          <w:szCs w:val="22"/>
          <w:lang w:val="pt-BR"/>
        </w:rPr>
        <w:t xml:space="preserve">Art. 8º – </w:t>
      </w:r>
      <w:r w:rsidRPr="006332A3">
        <w:rPr>
          <w:rFonts w:cs="Arial"/>
          <w:szCs w:val="22"/>
          <w:lang w:val="pt-BR"/>
        </w:rPr>
        <w:t>A verificação do rendimento acadêmico far-se-á através de avaliação da versão definitiva do Projeto de TCC, da frequência e de seminários realizados em sala de aula.</w:t>
      </w:r>
    </w:p>
    <w:p w:rsidR="00084DBE" w:rsidRPr="006332A3" w:rsidRDefault="00084DBE" w:rsidP="00084DBE">
      <w:pPr>
        <w:rPr>
          <w:rFonts w:cs="Arial"/>
          <w:szCs w:val="22"/>
          <w:lang w:val="pt-BR"/>
        </w:rPr>
      </w:pPr>
      <w:r w:rsidRPr="006332A3">
        <w:rPr>
          <w:rFonts w:cs="Arial"/>
          <w:b/>
          <w:szCs w:val="22"/>
          <w:lang w:val="pt-BR"/>
        </w:rPr>
        <w:t xml:space="preserve">Parágrafo único – </w:t>
      </w:r>
      <w:r w:rsidRPr="006332A3">
        <w:rPr>
          <w:rFonts w:cs="Arial"/>
          <w:szCs w:val="22"/>
          <w:lang w:val="pt-BR"/>
        </w:rPr>
        <w:t>A nota do Projeto de TCC do aluno matriculado no componente curricular TCC I levará em consideração os seguintes pesos:</w:t>
      </w:r>
    </w:p>
    <w:p w:rsidR="00084DBE" w:rsidRPr="006332A3" w:rsidRDefault="00084DBE" w:rsidP="00084DBE">
      <w:pPr>
        <w:ind w:left="1418" w:hanging="425"/>
        <w:rPr>
          <w:rFonts w:cs="Arial"/>
          <w:szCs w:val="22"/>
          <w:lang w:val="pt-BR"/>
        </w:rPr>
      </w:pPr>
      <w:r w:rsidRPr="006332A3">
        <w:rPr>
          <w:rFonts w:cs="Arial"/>
          <w:szCs w:val="22"/>
          <w:lang w:val="pt-BR"/>
        </w:rPr>
        <w:t xml:space="preserve">I – 70% da nota do componente curricular </w:t>
      </w:r>
      <w:proofErr w:type="gramStart"/>
      <w:r w:rsidRPr="006332A3">
        <w:rPr>
          <w:rFonts w:cs="Arial"/>
          <w:szCs w:val="22"/>
          <w:lang w:val="pt-BR"/>
        </w:rPr>
        <w:t>será</w:t>
      </w:r>
      <w:proofErr w:type="gramEnd"/>
      <w:r w:rsidRPr="006332A3">
        <w:rPr>
          <w:rFonts w:cs="Arial"/>
          <w:szCs w:val="22"/>
          <w:lang w:val="pt-BR"/>
        </w:rPr>
        <w:t xml:space="preserve"> definida pelos professores orientadores, correspondendo à versão definitiva do projeto.</w:t>
      </w:r>
    </w:p>
    <w:p w:rsidR="00084DBE" w:rsidRPr="006332A3" w:rsidRDefault="00084DBE" w:rsidP="00084DBE">
      <w:pPr>
        <w:ind w:left="1418" w:hanging="425"/>
        <w:rPr>
          <w:rFonts w:cs="Arial"/>
          <w:szCs w:val="22"/>
          <w:lang w:val="pt-BR"/>
        </w:rPr>
      </w:pPr>
      <w:r w:rsidRPr="006332A3">
        <w:rPr>
          <w:rFonts w:cs="Arial"/>
          <w:szCs w:val="22"/>
          <w:lang w:val="pt-BR"/>
        </w:rPr>
        <w:t xml:space="preserve">II – 30% da nota do componente curricular </w:t>
      </w:r>
      <w:proofErr w:type="gramStart"/>
      <w:r w:rsidRPr="006332A3">
        <w:rPr>
          <w:rFonts w:cs="Arial"/>
          <w:szCs w:val="22"/>
          <w:lang w:val="pt-BR"/>
        </w:rPr>
        <w:t>será</w:t>
      </w:r>
      <w:proofErr w:type="gramEnd"/>
      <w:r w:rsidRPr="006332A3">
        <w:rPr>
          <w:rFonts w:cs="Arial"/>
          <w:szCs w:val="22"/>
          <w:lang w:val="pt-BR"/>
        </w:rPr>
        <w:t xml:space="preserve"> definida pelos professores orientadores com relação à frequência e apresentação oral obrigatória do Projeto nos seminários de aula.</w:t>
      </w:r>
    </w:p>
    <w:p w:rsidR="00084DBE" w:rsidRPr="006332A3" w:rsidRDefault="00084DBE" w:rsidP="00084DBE">
      <w:pPr>
        <w:ind w:firstLine="705"/>
        <w:rPr>
          <w:rFonts w:cs="Arial"/>
          <w:bCs/>
          <w:szCs w:val="22"/>
          <w:lang w:val="pt-BR"/>
        </w:rPr>
      </w:pPr>
      <w:r w:rsidRPr="006332A3">
        <w:rPr>
          <w:rFonts w:cs="Arial"/>
          <w:b/>
          <w:szCs w:val="22"/>
          <w:lang w:val="pt-BR"/>
        </w:rPr>
        <w:t xml:space="preserve">Art. 9º – </w:t>
      </w:r>
      <w:r w:rsidRPr="006332A3">
        <w:rPr>
          <w:rFonts w:cs="Arial"/>
          <w:bCs/>
          <w:szCs w:val="22"/>
          <w:lang w:val="pt-BR"/>
        </w:rPr>
        <w:t>As atividades decorrentes ao longo do componente curricular serão regidas pelo plano de ensino do componente curricular TCC I.</w:t>
      </w:r>
    </w:p>
    <w:p w:rsidR="00084DBE" w:rsidRPr="006332A3" w:rsidRDefault="00084DBE" w:rsidP="00084DBE">
      <w:pPr>
        <w:ind w:firstLine="708"/>
        <w:rPr>
          <w:rFonts w:cs="Arial"/>
          <w:szCs w:val="22"/>
          <w:lang w:val="pt-BR"/>
        </w:rPr>
      </w:pPr>
      <w:r w:rsidRPr="006332A3">
        <w:rPr>
          <w:rFonts w:cs="Arial"/>
          <w:b/>
          <w:bCs/>
          <w:szCs w:val="22"/>
          <w:lang w:val="pt-BR"/>
        </w:rPr>
        <w:t xml:space="preserve">Art. 10 – </w:t>
      </w:r>
      <w:r w:rsidRPr="006332A3">
        <w:rPr>
          <w:rFonts w:cs="Arial"/>
          <w:szCs w:val="22"/>
          <w:lang w:val="pt-BR"/>
        </w:rPr>
        <w:t>A estrutura básica do Projeto de TCC compõe-se de:</w:t>
      </w:r>
    </w:p>
    <w:p w:rsidR="00084DBE" w:rsidRPr="006332A3" w:rsidRDefault="00084DBE" w:rsidP="00084DBE">
      <w:pPr>
        <w:tabs>
          <w:tab w:val="left" w:pos="1560"/>
        </w:tabs>
        <w:ind w:firstLine="993"/>
        <w:rPr>
          <w:rFonts w:cs="Arial"/>
          <w:szCs w:val="22"/>
          <w:lang w:val="pt-BR"/>
        </w:rPr>
      </w:pPr>
      <w:r w:rsidRPr="006332A3">
        <w:rPr>
          <w:rFonts w:cs="Arial"/>
          <w:szCs w:val="22"/>
          <w:lang w:val="pt-BR"/>
        </w:rPr>
        <w:t>I –</w:t>
      </w:r>
      <w:r w:rsidRPr="006332A3">
        <w:rPr>
          <w:rFonts w:cs="Arial"/>
          <w:szCs w:val="22"/>
          <w:lang w:val="pt-BR"/>
        </w:rPr>
        <w:tab/>
        <w:t>APRESENTAÇÃO (capa com título provisório);</w:t>
      </w:r>
    </w:p>
    <w:p w:rsidR="00084DBE" w:rsidRPr="006332A3" w:rsidRDefault="00084DBE" w:rsidP="00084DBE">
      <w:pPr>
        <w:tabs>
          <w:tab w:val="left" w:pos="1560"/>
        </w:tabs>
        <w:ind w:firstLine="993"/>
        <w:rPr>
          <w:rFonts w:cs="Arial"/>
          <w:szCs w:val="22"/>
          <w:lang w:val="pt-BR"/>
        </w:rPr>
      </w:pPr>
      <w:r w:rsidRPr="006332A3">
        <w:rPr>
          <w:rFonts w:cs="Arial"/>
          <w:szCs w:val="22"/>
          <w:lang w:val="pt-BR"/>
        </w:rPr>
        <w:t>II –</w:t>
      </w:r>
      <w:r w:rsidRPr="006332A3">
        <w:rPr>
          <w:rFonts w:cs="Arial"/>
          <w:szCs w:val="22"/>
          <w:lang w:val="pt-BR"/>
        </w:rPr>
        <w:tab/>
        <w:t>TÍTULO;</w:t>
      </w:r>
    </w:p>
    <w:p w:rsidR="00084DBE" w:rsidRPr="006332A3" w:rsidRDefault="00084DBE" w:rsidP="00084DBE">
      <w:pPr>
        <w:tabs>
          <w:tab w:val="left" w:pos="1560"/>
        </w:tabs>
        <w:ind w:firstLine="993"/>
        <w:rPr>
          <w:rFonts w:cs="Arial"/>
          <w:szCs w:val="22"/>
          <w:lang w:val="pt-BR"/>
        </w:rPr>
      </w:pPr>
      <w:r w:rsidRPr="006332A3">
        <w:rPr>
          <w:rFonts w:cs="Arial"/>
          <w:szCs w:val="22"/>
          <w:lang w:val="pt-BR"/>
        </w:rPr>
        <w:t xml:space="preserve">III – </w:t>
      </w:r>
      <w:r w:rsidRPr="006332A3">
        <w:rPr>
          <w:rFonts w:cs="Arial"/>
          <w:szCs w:val="22"/>
          <w:lang w:val="pt-BR"/>
        </w:rPr>
        <w:tab/>
        <w:t>INTRODUÇÃO</w:t>
      </w:r>
    </w:p>
    <w:p w:rsidR="00084DBE" w:rsidRPr="006332A3" w:rsidRDefault="00084DBE" w:rsidP="00084DBE">
      <w:pPr>
        <w:tabs>
          <w:tab w:val="left" w:pos="1560"/>
        </w:tabs>
        <w:ind w:firstLine="993"/>
        <w:rPr>
          <w:rFonts w:cs="Arial"/>
          <w:szCs w:val="22"/>
          <w:lang w:val="pt-BR"/>
        </w:rPr>
      </w:pPr>
      <w:r w:rsidRPr="006332A3">
        <w:rPr>
          <w:rFonts w:cs="Arial"/>
          <w:szCs w:val="22"/>
          <w:lang w:val="pt-BR"/>
        </w:rPr>
        <w:t xml:space="preserve">IV – </w:t>
      </w:r>
      <w:r w:rsidRPr="006332A3">
        <w:rPr>
          <w:rFonts w:cs="Arial"/>
          <w:szCs w:val="22"/>
          <w:lang w:val="pt-BR"/>
        </w:rPr>
        <w:tab/>
        <w:t>JUSTIFICATIVA;</w:t>
      </w:r>
    </w:p>
    <w:p w:rsidR="00084DBE" w:rsidRPr="006332A3" w:rsidRDefault="00084DBE" w:rsidP="00084DBE">
      <w:pPr>
        <w:tabs>
          <w:tab w:val="left" w:pos="1560"/>
        </w:tabs>
        <w:ind w:firstLine="993"/>
        <w:rPr>
          <w:rFonts w:cs="Arial"/>
          <w:szCs w:val="22"/>
          <w:lang w:val="pt-BR"/>
        </w:rPr>
      </w:pPr>
      <w:r w:rsidRPr="006332A3">
        <w:rPr>
          <w:rFonts w:cs="Arial"/>
          <w:szCs w:val="22"/>
          <w:lang w:val="pt-BR"/>
        </w:rPr>
        <w:t xml:space="preserve">V – </w:t>
      </w:r>
      <w:r w:rsidRPr="006332A3">
        <w:rPr>
          <w:rFonts w:cs="Arial"/>
          <w:szCs w:val="22"/>
          <w:lang w:val="pt-BR"/>
        </w:rPr>
        <w:tab/>
        <w:t>DEFINIÇÃO DO PROBLEMA DE PESQUISA;</w:t>
      </w:r>
    </w:p>
    <w:p w:rsidR="00084DBE" w:rsidRPr="006332A3" w:rsidRDefault="00084DBE" w:rsidP="00084DBE">
      <w:pPr>
        <w:tabs>
          <w:tab w:val="left" w:pos="1560"/>
        </w:tabs>
        <w:ind w:firstLine="993"/>
        <w:rPr>
          <w:rFonts w:cs="Arial"/>
          <w:szCs w:val="22"/>
          <w:lang w:val="pt-BR"/>
        </w:rPr>
      </w:pPr>
      <w:r w:rsidRPr="006332A3">
        <w:rPr>
          <w:rFonts w:cs="Arial"/>
          <w:szCs w:val="22"/>
          <w:lang w:val="pt-BR"/>
        </w:rPr>
        <w:t xml:space="preserve">VI – </w:t>
      </w:r>
      <w:r w:rsidRPr="006332A3">
        <w:rPr>
          <w:rFonts w:cs="Arial"/>
          <w:szCs w:val="22"/>
          <w:lang w:val="pt-BR"/>
        </w:rPr>
        <w:tab/>
      </w:r>
      <w:proofErr w:type="gramStart"/>
      <w:r w:rsidRPr="006332A3">
        <w:rPr>
          <w:rFonts w:cs="Arial"/>
          <w:szCs w:val="22"/>
          <w:lang w:val="pt-BR"/>
        </w:rPr>
        <w:t>OBJETIVOS GERAL</w:t>
      </w:r>
      <w:proofErr w:type="gramEnd"/>
      <w:r w:rsidRPr="006332A3">
        <w:rPr>
          <w:rFonts w:cs="Arial"/>
          <w:szCs w:val="22"/>
          <w:lang w:val="pt-BR"/>
        </w:rPr>
        <w:t xml:space="preserve"> E ESPECÍFICOS;</w:t>
      </w:r>
    </w:p>
    <w:p w:rsidR="00084DBE" w:rsidRPr="006332A3" w:rsidRDefault="00084DBE" w:rsidP="00084DBE">
      <w:pPr>
        <w:tabs>
          <w:tab w:val="left" w:pos="1560"/>
        </w:tabs>
        <w:ind w:firstLine="993"/>
        <w:rPr>
          <w:rFonts w:cs="Arial"/>
          <w:szCs w:val="22"/>
          <w:lang w:val="pt-BR"/>
        </w:rPr>
      </w:pPr>
      <w:r w:rsidRPr="006332A3">
        <w:rPr>
          <w:rFonts w:cs="Arial"/>
          <w:szCs w:val="22"/>
          <w:lang w:val="pt-BR"/>
        </w:rPr>
        <w:t xml:space="preserve">VII – </w:t>
      </w:r>
      <w:r w:rsidRPr="006332A3">
        <w:rPr>
          <w:rFonts w:cs="Arial"/>
          <w:szCs w:val="22"/>
          <w:lang w:val="pt-BR"/>
        </w:rPr>
        <w:tab/>
        <w:t>FORMULAÇÃO DE HIPÓTESES;</w:t>
      </w:r>
    </w:p>
    <w:p w:rsidR="00084DBE" w:rsidRPr="006332A3" w:rsidRDefault="00084DBE" w:rsidP="00084DBE">
      <w:pPr>
        <w:tabs>
          <w:tab w:val="left" w:pos="1560"/>
        </w:tabs>
        <w:ind w:firstLine="993"/>
        <w:rPr>
          <w:rFonts w:cs="Arial"/>
          <w:szCs w:val="22"/>
          <w:lang w:val="pt-BR"/>
        </w:rPr>
      </w:pPr>
      <w:r w:rsidRPr="006332A3">
        <w:rPr>
          <w:rFonts w:cs="Arial"/>
          <w:szCs w:val="22"/>
          <w:lang w:val="pt-BR"/>
        </w:rPr>
        <w:t>VIII – REVISÃO BIBLIOGRÁFICA;</w:t>
      </w:r>
    </w:p>
    <w:p w:rsidR="00084DBE" w:rsidRPr="006332A3" w:rsidRDefault="00084DBE" w:rsidP="00084DBE">
      <w:pPr>
        <w:tabs>
          <w:tab w:val="left" w:pos="1560"/>
        </w:tabs>
        <w:ind w:firstLine="993"/>
        <w:rPr>
          <w:rFonts w:cs="Arial"/>
          <w:szCs w:val="22"/>
          <w:lang w:val="pt-BR"/>
        </w:rPr>
      </w:pPr>
      <w:r w:rsidRPr="006332A3">
        <w:rPr>
          <w:rFonts w:cs="Arial"/>
          <w:szCs w:val="22"/>
          <w:lang w:val="pt-BR"/>
        </w:rPr>
        <w:t xml:space="preserve">IX – </w:t>
      </w:r>
      <w:r w:rsidRPr="006332A3">
        <w:rPr>
          <w:rFonts w:cs="Arial"/>
          <w:szCs w:val="22"/>
          <w:lang w:val="pt-BR"/>
        </w:rPr>
        <w:tab/>
        <w:t>METODOLOGIA;</w:t>
      </w:r>
    </w:p>
    <w:p w:rsidR="00084DBE" w:rsidRPr="006332A3" w:rsidRDefault="00084DBE" w:rsidP="00084DBE">
      <w:pPr>
        <w:tabs>
          <w:tab w:val="left" w:pos="1560"/>
        </w:tabs>
        <w:ind w:firstLine="993"/>
        <w:rPr>
          <w:rFonts w:cs="Arial"/>
          <w:szCs w:val="22"/>
          <w:lang w:val="pt-BR"/>
        </w:rPr>
      </w:pPr>
      <w:r w:rsidRPr="006332A3">
        <w:rPr>
          <w:rFonts w:cs="Arial"/>
          <w:szCs w:val="22"/>
          <w:lang w:val="pt-BR"/>
        </w:rPr>
        <w:t xml:space="preserve">X – </w:t>
      </w:r>
      <w:r w:rsidRPr="006332A3">
        <w:rPr>
          <w:rFonts w:cs="Arial"/>
          <w:szCs w:val="22"/>
          <w:lang w:val="pt-BR"/>
        </w:rPr>
        <w:tab/>
        <w:t>CRONOGRAMA;</w:t>
      </w:r>
    </w:p>
    <w:p w:rsidR="00084DBE" w:rsidRPr="006332A3" w:rsidRDefault="00084DBE" w:rsidP="00084DBE">
      <w:pPr>
        <w:tabs>
          <w:tab w:val="left" w:pos="1560"/>
        </w:tabs>
        <w:ind w:firstLine="993"/>
        <w:rPr>
          <w:rFonts w:cs="Arial"/>
          <w:szCs w:val="22"/>
          <w:lang w:val="pt-BR"/>
        </w:rPr>
      </w:pPr>
      <w:r w:rsidRPr="006332A3">
        <w:rPr>
          <w:rFonts w:cs="Arial"/>
          <w:szCs w:val="22"/>
          <w:lang w:val="pt-BR"/>
        </w:rPr>
        <w:t xml:space="preserve">XI – </w:t>
      </w:r>
      <w:r w:rsidRPr="006332A3">
        <w:rPr>
          <w:rFonts w:cs="Arial"/>
          <w:szCs w:val="22"/>
          <w:lang w:val="pt-BR"/>
        </w:rPr>
        <w:tab/>
        <w:t>REFERÊNCIAS;</w:t>
      </w:r>
    </w:p>
    <w:p w:rsidR="00084DBE" w:rsidRPr="006332A3" w:rsidRDefault="00084DBE" w:rsidP="00084DBE">
      <w:pPr>
        <w:tabs>
          <w:tab w:val="left" w:pos="1560"/>
        </w:tabs>
        <w:ind w:firstLine="993"/>
        <w:rPr>
          <w:rFonts w:cs="Arial"/>
          <w:szCs w:val="22"/>
          <w:lang w:val="pt-BR"/>
        </w:rPr>
      </w:pPr>
      <w:r w:rsidRPr="006332A3">
        <w:rPr>
          <w:rFonts w:cs="Arial"/>
          <w:szCs w:val="22"/>
          <w:lang w:val="pt-BR"/>
        </w:rPr>
        <w:t xml:space="preserve">XII – </w:t>
      </w:r>
      <w:r w:rsidRPr="006332A3">
        <w:rPr>
          <w:rFonts w:cs="Arial"/>
          <w:szCs w:val="22"/>
          <w:lang w:val="pt-BR"/>
        </w:rPr>
        <w:tab/>
        <w:t>APÊNDICES;</w:t>
      </w:r>
    </w:p>
    <w:p w:rsidR="00084DBE" w:rsidRPr="006332A3" w:rsidRDefault="00084DBE" w:rsidP="00084DBE">
      <w:pPr>
        <w:tabs>
          <w:tab w:val="left" w:pos="1560"/>
        </w:tabs>
        <w:ind w:firstLine="993"/>
        <w:rPr>
          <w:rFonts w:cs="Arial"/>
          <w:szCs w:val="22"/>
          <w:lang w:val="pt-BR"/>
        </w:rPr>
      </w:pPr>
      <w:r w:rsidRPr="006332A3">
        <w:rPr>
          <w:rFonts w:cs="Arial"/>
          <w:szCs w:val="22"/>
          <w:lang w:val="pt-BR"/>
        </w:rPr>
        <w:t>XIII – ANEXOS (quando houver).</w:t>
      </w:r>
    </w:p>
    <w:p w:rsidR="00084DBE" w:rsidRPr="006332A3" w:rsidRDefault="00084DBE" w:rsidP="00084DBE">
      <w:pPr>
        <w:ind w:firstLine="708"/>
        <w:rPr>
          <w:rFonts w:cs="Arial"/>
          <w:szCs w:val="22"/>
          <w:lang w:val="pt-BR"/>
        </w:rPr>
      </w:pPr>
      <w:r w:rsidRPr="006332A3">
        <w:rPr>
          <w:rFonts w:cs="Arial"/>
          <w:b/>
          <w:bCs/>
          <w:szCs w:val="22"/>
          <w:lang w:val="pt-BR"/>
        </w:rPr>
        <w:t xml:space="preserve">Art. 11 – </w:t>
      </w:r>
      <w:r w:rsidRPr="006332A3">
        <w:rPr>
          <w:rFonts w:cs="Arial"/>
          <w:szCs w:val="22"/>
          <w:lang w:val="pt-BR"/>
        </w:rPr>
        <w:t xml:space="preserve">A versão final do Projeto do TCC deve ser entregue para o Coordenador de TCC pelo orientador, em </w:t>
      </w:r>
      <w:proofErr w:type="gramStart"/>
      <w:r w:rsidRPr="006332A3">
        <w:rPr>
          <w:rFonts w:cs="Arial"/>
          <w:szCs w:val="22"/>
          <w:lang w:val="pt-BR"/>
        </w:rPr>
        <w:t>1</w:t>
      </w:r>
      <w:proofErr w:type="gramEnd"/>
      <w:r w:rsidRPr="006332A3">
        <w:rPr>
          <w:rFonts w:cs="Arial"/>
          <w:szCs w:val="22"/>
          <w:lang w:val="pt-BR"/>
        </w:rPr>
        <w:t xml:space="preserve"> (um) CD ou DVD, em formato PDF, para que os alunos do respectivo orientador possam matricular-se no componente curricular TCC II.</w:t>
      </w:r>
    </w:p>
    <w:p w:rsidR="00084DBE" w:rsidRPr="006332A3" w:rsidRDefault="00084DBE" w:rsidP="00084DBE">
      <w:pPr>
        <w:rPr>
          <w:lang w:val="pt-BR"/>
        </w:rPr>
      </w:pPr>
    </w:p>
    <w:p w:rsidR="00084DBE" w:rsidRPr="006332A3" w:rsidRDefault="00084DBE" w:rsidP="00084DBE">
      <w:pPr>
        <w:rPr>
          <w:lang w:val="pt-BR"/>
        </w:rPr>
      </w:pPr>
    </w:p>
    <w:p w:rsidR="00084DBE" w:rsidRPr="006332A3" w:rsidRDefault="00084DBE" w:rsidP="00084DBE">
      <w:pPr>
        <w:ind w:firstLine="0"/>
        <w:rPr>
          <w:rFonts w:cs="Arial"/>
          <w:szCs w:val="22"/>
          <w:lang w:val="pt-BR"/>
        </w:rPr>
      </w:pPr>
      <w:bookmarkStart w:id="118" w:name="_Toc328087439"/>
      <w:bookmarkStart w:id="119" w:name="_Toc328087645"/>
      <w:r w:rsidRPr="006332A3">
        <w:rPr>
          <w:rFonts w:cs="Arial"/>
          <w:szCs w:val="22"/>
          <w:lang w:val="pt-BR"/>
        </w:rPr>
        <w:t>DO COMPONENTE CURRICULAR TCC II</w:t>
      </w:r>
      <w:bookmarkEnd w:id="118"/>
      <w:bookmarkEnd w:id="119"/>
    </w:p>
    <w:p w:rsidR="00084DBE" w:rsidRPr="006332A3" w:rsidRDefault="00084DBE" w:rsidP="00084DBE">
      <w:pPr>
        <w:ind w:firstLine="708"/>
        <w:rPr>
          <w:rFonts w:cs="Arial"/>
          <w:szCs w:val="22"/>
          <w:lang w:val="pt-BR"/>
        </w:rPr>
      </w:pPr>
      <w:r w:rsidRPr="006332A3">
        <w:rPr>
          <w:rFonts w:cs="Arial"/>
          <w:b/>
          <w:bCs/>
          <w:szCs w:val="22"/>
          <w:lang w:val="pt-BR"/>
        </w:rPr>
        <w:t>Art. 12</w:t>
      </w:r>
      <w:r w:rsidRPr="006332A3">
        <w:rPr>
          <w:rFonts w:cs="Arial"/>
          <w:szCs w:val="22"/>
          <w:lang w:val="pt-BR"/>
        </w:rPr>
        <w:t xml:space="preserve"> – A elaboração do TCC, constituído de uma monografia, é individual e voltada ao estudo de um problema de engenharia especifico, previamente definido no Projeto aprovado no componente curricular TCC I.</w:t>
      </w:r>
    </w:p>
    <w:p w:rsidR="00084DBE" w:rsidRPr="006332A3" w:rsidRDefault="00084DBE" w:rsidP="00084DBE">
      <w:pPr>
        <w:ind w:firstLine="708"/>
        <w:rPr>
          <w:rFonts w:cs="Arial"/>
          <w:szCs w:val="22"/>
          <w:lang w:val="pt-BR"/>
        </w:rPr>
      </w:pPr>
      <w:r w:rsidRPr="006332A3">
        <w:rPr>
          <w:rFonts w:cs="Arial"/>
          <w:b/>
          <w:bCs/>
          <w:szCs w:val="22"/>
          <w:lang w:val="pt-BR"/>
        </w:rPr>
        <w:t xml:space="preserve">Art. 13 – </w:t>
      </w:r>
      <w:r w:rsidRPr="006332A3">
        <w:rPr>
          <w:rFonts w:cs="Arial"/>
          <w:szCs w:val="22"/>
          <w:lang w:val="pt-BR"/>
        </w:rPr>
        <w:t>Para a matrícula no componente curricular TCC II o aluno deverá ter obtido aprovação no componente curricular TCC I.</w:t>
      </w:r>
    </w:p>
    <w:p w:rsidR="00084DBE" w:rsidRPr="006332A3" w:rsidRDefault="00084DBE" w:rsidP="00084DBE">
      <w:pPr>
        <w:ind w:firstLine="708"/>
        <w:rPr>
          <w:rFonts w:cs="Arial"/>
          <w:szCs w:val="22"/>
          <w:lang w:val="pt-BR"/>
        </w:rPr>
      </w:pPr>
      <w:r w:rsidRPr="006332A3">
        <w:rPr>
          <w:rFonts w:cs="Arial"/>
          <w:b/>
          <w:bCs/>
          <w:szCs w:val="22"/>
          <w:lang w:val="pt-BR"/>
        </w:rPr>
        <w:t xml:space="preserve">Art. 14 – </w:t>
      </w:r>
      <w:r w:rsidRPr="006332A3">
        <w:rPr>
          <w:rFonts w:cs="Arial"/>
          <w:bCs/>
          <w:szCs w:val="22"/>
          <w:lang w:val="pt-BR"/>
        </w:rPr>
        <w:t>O aluno que desejar mudar o tema do seu TCC poderá fazê-lo solicitando esta mudança no momento da matricula no componente curricular TCC II, junto ao Coordenador de TCC, e mediante a entrega de um pré-projeto de TCC no novo tema, seguindo a mesma estrutura utilizada no componente curricular TCC I.</w:t>
      </w:r>
    </w:p>
    <w:p w:rsidR="00084DBE" w:rsidRPr="006332A3" w:rsidRDefault="00084DBE" w:rsidP="00084DBE">
      <w:pPr>
        <w:rPr>
          <w:rFonts w:cs="Arial"/>
          <w:szCs w:val="22"/>
          <w:lang w:val="pt-BR"/>
        </w:rPr>
      </w:pPr>
      <w:r w:rsidRPr="006332A3">
        <w:rPr>
          <w:rFonts w:cs="Arial"/>
          <w:b/>
          <w:szCs w:val="22"/>
          <w:lang w:val="pt-BR"/>
        </w:rPr>
        <w:t xml:space="preserve">§1º </w:t>
      </w:r>
      <w:r w:rsidRPr="006332A3">
        <w:rPr>
          <w:rFonts w:cs="Arial"/>
          <w:b/>
          <w:bCs/>
          <w:szCs w:val="22"/>
          <w:lang w:val="pt-BR"/>
        </w:rPr>
        <w:t xml:space="preserve">– </w:t>
      </w:r>
      <w:r w:rsidRPr="006332A3">
        <w:rPr>
          <w:rFonts w:cs="Arial"/>
          <w:szCs w:val="22"/>
          <w:lang w:val="pt-BR"/>
        </w:rPr>
        <w:t>O Coordenador de TCC avaliará a necessidade de troca de orientador ou permanência do mesmo.</w:t>
      </w:r>
    </w:p>
    <w:p w:rsidR="00084DBE" w:rsidRPr="006332A3" w:rsidRDefault="00084DBE" w:rsidP="00084DBE">
      <w:pPr>
        <w:rPr>
          <w:rFonts w:cs="Arial"/>
          <w:szCs w:val="22"/>
          <w:lang w:val="pt-BR"/>
        </w:rPr>
      </w:pPr>
      <w:r w:rsidRPr="006332A3">
        <w:rPr>
          <w:rFonts w:cs="Arial"/>
          <w:b/>
          <w:szCs w:val="22"/>
          <w:lang w:val="pt-BR"/>
        </w:rPr>
        <w:t xml:space="preserve">§2º </w:t>
      </w:r>
      <w:r w:rsidRPr="006332A3">
        <w:rPr>
          <w:rFonts w:cs="Arial"/>
          <w:b/>
          <w:bCs/>
          <w:szCs w:val="22"/>
          <w:lang w:val="pt-BR"/>
        </w:rPr>
        <w:t xml:space="preserve">– </w:t>
      </w:r>
      <w:r w:rsidRPr="006332A3">
        <w:rPr>
          <w:rFonts w:cs="Arial"/>
          <w:bCs/>
          <w:szCs w:val="22"/>
          <w:lang w:val="pt-BR"/>
        </w:rPr>
        <w:t>O Coordenador de TCC fará o agendamento</w:t>
      </w:r>
      <w:r w:rsidRPr="006332A3">
        <w:rPr>
          <w:rFonts w:cs="Arial"/>
          <w:szCs w:val="22"/>
          <w:lang w:val="pt-BR"/>
        </w:rPr>
        <w:t xml:space="preserve"> de uma data</w:t>
      </w:r>
      <w:r w:rsidRPr="006332A3">
        <w:rPr>
          <w:rFonts w:cs="Arial"/>
          <w:bCs/>
          <w:szCs w:val="22"/>
          <w:lang w:val="pt-BR"/>
        </w:rPr>
        <w:t>, e</w:t>
      </w:r>
      <w:r w:rsidRPr="006332A3">
        <w:rPr>
          <w:rFonts w:cs="Arial"/>
          <w:szCs w:val="22"/>
          <w:lang w:val="pt-BR"/>
        </w:rPr>
        <w:t xml:space="preserve">m um prazo não superior </w:t>
      </w:r>
      <w:proofErr w:type="gramStart"/>
      <w:r w:rsidRPr="006332A3">
        <w:rPr>
          <w:rFonts w:cs="Arial"/>
          <w:szCs w:val="22"/>
          <w:lang w:val="pt-BR"/>
        </w:rPr>
        <w:t>à</w:t>
      </w:r>
      <w:proofErr w:type="gramEnd"/>
      <w:r w:rsidRPr="006332A3">
        <w:rPr>
          <w:rFonts w:cs="Arial"/>
          <w:szCs w:val="22"/>
          <w:lang w:val="pt-BR"/>
        </w:rPr>
        <w:t xml:space="preserve"> 10 (dez) dias úteis, para o aluno desenvolver a defesa do seu novo Projeto de TCC. A avaliação da viabilidade desse novo Projeto será feita pelo professor orientador e pelo Coordenador de TCC. Se aprovada, o aluno deverá desenvolver o TCC com base nesse novo projeto. Se reprovada, o aluno deverá desenvolver seu TCC com base no Projeto previamente aprovado no componente curricular TCC I.</w:t>
      </w:r>
    </w:p>
    <w:p w:rsidR="00084DBE" w:rsidRPr="006332A3" w:rsidRDefault="00084DBE" w:rsidP="00084DBE">
      <w:pPr>
        <w:rPr>
          <w:rFonts w:cs="Arial"/>
          <w:szCs w:val="22"/>
          <w:lang w:val="pt-BR"/>
        </w:rPr>
      </w:pPr>
      <w:r w:rsidRPr="006332A3">
        <w:rPr>
          <w:rFonts w:cs="Arial"/>
          <w:b/>
          <w:szCs w:val="22"/>
          <w:lang w:val="pt-BR"/>
        </w:rPr>
        <w:t xml:space="preserve">§3º </w:t>
      </w:r>
      <w:r w:rsidRPr="006332A3">
        <w:rPr>
          <w:rFonts w:cs="Arial"/>
          <w:b/>
          <w:bCs/>
          <w:szCs w:val="22"/>
          <w:lang w:val="pt-BR"/>
        </w:rPr>
        <w:t xml:space="preserve">– </w:t>
      </w:r>
      <w:r w:rsidRPr="006332A3">
        <w:rPr>
          <w:rFonts w:cs="Arial"/>
          <w:szCs w:val="22"/>
          <w:lang w:val="pt-BR"/>
        </w:rPr>
        <w:t>Pequenas mudanças que não comprometam as linhas básicas do projeto, como a ampliação ou redução da delimitação do tema, inserção ou redirecionamento da pesquisa bibliográfica ou mudança metodológica são permitidas a qualquer tempo, desde que com autorização do orientador, mantendo-se sempre o tema indicado no projeto.</w:t>
      </w:r>
    </w:p>
    <w:p w:rsidR="00084DBE" w:rsidRPr="006332A3" w:rsidRDefault="00084DBE" w:rsidP="00084DBE">
      <w:pPr>
        <w:ind w:firstLine="708"/>
        <w:rPr>
          <w:rFonts w:cs="Arial"/>
          <w:szCs w:val="22"/>
          <w:lang w:val="pt-BR"/>
        </w:rPr>
      </w:pPr>
      <w:r w:rsidRPr="006332A3">
        <w:rPr>
          <w:rFonts w:cs="Arial"/>
          <w:b/>
          <w:bCs/>
          <w:szCs w:val="22"/>
          <w:lang w:val="pt-BR"/>
        </w:rPr>
        <w:t xml:space="preserve">Art. 15 – </w:t>
      </w:r>
      <w:r w:rsidRPr="006332A3">
        <w:rPr>
          <w:rFonts w:cs="Arial"/>
          <w:szCs w:val="22"/>
          <w:lang w:val="pt-BR"/>
        </w:rPr>
        <w:t>Ao iniciar o componente curricular TCC II o aluno fará contato prévio com o professor orientador, indicado pela Coordenação de TCC, devendo assinar o Termo de Compromisso de orientação.</w:t>
      </w:r>
    </w:p>
    <w:p w:rsidR="00084DBE" w:rsidRPr="006332A3" w:rsidRDefault="00084DBE" w:rsidP="00084DBE">
      <w:pPr>
        <w:rPr>
          <w:rFonts w:cs="Arial"/>
          <w:szCs w:val="22"/>
          <w:lang w:val="pt-BR"/>
        </w:rPr>
      </w:pPr>
      <w:r w:rsidRPr="006332A3">
        <w:rPr>
          <w:rFonts w:cs="Arial"/>
          <w:b/>
          <w:bCs/>
          <w:szCs w:val="22"/>
          <w:lang w:val="pt-BR"/>
        </w:rPr>
        <w:t xml:space="preserve">Parágrafo único – </w:t>
      </w:r>
      <w:r w:rsidRPr="006332A3">
        <w:rPr>
          <w:rFonts w:cs="Arial"/>
          <w:szCs w:val="22"/>
          <w:lang w:val="pt-BR"/>
        </w:rPr>
        <w:t xml:space="preserve">Deve, sempre que possível, ser mantida a equidade no número de indicações de cada professor para compor as bancas examinadoras, procurando ainda evitar-se a designação de qualquer docente para um número superior a </w:t>
      </w:r>
      <w:proofErr w:type="gramStart"/>
      <w:r w:rsidRPr="006332A3">
        <w:rPr>
          <w:rFonts w:cs="Arial"/>
          <w:szCs w:val="22"/>
          <w:lang w:val="pt-BR"/>
        </w:rPr>
        <w:t>5</w:t>
      </w:r>
      <w:proofErr w:type="gramEnd"/>
      <w:r w:rsidRPr="006332A3">
        <w:rPr>
          <w:rFonts w:cs="Arial"/>
          <w:szCs w:val="22"/>
          <w:lang w:val="pt-BR"/>
        </w:rPr>
        <w:t xml:space="preserve"> (cinco) bancas por semestre.</w:t>
      </w:r>
    </w:p>
    <w:p w:rsidR="00084DBE" w:rsidRPr="006332A3" w:rsidRDefault="00084DBE" w:rsidP="00084DBE">
      <w:pPr>
        <w:ind w:firstLine="708"/>
        <w:rPr>
          <w:rFonts w:cs="Arial"/>
          <w:szCs w:val="22"/>
          <w:lang w:val="pt-BR"/>
        </w:rPr>
      </w:pPr>
      <w:r w:rsidRPr="006332A3">
        <w:rPr>
          <w:rFonts w:cs="Arial"/>
          <w:b/>
          <w:bCs/>
          <w:szCs w:val="22"/>
          <w:lang w:val="pt-BR"/>
        </w:rPr>
        <w:t xml:space="preserve">Art. 16 – </w:t>
      </w:r>
      <w:r w:rsidRPr="006332A3">
        <w:rPr>
          <w:rFonts w:cs="Arial"/>
          <w:szCs w:val="22"/>
          <w:lang w:val="pt-BR"/>
        </w:rPr>
        <w:t>No início do semestre letivo a Coordenação de TCC entregará a cada professor orientador uma cópia de cada um dos Projetos de TCC – aprovados no componente curricular TCC I – dos alunos matriculados neste componente curricular e sob sua orientação, sendo que daí em diante, o aluno deverá iniciar o desenvolvimento do TCC. Este deve ser mostrado e discutido, na medida em que ficarem prontas partes da monografia, junto ao professor orientador.</w:t>
      </w:r>
    </w:p>
    <w:p w:rsidR="00084DBE" w:rsidRPr="006332A3" w:rsidRDefault="00084DBE" w:rsidP="00084DBE">
      <w:pPr>
        <w:ind w:firstLine="708"/>
        <w:rPr>
          <w:rFonts w:cs="Arial"/>
          <w:szCs w:val="22"/>
          <w:lang w:val="pt-BR"/>
        </w:rPr>
      </w:pPr>
      <w:r w:rsidRPr="006332A3">
        <w:rPr>
          <w:rFonts w:cs="Arial"/>
          <w:b/>
          <w:bCs/>
          <w:szCs w:val="22"/>
          <w:lang w:val="pt-BR"/>
        </w:rPr>
        <w:t xml:space="preserve">Art. 17 – </w:t>
      </w:r>
      <w:r w:rsidRPr="006332A3">
        <w:rPr>
          <w:rFonts w:cs="Arial"/>
          <w:szCs w:val="22"/>
          <w:lang w:val="pt-BR"/>
        </w:rPr>
        <w:t xml:space="preserve">O aluno deverá entregar a primeira versão do TCC ao professor orientador até </w:t>
      </w:r>
      <w:proofErr w:type="gramStart"/>
      <w:r w:rsidRPr="006332A3">
        <w:rPr>
          <w:rFonts w:cs="Arial"/>
          <w:szCs w:val="22"/>
          <w:lang w:val="pt-BR"/>
        </w:rPr>
        <w:t>6</w:t>
      </w:r>
      <w:proofErr w:type="gramEnd"/>
      <w:r w:rsidRPr="006332A3">
        <w:rPr>
          <w:rFonts w:cs="Arial"/>
          <w:szCs w:val="22"/>
          <w:lang w:val="pt-BR"/>
        </w:rPr>
        <w:t xml:space="preserve"> (seis) semanas antes do término do semestre letivo, estabelecido no calendário acadêmico da UNIPAMPA, em formato a ser definido pelo orientador.</w:t>
      </w:r>
    </w:p>
    <w:p w:rsidR="00084DBE" w:rsidRPr="006332A3" w:rsidRDefault="00084DBE" w:rsidP="00084DBE">
      <w:pPr>
        <w:rPr>
          <w:rFonts w:cs="Arial"/>
          <w:szCs w:val="22"/>
          <w:lang w:val="pt-BR"/>
        </w:rPr>
      </w:pPr>
      <w:r w:rsidRPr="006332A3">
        <w:rPr>
          <w:rFonts w:cs="Arial"/>
          <w:b/>
          <w:szCs w:val="22"/>
          <w:lang w:val="pt-BR"/>
        </w:rPr>
        <w:lastRenderedPageBreak/>
        <w:t xml:space="preserve">§1º </w:t>
      </w:r>
      <w:r w:rsidRPr="006332A3">
        <w:rPr>
          <w:rFonts w:cs="Arial"/>
          <w:szCs w:val="22"/>
          <w:lang w:val="pt-BR"/>
        </w:rPr>
        <w:t xml:space="preserve">– O professor orientador terá o prazo de </w:t>
      </w:r>
      <w:proofErr w:type="gramStart"/>
      <w:r w:rsidRPr="006332A3">
        <w:rPr>
          <w:rFonts w:cs="Arial"/>
          <w:szCs w:val="22"/>
          <w:lang w:val="pt-BR"/>
        </w:rPr>
        <w:t>1</w:t>
      </w:r>
      <w:proofErr w:type="gramEnd"/>
      <w:r w:rsidRPr="006332A3">
        <w:rPr>
          <w:rFonts w:cs="Arial"/>
          <w:szCs w:val="22"/>
          <w:lang w:val="pt-BR"/>
        </w:rPr>
        <w:t xml:space="preserve"> (uma) semana, a partir do recebimento da mesma, para avaliar a primeira versão do TCC e fazer observações e sugestões pertinentes ao conteúdo e forma para serem incluídas na versão de defesa e encaminhá-las ao aluno.</w:t>
      </w:r>
    </w:p>
    <w:p w:rsidR="00084DBE" w:rsidRPr="006332A3" w:rsidRDefault="00084DBE" w:rsidP="00084DBE">
      <w:pPr>
        <w:rPr>
          <w:rFonts w:cs="Arial"/>
          <w:szCs w:val="22"/>
          <w:lang w:val="pt-BR"/>
        </w:rPr>
      </w:pPr>
      <w:r w:rsidRPr="006332A3">
        <w:rPr>
          <w:rFonts w:cs="Arial"/>
          <w:b/>
          <w:szCs w:val="22"/>
          <w:lang w:val="pt-BR"/>
        </w:rPr>
        <w:t xml:space="preserve">§2º </w:t>
      </w:r>
      <w:r w:rsidRPr="006332A3">
        <w:rPr>
          <w:rFonts w:cs="Arial"/>
          <w:bCs/>
          <w:szCs w:val="22"/>
          <w:lang w:val="pt-BR"/>
        </w:rPr>
        <w:t>–</w:t>
      </w:r>
      <w:r w:rsidRPr="006332A3">
        <w:rPr>
          <w:rFonts w:cs="Arial"/>
          <w:b/>
          <w:bCs/>
          <w:szCs w:val="22"/>
          <w:lang w:val="pt-BR"/>
        </w:rPr>
        <w:t xml:space="preserve"> </w:t>
      </w:r>
      <w:r w:rsidRPr="006332A3">
        <w:rPr>
          <w:rFonts w:cs="Arial"/>
          <w:szCs w:val="22"/>
          <w:lang w:val="pt-BR"/>
        </w:rPr>
        <w:t xml:space="preserve">O aluno terá o prazo de </w:t>
      </w:r>
      <w:proofErr w:type="gramStart"/>
      <w:r w:rsidRPr="006332A3">
        <w:rPr>
          <w:rFonts w:cs="Arial"/>
          <w:szCs w:val="22"/>
          <w:lang w:val="pt-BR"/>
        </w:rPr>
        <w:t>1</w:t>
      </w:r>
      <w:proofErr w:type="gramEnd"/>
      <w:r w:rsidRPr="006332A3">
        <w:rPr>
          <w:rFonts w:cs="Arial"/>
          <w:szCs w:val="22"/>
          <w:lang w:val="pt-BR"/>
        </w:rPr>
        <w:t xml:space="preserve"> (uma) semana a partir do recebimento das sugestões do orientador para implementar as devidas correções. Ao término desta semana o aluno deverá entregar a versão de defesa do TCC (versão corrigida) ao professor orientador, em </w:t>
      </w:r>
      <w:proofErr w:type="gramStart"/>
      <w:r w:rsidRPr="006332A3">
        <w:rPr>
          <w:rFonts w:cs="Arial"/>
          <w:szCs w:val="22"/>
          <w:lang w:val="pt-BR"/>
        </w:rPr>
        <w:t>3</w:t>
      </w:r>
      <w:proofErr w:type="gramEnd"/>
      <w:r w:rsidRPr="006332A3">
        <w:rPr>
          <w:rFonts w:cs="Arial"/>
          <w:szCs w:val="22"/>
          <w:lang w:val="pt-BR"/>
        </w:rPr>
        <w:t xml:space="preserve"> (três) cópias encadernadas em espiral.</w:t>
      </w:r>
    </w:p>
    <w:p w:rsidR="00084DBE" w:rsidRPr="006332A3" w:rsidRDefault="00084DBE" w:rsidP="00084DBE">
      <w:pPr>
        <w:ind w:firstLine="450"/>
        <w:rPr>
          <w:rFonts w:cs="Arial"/>
          <w:szCs w:val="22"/>
          <w:lang w:val="pt-BR"/>
        </w:rPr>
      </w:pPr>
      <w:r w:rsidRPr="006332A3">
        <w:rPr>
          <w:rFonts w:cs="Arial"/>
          <w:b/>
          <w:szCs w:val="22"/>
          <w:lang w:val="pt-BR"/>
        </w:rPr>
        <w:t>Art. 18</w:t>
      </w:r>
      <w:r w:rsidRPr="006332A3">
        <w:rPr>
          <w:rFonts w:cs="Arial"/>
          <w:szCs w:val="22"/>
          <w:lang w:val="pt-BR"/>
        </w:rPr>
        <w:t xml:space="preserve"> – Caso o orientador julgar o trabalho apto para a defesa, encaminhará </w:t>
      </w:r>
      <w:proofErr w:type="gramStart"/>
      <w:r w:rsidRPr="006332A3">
        <w:rPr>
          <w:rFonts w:cs="Arial"/>
          <w:szCs w:val="22"/>
          <w:lang w:val="pt-BR"/>
        </w:rPr>
        <w:t>2</w:t>
      </w:r>
      <w:proofErr w:type="gramEnd"/>
      <w:r w:rsidRPr="006332A3">
        <w:rPr>
          <w:rFonts w:cs="Arial"/>
          <w:szCs w:val="22"/>
          <w:lang w:val="pt-BR"/>
        </w:rPr>
        <w:t xml:space="preserve"> (duas) cópias ao</w:t>
      </w:r>
      <w:r w:rsidRPr="006332A3">
        <w:rPr>
          <w:rFonts w:cs="Arial"/>
          <w:bCs/>
          <w:szCs w:val="22"/>
          <w:lang w:val="pt-BR"/>
        </w:rPr>
        <w:t xml:space="preserve"> Coordenador de TCC. Este, de comum acordo com o professor orientador, fará a indicação da banca de avaliação, divulgando </w:t>
      </w:r>
      <w:r w:rsidRPr="006332A3">
        <w:rPr>
          <w:rFonts w:cs="Arial"/>
          <w:szCs w:val="22"/>
          <w:lang w:val="pt-BR"/>
        </w:rPr>
        <w:t>publicamente:</w:t>
      </w:r>
    </w:p>
    <w:p w:rsidR="00084DBE" w:rsidRPr="006332A3" w:rsidRDefault="00084DBE" w:rsidP="00084DBE">
      <w:pPr>
        <w:ind w:left="1418" w:hanging="425"/>
        <w:rPr>
          <w:rFonts w:cs="Arial"/>
          <w:szCs w:val="22"/>
          <w:lang w:val="pt-BR"/>
        </w:rPr>
      </w:pPr>
      <w:r w:rsidRPr="006332A3">
        <w:rPr>
          <w:rFonts w:cs="Arial"/>
          <w:szCs w:val="22"/>
          <w:lang w:val="pt-BR"/>
        </w:rPr>
        <w:t>i) titulo e autor do trabalho;</w:t>
      </w:r>
    </w:p>
    <w:p w:rsidR="00084DBE" w:rsidRPr="006332A3" w:rsidRDefault="00084DBE" w:rsidP="00084DBE">
      <w:pPr>
        <w:tabs>
          <w:tab w:val="left" w:pos="540"/>
        </w:tabs>
        <w:ind w:left="1418" w:hanging="425"/>
        <w:rPr>
          <w:rFonts w:cs="Arial"/>
          <w:szCs w:val="22"/>
          <w:lang w:val="pt-BR"/>
        </w:rPr>
      </w:pPr>
      <w:proofErr w:type="gramStart"/>
      <w:r w:rsidRPr="006332A3">
        <w:rPr>
          <w:rFonts w:cs="Arial"/>
          <w:szCs w:val="22"/>
          <w:lang w:val="pt-BR"/>
        </w:rPr>
        <w:t>ii</w:t>
      </w:r>
      <w:proofErr w:type="gramEnd"/>
      <w:r w:rsidRPr="006332A3">
        <w:rPr>
          <w:rFonts w:cs="Arial"/>
          <w:szCs w:val="22"/>
          <w:lang w:val="pt-BR"/>
        </w:rPr>
        <w:t>) composição da banca examinadora;</w:t>
      </w:r>
    </w:p>
    <w:p w:rsidR="00084DBE" w:rsidRPr="006332A3" w:rsidRDefault="00084DBE" w:rsidP="00084DBE">
      <w:pPr>
        <w:tabs>
          <w:tab w:val="left" w:pos="540"/>
        </w:tabs>
        <w:ind w:left="1418" w:hanging="425"/>
        <w:rPr>
          <w:rFonts w:cs="Arial"/>
          <w:szCs w:val="22"/>
          <w:lang w:val="pt-BR"/>
        </w:rPr>
      </w:pPr>
      <w:r w:rsidRPr="006332A3">
        <w:rPr>
          <w:rFonts w:cs="Arial"/>
          <w:szCs w:val="22"/>
          <w:lang w:val="pt-BR"/>
        </w:rPr>
        <w:t>iii) local;</w:t>
      </w:r>
    </w:p>
    <w:p w:rsidR="00084DBE" w:rsidRPr="006332A3" w:rsidRDefault="00084DBE" w:rsidP="00084DBE">
      <w:pPr>
        <w:tabs>
          <w:tab w:val="left" w:pos="540"/>
        </w:tabs>
        <w:ind w:left="1418" w:hanging="425"/>
        <w:rPr>
          <w:rFonts w:cs="Arial"/>
          <w:bCs/>
          <w:szCs w:val="22"/>
          <w:lang w:val="pt-BR"/>
        </w:rPr>
      </w:pPr>
      <w:r w:rsidRPr="006332A3">
        <w:rPr>
          <w:rFonts w:cs="Arial"/>
          <w:szCs w:val="22"/>
          <w:lang w:val="pt-BR"/>
        </w:rPr>
        <w:t>iv) sala destinada à realização da defesa</w:t>
      </w:r>
      <w:r w:rsidRPr="006332A3">
        <w:rPr>
          <w:rFonts w:cs="Arial"/>
          <w:bCs/>
          <w:szCs w:val="22"/>
          <w:lang w:val="pt-BR"/>
        </w:rPr>
        <w:t>.</w:t>
      </w:r>
    </w:p>
    <w:p w:rsidR="00084DBE" w:rsidRPr="006332A3" w:rsidRDefault="00084DBE" w:rsidP="00084DBE">
      <w:pPr>
        <w:rPr>
          <w:rFonts w:cs="Arial"/>
          <w:szCs w:val="22"/>
          <w:lang w:val="pt-BR"/>
        </w:rPr>
      </w:pPr>
      <w:r w:rsidRPr="006332A3">
        <w:rPr>
          <w:rFonts w:cs="Arial"/>
          <w:b/>
          <w:szCs w:val="22"/>
          <w:lang w:val="pt-BR"/>
        </w:rPr>
        <w:t xml:space="preserve">§1º </w:t>
      </w:r>
      <w:r w:rsidRPr="006332A3">
        <w:rPr>
          <w:rFonts w:cs="Arial"/>
          <w:b/>
          <w:bCs/>
          <w:szCs w:val="22"/>
          <w:lang w:val="pt-BR"/>
        </w:rPr>
        <w:t>–</w:t>
      </w:r>
      <w:r w:rsidRPr="006332A3">
        <w:rPr>
          <w:rFonts w:cs="Arial"/>
          <w:bCs/>
          <w:szCs w:val="22"/>
          <w:lang w:val="pt-BR"/>
        </w:rPr>
        <w:t xml:space="preserve"> No </w:t>
      </w:r>
      <w:r w:rsidRPr="006332A3">
        <w:rPr>
          <w:rFonts w:cs="Arial"/>
          <w:szCs w:val="22"/>
          <w:lang w:val="pt-BR"/>
        </w:rPr>
        <w:t xml:space="preserve">prazo de </w:t>
      </w:r>
      <w:proofErr w:type="gramStart"/>
      <w:r w:rsidRPr="006332A3">
        <w:rPr>
          <w:rFonts w:cs="Arial"/>
          <w:szCs w:val="22"/>
          <w:lang w:val="pt-BR"/>
        </w:rPr>
        <w:t>4</w:t>
      </w:r>
      <w:proofErr w:type="gramEnd"/>
      <w:r w:rsidRPr="006332A3">
        <w:rPr>
          <w:rFonts w:cs="Arial"/>
          <w:szCs w:val="22"/>
          <w:lang w:val="pt-BR"/>
        </w:rPr>
        <w:t xml:space="preserve"> (quatro) semanas antes do término do semestre letivo, o Coordenador de TCC entregará 1 (uma) cópia do TCC para cada um dos demais integrantes da banca, tendo estes o prazo de 1 (uma) semana, a partir desta data, para a leitura do mesmo.</w:t>
      </w:r>
    </w:p>
    <w:p w:rsidR="00084DBE" w:rsidRPr="006332A3" w:rsidRDefault="00084DBE" w:rsidP="00084DBE">
      <w:pPr>
        <w:rPr>
          <w:rFonts w:cs="Arial"/>
          <w:szCs w:val="22"/>
          <w:lang w:val="pt-BR"/>
        </w:rPr>
      </w:pPr>
      <w:r w:rsidRPr="006332A3">
        <w:rPr>
          <w:rFonts w:cs="Arial"/>
          <w:b/>
          <w:szCs w:val="22"/>
          <w:lang w:val="pt-BR"/>
        </w:rPr>
        <w:t xml:space="preserve">§2º </w:t>
      </w:r>
      <w:r w:rsidRPr="006332A3">
        <w:rPr>
          <w:rFonts w:cs="Arial"/>
          <w:szCs w:val="22"/>
          <w:lang w:val="pt-BR"/>
        </w:rPr>
        <w:t>– Na ocasião do recebimento da versão de defesa, caso o professor orientador julgue o trabalho insuficiente ou este não observar os aspectos éticos e legais na sua execução e redação conforme estabelecido pelo artigo 121 da resolução 29 de abril de 2011, ele pode impedir o aluno de realizar a defesa do mesmo. Neste caso o Orientador deverá encaminhar ao Coordenador de TCC um memorando expondo os motivos de sua decisão, juntamente com a nota oriunda de sua avaliação.</w:t>
      </w:r>
    </w:p>
    <w:p w:rsidR="00084DBE" w:rsidRPr="006332A3" w:rsidRDefault="00084DBE" w:rsidP="00084DBE">
      <w:pPr>
        <w:ind w:firstLine="708"/>
        <w:rPr>
          <w:rFonts w:cs="Arial"/>
          <w:szCs w:val="22"/>
          <w:lang w:val="pt-BR"/>
        </w:rPr>
      </w:pPr>
      <w:r w:rsidRPr="006332A3">
        <w:rPr>
          <w:rFonts w:cs="Arial"/>
          <w:b/>
          <w:bCs/>
          <w:szCs w:val="22"/>
          <w:lang w:val="pt-BR"/>
        </w:rPr>
        <w:t xml:space="preserve">Art. 19 – </w:t>
      </w:r>
      <w:r w:rsidRPr="006332A3">
        <w:rPr>
          <w:rFonts w:cs="Arial"/>
          <w:szCs w:val="22"/>
          <w:lang w:val="pt-BR"/>
        </w:rPr>
        <w:t>O TCC, apresentado sob a forma de monografia, deverá ser elaborado:</w:t>
      </w:r>
    </w:p>
    <w:p w:rsidR="00084DBE" w:rsidRPr="006332A3" w:rsidRDefault="00084DBE" w:rsidP="00084DBE">
      <w:pPr>
        <w:ind w:left="1418" w:hanging="425"/>
        <w:rPr>
          <w:rFonts w:cs="Arial"/>
          <w:szCs w:val="22"/>
          <w:lang w:val="pt-BR"/>
        </w:rPr>
      </w:pPr>
      <w:r w:rsidRPr="006332A3">
        <w:rPr>
          <w:rFonts w:cs="Arial"/>
          <w:szCs w:val="22"/>
          <w:lang w:val="pt-BR"/>
        </w:rPr>
        <w:t>I – Quanto à sua estrutura formal: conforme o Manual de Normalização de Trabalhos Acadêmicos disponível no website da biblioteca da UNIPAMPA.</w:t>
      </w:r>
    </w:p>
    <w:p w:rsidR="00084DBE" w:rsidRPr="006332A3" w:rsidRDefault="00084DBE" w:rsidP="00084DBE">
      <w:pPr>
        <w:ind w:left="1418" w:hanging="425"/>
        <w:rPr>
          <w:rFonts w:cs="Arial"/>
          <w:szCs w:val="22"/>
          <w:lang w:val="pt-BR"/>
        </w:rPr>
      </w:pPr>
      <w:r w:rsidRPr="006332A3">
        <w:rPr>
          <w:rFonts w:cs="Arial"/>
          <w:szCs w:val="22"/>
          <w:lang w:val="pt-BR"/>
        </w:rPr>
        <w:t xml:space="preserve">II – Quanto ao tema: deve ter vinculação direta com uma área de Engenharia Mecânica, conforme descrito no artigo </w:t>
      </w:r>
      <w:proofErr w:type="gramStart"/>
      <w:r w:rsidRPr="006332A3">
        <w:rPr>
          <w:rFonts w:cs="Arial"/>
          <w:szCs w:val="22"/>
          <w:lang w:val="pt-BR"/>
        </w:rPr>
        <w:t>5</w:t>
      </w:r>
      <w:proofErr w:type="gramEnd"/>
      <w:r w:rsidRPr="006332A3">
        <w:rPr>
          <w:rFonts w:cs="Arial"/>
          <w:szCs w:val="22"/>
          <w:lang w:val="pt-BR"/>
        </w:rPr>
        <w:t xml:space="preserve"> da presente norma.</w:t>
      </w:r>
    </w:p>
    <w:p w:rsidR="00084DBE" w:rsidRPr="006332A3" w:rsidRDefault="00084DBE" w:rsidP="00084DBE">
      <w:pPr>
        <w:rPr>
          <w:rFonts w:cs="Arial"/>
          <w:szCs w:val="22"/>
          <w:lang w:val="pt-BR"/>
        </w:rPr>
      </w:pPr>
      <w:r w:rsidRPr="006332A3">
        <w:rPr>
          <w:rFonts w:cs="Arial"/>
          <w:b/>
          <w:bCs/>
          <w:szCs w:val="22"/>
          <w:lang w:val="pt-BR"/>
        </w:rPr>
        <w:t xml:space="preserve">Parágrafo único – </w:t>
      </w:r>
      <w:r w:rsidRPr="006332A3">
        <w:rPr>
          <w:rFonts w:cs="Arial"/>
          <w:szCs w:val="22"/>
          <w:lang w:val="pt-BR"/>
        </w:rPr>
        <w:t>O TCC deve possuir no mínimo 40 (quarenta) e no máximo 100 (cem) páginas de elementos textuais (introdução, desenvolvimento e conclusões).</w:t>
      </w:r>
    </w:p>
    <w:p w:rsidR="00084DBE" w:rsidRPr="006332A3" w:rsidRDefault="00084DBE" w:rsidP="00084DBE">
      <w:pPr>
        <w:rPr>
          <w:rFonts w:cs="Arial"/>
          <w:szCs w:val="22"/>
          <w:lang w:val="pt-BR"/>
        </w:rPr>
      </w:pPr>
    </w:p>
    <w:p w:rsidR="00084DBE" w:rsidRPr="006332A3" w:rsidRDefault="00084DBE" w:rsidP="00084DBE">
      <w:pPr>
        <w:ind w:firstLine="0"/>
        <w:rPr>
          <w:rFonts w:cs="Arial"/>
          <w:szCs w:val="22"/>
          <w:lang w:val="pt-BR"/>
        </w:rPr>
      </w:pPr>
      <w:bookmarkStart w:id="120" w:name="_Toc328087440"/>
      <w:bookmarkStart w:id="121" w:name="_Toc328087646"/>
      <w:r w:rsidRPr="006332A3">
        <w:rPr>
          <w:rFonts w:cs="Arial"/>
          <w:szCs w:val="22"/>
          <w:lang w:val="pt-BR"/>
        </w:rPr>
        <w:t>DA DEFESA DO TCC</w:t>
      </w:r>
      <w:bookmarkEnd w:id="120"/>
      <w:bookmarkEnd w:id="121"/>
    </w:p>
    <w:p w:rsidR="00084DBE" w:rsidRPr="006332A3" w:rsidRDefault="00084DBE" w:rsidP="00084DBE">
      <w:pPr>
        <w:ind w:firstLine="708"/>
        <w:rPr>
          <w:rFonts w:cs="Arial"/>
          <w:szCs w:val="22"/>
          <w:lang w:val="pt-BR"/>
        </w:rPr>
      </w:pPr>
      <w:r w:rsidRPr="006332A3">
        <w:rPr>
          <w:rFonts w:cs="Arial"/>
          <w:b/>
          <w:bCs/>
          <w:szCs w:val="22"/>
          <w:lang w:val="pt-BR"/>
        </w:rPr>
        <w:t xml:space="preserve">Art. 20 – </w:t>
      </w:r>
      <w:r w:rsidRPr="006332A3">
        <w:rPr>
          <w:rFonts w:cs="Arial"/>
          <w:szCs w:val="22"/>
          <w:lang w:val="pt-BR"/>
        </w:rPr>
        <w:t>As sessões de defesa do TCC são públicas.</w:t>
      </w:r>
    </w:p>
    <w:p w:rsidR="00084DBE" w:rsidRPr="006332A3" w:rsidRDefault="00084DBE" w:rsidP="00084DBE">
      <w:pPr>
        <w:ind w:firstLine="708"/>
        <w:rPr>
          <w:rFonts w:cs="Arial"/>
          <w:szCs w:val="22"/>
          <w:lang w:val="pt-BR"/>
        </w:rPr>
      </w:pPr>
      <w:r w:rsidRPr="006332A3">
        <w:rPr>
          <w:rFonts w:cs="Arial"/>
          <w:b/>
          <w:bCs/>
          <w:szCs w:val="22"/>
          <w:lang w:val="pt-BR"/>
        </w:rPr>
        <w:lastRenderedPageBreak/>
        <w:t xml:space="preserve">Art. 21 – </w:t>
      </w:r>
      <w:r w:rsidRPr="006332A3">
        <w:rPr>
          <w:rFonts w:cs="Arial"/>
          <w:szCs w:val="22"/>
          <w:lang w:val="pt-BR"/>
        </w:rPr>
        <w:t>Na defesa, o aluno terá de 20 (vinte) a 30 (trinta) minutos para apresentar seu trabalho e cada componente da banca examinadora até 10 (dez) minutos para arguições.</w:t>
      </w:r>
    </w:p>
    <w:p w:rsidR="00084DBE" w:rsidRPr="006332A3" w:rsidRDefault="00084DBE" w:rsidP="00084DBE">
      <w:pPr>
        <w:ind w:firstLine="708"/>
        <w:rPr>
          <w:rFonts w:cs="Arial"/>
          <w:szCs w:val="22"/>
          <w:lang w:val="pt-BR"/>
        </w:rPr>
      </w:pPr>
      <w:r w:rsidRPr="006332A3">
        <w:rPr>
          <w:rFonts w:cs="Arial"/>
          <w:b/>
          <w:bCs/>
          <w:szCs w:val="22"/>
          <w:lang w:val="pt-BR"/>
        </w:rPr>
        <w:t xml:space="preserve">Art. 22 – </w:t>
      </w:r>
      <w:r w:rsidRPr="006332A3">
        <w:rPr>
          <w:rFonts w:cs="Arial"/>
          <w:szCs w:val="22"/>
          <w:lang w:val="pt-BR"/>
        </w:rPr>
        <w:t>A atribuição das notas dar-se-á após o encerramento da etapa de arguição, obedecendo ao sistema de notas individuais por examinador, levando em consideração o texto escrito, a sua exposição oral e a defesa na arguição pela banca examinadora.</w:t>
      </w:r>
    </w:p>
    <w:p w:rsidR="00084DBE" w:rsidRPr="006332A3" w:rsidRDefault="00084DBE" w:rsidP="00084DBE">
      <w:pPr>
        <w:rPr>
          <w:rFonts w:cs="Arial"/>
          <w:szCs w:val="22"/>
          <w:lang w:val="pt-BR"/>
        </w:rPr>
      </w:pPr>
      <w:r w:rsidRPr="006332A3">
        <w:rPr>
          <w:rFonts w:cs="Arial"/>
          <w:b/>
          <w:szCs w:val="22"/>
          <w:lang w:val="pt-BR"/>
        </w:rPr>
        <w:t xml:space="preserve">§1º </w:t>
      </w:r>
      <w:r w:rsidRPr="006332A3">
        <w:rPr>
          <w:rFonts w:cs="Arial"/>
          <w:b/>
          <w:bCs/>
          <w:szCs w:val="22"/>
          <w:lang w:val="pt-BR"/>
        </w:rPr>
        <w:t xml:space="preserve">– </w:t>
      </w:r>
      <w:r w:rsidRPr="006332A3">
        <w:rPr>
          <w:rFonts w:cs="Arial"/>
          <w:szCs w:val="22"/>
          <w:lang w:val="pt-BR"/>
        </w:rPr>
        <w:t>Utilizar-se-ão, para a atribuição das notas, fichas de avaliação individuais, elaboradas pela Coordenação de TCC e aprovadas pela Comissão de Curso;</w:t>
      </w:r>
    </w:p>
    <w:p w:rsidR="00084DBE" w:rsidRPr="006332A3" w:rsidRDefault="00084DBE" w:rsidP="00084DBE">
      <w:pPr>
        <w:rPr>
          <w:rFonts w:cs="Arial"/>
          <w:szCs w:val="22"/>
          <w:lang w:val="pt-BR"/>
        </w:rPr>
      </w:pPr>
      <w:r w:rsidRPr="006332A3">
        <w:rPr>
          <w:rFonts w:cs="Arial"/>
          <w:b/>
          <w:szCs w:val="22"/>
          <w:lang w:val="pt-BR"/>
        </w:rPr>
        <w:t xml:space="preserve">§2º </w:t>
      </w:r>
      <w:r w:rsidRPr="006332A3">
        <w:rPr>
          <w:rFonts w:cs="Arial"/>
          <w:b/>
          <w:bCs/>
          <w:szCs w:val="22"/>
          <w:lang w:val="pt-BR"/>
        </w:rPr>
        <w:t xml:space="preserve">– </w:t>
      </w:r>
      <w:r w:rsidRPr="006332A3">
        <w:rPr>
          <w:rFonts w:cs="Arial"/>
          <w:szCs w:val="22"/>
          <w:lang w:val="pt-BR"/>
        </w:rPr>
        <w:t>A nota final do aluno é o resultado da média aritmética das notas atribuídas pelos integrantes da comissão examinadora;</w:t>
      </w:r>
    </w:p>
    <w:p w:rsidR="00084DBE" w:rsidRPr="006332A3" w:rsidRDefault="00084DBE" w:rsidP="00084DBE">
      <w:pPr>
        <w:rPr>
          <w:rFonts w:cs="Arial"/>
          <w:szCs w:val="22"/>
          <w:lang w:val="pt-BR"/>
        </w:rPr>
      </w:pPr>
      <w:r w:rsidRPr="006332A3">
        <w:rPr>
          <w:rFonts w:cs="Arial"/>
          <w:b/>
          <w:szCs w:val="22"/>
          <w:lang w:val="pt-BR"/>
        </w:rPr>
        <w:t xml:space="preserve">§3º </w:t>
      </w:r>
      <w:r w:rsidRPr="006332A3">
        <w:rPr>
          <w:rFonts w:cs="Arial"/>
          <w:b/>
          <w:bCs/>
          <w:szCs w:val="22"/>
          <w:lang w:val="pt-BR"/>
        </w:rPr>
        <w:t xml:space="preserve">– </w:t>
      </w:r>
      <w:r w:rsidRPr="006332A3">
        <w:rPr>
          <w:rFonts w:cs="Arial"/>
          <w:szCs w:val="22"/>
          <w:lang w:val="pt-BR"/>
        </w:rPr>
        <w:t>Será considerado aprovado, no Trabalho de Conclusão de Curso, o aluno que obtiver media igual ou superior a nota e a frequência mínima regimentais da UNIPAMPA.</w:t>
      </w:r>
    </w:p>
    <w:p w:rsidR="00084DBE" w:rsidRPr="006332A3" w:rsidRDefault="00084DBE" w:rsidP="00084DBE">
      <w:pPr>
        <w:rPr>
          <w:rFonts w:cs="Arial"/>
          <w:szCs w:val="22"/>
          <w:lang w:val="pt-BR"/>
        </w:rPr>
      </w:pPr>
      <w:r w:rsidRPr="006332A3">
        <w:rPr>
          <w:rFonts w:cs="Arial"/>
          <w:b/>
          <w:szCs w:val="22"/>
          <w:lang w:val="pt-BR"/>
        </w:rPr>
        <w:t xml:space="preserve">§4º </w:t>
      </w:r>
      <w:r w:rsidRPr="006332A3">
        <w:rPr>
          <w:rFonts w:cs="Arial"/>
          <w:b/>
          <w:bCs/>
          <w:szCs w:val="22"/>
          <w:lang w:val="pt-BR"/>
        </w:rPr>
        <w:t>–</w:t>
      </w:r>
      <w:r w:rsidRPr="006332A3">
        <w:rPr>
          <w:rFonts w:cs="Arial"/>
          <w:szCs w:val="22"/>
          <w:lang w:val="pt-BR"/>
        </w:rPr>
        <w:t xml:space="preserve"> Não haverá atividade de recuperação posteriormente a defesa do TCC.</w:t>
      </w:r>
    </w:p>
    <w:p w:rsidR="00084DBE" w:rsidRPr="006332A3" w:rsidRDefault="00084DBE" w:rsidP="00084DBE">
      <w:pPr>
        <w:ind w:firstLine="708"/>
        <w:rPr>
          <w:rFonts w:cs="Arial"/>
          <w:szCs w:val="22"/>
          <w:lang w:val="pt-BR"/>
        </w:rPr>
      </w:pPr>
      <w:r w:rsidRPr="006332A3">
        <w:rPr>
          <w:rFonts w:cs="Arial"/>
          <w:b/>
          <w:bCs/>
          <w:szCs w:val="22"/>
          <w:lang w:val="pt-BR"/>
        </w:rPr>
        <w:t xml:space="preserve">Art. 23 – </w:t>
      </w:r>
      <w:r w:rsidRPr="006332A3">
        <w:rPr>
          <w:rFonts w:cs="Arial"/>
          <w:szCs w:val="22"/>
          <w:lang w:val="pt-BR"/>
        </w:rPr>
        <w:t>A banca examinadora, após a defesa oral, pode indicar correções e propor alterações ao TCC.</w:t>
      </w:r>
    </w:p>
    <w:p w:rsidR="00084DBE" w:rsidRPr="006332A3" w:rsidRDefault="00084DBE" w:rsidP="00084DBE">
      <w:pPr>
        <w:rPr>
          <w:rFonts w:cs="Arial"/>
          <w:szCs w:val="22"/>
          <w:lang w:val="pt-BR"/>
        </w:rPr>
      </w:pPr>
      <w:r w:rsidRPr="006332A3">
        <w:rPr>
          <w:rFonts w:cs="Arial"/>
          <w:b/>
          <w:szCs w:val="22"/>
          <w:lang w:val="pt-BR"/>
        </w:rPr>
        <w:t xml:space="preserve">§1º </w:t>
      </w:r>
      <w:r w:rsidRPr="006332A3">
        <w:rPr>
          <w:rFonts w:cs="Arial"/>
          <w:b/>
          <w:bCs/>
          <w:szCs w:val="22"/>
          <w:lang w:val="pt-BR"/>
        </w:rPr>
        <w:t xml:space="preserve">– </w:t>
      </w:r>
      <w:r w:rsidRPr="006332A3">
        <w:rPr>
          <w:rFonts w:cs="Arial"/>
          <w:szCs w:val="22"/>
          <w:lang w:val="pt-BR"/>
        </w:rPr>
        <w:t xml:space="preserve">O prazo para </w:t>
      </w:r>
      <w:proofErr w:type="gramStart"/>
      <w:r w:rsidRPr="006332A3">
        <w:rPr>
          <w:rFonts w:cs="Arial"/>
          <w:szCs w:val="22"/>
          <w:lang w:val="pt-BR"/>
        </w:rPr>
        <w:t>implementar</w:t>
      </w:r>
      <w:proofErr w:type="gramEnd"/>
      <w:r w:rsidRPr="006332A3">
        <w:rPr>
          <w:rFonts w:cs="Arial"/>
          <w:szCs w:val="22"/>
          <w:lang w:val="pt-BR"/>
        </w:rPr>
        <w:t xml:space="preserve"> as mudanças será de até 7 (sete) dias, podendo ser superior a critério da banca examinadora.</w:t>
      </w:r>
    </w:p>
    <w:p w:rsidR="00084DBE" w:rsidRPr="006332A3" w:rsidRDefault="00084DBE" w:rsidP="00084DBE">
      <w:pPr>
        <w:rPr>
          <w:rFonts w:cs="Arial"/>
          <w:szCs w:val="22"/>
          <w:lang w:val="pt-BR"/>
        </w:rPr>
      </w:pPr>
      <w:r w:rsidRPr="006332A3">
        <w:rPr>
          <w:rFonts w:cs="Arial"/>
          <w:b/>
          <w:szCs w:val="22"/>
          <w:lang w:val="pt-BR"/>
        </w:rPr>
        <w:t xml:space="preserve">§2º </w:t>
      </w:r>
      <w:r w:rsidRPr="006332A3">
        <w:rPr>
          <w:rFonts w:cs="Arial"/>
          <w:b/>
          <w:bCs/>
          <w:szCs w:val="22"/>
          <w:lang w:val="pt-BR"/>
        </w:rPr>
        <w:t xml:space="preserve">– </w:t>
      </w:r>
      <w:r w:rsidRPr="006332A3">
        <w:rPr>
          <w:rFonts w:cs="Arial"/>
          <w:szCs w:val="22"/>
          <w:lang w:val="pt-BR"/>
        </w:rPr>
        <w:t xml:space="preserve">Após finalizar as correções indicadas pela banca, o aluno deverá entregar a versão corrigida, ao orientador em </w:t>
      </w:r>
      <w:proofErr w:type="gramStart"/>
      <w:r w:rsidRPr="006332A3">
        <w:rPr>
          <w:rFonts w:cs="Arial"/>
          <w:szCs w:val="22"/>
          <w:lang w:val="pt-BR"/>
        </w:rPr>
        <w:t>2</w:t>
      </w:r>
      <w:proofErr w:type="gramEnd"/>
      <w:r w:rsidRPr="006332A3">
        <w:rPr>
          <w:rFonts w:cs="Arial"/>
          <w:szCs w:val="22"/>
          <w:lang w:val="pt-BR"/>
        </w:rPr>
        <w:t xml:space="preserve"> (dois) CDs ou DVDs, em formato PDF (protegido).</w:t>
      </w:r>
    </w:p>
    <w:p w:rsidR="00084DBE" w:rsidRPr="006332A3" w:rsidRDefault="00084DBE" w:rsidP="00084DBE">
      <w:pPr>
        <w:rPr>
          <w:rFonts w:cs="Arial"/>
          <w:szCs w:val="22"/>
          <w:lang w:val="pt-BR"/>
        </w:rPr>
      </w:pPr>
      <w:r w:rsidRPr="006332A3">
        <w:rPr>
          <w:rFonts w:cs="Arial"/>
          <w:b/>
          <w:szCs w:val="22"/>
          <w:lang w:val="pt-BR"/>
        </w:rPr>
        <w:t xml:space="preserve">§3º </w:t>
      </w:r>
      <w:r w:rsidRPr="006332A3">
        <w:rPr>
          <w:rFonts w:cs="Arial"/>
          <w:b/>
          <w:bCs/>
          <w:szCs w:val="22"/>
          <w:lang w:val="pt-BR"/>
        </w:rPr>
        <w:t xml:space="preserve">– </w:t>
      </w:r>
      <w:r w:rsidRPr="006332A3">
        <w:rPr>
          <w:rFonts w:cs="Arial"/>
          <w:szCs w:val="22"/>
          <w:lang w:val="pt-BR"/>
        </w:rPr>
        <w:t xml:space="preserve">O orientador verificará a versão corrigida e, estando as correções devidamente </w:t>
      </w:r>
      <w:proofErr w:type="gramStart"/>
      <w:r w:rsidRPr="006332A3">
        <w:rPr>
          <w:rFonts w:cs="Arial"/>
          <w:szCs w:val="22"/>
          <w:lang w:val="pt-BR"/>
        </w:rPr>
        <w:t>implementadas</w:t>
      </w:r>
      <w:proofErr w:type="gramEnd"/>
      <w:r w:rsidRPr="006332A3">
        <w:rPr>
          <w:rFonts w:cs="Arial"/>
          <w:szCs w:val="22"/>
          <w:lang w:val="pt-BR"/>
        </w:rPr>
        <w:t>, fará a confirmação da nota da banca.</w:t>
      </w:r>
    </w:p>
    <w:p w:rsidR="00084DBE" w:rsidRPr="006332A3" w:rsidRDefault="00084DBE" w:rsidP="00084DBE">
      <w:pPr>
        <w:rPr>
          <w:rFonts w:cs="Arial"/>
          <w:szCs w:val="22"/>
          <w:lang w:val="pt-BR"/>
        </w:rPr>
      </w:pPr>
      <w:r w:rsidRPr="006332A3">
        <w:rPr>
          <w:rFonts w:cs="Arial"/>
          <w:b/>
          <w:szCs w:val="22"/>
          <w:lang w:val="pt-BR"/>
        </w:rPr>
        <w:t xml:space="preserve">§4º </w:t>
      </w:r>
      <w:r w:rsidRPr="006332A3">
        <w:rPr>
          <w:rFonts w:cs="Arial"/>
          <w:b/>
          <w:bCs/>
          <w:szCs w:val="22"/>
          <w:lang w:val="pt-BR"/>
        </w:rPr>
        <w:t xml:space="preserve">– </w:t>
      </w:r>
      <w:r w:rsidRPr="006332A3">
        <w:rPr>
          <w:rFonts w:cs="Arial"/>
          <w:szCs w:val="22"/>
          <w:lang w:val="pt-BR"/>
        </w:rPr>
        <w:t>Em caso contrário, a nota não será confirmada e o aluno será reprovado.</w:t>
      </w:r>
    </w:p>
    <w:p w:rsidR="00084DBE" w:rsidRPr="006332A3" w:rsidRDefault="00084DBE" w:rsidP="00084DBE">
      <w:pPr>
        <w:ind w:firstLine="708"/>
        <w:rPr>
          <w:rFonts w:cs="Arial"/>
          <w:szCs w:val="22"/>
          <w:lang w:val="pt-BR"/>
        </w:rPr>
      </w:pPr>
      <w:r w:rsidRPr="006332A3">
        <w:rPr>
          <w:rFonts w:cs="Arial"/>
          <w:b/>
          <w:bCs/>
          <w:szCs w:val="22"/>
          <w:lang w:val="pt-BR"/>
        </w:rPr>
        <w:t xml:space="preserve">Art. 24 – </w:t>
      </w:r>
      <w:r w:rsidRPr="006332A3">
        <w:rPr>
          <w:rFonts w:cs="Arial"/>
          <w:szCs w:val="22"/>
          <w:lang w:val="pt-BR"/>
        </w:rPr>
        <w:t>O aluno que não entregar o TCC, ou que não se apresentar para a sua defesa oral, sem motivo justificado na forma da legislação em vigor, está automaticamente reprovado no componente curricular TCC II.</w:t>
      </w:r>
    </w:p>
    <w:p w:rsidR="00084DBE" w:rsidRPr="006332A3" w:rsidRDefault="00084DBE" w:rsidP="00084DBE">
      <w:pPr>
        <w:rPr>
          <w:rFonts w:cs="Arial"/>
          <w:szCs w:val="22"/>
          <w:lang w:val="pt-BR"/>
        </w:rPr>
      </w:pPr>
      <w:r w:rsidRPr="006332A3">
        <w:rPr>
          <w:rFonts w:cs="Arial"/>
          <w:b/>
          <w:szCs w:val="22"/>
          <w:lang w:val="pt-BR"/>
        </w:rPr>
        <w:t xml:space="preserve">§1º </w:t>
      </w:r>
      <w:r w:rsidRPr="006332A3">
        <w:rPr>
          <w:rFonts w:cs="Arial"/>
          <w:b/>
          <w:bCs/>
          <w:szCs w:val="22"/>
          <w:lang w:val="pt-BR"/>
        </w:rPr>
        <w:t xml:space="preserve">– </w:t>
      </w:r>
      <w:r w:rsidRPr="006332A3">
        <w:rPr>
          <w:rFonts w:cs="Arial"/>
          <w:szCs w:val="22"/>
          <w:lang w:val="pt-BR"/>
        </w:rPr>
        <w:t xml:space="preserve">Se reprovado, o aluno deverá matricular-se novamente no componente curricular TCC II, ficando a critério </w:t>
      </w:r>
      <w:proofErr w:type="gramStart"/>
      <w:r w:rsidRPr="006332A3">
        <w:rPr>
          <w:rFonts w:cs="Arial"/>
          <w:szCs w:val="22"/>
          <w:lang w:val="pt-BR"/>
        </w:rPr>
        <w:t>do aluno continuar</w:t>
      </w:r>
      <w:proofErr w:type="gramEnd"/>
      <w:r w:rsidRPr="006332A3">
        <w:rPr>
          <w:rFonts w:cs="Arial"/>
          <w:szCs w:val="22"/>
          <w:lang w:val="pt-BR"/>
        </w:rPr>
        <w:t xml:space="preserve"> ou não com o mesmo tema do TCC e com o mesmo orientador.</w:t>
      </w:r>
    </w:p>
    <w:p w:rsidR="00084DBE" w:rsidRPr="006332A3" w:rsidRDefault="00084DBE" w:rsidP="00084DBE">
      <w:pPr>
        <w:rPr>
          <w:rFonts w:cs="Arial"/>
          <w:szCs w:val="22"/>
          <w:lang w:val="pt-BR"/>
        </w:rPr>
      </w:pPr>
      <w:r w:rsidRPr="006332A3">
        <w:rPr>
          <w:rFonts w:cs="Arial"/>
          <w:b/>
          <w:szCs w:val="22"/>
          <w:lang w:val="pt-BR"/>
        </w:rPr>
        <w:t xml:space="preserve">§2º </w:t>
      </w:r>
      <w:r w:rsidRPr="006332A3">
        <w:rPr>
          <w:rFonts w:cs="Arial"/>
          <w:b/>
          <w:bCs/>
          <w:szCs w:val="22"/>
          <w:lang w:val="pt-BR"/>
        </w:rPr>
        <w:t>–</w:t>
      </w:r>
      <w:r w:rsidRPr="006332A3">
        <w:rPr>
          <w:rFonts w:cs="Arial"/>
          <w:szCs w:val="22"/>
          <w:lang w:val="pt-BR"/>
        </w:rPr>
        <w:t xml:space="preserve"> Optando por mudança de tema, o aluno deverá proceder como disposto no artigo 14.</w:t>
      </w:r>
    </w:p>
    <w:p w:rsidR="00084DBE" w:rsidRPr="006332A3" w:rsidRDefault="00084DBE" w:rsidP="00084DBE">
      <w:pPr>
        <w:ind w:firstLine="708"/>
        <w:rPr>
          <w:rFonts w:cs="Arial"/>
          <w:szCs w:val="22"/>
          <w:lang w:val="pt-BR"/>
        </w:rPr>
      </w:pPr>
      <w:r w:rsidRPr="006332A3">
        <w:rPr>
          <w:rFonts w:cs="Arial"/>
          <w:b/>
          <w:bCs/>
          <w:szCs w:val="22"/>
          <w:lang w:val="pt-BR"/>
        </w:rPr>
        <w:t xml:space="preserve">Art. 25 – </w:t>
      </w:r>
      <w:r w:rsidRPr="006332A3">
        <w:rPr>
          <w:rFonts w:cs="Arial"/>
          <w:szCs w:val="22"/>
          <w:lang w:val="pt-BR"/>
        </w:rPr>
        <w:t>A avaliação final, assinada por todos os integrantes da banca examinadora, deve ser registrada em ata.</w:t>
      </w:r>
    </w:p>
    <w:p w:rsidR="00084DBE" w:rsidRPr="006332A3" w:rsidRDefault="00084DBE" w:rsidP="00084DBE">
      <w:pPr>
        <w:rPr>
          <w:rFonts w:cs="Arial"/>
          <w:szCs w:val="22"/>
          <w:lang w:val="pt-BR"/>
        </w:rPr>
      </w:pPr>
    </w:p>
    <w:p w:rsidR="00084DBE" w:rsidRPr="006332A3" w:rsidRDefault="00084DBE" w:rsidP="00084DBE">
      <w:pPr>
        <w:rPr>
          <w:rFonts w:cs="Arial"/>
          <w:szCs w:val="22"/>
          <w:lang w:val="pt-BR"/>
        </w:rPr>
      </w:pPr>
    </w:p>
    <w:p w:rsidR="00084DBE" w:rsidRPr="006332A3" w:rsidRDefault="00084DBE" w:rsidP="00084DBE">
      <w:pPr>
        <w:rPr>
          <w:rFonts w:cs="Arial"/>
          <w:szCs w:val="22"/>
          <w:lang w:val="pt-BR"/>
        </w:rPr>
      </w:pPr>
    </w:p>
    <w:p w:rsidR="00084DBE" w:rsidRPr="006332A3" w:rsidRDefault="00084DBE" w:rsidP="00084DBE">
      <w:pPr>
        <w:ind w:firstLine="0"/>
        <w:rPr>
          <w:rFonts w:cs="Arial"/>
          <w:szCs w:val="22"/>
          <w:lang w:val="pt-BR"/>
        </w:rPr>
      </w:pPr>
      <w:bookmarkStart w:id="122" w:name="_Toc328087441"/>
      <w:bookmarkStart w:id="123" w:name="_Toc328087647"/>
      <w:r w:rsidRPr="006332A3">
        <w:rPr>
          <w:rFonts w:cs="Arial"/>
          <w:szCs w:val="22"/>
          <w:lang w:val="pt-BR"/>
        </w:rPr>
        <w:lastRenderedPageBreak/>
        <w:t>DA BANCA EXAMINADORA</w:t>
      </w:r>
      <w:bookmarkEnd w:id="122"/>
      <w:bookmarkEnd w:id="123"/>
    </w:p>
    <w:p w:rsidR="00084DBE" w:rsidRPr="006332A3" w:rsidRDefault="00084DBE" w:rsidP="00084DBE">
      <w:pPr>
        <w:ind w:firstLine="708"/>
        <w:rPr>
          <w:rFonts w:cs="Arial"/>
          <w:strike/>
          <w:szCs w:val="22"/>
          <w:lang w:val="pt-BR"/>
        </w:rPr>
      </w:pPr>
      <w:r w:rsidRPr="006332A3">
        <w:rPr>
          <w:rFonts w:cs="Arial"/>
          <w:b/>
          <w:bCs/>
          <w:szCs w:val="22"/>
          <w:lang w:val="pt-BR"/>
        </w:rPr>
        <w:t xml:space="preserve">Art. 26 – </w:t>
      </w:r>
      <w:r w:rsidRPr="006332A3">
        <w:rPr>
          <w:rFonts w:cs="Arial"/>
          <w:szCs w:val="22"/>
          <w:lang w:val="pt-BR"/>
        </w:rPr>
        <w:t xml:space="preserve">O TCC será defendido pelo aluno perante banca examinadora composta pelo professor orientador, que a preside e por outros </w:t>
      </w:r>
      <w:proofErr w:type="gramStart"/>
      <w:r w:rsidRPr="006332A3">
        <w:rPr>
          <w:rFonts w:cs="Arial"/>
          <w:szCs w:val="22"/>
          <w:lang w:val="pt-BR"/>
        </w:rPr>
        <w:t>2</w:t>
      </w:r>
      <w:proofErr w:type="gramEnd"/>
      <w:r w:rsidRPr="006332A3">
        <w:rPr>
          <w:rFonts w:cs="Arial"/>
          <w:szCs w:val="22"/>
          <w:lang w:val="pt-BR"/>
        </w:rPr>
        <w:t xml:space="preserve"> (dois) integrantes, devendo estes </w:t>
      </w:r>
      <w:r w:rsidR="007C4F93" w:rsidRPr="006332A3">
        <w:rPr>
          <w:rFonts w:cs="Arial"/>
          <w:szCs w:val="22"/>
          <w:lang w:val="pt-BR"/>
        </w:rPr>
        <w:t>ser</w:t>
      </w:r>
      <w:r w:rsidRPr="006332A3">
        <w:rPr>
          <w:rFonts w:cs="Arial"/>
          <w:szCs w:val="22"/>
          <w:lang w:val="pt-BR"/>
        </w:rPr>
        <w:t xml:space="preserve"> professores, preferencialmente da UNIPAMPA.</w:t>
      </w:r>
    </w:p>
    <w:p w:rsidR="00084DBE" w:rsidRPr="006332A3" w:rsidRDefault="00084DBE" w:rsidP="00084DBE">
      <w:pPr>
        <w:rPr>
          <w:rFonts w:cs="Arial"/>
          <w:szCs w:val="22"/>
          <w:lang w:val="pt-BR"/>
        </w:rPr>
      </w:pPr>
      <w:r w:rsidRPr="006332A3">
        <w:rPr>
          <w:rFonts w:cs="Arial"/>
          <w:b/>
          <w:szCs w:val="22"/>
          <w:lang w:val="pt-BR"/>
        </w:rPr>
        <w:t xml:space="preserve">§1º </w:t>
      </w:r>
      <w:r w:rsidRPr="006332A3">
        <w:rPr>
          <w:rFonts w:cs="Arial"/>
          <w:b/>
          <w:bCs/>
          <w:szCs w:val="22"/>
          <w:lang w:val="pt-BR"/>
        </w:rPr>
        <w:t xml:space="preserve">– </w:t>
      </w:r>
      <w:r w:rsidRPr="006332A3">
        <w:rPr>
          <w:rFonts w:cs="Arial"/>
          <w:szCs w:val="22"/>
          <w:lang w:val="pt-BR"/>
        </w:rPr>
        <w:t>Quando da designação da banca examinadora deve também ser indicado um membro suplente, encarregado de substituir qualquer dos titulares em caso de impedimento.</w:t>
      </w:r>
    </w:p>
    <w:p w:rsidR="00084DBE" w:rsidRPr="006332A3" w:rsidRDefault="00084DBE" w:rsidP="00084DBE">
      <w:pPr>
        <w:rPr>
          <w:rFonts w:cs="Arial"/>
          <w:szCs w:val="22"/>
          <w:lang w:val="pt-BR"/>
        </w:rPr>
      </w:pPr>
      <w:r w:rsidRPr="006332A3">
        <w:rPr>
          <w:rFonts w:cs="Arial"/>
          <w:b/>
          <w:szCs w:val="22"/>
          <w:lang w:val="pt-BR"/>
        </w:rPr>
        <w:t xml:space="preserve">§2º </w:t>
      </w:r>
      <w:r w:rsidRPr="006332A3">
        <w:rPr>
          <w:rFonts w:cs="Arial"/>
          <w:b/>
          <w:bCs/>
          <w:szCs w:val="22"/>
          <w:lang w:val="pt-BR"/>
        </w:rPr>
        <w:t xml:space="preserve">– </w:t>
      </w:r>
      <w:r w:rsidRPr="006332A3">
        <w:rPr>
          <w:rFonts w:cs="Arial"/>
          <w:szCs w:val="22"/>
          <w:lang w:val="pt-BR"/>
        </w:rPr>
        <w:t xml:space="preserve">A comissão examinadora somente poderá executar seus trabalhos com </w:t>
      </w:r>
      <w:proofErr w:type="gramStart"/>
      <w:r w:rsidRPr="006332A3">
        <w:rPr>
          <w:rFonts w:cs="Arial"/>
          <w:szCs w:val="22"/>
          <w:lang w:val="pt-BR"/>
        </w:rPr>
        <w:t>3</w:t>
      </w:r>
      <w:proofErr w:type="gramEnd"/>
      <w:r w:rsidRPr="006332A3">
        <w:rPr>
          <w:rFonts w:cs="Arial"/>
          <w:szCs w:val="22"/>
          <w:lang w:val="pt-BR"/>
        </w:rPr>
        <w:t xml:space="preserve"> (três) integrantes presentes.</w:t>
      </w:r>
      <w:r w:rsidRPr="006332A3">
        <w:rPr>
          <w:rFonts w:cs="Arial"/>
          <w:b/>
          <w:bCs/>
          <w:szCs w:val="22"/>
          <w:lang w:val="pt-BR"/>
        </w:rPr>
        <w:t xml:space="preserve"> </w:t>
      </w:r>
      <w:r w:rsidRPr="006332A3">
        <w:rPr>
          <w:rFonts w:cs="Arial"/>
          <w:bCs/>
          <w:szCs w:val="22"/>
          <w:lang w:val="pt-BR"/>
        </w:rPr>
        <w:t xml:space="preserve">No caso do não comparecimento de </w:t>
      </w:r>
      <w:r w:rsidRPr="006332A3">
        <w:rPr>
          <w:rFonts w:cs="Arial"/>
          <w:szCs w:val="22"/>
          <w:lang w:val="pt-BR"/>
        </w:rPr>
        <w:t>algum dos integrantes titulares, o Coordenador de TCC fará a convocação do suplente.</w:t>
      </w:r>
    </w:p>
    <w:p w:rsidR="00084DBE" w:rsidRPr="006332A3" w:rsidRDefault="00084DBE" w:rsidP="00084DBE">
      <w:pPr>
        <w:rPr>
          <w:rFonts w:cs="Arial"/>
          <w:szCs w:val="22"/>
          <w:lang w:val="pt-BR"/>
        </w:rPr>
      </w:pPr>
    </w:p>
    <w:p w:rsidR="00084DBE" w:rsidRPr="006332A3" w:rsidRDefault="00084DBE" w:rsidP="00084DBE">
      <w:pPr>
        <w:ind w:firstLine="0"/>
        <w:rPr>
          <w:rFonts w:cs="Arial"/>
          <w:szCs w:val="22"/>
          <w:lang w:val="pt-BR"/>
        </w:rPr>
      </w:pPr>
      <w:bookmarkStart w:id="124" w:name="_Toc328087442"/>
      <w:bookmarkStart w:id="125" w:name="_Toc328087648"/>
      <w:r w:rsidRPr="006332A3">
        <w:rPr>
          <w:rFonts w:cs="Arial"/>
          <w:szCs w:val="22"/>
          <w:lang w:val="pt-BR"/>
        </w:rPr>
        <w:t>DA FREQUÊNCIA EM TCC I E TCC II</w:t>
      </w:r>
      <w:bookmarkEnd w:id="124"/>
      <w:bookmarkEnd w:id="125"/>
    </w:p>
    <w:p w:rsidR="00084DBE" w:rsidRPr="006332A3" w:rsidRDefault="00084DBE" w:rsidP="00084DBE">
      <w:pPr>
        <w:ind w:firstLine="708"/>
        <w:rPr>
          <w:rFonts w:cs="Arial"/>
          <w:szCs w:val="22"/>
          <w:lang w:val="pt-BR"/>
        </w:rPr>
      </w:pPr>
      <w:r w:rsidRPr="006332A3">
        <w:rPr>
          <w:rFonts w:cs="Arial"/>
          <w:b/>
          <w:bCs/>
          <w:szCs w:val="22"/>
          <w:lang w:val="pt-BR"/>
        </w:rPr>
        <w:t xml:space="preserve">Art. 27 – </w:t>
      </w:r>
      <w:r w:rsidRPr="006332A3">
        <w:rPr>
          <w:rFonts w:cs="Arial"/>
          <w:bCs/>
          <w:szCs w:val="22"/>
          <w:lang w:val="pt-BR"/>
        </w:rPr>
        <w:t>O aluno deverá cumprir a</w:t>
      </w:r>
      <w:r w:rsidRPr="006332A3">
        <w:rPr>
          <w:rFonts w:cs="Arial"/>
          <w:b/>
          <w:bCs/>
          <w:szCs w:val="22"/>
          <w:lang w:val="pt-BR"/>
        </w:rPr>
        <w:t xml:space="preserve"> </w:t>
      </w:r>
      <w:r w:rsidRPr="006332A3">
        <w:rPr>
          <w:rFonts w:cs="Arial"/>
          <w:szCs w:val="22"/>
          <w:lang w:val="pt-BR"/>
        </w:rPr>
        <w:t xml:space="preserve">frequência mínima regimental da </w:t>
      </w:r>
      <w:r w:rsidRPr="006332A3">
        <w:rPr>
          <w:rFonts w:cs="Arial"/>
          <w:bCs/>
          <w:szCs w:val="22"/>
          <w:lang w:val="pt-BR"/>
        </w:rPr>
        <w:t>UNIPAMPA</w:t>
      </w:r>
      <w:r w:rsidRPr="006332A3">
        <w:rPr>
          <w:rFonts w:cs="Arial"/>
          <w:szCs w:val="22"/>
          <w:lang w:val="pt-BR"/>
        </w:rPr>
        <w:t>, relativa às orientações, de acordo com o cronograma de horário elaborado pelo professor orientador.</w:t>
      </w:r>
    </w:p>
    <w:p w:rsidR="00084DBE" w:rsidRPr="006332A3" w:rsidRDefault="00084DBE" w:rsidP="00084DBE">
      <w:pPr>
        <w:rPr>
          <w:rFonts w:cs="Arial"/>
          <w:szCs w:val="22"/>
          <w:lang w:val="pt-BR"/>
        </w:rPr>
      </w:pPr>
      <w:r w:rsidRPr="006332A3">
        <w:rPr>
          <w:rFonts w:cs="Arial"/>
          <w:b/>
          <w:bCs/>
          <w:szCs w:val="22"/>
          <w:lang w:val="pt-BR"/>
        </w:rPr>
        <w:t xml:space="preserve">Parágrafo único – </w:t>
      </w:r>
      <w:r w:rsidRPr="006332A3">
        <w:rPr>
          <w:rFonts w:cs="Arial"/>
          <w:szCs w:val="22"/>
          <w:lang w:val="pt-BR"/>
        </w:rPr>
        <w:t>O controle da frequência será feito com base na execução das tarefas atribuídas pelo professor orientador ao aluno.</w:t>
      </w:r>
    </w:p>
    <w:p w:rsidR="00084DBE" w:rsidRPr="006332A3" w:rsidRDefault="00084DBE" w:rsidP="00084DBE">
      <w:pPr>
        <w:rPr>
          <w:lang w:val="pt-BR"/>
        </w:rPr>
      </w:pPr>
    </w:p>
    <w:p w:rsidR="00084DBE" w:rsidRPr="006332A3" w:rsidRDefault="00084DBE" w:rsidP="00084DBE">
      <w:pPr>
        <w:ind w:firstLine="0"/>
        <w:rPr>
          <w:rFonts w:cs="Arial"/>
          <w:szCs w:val="22"/>
          <w:lang w:val="pt-BR"/>
        </w:rPr>
      </w:pPr>
      <w:bookmarkStart w:id="126" w:name="_Toc328087443"/>
      <w:bookmarkStart w:id="127" w:name="_Toc328087649"/>
      <w:r w:rsidRPr="006332A3">
        <w:rPr>
          <w:rFonts w:cs="Arial"/>
          <w:szCs w:val="22"/>
          <w:lang w:val="pt-BR"/>
        </w:rPr>
        <w:t>DISPOSIÇÕES GERAIS E TRANSITÓRIAS</w:t>
      </w:r>
      <w:bookmarkEnd w:id="126"/>
      <w:bookmarkEnd w:id="127"/>
    </w:p>
    <w:p w:rsidR="00084DBE" w:rsidRPr="006332A3" w:rsidRDefault="00084DBE" w:rsidP="00084DBE">
      <w:pPr>
        <w:ind w:firstLine="708"/>
        <w:rPr>
          <w:rFonts w:cs="Arial"/>
          <w:szCs w:val="22"/>
          <w:lang w:val="pt-BR"/>
        </w:rPr>
      </w:pPr>
      <w:r w:rsidRPr="006332A3">
        <w:rPr>
          <w:rFonts w:cs="Arial"/>
          <w:b/>
          <w:bCs/>
          <w:szCs w:val="22"/>
          <w:lang w:val="pt-BR"/>
        </w:rPr>
        <w:t xml:space="preserve">Art. 28 – </w:t>
      </w:r>
      <w:r w:rsidRPr="006332A3">
        <w:rPr>
          <w:rFonts w:cs="Arial"/>
          <w:bCs/>
          <w:szCs w:val="22"/>
          <w:lang w:val="pt-BR"/>
        </w:rPr>
        <w:t>Os casos omissos a esta norma serão avaliados pela Comissão de Curso da Engenharia Mecânica da UNIPAMPA</w:t>
      </w:r>
      <w:r w:rsidRPr="006332A3">
        <w:rPr>
          <w:rFonts w:cs="Arial"/>
          <w:szCs w:val="22"/>
          <w:lang w:val="pt-BR"/>
        </w:rPr>
        <w:t>.</w:t>
      </w:r>
    </w:p>
    <w:p w:rsidR="00084DBE" w:rsidRPr="006332A3" w:rsidRDefault="00084DBE" w:rsidP="00084DBE">
      <w:pPr>
        <w:ind w:firstLine="708"/>
        <w:rPr>
          <w:rFonts w:cs="Arial"/>
          <w:szCs w:val="22"/>
          <w:lang w:val="pt-BR"/>
        </w:rPr>
      </w:pPr>
      <w:r w:rsidRPr="006332A3">
        <w:rPr>
          <w:rFonts w:cs="Arial"/>
          <w:b/>
          <w:szCs w:val="22"/>
          <w:lang w:val="pt-BR"/>
        </w:rPr>
        <w:t>Art. 29</w:t>
      </w:r>
      <w:r w:rsidRPr="006332A3">
        <w:rPr>
          <w:rFonts w:cs="Arial"/>
          <w:szCs w:val="22"/>
          <w:lang w:val="pt-BR"/>
        </w:rPr>
        <w:t xml:space="preserve"> – Esta norma é válida para todos os alunos ingressantes no curso de Engenharia Mecânica a partir do primeiro semestre de 2009.</w:t>
      </w:r>
    </w:p>
    <w:p w:rsidR="00084DBE" w:rsidRPr="006332A3" w:rsidRDefault="00084DBE" w:rsidP="00084DBE">
      <w:pPr>
        <w:rPr>
          <w:rFonts w:cs="Arial"/>
          <w:szCs w:val="22"/>
          <w:lang w:val="pt-BR"/>
        </w:rPr>
      </w:pPr>
    </w:p>
    <w:p w:rsidR="00084DBE" w:rsidRPr="006332A3" w:rsidRDefault="00084DBE" w:rsidP="00084DBE">
      <w:pPr>
        <w:suppressAutoHyphens w:val="0"/>
        <w:spacing w:before="0" w:after="0"/>
        <w:ind w:firstLine="0"/>
        <w:jc w:val="left"/>
        <w:rPr>
          <w:rFonts w:cs="Arial"/>
          <w:b/>
          <w:szCs w:val="22"/>
          <w:lang w:val="pt-BR"/>
        </w:rPr>
      </w:pPr>
    </w:p>
    <w:p w:rsidR="00DF59F1" w:rsidRPr="006332A3" w:rsidRDefault="00084DBE" w:rsidP="00674534">
      <w:pPr>
        <w:pStyle w:val="Ttulo"/>
        <w:rPr>
          <w:lang w:val="pt-BR"/>
        </w:rPr>
      </w:pPr>
      <w:r w:rsidRPr="006332A3">
        <w:rPr>
          <w:rFonts w:cs="Arial"/>
          <w:lang w:val="pt-BR"/>
        </w:rPr>
        <w:br w:type="page"/>
      </w:r>
      <w:bookmarkStart w:id="128" w:name="_Toc353376516"/>
      <w:r w:rsidR="00DF59F1" w:rsidRPr="006332A3">
        <w:rPr>
          <w:rFonts w:cs="Arial"/>
          <w:lang w:val="pt-BR"/>
        </w:rPr>
        <w:lastRenderedPageBreak/>
        <w:t xml:space="preserve">ANEXO 6 - </w:t>
      </w:r>
      <w:r w:rsidR="00DF59F1" w:rsidRPr="006332A3">
        <w:rPr>
          <w:lang w:val="pt-BR"/>
        </w:rPr>
        <w:t>NORMAS DE ESTÁGIO DO CURSO DE ENGENHARIA MECÂNICA</w:t>
      </w:r>
      <w:bookmarkEnd w:id="128"/>
    </w:p>
    <w:p w:rsidR="00DF59F1" w:rsidRPr="006332A3" w:rsidRDefault="00DF59F1" w:rsidP="00DF59F1">
      <w:pPr>
        <w:autoSpaceDE w:val="0"/>
        <w:autoSpaceDN w:val="0"/>
        <w:adjustRightInd w:val="0"/>
        <w:rPr>
          <w:rFonts w:cs="Arial"/>
          <w:szCs w:val="22"/>
          <w:lang w:val="pt-BR"/>
        </w:rPr>
      </w:pPr>
      <w:proofErr w:type="gramStart"/>
      <w:r w:rsidRPr="006332A3">
        <w:rPr>
          <w:rFonts w:cs="Arial"/>
          <w:szCs w:val="22"/>
          <w:lang w:val="pt-BR"/>
        </w:rPr>
        <w:t>As presentes</w:t>
      </w:r>
      <w:proofErr w:type="gramEnd"/>
      <w:r w:rsidRPr="006332A3">
        <w:rPr>
          <w:rFonts w:cs="Arial"/>
          <w:szCs w:val="22"/>
          <w:lang w:val="pt-BR"/>
        </w:rPr>
        <w:t xml:space="preserve"> normas foram elaboradas considerando os termos da Lei nº 11.788, de 25 de setembro de 2008, os termos da Orientação Normativa nº 7, de 30 de outubro de 2008, do Ministério do Planejamento, Orçamento e Gestão, e as resoluções do CONSUNI Nº 20, de 26 de novembro de 2010 e Nº 29, de 28 de abril de 2011.</w:t>
      </w:r>
    </w:p>
    <w:p w:rsidR="00DF59F1" w:rsidRPr="006332A3" w:rsidRDefault="00DF59F1" w:rsidP="00DF59F1">
      <w:pPr>
        <w:autoSpaceDE w:val="0"/>
        <w:autoSpaceDN w:val="0"/>
        <w:adjustRightInd w:val="0"/>
        <w:rPr>
          <w:rFonts w:cs="Arial"/>
          <w:szCs w:val="22"/>
          <w:lang w:val="pt-BR"/>
        </w:rPr>
      </w:pPr>
    </w:p>
    <w:p w:rsidR="00DF59F1" w:rsidRPr="006332A3" w:rsidRDefault="00DF59F1" w:rsidP="00DF59F1">
      <w:pPr>
        <w:autoSpaceDE w:val="0"/>
        <w:autoSpaceDN w:val="0"/>
        <w:adjustRightInd w:val="0"/>
        <w:spacing w:before="0" w:after="0"/>
        <w:ind w:firstLine="0"/>
        <w:rPr>
          <w:rFonts w:cs="Arial"/>
          <w:szCs w:val="22"/>
          <w:lang w:val="pt-BR"/>
        </w:rPr>
      </w:pPr>
      <w:r w:rsidRPr="006332A3">
        <w:rPr>
          <w:rFonts w:cs="Arial"/>
          <w:szCs w:val="22"/>
          <w:lang w:val="pt-BR"/>
        </w:rPr>
        <w:t>DA DEFINIÇÃO E DAS RELAÇÕES DE ESTÁGIO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1º</w:t>
      </w:r>
      <w:r w:rsidRPr="006332A3">
        <w:rPr>
          <w:rFonts w:cs="Arial"/>
          <w:szCs w:val="22"/>
          <w:lang w:val="pt-BR"/>
        </w:rPr>
        <w:t xml:space="preserve"> - O Estágio visa ao aprendizado de competências próprias da atividade profissional, ampliar o interesse pela pesquisa técnica-científica relacionado com os problemas peculiares da Engenharia Mecânica e à contextualização curricular, objetivando o desenvolvimento do aluno para a vida cidadã e para o trabalho. São objetivos do estágio:</w:t>
      </w:r>
    </w:p>
    <w:p w:rsidR="00DF59F1" w:rsidRPr="006332A3" w:rsidRDefault="00DF59F1" w:rsidP="0096201D">
      <w:pPr>
        <w:numPr>
          <w:ilvl w:val="0"/>
          <w:numId w:val="52"/>
        </w:numPr>
        <w:ind w:left="1418" w:hanging="425"/>
        <w:rPr>
          <w:rFonts w:cs="Arial"/>
          <w:szCs w:val="22"/>
          <w:lang w:val="pt-BR"/>
        </w:rPr>
      </w:pPr>
      <w:r w:rsidRPr="006332A3">
        <w:rPr>
          <w:rFonts w:cs="Arial"/>
          <w:szCs w:val="22"/>
          <w:lang w:val="pt-BR"/>
        </w:rPr>
        <w:t>Concretizar os conhecimentos teóricos através de uma vivência pré-profissional;</w:t>
      </w:r>
    </w:p>
    <w:p w:rsidR="00DF59F1" w:rsidRPr="006332A3" w:rsidRDefault="00DF59F1" w:rsidP="0096201D">
      <w:pPr>
        <w:numPr>
          <w:ilvl w:val="0"/>
          <w:numId w:val="52"/>
        </w:numPr>
        <w:ind w:left="1418" w:hanging="425"/>
        <w:rPr>
          <w:rFonts w:cs="Arial"/>
          <w:szCs w:val="22"/>
          <w:lang w:val="pt-BR"/>
        </w:rPr>
      </w:pPr>
      <w:r w:rsidRPr="006332A3">
        <w:rPr>
          <w:rFonts w:cs="Arial"/>
          <w:szCs w:val="22"/>
          <w:lang w:val="pt-BR"/>
        </w:rPr>
        <w:t>Oferecer subsídios à identificação de preferências de atuação em campos de futuras atividades profissionais;</w:t>
      </w:r>
    </w:p>
    <w:p w:rsidR="00DF59F1" w:rsidRPr="006332A3" w:rsidRDefault="00DF59F1" w:rsidP="0096201D">
      <w:pPr>
        <w:numPr>
          <w:ilvl w:val="0"/>
          <w:numId w:val="52"/>
        </w:numPr>
        <w:ind w:left="1418" w:hanging="425"/>
        <w:rPr>
          <w:rFonts w:cs="Arial"/>
          <w:szCs w:val="22"/>
          <w:lang w:val="pt-BR"/>
        </w:rPr>
      </w:pPr>
      <w:r w:rsidRPr="006332A3">
        <w:rPr>
          <w:rFonts w:cs="Arial"/>
          <w:szCs w:val="22"/>
          <w:lang w:val="pt-BR"/>
        </w:rPr>
        <w:t>Participar no processo de integração Universidade-Empresa que possibilite a transferência de tecnologia, bem como, a obtenção de subsídios que permitem a adequação do currículo às exigências do mercado.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2º</w:t>
      </w:r>
      <w:r w:rsidRPr="006332A3">
        <w:rPr>
          <w:rFonts w:cs="Arial"/>
          <w:szCs w:val="22"/>
          <w:lang w:val="pt-BR"/>
        </w:rPr>
        <w:t xml:space="preserve"> - O Estágio pode ser obrigatório ou não obrigatório, conforme determinação das diretrizes curriculares.</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 </w:t>
      </w:r>
      <w:r w:rsidRPr="006332A3">
        <w:rPr>
          <w:rFonts w:cs="Arial"/>
          <w:szCs w:val="22"/>
          <w:lang w:val="pt-BR"/>
        </w:rPr>
        <w:tab/>
        <w:t>Considera-se Estágio obrigatório aquele cuja carga horária seja requisito para aprovação e obtenção de diploma;</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II. </w:t>
      </w:r>
      <w:r w:rsidRPr="006332A3">
        <w:rPr>
          <w:rFonts w:cs="Arial"/>
          <w:szCs w:val="22"/>
          <w:lang w:val="pt-BR"/>
        </w:rPr>
        <w:tab/>
        <w:t>Considera-se Estágio não obrigatório aquele desenvolvido como atividade opcional, acrescida à carga horária regular e obrigatória.</w:t>
      </w:r>
    </w:p>
    <w:p w:rsidR="00DF59F1" w:rsidRPr="006332A3" w:rsidRDefault="00DF59F1" w:rsidP="00DF59F1">
      <w:pPr>
        <w:autoSpaceDE w:val="0"/>
        <w:autoSpaceDN w:val="0"/>
        <w:adjustRightInd w:val="0"/>
        <w:rPr>
          <w:rFonts w:cs="Arial"/>
          <w:szCs w:val="22"/>
          <w:lang w:val="pt-BR"/>
        </w:rPr>
      </w:pPr>
    </w:p>
    <w:p w:rsidR="00DF59F1" w:rsidRPr="006332A3" w:rsidRDefault="00DF59F1" w:rsidP="00DF59F1">
      <w:pPr>
        <w:autoSpaceDE w:val="0"/>
        <w:autoSpaceDN w:val="0"/>
        <w:adjustRightInd w:val="0"/>
        <w:ind w:firstLine="0"/>
        <w:rPr>
          <w:rFonts w:cs="Arial"/>
          <w:szCs w:val="22"/>
          <w:lang w:val="pt-BR"/>
        </w:rPr>
      </w:pPr>
      <w:r w:rsidRPr="006332A3">
        <w:rPr>
          <w:rFonts w:cs="Arial"/>
          <w:szCs w:val="22"/>
          <w:lang w:val="pt-BR"/>
        </w:rPr>
        <w:t>DAS DETERMINAÇÕES</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3º</w:t>
      </w:r>
      <w:r w:rsidRPr="006332A3">
        <w:rPr>
          <w:rFonts w:cs="Arial"/>
          <w:szCs w:val="22"/>
          <w:lang w:val="pt-BR"/>
        </w:rPr>
        <w:t xml:space="preserve"> - As atividade desenvolvidas pelo estagiário devem ter correlação com as áreas de estudos do Curso da Engenharia Mecânica, no qual o mesmo deve estar matriculado e com frequência regular. </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4º</w:t>
      </w:r>
      <w:r w:rsidRPr="006332A3">
        <w:rPr>
          <w:rFonts w:cs="Arial"/>
          <w:szCs w:val="22"/>
          <w:lang w:val="pt-BR"/>
        </w:rPr>
        <w:t xml:space="preserve"> - A jornada de atividade em Estágio, a ser cumprida pelo estudante, deve compatibilizar-se com seu horário escolar e com o horário da parte concedente na qual ocorre o Estágio.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5º</w:t>
      </w:r>
      <w:r w:rsidRPr="006332A3">
        <w:rPr>
          <w:rFonts w:cs="Arial"/>
          <w:szCs w:val="22"/>
          <w:lang w:val="pt-BR"/>
        </w:rPr>
        <w:t xml:space="preserve"> - O período de Estágio é de no máximo </w:t>
      </w:r>
      <w:proofErr w:type="gramStart"/>
      <w:r w:rsidRPr="006332A3">
        <w:rPr>
          <w:rFonts w:cs="Arial"/>
          <w:szCs w:val="22"/>
          <w:lang w:val="pt-BR"/>
        </w:rPr>
        <w:t>6</w:t>
      </w:r>
      <w:proofErr w:type="gramEnd"/>
      <w:r w:rsidRPr="006332A3">
        <w:rPr>
          <w:rFonts w:cs="Arial"/>
          <w:szCs w:val="22"/>
          <w:lang w:val="pt-BR"/>
        </w:rPr>
        <w:t xml:space="preserve"> (seis) meses renovado por, no máximo, mais 3 (três) períodos, não podendo ultrapassar o total de 2 (dois) anos na </w:t>
      </w:r>
      <w:r w:rsidRPr="006332A3">
        <w:rPr>
          <w:rFonts w:cs="Arial"/>
          <w:szCs w:val="22"/>
          <w:lang w:val="pt-BR"/>
        </w:rPr>
        <w:lastRenderedPageBreak/>
        <w:t>mesma parte concedente, exceto quando se tratar de estagiário portador de deficiência.</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§1º</w:t>
      </w:r>
      <w:r w:rsidRPr="006332A3">
        <w:rPr>
          <w:rFonts w:cs="Arial"/>
          <w:szCs w:val="22"/>
          <w:lang w:val="pt-BR"/>
        </w:rPr>
        <w:t xml:space="preserve"> A cada renovação de Estágio, o aluno deve apresentar relatório das atividades ao professor orientador, que encaminha o relatório à Secretaria Acadêmica do Campus.</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§2º</w:t>
      </w:r>
      <w:r w:rsidRPr="006332A3">
        <w:rPr>
          <w:rFonts w:cs="Arial"/>
          <w:szCs w:val="22"/>
          <w:lang w:val="pt-BR"/>
        </w:rPr>
        <w:t xml:space="preserve"> O relatório deve conter a avaliação do profissional que supervisionou o estudante durante a realização do Estágio.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§3º</w:t>
      </w:r>
      <w:r w:rsidRPr="006332A3">
        <w:rPr>
          <w:rFonts w:cs="Arial"/>
          <w:szCs w:val="22"/>
          <w:lang w:val="pt-BR"/>
        </w:rPr>
        <w:t xml:space="preserve"> Cada renovação do Estágio está condicionada à aprovação do relatório do período anterior pelo orientador.</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§4º</w:t>
      </w:r>
      <w:r w:rsidRPr="006332A3">
        <w:rPr>
          <w:rFonts w:cs="Arial"/>
          <w:szCs w:val="22"/>
          <w:lang w:val="pt-BR"/>
        </w:rPr>
        <w:t xml:space="preserve"> A renovação deve ser realizada antes do final da vigência do Estágio, sendo indeferida se for entregue a documentação após o encerramento do prazo de vigência. </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6º</w:t>
      </w:r>
      <w:r w:rsidRPr="006332A3">
        <w:rPr>
          <w:rFonts w:cs="Arial"/>
          <w:szCs w:val="22"/>
          <w:lang w:val="pt-BR"/>
        </w:rPr>
        <w:t xml:space="preserve"> - Não é permitido ao aluno realizar Estágios concomitantes.</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7º</w:t>
      </w:r>
      <w:r w:rsidRPr="006332A3">
        <w:rPr>
          <w:rFonts w:cs="Arial"/>
          <w:szCs w:val="22"/>
          <w:lang w:val="pt-BR"/>
        </w:rPr>
        <w:t xml:space="preserve"> - A realização de Estágio não acarreta vínculo empregatício de qualquer natureza, conforme estabelecido na legislação.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8º</w:t>
      </w:r>
      <w:r w:rsidRPr="006332A3">
        <w:rPr>
          <w:rFonts w:cs="Arial"/>
          <w:szCs w:val="22"/>
          <w:lang w:val="pt-BR"/>
        </w:rPr>
        <w:t xml:space="preserve"> - A carga horária do Estágio não deve ultrapassar </w:t>
      </w:r>
      <w:proofErr w:type="gramStart"/>
      <w:r w:rsidRPr="006332A3">
        <w:rPr>
          <w:rFonts w:cs="Arial"/>
          <w:szCs w:val="22"/>
          <w:lang w:val="pt-BR"/>
        </w:rPr>
        <w:t>6</w:t>
      </w:r>
      <w:proofErr w:type="gramEnd"/>
      <w:r w:rsidRPr="006332A3">
        <w:rPr>
          <w:rFonts w:cs="Arial"/>
          <w:szCs w:val="22"/>
          <w:lang w:val="pt-BR"/>
        </w:rPr>
        <w:t xml:space="preserve"> (seis) horas diárias e 30 (trinta) horas semanais.</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§1º</w:t>
      </w:r>
      <w:r w:rsidRPr="006332A3">
        <w:rPr>
          <w:rFonts w:cs="Arial"/>
          <w:szCs w:val="22"/>
          <w:lang w:val="pt-BR"/>
        </w:rPr>
        <w:t xml:space="preserve"> A carga horária do Estágio é reduzida quando o estagiário estiver realizando verificações de aprendizagem periódicas ou finais, nos períodos de avaliação, devendo esta cláusula estar estipulada no Termo de Compromisso, para garantir o bom desempenho do estudante.</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§2º</w:t>
      </w:r>
      <w:r w:rsidRPr="006332A3">
        <w:rPr>
          <w:rFonts w:cs="Arial"/>
          <w:szCs w:val="22"/>
          <w:lang w:val="pt-BR"/>
        </w:rPr>
        <w:t xml:space="preserve"> A jornada de Estágio, nos períodos de férias escolares, deve estar devidamente estabelecida de comum acordo entre o estagiário, a parte concedente do Estágio e a UNIPAMPA, e estar presente no Termo de Compromisso.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9º</w:t>
      </w:r>
      <w:r w:rsidRPr="006332A3">
        <w:rPr>
          <w:rFonts w:cs="Arial"/>
          <w:szCs w:val="22"/>
          <w:lang w:val="pt-BR"/>
        </w:rPr>
        <w:t xml:space="preserve"> - O estagiário pode receber bolsa, ou outra forma de contraprestação que venha a ser acordada, sendo compulsória a sua concessão, bem como a do auxílio transporte, na hipótese de Estágio não obrigatório.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10</w:t>
      </w:r>
      <w:r w:rsidRPr="006332A3">
        <w:rPr>
          <w:rFonts w:cs="Arial"/>
          <w:szCs w:val="22"/>
          <w:lang w:val="pt-BR"/>
        </w:rPr>
        <w:t xml:space="preserve"> - É assegurado ao estagiário, sempre que o Estágio tenha duração igual ou superior a </w:t>
      </w:r>
      <w:proofErr w:type="gramStart"/>
      <w:r w:rsidRPr="006332A3">
        <w:rPr>
          <w:rFonts w:cs="Arial"/>
          <w:szCs w:val="22"/>
          <w:lang w:val="pt-BR"/>
        </w:rPr>
        <w:t>1</w:t>
      </w:r>
      <w:proofErr w:type="gramEnd"/>
      <w:r w:rsidRPr="006332A3">
        <w:rPr>
          <w:rFonts w:cs="Arial"/>
          <w:szCs w:val="22"/>
          <w:lang w:val="pt-BR"/>
        </w:rPr>
        <w:t xml:space="preserve"> (um) ano, período de recesso de 30 (trinta) dias, a ser gozado, preferencialmente, durante suas férias escolares.</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§1º</w:t>
      </w:r>
      <w:r w:rsidRPr="006332A3">
        <w:rPr>
          <w:rFonts w:cs="Arial"/>
          <w:szCs w:val="22"/>
          <w:lang w:val="pt-BR"/>
        </w:rPr>
        <w:t xml:space="preserve"> O recesso de que trata este artigo deve ser remunerado quando o estagiário receber bolsa ou outra forma de contraprestação.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§2º</w:t>
      </w:r>
      <w:r w:rsidRPr="006332A3">
        <w:rPr>
          <w:rFonts w:cs="Arial"/>
          <w:szCs w:val="22"/>
          <w:lang w:val="pt-BR"/>
        </w:rPr>
        <w:t xml:space="preserve"> Os dias de recesso previstos neste artigo são concedidos de maneira proporcional, nos casos de o Estágio ter duração inferior a </w:t>
      </w:r>
      <w:proofErr w:type="gramStart"/>
      <w:r w:rsidRPr="006332A3">
        <w:rPr>
          <w:rFonts w:cs="Arial"/>
          <w:szCs w:val="22"/>
          <w:lang w:val="pt-BR"/>
        </w:rPr>
        <w:t>1</w:t>
      </w:r>
      <w:proofErr w:type="gramEnd"/>
      <w:r w:rsidRPr="006332A3">
        <w:rPr>
          <w:rFonts w:cs="Arial"/>
          <w:szCs w:val="22"/>
          <w:lang w:val="pt-BR"/>
        </w:rPr>
        <w:t xml:space="preserve"> (um) ano.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11</w:t>
      </w:r>
      <w:r w:rsidRPr="006332A3">
        <w:rPr>
          <w:rFonts w:cs="Arial"/>
          <w:szCs w:val="22"/>
          <w:lang w:val="pt-BR"/>
        </w:rPr>
        <w:t xml:space="preserve"> - Aplica-se ao estagiário a legislação relacionada à saúde e segurança no trabalho, sendo sua </w:t>
      </w:r>
      <w:proofErr w:type="gramStart"/>
      <w:r w:rsidRPr="006332A3">
        <w:rPr>
          <w:rFonts w:cs="Arial"/>
          <w:szCs w:val="22"/>
          <w:lang w:val="pt-BR"/>
        </w:rPr>
        <w:t>implementação</w:t>
      </w:r>
      <w:proofErr w:type="gramEnd"/>
      <w:r w:rsidRPr="006332A3">
        <w:rPr>
          <w:rFonts w:cs="Arial"/>
          <w:szCs w:val="22"/>
          <w:lang w:val="pt-BR"/>
        </w:rPr>
        <w:t xml:space="preserve"> de responsabilidade da parte concedente do Estágio.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lastRenderedPageBreak/>
        <w:t>Art. 12</w:t>
      </w:r>
      <w:r w:rsidRPr="006332A3">
        <w:rPr>
          <w:rFonts w:cs="Arial"/>
          <w:szCs w:val="22"/>
          <w:lang w:val="pt-BR"/>
        </w:rPr>
        <w:t xml:space="preserve"> - A orientação do Estágio é realizada por docente do curso de Engenharia Mecânica da UNIPAMPA, da área a ser desenvolvida no Estágio, que é responsável pelo acompanhamento e pela avaliação das atividades do estagiário.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13</w:t>
      </w:r>
      <w:r w:rsidRPr="006332A3">
        <w:rPr>
          <w:rFonts w:cs="Arial"/>
          <w:szCs w:val="22"/>
          <w:lang w:val="pt-BR"/>
        </w:rPr>
        <w:t xml:space="preserve"> - A supervisão do Estágio é realizada pela parte concedente, que deve indicar um funcionário de seu quadro de pessoal, com formação ou experiência na área de conhecimento desenvolvida no curso do estagiário, para orientar e supervisionar até 10 (dez) estagiários simultaneamente, durante o período integral de realização do Estágio, a ser comprovado por vistos nos relatórios de atividades, de avaliação e no relatório final.</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14</w:t>
      </w:r>
      <w:r w:rsidRPr="006332A3">
        <w:rPr>
          <w:rFonts w:cs="Arial"/>
          <w:szCs w:val="22"/>
          <w:lang w:val="pt-BR"/>
        </w:rPr>
        <w:t xml:space="preserve"> - A parte concedente do Estágio, durante o período de realização deste, compromete-se em segurar o estagiário contra acidentes pessoais, arcando com todas as despesas necessárias.</w:t>
      </w:r>
    </w:p>
    <w:p w:rsidR="00DF59F1" w:rsidRPr="006332A3" w:rsidRDefault="00DF59F1" w:rsidP="00DF59F1">
      <w:pPr>
        <w:autoSpaceDE w:val="0"/>
        <w:autoSpaceDN w:val="0"/>
        <w:adjustRightInd w:val="0"/>
        <w:ind w:firstLine="0"/>
        <w:rPr>
          <w:rFonts w:cs="Arial"/>
          <w:szCs w:val="22"/>
          <w:lang w:val="pt-BR"/>
        </w:rPr>
      </w:pPr>
      <w:r w:rsidRPr="006332A3">
        <w:rPr>
          <w:rFonts w:cs="Arial"/>
          <w:b/>
          <w:szCs w:val="22"/>
          <w:lang w:val="pt-BR"/>
        </w:rPr>
        <w:tab/>
        <w:t>Parágrafo único</w:t>
      </w:r>
      <w:r w:rsidRPr="006332A3">
        <w:rPr>
          <w:rFonts w:cs="Arial"/>
          <w:szCs w:val="22"/>
          <w:lang w:val="pt-BR"/>
        </w:rPr>
        <w:t xml:space="preserve"> - No caso de Estágio obrigatório, a responsabilidade da contratação de seguro pode, alternativamente, ser assumida pela UNIPAMPA.</w:t>
      </w:r>
    </w:p>
    <w:p w:rsidR="00DF59F1" w:rsidRPr="006332A3" w:rsidRDefault="00DF59F1" w:rsidP="00DF59F1">
      <w:pPr>
        <w:autoSpaceDE w:val="0"/>
        <w:autoSpaceDN w:val="0"/>
        <w:adjustRightInd w:val="0"/>
        <w:rPr>
          <w:rFonts w:cs="Arial"/>
          <w:szCs w:val="22"/>
          <w:lang w:val="pt-BR"/>
        </w:rPr>
      </w:pPr>
    </w:p>
    <w:p w:rsidR="00DF59F1" w:rsidRPr="006332A3" w:rsidRDefault="00DF59F1" w:rsidP="00DF59F1">
      <w:pPr>
        <w:autoSpaceDE w:val="0"/>
        <w:autoSpaceDN w:val="0"/>
        <w:adjustRightInd w:val="0"/>
        <w:ind w:firstLine="0"/>
        <w:rPr>
          <w:rFonts w:cs="Arial"/>
          <w:szCs w:val="22"/>
          <w:lang w:val="pt-BR"/>
        </w:rPr>
      </w:pPr>
      <w:r w:rsidRPr="006332A3">
        <w:rPr>
          <w:rFonts w:cs="Arial"/>
          <w:szCs w:val="22"/>
          <w:lang w:val="pt-BR"/>
        </w:rPr>
        <w:t>DO ESTÁGIO OBRIGATÓRIO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15</w:t>
      </w:r>
      <w:r w:rsidRPr="006332A3">
        <w:rPr>
          <w:rFonts w:cs="Arial"/>
          <w:szCs w:val="22"/>
          <w:lang w:val="pt-BR"/>
        </w:rPr>
        <w:t xml:space="preserve"> - Pode realizar Estágio Obrigatório o estudante que atender aos seguintes requisitos:</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 </w:t>
      </w:r>
      <w:r w:rsidRPr="006332A3">
        <w:rPr>
          <w:rFonts w:cs="Arial"/>
          <w:szCs w:val="22"/>
          <w:lang w:val="pt-BR"/>
        </w:rPr>
        <w:tab/>
        <w:t>Estar regularmente matriculado no componente curricular de Estágio;</w:t>
      </w:r>
    </w:p>
    <w:p w:rsidR="00DF59F1" w:rsidRPr="006332A3" w:rsidRDefault="00DF59F1" w:rsidP="00DF59F1">
      <w:pPr>
        <w:ind w:left="1418" w:hanging="425"/>
        <w:rPr>
          <w:rFonts w:cs="Arial"/>
          <w:szCs w:val="22"/>
          <w:lang w:val="pt-BR"/>
        </w:rPr>
      </w:pPr>
      <w:r w:rsidRPr="006332A3">
        <w:rPr>
          <w:rFonts w:cs="Arial"/>
          <w:szCs w:val="22"/>
          <w:lang w:val="pt-BR"/>
        </w:rPr>
        <w:t xml:space="preserve">II. </w:t>
      </w:r>
      <w:r w:rsidRPr="006332A3">
        <w:rPr>
          <w:rFonts w:cs="Arial"/>
          <w:szCs w:val="22"/>
          <w:lang w:val="pt-BR"/>
        </w:rPr>
        <w:tab/>
        <w:t>Ter integralizado toda a carga horária mínima do curso, exceto o componente curricular de Trabalho de Conclusão de Curso II (AL0159), o qual pode ser realizado paralelamente ao estágio.</w:t>
      </w:r>
    </w:p>
    <w:p w:rsidR="00DF59F1" w:rsidRPr="006332A3" w:rsidRDefault="00DF59F1" w:rsidP="00DF59F1">
      <w:pPr>
        <w:rPr>
          <w:rFonts w:cs="Arial"/>
          <w:szCs w:val="22"/>
          <w:lang w:val="pt-BR"/>
        </w:rPr>
      </w:pPr>
      <w:r w:rsidRPr="006332A3">
        <w:rPr>
          <w:rFonts w:cs="Arial"/>
          <w:b/>
          <w:szCs w:val="22"/>
          <w:lang w:val="pt-BR"/>
        </w:rPr>
        <w:t>Art. 16</w:t>
      </w:r>
      <w:r w:rsidRPr="006332A3">
        <w:rPr>
          <w:rFonts w:cs="Arial"/>
          <w:szCs w:val="22"/>
          <w:lang w:val="pt-BR"/>
        </w:rPr>
        <w:t xml:space="preserve"> - A realização do estágio supervisionado dar-se-á através da matrícula no componente curricular Estágio Supervisionado, que será efetuada sempre antes da realização do estágio, junto à Coordenação do curso. A carga horária mínima é de 300 horas.</w:t>
      </w:r>
    </w:p>
    <w:p w:rsidR="00DF59F1" w:rsidRPr="006332A3" w:rsidRDefault="00DF59F1" w:rsidP="00DF59F1">
      <w:pPr>
        <w:spacing w:after="0"/>
        <w:rPr>
          <w:rFonts w:cs="Arial"/>
          <w:szCs w:val="22"/>
          <w:lang w:val="pt-BR"/>
        </w:rPr>
      </w:pPr>
      <w:r w:rsidRPr="006332A3">
        <w:rPr>
          <w:rFonts w:cs="Arial"/>
          <w:b/>
          <w:szCs w:val="22"/>
          <w:lang w:val="pt-BR"/>
        </w:rPr>
        <w:t>Parágrafo único</w:t>
      </w:r>
      <w:r w:rsidRPr="006332A3">
        <w:rPr>
          <w:rFonts w:cs="Arial"/>
          <w:szCs w:val="22"/>
          <w:lang w:val="pt-BR"/>
        </w:rPr>
        <w:t xml:space="preserve"> - Na eventualidade do aluno optar pela realização do estágio na Unipampa, este deverá fazer um planejamento das atividades do estágio e apresentá-la, juntamente com uma justificada dessa opção, para apreciação da Comissão de Curso. Esta proposta deverá ser encaminhada ao Coordenador de Estágios no mínimo </w:t>
      </w:r>
      <w:proofErr w:type="gramStart"/>
      <w:r w:rsidRPr="006332A3">
        <w:rPr>
          <w:rFonts w:cs="Arial"/>
          <w:szCs w:val="22"/>
          <w:lang w:val="pt-BR"/>
        </w:rPr>
        <w:t>7</w:t>
      </w:r>
      <w:proofErr w:type="gramEnd"/>
      <w:r w:rsidRPr="006332A3">
        <w:rPr>
          <w:rFonts w:cs="Arial"/>
          <w:szCs w:val="22"/>
          <w:lang w:val="pt-BR"/>
        </w:rPr>
        <w:t xml:space="preserve"> (sete) dias antes da reunião ordinária da Comissão de Curso do mês anterior ao início do semestre. Caberá ao Coordenador de Estágios solicitar, junto à coordenação de curso, a inclusão deste assunto na pauta da referida reunião, do qual será o relator.</w:t>
      </w:r>
    </w:p>
    <w:p w:rsidR="00DF59F1" w:rsidRPr="006332A3" w:rsidRDefault="00DF59F1" w:rsidP="00DF59F1">
      <w:pPr>
        <w:autoSpaceDE w:val="0"/>
        <w:autoSpaceDN w:val="0"/>
        <w:adjustRightInd w:val="0"/>
        <w:rPr>
          <w:rFonts w:cs="Arial"/>
          <w:szCs w:val="22"/>
          <w:lang w:val="pt-BR"/>
        </w:rPr>
      </w:pPr>
    </w:p>
    <w:p w:rsidR="00DF59F1" w:rsidRPr="006332A3" w:rsidRDefault="00DF59F1" w:rsidP="00DF59F1">
      <w:pPr>
        <w:autoSpaceDE w:val="0"/>
        <w:autoSpaceDN w:val="0"/>
        <w:adjustRightInd w:val="0"/>
        <w:ind w:firstLine="0"/>
        <w:rPr>
          <w:rFonts w:cs="Arial"/>
          <w:szCs w:val="22"/>
          <w:lang w:val="pt-BR"/>
        </w:rPr>
      </w:pPr>
      <w:r w:rsidRPr="006332A3">
        <w:rPr>
          <w:rFonts w:cs="Arial"/>
          <w:szCs w:val="22"/>
          <w:lang w:val="pt-BR"/>
        </w:rPr>
        <w:t>DO ESTÁGIO NÃO OBRIGATÓRIO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17</w:t>
      </w:r>
      <w:r w:rsidRPr="006332A3">
        <w:rPr>
          <w:rFonts w:cs="Arial"/>
          <w:szCs w:val="22"/>
          <w:lang w:val="pt-BR"/>
        </w:rPr>
        <w:t xml:space="preserve"> - O Estágio não obrigatório pode ser considerado como Atividade Complementar, desde que atenda aos requisitos estabelecidos para as Atividades Complementares de Graduação nas normas correspondentes.</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lastRenderedPageBreak/>
        <w:t>Art. 18</w:t>
      </w:r>
      <w:r w:rsidRPr="006332A3">
        <w:rPr>
          <w:rFonts w:cs="Arial"/>
          <w:szCs w:val="22"/>
          <w:lang w:val="pt-BR"/>
        </w:rPr>
        <w:t xml:space="preserve"> - Pode realizar Estágio não obrigatório o estudante que atender aos seguintes requisitos:</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 </w:t>
      </w:r>
      <w:r w:rsidRPr="006332A3">
        <w:rPr>
          <w:rFonts w:cs="Arial"/>
          <w:szCs w:val="22"/>
          <w:lang w:val="pt-BR"/>
        </w:rPr>
        <w:tab/>
        <w:t>Estar regularmente matriculado e frequentando as aulas;</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II. </w:t>
      </w:r>
      <w:r w:rsidRPr="006332A3">
        <w:rPr>
          <w:rFonts w:cs="Arial"/>
          <w:szCs w:val="22"/>
          <w:lang w:val="pt-BR"/>
        </w:rPr>
        <w:tab/>
        <w:t>Ter cursado e obtido aprovação em componentes curriculares do Curso que integralizem no mínimo 300 (trezentas) horas.</w:t>
      </w:r>
    </w:p>
    <w:p w:rsidR="00DF59F1" w:rsidRPr="006332A3" w:rsidRDefault="00DF59F1" w:rsidP="00DF59F1">
      <w:pPr>
        <w:autoSpaceDE w:val="0"/>
        <w:autoSpaceDN w:val="0"/>
        <w:adjustRightInd w:val="0"/>
        <w:rPr>
          <w:rFonts w:cs="Arial"/>
          <w:szCs w:val="22"/>
          <w:lang w:val="pt-BR"/>
        </w:rPr>
      </w:pPr>
    </w:p>
    <w:p w:rsidR="00DF59F1" w:rsidRPr="006332A3" w:rsidRDefault="00DF59F1" w:rsidP="00DF59F1">
      <w:pPr>
        <w:autoSpaceDE w:val="0"/>
        <w:autoSpaceDN w:val="0"/>
        <w:adjustRightInd w:val="0"/>
        <w:ind w:firstLine="0"/>
        <w:rPr>
          <w:rFonts w:cs="Arial"/>
          <w:szCs w:val="22"/>
          <w:lang w:val="pt-BR"/>
        </w:rPr>
      </w:pPr>
      <w:r w:rsidRPr="006332A3">
        <w:rPr>
          <w:rFonts w:cs="Arial"/>
          <w:szCs w:val="22"/>
          <w:lang w:val="pt-BR"/>
        </w:rPr>
        <w:t>DOS DOCUMENTOS</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19</w:t>
      </w:r>
      <w:r w:rsidRPr="006332A3">
        <w:rPr>
          <w:rFonts w:cs="Arial"/>
          <w:szCs w:val="22"/>
          <w:lang w:val="pt-BR"/>
        </w:rPr>
        <w:t xml:space="preserve"> - Para a caracterização e definição do Estágio de que trata esta Norma, é necessária a existência de Convênio entre a UNIPAMPA e a parte concedente do Estágio, no qual devem estar acordadas as condições do Estágio. </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20</w:t>
      </w:r>
      <w:r w:rsidRPr="006332A3">
        <w:rPr>
          <w:rFonts w:cs="Arial"/>
          <w:szCs w:val="22"/>
          <w:lang w:val="pt-BR"/>
        </w:rPr>
        <w:t xml:space="preserve"> - A realização do Estágio se dá mediante Termo de Compromisso de Estágio (TCE) celebrado, no início das atividades de Estágio, entre o estudante, a parte concedente e a UNIPAMPA, representada pelo Coordenador Acadêmico do Campus, no qual são definidas as condições para o Estágio e o Plano de Atividades do estagiário, constando menção ao Convênio.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Parágrafo único -</w:t>
      </w:r>
      <w:r w:rsidRPr="006332A3">
        <w:rPr>
          <w:rFonts w:cs="Arial"/>
          <w:szCs w:val="22"/>
          <w:lang w:val="pt-BR"/>
        </w:rPr>
        <w:t xml:space="preserve"> O TCE, indispensável para a efetivação do Estágio, deve ser instituído com:</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a) número e cópia da apólice de Seguro Contra Acidentes Pessoais, contratado para o estagiário, e com denominação da companhia de seguro;</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b) plano de Atividades do Estagiário, elaborado pelo acadêmico, em conjunto com o professor orientador e o supervisor de Estágio, deve conter a descrição de todas as atividades a serem desempenhadas pelo estagiário;</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c) dados de identificação das partes;</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d) responsabilidades de cada parte;</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e) objetivo do Estágio;</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f) definição da área do Estágio;</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g) especificação da modalidade do Estágio (obrigatório ou não obrigatório);</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h) jornada das atividades do estagiário;</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i) definição do intervalo na jornada diária;</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 xml:space="preserve">j) vigência do Termo (não podendo ser superior a </w:t>
      </w:r>
      <w:proofErr w:type="gramStart"/>
      <w:r w:rsidRPr="006332A3">
        <w:rPr>
          <w:rFonts w:cs="Arial"/>
          <w:szCs w:val="22"/>
          <w:lang w:val="pt-BR"/>
        </w:rPr>
        <w:t>6</w:t>
      </w:r>
      <w:proofErr w:type="gramEnd"/>
      <w:r w:rsidRPr="006332A3">
        <w:rPr>
          <w:rFonts w:cs="Arial"/>
          <w:szCs w:val="22"/>
          <w:lang w:val="pt-BR"/>
        </w:rPr>
        <w:t xml:space="preserve"> (seis) meses);</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k) motivos de rescisão, quando houver;</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l) período de concessão do recesso dentro da vigência do Termo;</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m) valor da bolsa ou outra forma de contraprestação para Estágio não obrigatório e obrigatório, quando houver;</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n) indicação de professor orientador e do supervisor;</w:t>
      </w:r>
    </w:p>
    <w:p w:rsidR="00DF59F1" w:rsidRPr="006332A3" w:rsidRDefault="00DF59F1" w:rsidP="00DF59F1">
      <w:pPr>
        <w:autoSpaceDE w:val="0"/>
        <w:autoSpaceDN w:val="0"/>
        <w:adjustRightInd w:val="0"/>
        <w:rPr>
          <w:rFonts w:cs="Arial"/>
          <w:szCs w:val="22"/>
          <w:lang w:val="pt-BR"/>
        </w:rPr>
      </w:pPr>
      <w:r w:rsidRPr="006332A3">
        <w:rPr>
          <w:rFonts w:cs="Arial"/>
          <w:szCs w:val="22"/>
          <w:lang w:val="pt-BR"/>
        </w:rPr>
        <w:t>o) foro de eleição.</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lastRenderedPageBreak/>
        <w:t>Art. 21</w:t>
      </w:r>
      <w:r w:rsidRPr="006332A3">
        <w:rPr>
          <w:rFonts w:cs="Arial"/>
          <w:szCs w:val="22"/>
          <w:lang w:val="pt-BR"/>
        </w:rPr>
        <w:t xml:space="preserve"> - O aluno, antes de iniciar o Estágio, deve preencher o Plano de Estágio, em conjunto com o professor orientador, no qual constam os dados cadastrais do Campo de Estágio, as descrições do Estágio, uma prévia avaliação do aluno e da parte concedente, pelo orientador, e as responsabilidades de cada parte.</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22</w:t>
      </w:r>
      <w:r w:rsidRPr="006332A3">
        <w:rPr>
          <w:rFonts w:cs="Arial"/>
          <w:szCs w:val="22"/>
          <w:lang w:val="pt-BR"/>
        </w:rPr>
        <w:t xml:space="preserve"> - A cada renovação, ou ao término do Estágio, devem ser entregues à Secretaria Acadêmica de cada Campus os seguintes relatórios:</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 </w:t>
      </w:r>
      <w:r w:rsidRPr="006332A3">
        <w:rPr>
          <w:rFonts w:cs="Arial"/>
          <w:szCs w:val="22"/>
          <w:lang w:val="pt-BR"/>
        </w:rPr>
        <w:tab/>
        <w:t>Relatório de Atividades do Estagiário – preenchido pelo estagiário, com o relato das principais atividades desenvolvidas e sua avaliação das principais aprendizagens, problemas enfrentados e sugestões para o professor orientador, com vista obrigatória ao professor orientador e ao Campo de Estágio;</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II. </w:t>
      </w:r>
      <w:r w:rsidRPr="006332A3">
        <w:rPr>
          <w:rFonts w:cs="Arial"/>
          <w:szCs w:val="22"/>
          <w:lang w:val="pt-BR"/>
        </w:rPr>
        <w:tab/>
        <w:t>Relatório de Atividades da Parte Concedente – preenchido pela parte concedente, com relato das atividades desenvolvidas pelo estagiário, as principais contribuições e recomendações para o desenvolvimento do estagiário;</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III. </w:t>
      </w:r>
      <w:r w:rsidRPr="006332A3">
        <w:rPr>
          <w:rFonts w:cs="Arial"/>
          <w:szCs w:val="22"/>
          <w:lang w:val="pt-BR"/>
        </w:rPr>
        <w:tab/>
        <w:t>Termo de Realização de Estágio – preenchido pela parte concedente com a avaliação de desempenho do estagiário.</w:t>
      </w:r>
    </w:p>
    <w:p w:rsidR="00DF59F1" w:rsidRPr="006332A3" w:rsidRDefault="00DF59F1" w:rsidP="00DF59F1">
      <w:pPr>
        <w:autoSpaceDE w:val="0"/>
        <w:autoSpaceDN w:val="0"/>
        <w:adjustRightInd w:val="0"/>
        <w:spacing w:after="0"/>
        <w:rPr>
          <w:rFonts w:cs="Arial"/>
          <w:szCs w:val="22"/>
          <w:lang w:val="pt-BR"/>
        </w:rPr>
      </w:pPr>
      <w:r w:rsidRPr="006332A3">
        <w:rPr>
          <w:rFonts w:cs="Arial"/>
          <w:b/>
          <w:szCs w:val="22"/>
          <w:lang w:val="pt-BR"/>
        </w:rPr>
        <w:t>Parágrafo único -</w:t>
      </w:r>
      <w:r w:rsidRPr="006332A3">
        <w:rPr>
          <w:rFonts w:cs="Arial"/>
          <w:szCs w:val="22"/>
          <w:lang w:val="pt-BR"/>
        </w:rPr>
        <w:t xml:space="preserve"> No caso de Estágio Obrigatório, será obrigatória a apresentação de um relatório parcial pelo aluno e outro por seu supervisor, quando for completada a metade da carga horária do estágio. Estes relatórios serão entregues ao Orientador de Estágio em formulários específicos (anexos a esta norma), de forma a possibilitar o diagnóstico da adequação do Estágio à sua função em tempo hábil.</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23</w:t>
      </w:r>
      <w:r w:rsidRPr="006332A3">
        <w:rPr>
          <w:rFonts w:cs="Arial"/>
          <w:szCs w:val="22"/>
          <w:lang w:val="pt-BR"/>
        </w:rPr>
        <w:t xml:space="preserve"> - O estagiário deve entregar, até 30 (trinta) dias após o final do Estágio, um relatório final contendo as atividades desenvolvidas, a avaliação do Estágio, as principais aprendizagens, devendo o Relatório ser aprovado pelo orientador e pela parte concedente, podendo variar o modelo de relatório de acordo com cada Comissão de Curso.</w:t>
      </w:r>
    </w:p>
    <w:p w:rsidR="00DF59F1" w:rsidRPr="006332A3" w:rsidRDefault="00DF59F1" w:rsidP="00DF59F1">
      <w:pPr>
        <w:autoSpaceDE w:val="0"/>
        <w:autoSpaceDN w:val="0"/>
        <w:adjustRightInd w:val="0"/>
        <w:rPr>
          <w:rFonts w:cs="Arial"/>
          <w:szCs w:val="22"/>
          <w:lang w:val="pt-BR"/>
        </w:rPr>
      </w:pPr>
    </w:p>
    <w:p w:rsidR="00DF59F1" w:rsidRPr="006332A3" w:rsidRDefault="00DF59F1" w:rsidP="00DF59F1">
      <w:pPr>
        <w:autoSpaceDE w:val="0"/>
        <w:autoSpaceDN w:val="0"/>
        <w:adjustRightInd w:val="0"/>
        <w:ind w:firstLine="0"/>
        <w:rPr>
          <w:rFonts w:cs="Arial"/>
          <w:szCs w:val="22"/>
          <w:lang w:val="pt-BR"/>
        </w:rPr>
      </w:pPr>
      <w:bookmarkStart w:id="129" w:name="_Toc328087444"/>
      <w:bookmarkStart w:id="130" w:name="_Toc328087650"/>
      <w:r w:rsidRPr="006332A3">
        <w:rPr>
          <w:rFonts w:cs="Arial"/>
          <w:szCs w:val="22"/>
          <w:lang w:val="pt-BR"/>
        </w:rPr>
        <w:t xml:space="preserve">DO </w:t>
      </w:r>
      <w:bookmarkEnd w:id="129"/>
      <w:bookmarkEnd w:id="130"/>
      <w:r w:rsidRPr="006332A3">
        <w:rPr>
          <w:rFonts w:cs="Arial"/>
          <w:szCs w:val="22"/>
          <w:lang w:val="pt-BR"/>
        </w:rPr>
        <w:t>RELATÓRIO DE ESTÁGIO</w:t>
      </w:r>
    </w:p>
    <w:p w:rsidR="00DF59F1" w:rsidRPr="006332A3" w:rsidRDefault="00DF59F1" w:rsidP="00DF59F1">
      <w:pPr>
        <w:rPr>
          <w:rFonts w:cs="Arial"/>
          <w:szCs w:val="22"/>
          <w:lang w:val="pt-BR"/>
        </w:rPr>
      </w:pPr>
      <w:r w:rsidRPr="006332A3">
        <w:rPr>
          <w:rFonts w:cs="Arial"/>
          <w:b/>
          <w:szCs w:val="22"/>
          <w:lang w:val="pt-BR"/>
        </w:rPr>
        <w:t>Art. 24</w:t>
      </w:r>
      <w:r w:rsidRPr="006332A3">
        <w:rPr>
          <w:rFonts w:cs="Arial"/>
          <w:szCs w:val="22"/>
          <w:lang w:val="pt-BR"/>
        </w:rPr>
        <w:t xml:space="preserve"> - Os relatórios deverão ser trimestrais e deverão conter no mínimo: uma breve descrição da empresa/setor na qual foram realizadas as atividades de estágio; a descrição de cada uma das atividades desenvolvidas pelo aluno; um relato das dificuldades e/ou facilidades encontradas, e dos conhecimentos adquiridos ao longo da atividade; conforme modelo disponível pelo coordenador de Estágio.</w:t>
      </w:r>
    </w:p>
    <w:p w:rsidR="00DF59F1" w:rsidRPr="006332A3" w:rsidRDefault="00DF59F1" w:rsidP="00DF59F1">
      <w:pPr>
        <w:rPr>
          <w:rFonts w:cs="Arial"/>
          <w:szCs w:val="22"/>
          <w:lang w:val="pt-BR"/>
        </w:rPr>
      </w:pPr>
      <w:r w:rsidRPr="006332A3">
        <w:rPr>
          <w:rFonts w:cs="Arial"/>
          <w:b/>
          <w:szCs w:val="22"/>
          <w:lang w:val="pt-BR"/>
        </w:rPr>
        <w:t>Art. 25</w:t>
      </w:r>
      <w:r w:rsidRPr="006332A3">
        <w:rPr>
          <w:rFonts w:cs="Arial"/>
          <w:szCs w:val="22"/>
          <w:lang w:val="pt-BR"/>
        </w:rPr>
        <w:t xml:space="preserve"> - Os relatórios deverão ser entregues ao Professor Orientador de Estágio, que terá a responsabilidade de avaliá-los. Esta atividade permitirá:</w:t>
      </w:r>
    </w:p>
    <w:p w:rsidR="00DF59F1" w:rsidRPr="006332A3" w:rsidRDefault="00DF59F1" w:rsidP="00E32497">
      <w:pPr>
        <w:numPr>
          <w:ilvl w:val="0"/>
          <w:numId w:val="33"/>
        </w:numPr>
        <w:ind w:hanging="444"/>
        <w:rPr>
          <w:rFonts w:cs="Arial"/>
          <w:szCs w:val="22"/>
          <w:lang w:val="pt-BR"/>
        </w:rPr>
      </w:pPr>
      <w:r w:rsidRPr="006332A3">
        <w:rPr>
          <w:rFonts w:cs="Arial"/>
          <w:szCs w:val="22"/>
          <w:lang w:val="pt-BR"/>
        </w:rPr>
        <w:t>Verificar o desempenho do estagiário;</w:t>
      </w:r>
    </w:p>
    <w:p w:rsidR="00DF59F1" w:rsidRPr="006332A3" w:rsidRDefault="00DF59F1" w:rsidP="00E32497">
      <w:pPr>
        <w:numPr>
          <w:ilvl w:val="0"/>
          <w:numId w:val="33"/>
        </w:numPr>
        <w:ind w:hanging="444"/>
        <w:rPr>
          <w:rFonts w:cs="Arial"/>
          <w:szCs w:val="22"/>
          <w:lang w:val="pt-BR"/>
        </w:rPr>
      </w:pPr>
      <w:r w:rsidRPr="006332A3">
        <w:rPr>
          <w:rFonts w:cs="Arial"/>
          <w:szCs w:val="22"/>
          <w:lang w:val="pt-BR"/>
        </w:rPr>
        <w:t>Detectar e justificar problemas inerentes ao contexto do estágio, visando o seu aperfeiçoamento;</w:t>
      </w:r>
    </w:p>
    <w:p w:rsidR="00DF59F1" w:rsidRPr="006332A3" w:rsidRDefault="00DF59F1" w:rsidP="00E32497">
      <w:pPr>
        <w:numPr>
          <w:ilvl w:val="0"/>
          <w:numId w:val="33"/>
        </w:numPr>
        <w:ind w:hanging="444"/>
        <w:rPr>
          <w:rFonts w:cs="Arial"/>
          <w:szCs w:val="22"/>
          <w:lang w:val="pt-BR"/>
        </w:rPr>
      </w:pPr>
      <w:r w:rsidRPr="006332A3">
        <w:rPr>
          <w:rFonts w:cs="Arial"/>
          <w:szCs w:val="22"/>
          <w:lang w:val="pt-BR"/>
        </w:rPr>
        <w:t>Propiciar melhoria contínua do curso.</w:t>
      </w:r>
    </w:p>
    <w:p w:rsidR="00DF59F1" w:rsidRPr="006332A3" w:rsidRDefault="00DF59F1" w:rsidP="00DF59F1">
      <w:pPr>
        <w:autoSpaceDE w:val="0"/>
        <w:autoSpaceDN w:val="0"/>
        <w:adjustRightInd w:val="0"/>
        <w:ind w:firstLine="0"/>
        <w:rPr>
          <w:rFonts w:cs="Arial"/>
          <w:szCs w:val="22"/>
          <w:lang w:val="pt-BR"/>
        </w:rPr>
      </w:pPr>
      <w:bookmarkStart w:id="131" w:name="_Toc328087445"/>
      <w:bookmarkStart w:id="132" w:name="_Toc328087651"/>
      <w:r w:rsidRPr="006332A3">
        <w:rPr>
          <w:rFonts w:cs="Arial"/>
          <w:szCs w:val="22"/>
          <w:lang w:val="pt-BR"/>
        </w:rPr>
        <w:lastRenderedPageBreak/>
        <w:t>DO REGIME ESCOLAR</w:t>
      </w:r>
      <w:bookmarkEnd w:id="131"/>
      <w:bookmarkEnd w:id="132"/>
    </w:p>
    <w:p w:rsidR="00DF59F1" w:rsidRPr="006332A3" w:rsidRDefault="00DF59F1" w:rsidP="00DF59F1">
      <w:pPr>
        <w:rPr>
          <w:rFonts w:cs="Arial"/>
          <w:szCs w:val="22"/>
          <w:lang w:val="pt-BR"/>
        </w:rPr>
      </w:pPr>
      <w:r w:rsidRPr="006332A3">
        <w:rPr>
          <w:rFonts w:cs="Arial"/>
          <w:b/>
          <w:szCs w:val="22"/>
          <w:lang w:val="pt-BR"/>
        </w:rPr>
        <w:t>Art. 26</w:t>
      </w:r>
      <w:r w:rsidRPr="006332A3">
        <w:rPr>
          <w:rFonts w:cs="Arial"/>
          <w:szCs w:val="22"/>
          <w:lang w:val="pt-BR"/>
        </w:rPr>
        <w:t xml:space="preserve"> - A frequência exigida será a regimental da UNIPAMPA, devendo, no entanto, o estagiário submeter-se, ainda no que diz respeito à assiduidade, às exigências dos campos de estágio segundo previstos na Lei 11.788/08.</w:t>
      </w:r>
    </w:p>
    <w:p w:rsidR="00DF59F1" w:rsidRPr="006332A3" w:rsidRDefault="00DF59F1" w:rsidP="00DF59F1">
      <w:pPr>
        <w:rPr>
          <w:rFonts w:cs="Arial"/>
          <w:szCs w:val="22"/>
          <w:lang w:val="pt-BR"/>
        </w:rPr>
      </w:pPr>
    </w:p>
    <w:p w:rsidR="00DF59F1" w:rsidRPr="006332A3" w:rsidRDefault="00DF59F1" w:rsidP="00DF59F1">
      <w:pPr>
        <w:autoSpaceDE w:val="0"/>
        <w:autoSpaceDN w:val="0"/>
        <w:adjustRightInd w:val="0"/>
        <w:ind w:firstLine="0"/>
        <w:rPr>
          <w:rFonts w:cs="Arial"/>
          <w:szCs w:val="22"/>
          <w:lang w:val="pt-BR"/>
        </w:rPr>
      </w:pPr>
      <w:bookmarkStart w:id="133" w:name="_Toc328087446"/>
      <w:bookmarkStart w:id="134" w:name="_Toc328087652"/>
      <w:r w:rsidRPr="006332A3">
        <w:rPr>
          <w:rFonts w:cs="Arial"/>
          <w:szCs w:val="22"/>
          <w:lang w:val="pt-BR"/>
        </w:rPr>
        <w:t>DO SISTEMA DE AVALIAÇÃO</w:t>
      </w:r>
      <w:bookmarkEnd w:id="133"/>
      <w:bookmarkEnd w:id="134"/>
    </w:p>
    <w:p w:rsidR="00DF59F1" w:rsidRPr="006332A3" w:rsidRDefault="00DF59F1" w:rsidP="00DF59F1">
      <w:pPr>
        <w:spacing w:after="0"/>
        <w:rPr>
          <w:rFonts w:cs="Arial"/>
          <w:szCs w:val="22"/>
          <w:lang w:val="pt-BR"/>
        </w:rPr>
      </w:pPr>
      <w:r w:rsidRPr="006332A3">
        <w:rPr>
          <w:rFonts w:cs="Arial"/>
          <w:b/>
          <w:szCs w:val="22"/>
          <w:lang w:val="pt-BR"/>
        </w:rPr>
        <w:t>Art. 27</w:t>
      </w:r>
      <w:r w:rsidRPr="006332A3">
        <w:rPr>
          <w:rFonts w:cs="Arial"/>
          <w:szCs w:val="22"/>
          <w:lang w:val="pt-BR"/>
        </w:rPr>
        <w:t xml:space="preserve"> - A avaliação será constituída por uma nota de </w:t>
      </w:r>
      <w:proofErr w:type="gramStart"/>
      <w:r w:rsidRPr="006332A3">
        <w:rPr>
          <w:rFonts w:cs="Arial"/>
          <w:szCs w:val="22"/>
          <w:lang w:val="pt-BR"/>
        </w:rPr>
        <w:t>0</w:t>
      </w:r>
      <w:proofErr w:type="gramEnd"/>
      <w:r w:rsidRPr="006332A3">
        <w:rPr>
          <w:rFonts w:cs="Arial"/>
          <w:szCs w:val="22"/>
          <w:lang w:val="pt-BR"/>
        </w:rPr>
        <w:t xml:space="preserve"> (zero) a 10 (dez), a cargo do Orientador de Estágio do curso de Engenharia Mecânica, com base no relatório final, na avaliação do supervisor de estágio, e no acompanhamento do aluno durante o estágio, por meio de visitas ou por meio de relatórios parciais.</w:t>
      </w:r>
    </w:p>
    <w:p w:rsidR="00DF59F1" w:rsidRPr="006332A3" w:rsidRDefault="00DF59F1" w:rsidP="00DF59F1">
      <w:pPr>
        <w:rPr>
          <w:rFonts w:cs="Arial"/>
          <w:szCs w:val="22"/>
          <w:lang w:val="pt-BR"/>
        </w:rPr>
      </w:pPr>
      <w:r w:rsidRPr="006332A3">
        <w:rPr>
          <w:rFonts w:cs="Arial"/>
          <w:b/>
          <w:szCs w:val="22"/>
          <w:lang w:val="pt-BR"/>
        </w:rPr>
        <w:t>§1º</w:t>
      </w:r>
      <w:r w:rsidRPr="006332A3">
        <w:rPr>
          <w:rFonts w:cs="Arial"/>
          <w:szCs w:val="22"/>
          <w:lang w:val="pt-BR"/>
        </w:rPr>
        <w:t xml:space="preserve"> A aprovação no componente curricular Estágio Supervisionado, a par da frequência mínima exigida, será concedida ao aluno que obtiver nota final igual ou superior a 6,0 (seis).</w:t>
      </w:r>
    </w:p>
    <w:p w:rsidR="00DF59F1" w:rsidRPr="006332A3" w:rsidRDefault="00DF59F1" w:rsidP="00DF59F1">
      <w:pPr>
        <w:rPr>
          <w:rFonts w:cs="Arial"/>
          <w:szCs w:val="22"/>
          <w:lang w:val="pt-BR"/>
        </w:rPr>
      </w:pPr>
      <w:r w:rsidRPr="006332A3">
        <w:rPr>
          <w:rFonts w:cs="Arial"/>
          <w:b/>
          <w:szCs w:val="22"/>
          <w:lang w:val="pt-BR"/>
        </w:rPr>
        <w:t>§2º</w:t>
      </w:r>
      <w:r w:rsidRPr="006332A3">
        <w:rPr>
          <w:rFonts w:cs="Arial"/>
          <w:szCs w:val="22"/>
          <w:lang w:val="pt-BR"/>
        </w:rPr>
        <w:t xml:space="preserve"> Não haverá exames de recuperação para os alunos que não lograrem aprovação no componente curricular Estágio Supervisionado, nos moldes acima descritos, devendo os mesmos, em tais circunstâncias, cursar novamente o referido componente curricular.</w:t>
      </w:r>
    </w:p>
    <w:p w:rsidR="00DF59F1" w:rsidRPr="006332A3" w:rsidRDefault="00DF59F1" w:rsidP="00DF59F1">
      <w:pPr>
        <w:rPr>
          <w:rFonts w:cs="Arial"/>
          <w:szCs w:val="22"/>
          <w:lang w:val="pt-BR"/>
        </w:rPr>
      </w:pPr>
      <w:r w:rsidRPr="006332A3">
        <w:rPr>
          <w:rFonts w:cs="Arial"/>
          <w:b/>
          <w:szCs w:val="22"/>
          <w:lang w:val="pt-BR"/>
        </w:rPr>
        <w:t>§3º</w:t>
      </w:r>
      <w:r w:rsidRPr="006332A3">
        <w:rPr>
          <w:rFonts w:cs="Arial"/>
          <w:szCs w:val="22"/>
          <w:lang w:val="pt-BR"/>
        </w:rPr>
        <w:t xml:space="preserve"> A validação do estágio não obrigatório como Atividade Complementar de Graduação será concedida ao aluno que obtiver nota final igual ou superior a 6,0 (seis), respeitando às normas referentes às ACG.</w:t>
      </w:r>
    </w:p>
    <w:p w:rsidR="00DF59F1" w:rsidRPr="006332A3" w:rsidRDefault="00DF59F1" w:rsidP="00DF59F1">
      <w:pPr>
        <w:rPr>
          <w:lang w:val="pt-BR"/>
        </w:rPr>
      </w:pPr>
      <w:bookmarkStart w:id="135" w:name="_Toc319872084"/>
    </w:p>
    <w:p w:rsidR="00DF59F1" w:rsidRPr="006332A3" w:rsidRDefault="00DF59F1" w:rsidP="00DF59F1">
      <w:pPr>
        <w:ind w:firstLine="0"/>
        <w:rPr>
          <w:rFonts w:cs="Arial"/>
          <w:szCs w:val="22"/>
          <w:lang w:val="pt-BR"/>
        </w:rPr>
      </w:pPr>
      <w:bookmarkStart w:id="136" w:name="_Toc328087447"/>
      <w:bookmarkStart w:id="137" w:name="_Toc328087653"/>
      <w:r w:rsidRPr="006332A3">
        <w:rPr>
          <w:rFonts w:cs="Arial"/>
          <w:szCs w:val="22"/>
          <w:lang w:val="pt-BR"/>
        </w:rPr>
        <w:t xml:space="preserve">DA COORDENAÇÃO, ORIENTAÇÃO E </w:t>
      </w:r>
      <w:proofErr w:type="gramStart"/>
      <w:r w:rsidRPr="006332A3">
        <w:rPr>
          <w:rFonts w:cs="Arial"/>
          <w:szCs w:val="22"/>
          <w:lang w:val="pt-BR"/>
        </w:rPr>
        <w:t>SUPERVISÃO</w:t>
      </w:r>
      <w:bookmarkEnd w:id="135"/>
      <w:bookmarkEnd w:id="136"/>
      <w:bookmarkEnd w:id="137"/>
      <w:proofErr w:type="gramEnd"/>
    </w:p>
    <w:p w:rsidR="00DF59F1" w:rsidRPr="006332A3" w:rsidRDefault="00DF59F1" w:rsidP="00DF59F1">
      <w:pPr>
        <w:rPr>
          <w:rFonts w:cs="Arial"/>
          <w:szCs w:val="22"/>
          <w:lang w:val="pt-BR"/>
        </w:rPr>
      </w:pPr>
      <w:r w:rsidRPr="006332A3">
        <w:rPr>
          <w:rFonts w:cs="Arial"/>
          <w:b/>
          <w:szCs w:val="22"/>
          <w:lang w:val="pt-BR"/>
        </w:rPr>
        <w:t>Art. 28</w:t>
      </w:r>
      <w:r w:rsidRPr="006332A3">
        <w:rPr>
          <w:rFonts w:cs="Arial"/>
          <w:szCs w:val="22"/>
          <w:lang w:val="pt-BR"/>
        </w:rPr>
        <w:t xml:space="preserve"> - A comissão de curso definirá o coordenador de Estágio e um coordenador substituto dentre os professores do curso de Engenharia Mecânica, devendo os escolhidos </w:t>
      </w:r>
      <w:r w:rsidR="007C4F93" w:rsidRPr="006332A3">
        <w:rPr>
          <w:rFonts w:cs="Arial"/>
          <w:szCs w:val="22"/>
          <w:lang w:val="pt-BR"/>
        </w:rPr>
        <w:t>ser</w:t>
      </w:r>
      <w:r w:rsidRPr="006332A3">
        <w:rPr>
          <w:rFonts w:cs="Arial"/>
          <w:szCs w:val="22"/>
          <w:lang w:val="pt-BR"/>
        </w:rPr>
        <w:t xml:space="preserve"> Engenheiros Mecânicos ou possuir formação e/ou experiência na área do estágio, para um mandato de </w:t>
      </w:r>
      <w:proofErr w:type="gramStart"/>
      <w:r w:rsidRPr="006332A3">
        <w:rPr>
          <w:rFonts w:cs="Arial"/>
          <w:szCs w:val="22"/>
          <w:lang w:val="pt-BR"/>
        </w:rPr>
        <w:t>2</w:t>
      </w:r>
      <w:proofErr w:type="gramEnd"/>
      <w:r w:rsidRPr="006332A3">
        <w:rPr>
          <w:rFonts w:cs="Arial"/>
          <w:szCs w:val="22"/>
          <w:lang w:val="pt-BR"/>
        </w:rPr>
        <w:t xml:space="preserve"> anos, renovável por mais 2. </w:t>
      </w:r>
    </w:p>
    <w:p w:rsidR="00DF59F1" w:rsidRPr="006332A3" w:rsidRDefault="00DF59F1" w:rsidP="00DF59F1">
      <w:pPr>
        <w:rPr>
          <w:rFonts w:cs="Arial"/>
          <w:szCs w:val="22"/>
          <w:lang w:val="pt-BR"/>
        </w:rPr>
      </w:pPr>
      <w:r w:rsidRPr="006332A3">
        <w:rPr>
          <w:rFonts w:cs="Arial"/>
          <w:b/>
          <w:szCs w:val="22"/>
          <w:lang w:val="pt-BR"/>
        </w:rPr>
        <w:t>Art. 29</w:t>
      </w:r>
      <w:r w:rsidRPr="006332A3">
        <w:rPr>
          <w:rFonts w:cs="Arial"/>
          <w:szCs w:val="22"/>
          <w:lang w:val="pt-BR"/>
        </w:rPr>
        <w:t xml:space="preserve"> - Os professores Orientadores serão docentes dos componentes curriculares profissionalizantes do curso e ainda outros professores indicados pela comissão do curso, devendo ser Engenheiros Mecânicos ou possuir formação e/ou experiência na área do estágio. O professor Orientador receberá uma declaração da Coordenação do Estágio, onde deverá constar o nome do estagiário e a área de atuação. </w:t>
      </w:r>
    </w:p>
    <w:p w:rsidR="00DF59F1" w:rsidRPr="006332A3" w:rsidRDefault="00DF59F1" w:rsidP="00DF59F1">
      <w:pPr>
        <w:rPr>
          <w:rFonts w:cs="Arial"/>
          <w:szCs w:val="22"/>
          <w:lang w:val="pt-BR"/>
        </w:rPr>
      </w:pPr>
      <w:r w:rsidRPr="006332A3">
        <w:rPr>
          <w:rFonts w:cs="Arial"/>
          <w:b/>
          <w:szCs w:val="22"/>
          <w:lang w:val="pt-BR"/>
        </w:rPr>
        <w:t>Art. 30</w:t>
      </w:r>
      <w:r w:rsidRPr="006332A3">
        <w:rPr>
          <w:rFonts w:cs="Arial"/>
          <w:szCs w:val="22"/>
          <w:lang w:val="pt-BR"/>
        </w:rPr>
        <w:t xml:space="preserve"> - Os Supervisores serão preferencialmente os Engenheiros Mecânicos que atuam nas empresas caracterizadas como campos de estágio, devendo ser habilitados e ter formação e/ou experiência na área em que o aluno desenvolve suas atividades.</w:t>
      </w:r>
    </w:p>
    <w:p w:rsidR="00DF59F1" w:rsidRPr="006332A3" w:rsidRDefault="00DF59F1" w:rsidP="00DF59F1">
      <w:pPr>
        <w:rPr>
          <w:lang w:val="pt-BR"/>
        </w:rPr>
      </w:pPr>
      <w:bookmarkStart w:id="138" w:name="_Toc319872085"/>
    </w:p>
    <w:p w:rsidR="00DF59F1" w:rsidRPr="006332A3" w:rsidRDefault="00DF59F1" w:rsidP="00DF59F1">
      <w:pPr>
        <w:ind w:firstLine="0"/>
        <w:rPr>
          <w:rFonts w:cs="Arial"/>
          <w:szCs w:val="22"/>
          <w:lang w:val="pt-BR"/>
        </w:rPr>
      </w:pPr>
      <w:bookmarkStart w:id="139" w:name="_Toc328087448"/>
      <w:bookmarkStart w:id="140" w:name="_Toc328087654"/>
      <w:r w:rsidRPr="006332A3">
        <w:rPr>
          <w:rFonts w:cs="Arial"/>
          <w:szCs w:val="22"/>
          <w:lang w:val="pt-BR"/>
        </w:rPr>
        <w:t>DAS ATRIBUIÇÕES DO COORDENADOR DE ESTÁGIO</w:t>
      </w:r>
      <w:bookmarkEnd w:id="138"/>
      <w:bookmarkEnd w:id="139"/>
      <w:bookmarkEnd w:id="140"/>
    </w:p>
    <w:p w:rsidR="00DF59F1" w:rsidRPr="006332A3" w:rsidRDefault="00DF59F1" w:rsidP="00DF59F1">
      <w:pPr>
        <w:rPr>
          <w:rFonts w:cs="Arial"/>
          <w:szCs w:val="22"/>
          <w:lang w:val="pt-BR"/>
        </w:rPr>
      </w:pPr>
      <w:r w:rsidRPr="006332A3">
        <w:rPr>
          <w:rFonts w:cs="Arial"/>
          <w:b/>
          <w:szCs w:val="22"/>
          <w:lang w:val="pt-BR"/>
        </w:rPr>
        <w:t>Art. 31</w:t>
      </w:r>
      <w:r w:rsidRPr="006332A3">
        <w:rPr>
          <w:rFonts w:cs="Arial"/>
          <w:szCs w:val="22"/>
          <w:lang w:val="pt-BR"/>
        </w:rPr>
        <w:t xml:space="preserve"> - São atribuições do Coordenador de Estágio:</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lastRenderedPageBreak/>
        <w:t>Coordenar todas as atividades inerentes ao desenvolvimento do Estágio Supervisionado;</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t>Encaminhar os alunos para matrícula no componente curricular de Estágio Supervisionado;</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t>Examinar, decidindo em primeira instância, as questões suscitadas pelos orientadores, supervisores e estagiários;</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t>Manter o coordenador do curso informado a respeito do andamento das atividades de estágio;</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t>Manter contato permanente com os campos de estágio e providenciar o cadastramento;</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t>Indicar os professores que poderão desempenhar a função de orientador;</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t>Manter contato permanente com os supervisores e orientadores, procurando dinamizar o funcionamento do estágio;</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t>Avaliar as condições de exequibilidade do estágio, entre elas as instalações da parte concedente do Estágio e sua adequação à formação profissional do aluno e controlar o número máximo de estagiários em relação ao quadro de pessoal das entidades concedentes de Estágio;</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t>Avaliar as atividades curriculares desenvolvidas com a participação dos orientadores, supervisores e/ou estagiários;</w:t>
      </w:r>
    </w:p>
    <w:p w:rsidR="00DF59F1" w:rsidRPr="006332A3" w:rsidRDefault="00DF59F1" w:rsidP="00E32497">
      <w:pPr>
        <w:pStyle w:val="PargrafodaLista"/>
        <w:numPr>
          <w:ilvl w:val="0"/>
          <w:numId w:val="22"/>
        </w:numPr>
        <w:suppressAutoHyphens w:val="0"/>
        <w:ind w:left="1560" w:hanging="567"/>
        <w:contextualSpacing/>
        <w:rPr>
          <w:rFonts w:cs="Arial"/>
          <w:szCs w:val="22"/>
          <w:lang w:val="pt-BR"/>
        </w:rPr>
      </w:pPr>
      <w:r w:rsidRPr="006332A3">
        <w:rPr>
          <w:rFonts w:cs="Arial"/>
          <w:szCs w:val="22"/>
          <w:lang w:val="pt-BR"/>
        </w:rPr>
        <w:t>Interromper o estágio não obrigatório em decorrência do baixo desempenho acadêmico do aluno ou má recomendação do supervisor do estágio.</w:t>
      </w:r>
    </w:p>
    <w:p w:rsidR="00DF59F1" w:rsidRPr="006332A3" w:rsidRDefault="00DF59F1" w:rsidP="00DF59F1">
      <w:pPr>
        <w:rPr>
          <w:rFonts w:cs="Arial"/>
          <w:szCs w:val="22"/>
          <w:lang w:val="pt-BR"/>
        </w:rPr>
      </w:pPr>
      <w:bookmarkStart w:id="141" w:name="_Toc319872086"/>
    </w:p>
    <w:p w:rsidR="00DF59F1" w:rsidRPr="006332A3" w:rsidRDefault="00DF59F1" w:rsidP="00DF59F1">
      <w:pPr>
        <w:ind w:firstLine="0"/>
        <w:rPr>
          <w:rFonts w:cs="Arial"/>
          <w:bCs/>
          <w:szCs w:val="22"/>
          <w:lang w:val="pt-BR"/>
        </w:rPr>
      </w:pPr>
      <w:bookmarkStart w:id="142" w:name="_Toc328087449"/>
      <w:bookmarkStart w:id="143" w:name="_Toc328087655"/>
      <w:r w:rsidRPr="006332A3">
        <w:rPr>
          <w:rFonts w:cs="Arial"/>
          <w:bCs/>
          <w:szCs w:val="22"/>
          <w:lang w:val="pt-BR"/>
        </w:rPr>
        <w:t>DAS ATRIBUIÇÕES DO PROFESSOR ORIENTADOR</w:t>
      </w:r>
      <w:bookmarkEnd w:id="141"/>
      <w:bookmarkEnd w:id="142"/>
      <w:bookmarkEnd w:id="143"/>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32</w:t>
      </w:r>
      <w:r w:rsidRPr="006332A3">
        <w:rPr>
          <w:rFonts w:cs="Arial"/>
          <w:szCs w:val="22"/>
          <w:lang w:val="pt-BR"/>
        </w:rPr>
        <w:t xml:space="preserve"> - São atribuições do professor orientador de Estágio:</w:t>
      </w:r>
    </w:p>
    <w:p w:rsidR="00DF59F1" w:rsidRPr="006332A3" w:rsidRDefault="00DF59F1" w:rsidP="00E32497">
      <w:pPr>
        <w:pStyle w:val="PargrafodaLista"/>
        <w:numPr>
          <w:ilvl w:val="0"/>
          <w:numId w:val="23"/>
        </w:numPr>
        <w:suppressAutoHyphens w:val="0"/>
        <w:autoSpaceDE w:val="0"/>
        <w:autoSpaceDN w:val="0"/>
        <w:adjustRightInd w:val="0"/>
        <w:ind w:left="1560" w:hanging="567"/>
        <w:contextualSpacing/>
        <w:rPr>
          <w:rFonts w:cs="Arial"/>
          <w:szCs w:val="22"/>
          <w:lang w:val="pt-BR"/>
        </w:rPr>
      </w:pPr>
      <w:r w:rsidRPr="006332A3">
        <w:rPr>
          <w:rFonts w:cs="Arial"/>
          <w:szCs w:val="22"/>
          <w:lang w:val="pt-BR"/>
        </w:rPr>
        <w:t>Planejar, juntamente com o estagiário, acompanhar, organizar, coordenar, supervisionar e avaliar as atividades do Estágio;</w:t>
      </w:r>
    </w:p>
    <w:p w:rsidR="00DF59F1" w:rsidRPr="006332A3" w:rsidRDefault="00DF59F1" w:rsidP="00E32497">
      <w:pPr>
        <w:pStyle w:val="PargrafodaLista"/>
        <w:numPr>
          <w:ilvl w:val="0"/>
          <w:numId w:val="23"/>
        </w:numPr>
        <w:suppressAutoHyphens w:val="0"/>
        <w:autoSpaceDE w:val="0"/>
        <w:autoSpaceDN w:val="0"/>
        <w:adjustRightInd w:val="0"/>
        <w:ind w:left="1560" w:hanging="567"/>
        <w:contextualSpacing/>
        <w:rPr>
          <w:rFonts w:cs="Arial"/>
          <w:szCs w:val="22"/>
          <w:lang w:val="pt-BR"/>
        </w:rPr>
      </w:pPr>
      <w:r w:rsidRPr="006332A3">
        <w:rPr>
          <w:rFonts w:cs="Arial"/>
          <w:szCs w:val="22"/>
          <w:lang w:val="pt-BR"/>
        </w:rPr>
        <w:t>Orientar técnica e pedagogicamente os alunos no desenvolvimento de todas as atividades do Estágio;</w:t>
      </w:r>
    </w:p>
    <w:p w:rsidR="00DF59F1" w:rsidRPr="006332A3" w:rsidRDefault="00DF59F1" w:rsidP="00E32497">
      <w:pPr>
        <w:pStyle w:val="PargrafodaLista"/>
        <w:numPr>
          <w:ilvl w:val="0"/>
          <w:numId w:val="23"/>
        </w:numPr>
        <w:suppressAutoHyphens w:val="0"/>
        <w:autoSpaceDE w:val="0"/>
        <w:autoSpaceDN w:val="0"/>
        <w:adjustRightInd w:val="0"/>
        <w:ind w:left="1560" w:hanging="567"/>
        <w:contextualSpacing/>
        <w:rPr>
          <w:rFonts w:cs="Arial"/>
          <w:szCs w:val="22"/>
          <w:lang w:val="pt-BR"/>
        </w:rPr>
      </w:pPr>
      <w:r w:rsidRPr="006332A3">
        <w:rPr>
          <w:rFonts w:cs="Arial"/>
          <w:szCs w:val="22"/>
          <w:lang w:val="pt-BR"/>
        </w:rPr>
        <w:t>Receber e analisar o controle de frequência, relatórios e outros documentos dos estagiários;</w:t>
      </w:r>
    </w:p>
    <w:p w:rsidR="00DF59F1" w:rsidRPr="006332A3" w:rsidRDefault="00DF59F1" w:rsidP="00E32497">
      <w:pPr>
        <w:pStyle w:val="PargrafodaLista"/>
        <w:numPr>
          <w:ilvl w:val="0"/>
          <w:numId w:val="23"/>
        </w:numPr>
        <w:suppressAutoHyphens w:val="0"/>
        <w:autoSpaceDE w:val="0"/>
        <w:autoSpaceDN w:val="0"/>
        <w:adjustRightInd w:val="0"/>
        <w:ind w:left="1560" w:hanging="567"/>
        <w:contextualSpacing/>
        <w:rPr>
          <w:rFonts w:cs="Arial"/>
          <w:szCs w:val="22"/>
          <w:lang w:val="pt-BR"/>
        </w:rPr>
      </w:pPr>
      <w:r w:rsidRPr="006332A3">
        <w:rPr>
          <w:rFonts w:cs="Arial"/>
          <w:szCs w:val="22"/>
          <w:lang w:val="pt-BR"/>
        </w:rPr>
        <w:t>Encaminhar à Coordenação Acadêmica do Campus os documentos relacionados aos Estágios;</w:t>
      </w:r>
    </w:p>
    <w:p w:rsidR="00DF59F1" w:rsidRPr="006332A3" w:rsidRDefault="00DF59F1" w:rsidP="00E32497">
      <w:pPr>
        <w:pStyle w:val="PargrafodaLista"/>
        <w:numPr>
          <w:ilvl w:val="0"/>
          <w:numId w:val="23"/>
        </w:numPr>
        <w:suppressAutoHyphens w:val="0"/>
        <w:autoSpaceDE w:val="0"/>
        <w:autoSpaceDN w:val="0"/>
        <w:adjustRightInd w:val="0"/>
        <w:ind w:left="1560" w:hanging="567"/>
        <w:contextualSpacing/>
        <w:rPr>
          <w:rFonts w:cs="Arial"/>
          <w:szCs w:val="22"/>
          <w:lang w:val="pt-BR"/>
        </w:rPr>
      </w:pPr>
      <w:r w:rsidRPr="006332A3">
        <w:rPr>
          <w:rFonts w:cs="Arial"/>
          <w:szCs w:val="22"/>
          <w:lang w:val="pt-BR"/>
        </w:rPr>
        <w:t>Zelar pela celebração e pelo cumprimento do Termo de Compromisso de Estágio, em conjunto com a Coordenação Acadêmica do Campus;</w:t>
      </w:r>
    </w:p>
    <w:p w:rsidR="00DF59F1" w:rsidRPr="006332A3" w:rsidRDefault="00DF59F1" w:rsidP="00E32497">
      <w:pPr>
        <w:pStyle w:val="PargrafodaLista"/>
        <w:numPr>
          <w:ilvl w:val="0"/>
          <w:numId w:val="23"/>
        </w:numPr>
        <w:suppressAutoHyphens w:val="0"/>
        <w:autoSpaceDE w:val="0"/>
        <w:autoSpaceDN w:val="0"/>
        <w:adjustRightInd w:val="0"/>
        <w:ind w:left="1560" w:hanging="567"/>
        <w:contextualSpacing/>
        <w:rPr>
          <w:rFonts w:cs="Arial"/>
          <w:szCs w:val="22"/>
          <w:lang w:val="pt-BR"/>
        </w:rPr>
      </w:pPr>
      <w:r w:rsidRPr="006332A3">
        <w:rPr>
          <w:rFonts w:cs="Arial"/>
          <w:szCs w:val="22"/>
          <w:lang w:val="pt-BR"/>
        </w:rPr>
        <w:t>Informar ao Campo de Estágio as datas de realização de avaliações acadêmicas, em conjunto com a Coordenação Acadêmica;</w:t>
      </w:r>
    </w:p>
    <w:p w:rsidR="00DF59F1" w:rsidRPr="006332A3" w:rsidRDefault="00DF59F1" w:rsidP="00E32497">
      <w:pPr>
        <w:pStyle w:val="PargrafodaLista"/>
        <w:numPr>
          <w:ilvl w:val="0"/>
          <w:numId w:val="23"/>
        </w:numPr>
        <w:suppressAutoHyphens w:val="0"/>
        <w:autoSpaceDE w:val="0"/>
        <w:autoSpaceDN w:val="0"/>
        <w:adjustRightInd w:val="0"/>
        <w:ind w:left="1560" w:hanging="567"/>
        <w:contextualSpacing/>
        <w:rPr>
          <w:rFonts w:cs="Arial"/>
          <w:szCs w:val="22"/>
          <w:lang w:val="pt-BR"/>
        </w:rPr>
      </w:pPr>
      <w:r w:rsidRPr="006332A3">
        <w:rPr>
          <w:rFonts w:cs="Arial"/>
          <w:szCs w:val="22"/>
          <w:lang w:val="pt-BR"/>
        </w:rPr>
        <w:t>Propor, quando necessário, alterações no plano de estágio elaborado pelo estagiário e supervisor;</w:t>
      </w:r>
    </w:p>
    <w:p w:rsidR="00DF59F1" w:rsidRPr="006332A3" w:rsidRDefault="00DF59F1" w:rsidP="00E32497">
      <w:pPr>
        <w:pStyle w:val="PargrafodaLista"/>
        <w:numPr>
          <w:ilvl w:val="0"/>
          <w:numId w:val="23"/>
        </w:numPr>
        <w:suppressAutoHyphens w:val="0"/>
        <w:autoSpaceDE w:val="0"/>
        <w:autoSpaceDN w:val="0"/>
        <w:adjustRightInd w:val="0"/>
        <w:ind w:left="1560" w:hanging="567"/>
        <w:contextualSpacing/>
        <w:rPr>
          <w:rFonts w:cs="Arial"/>
          <w:szCs w:val="22"/>
          <w:lang w:val="pt-BR"/>
        </w:rPr>
      </w:pPr>
      <w:r w:rsidRPr="006332A3">
        <w:rPr>
          <w:rFonts w:cs="Arial"/>
          <w:szCs w:val="22"/>
          <w:lang w:val="pt-BR"/>
        </w:rPr>
        <w:t>Manter o coordenador do Estágio informado sobre questões pertinentes ao desenvolvimento do mesmo;</w:t>
      </w:r>
    </w:p>
    <w:p w:rsidR="00DF59F1" w:rsidRPr="006332A3" w:rsidRDefault="00DF59F1" w:rsidP="00E32497">
      <w:pPr>
        <w:pStyle w:val="PargrafodaLista"/>
        <w:numPr>
          <w:ilvl w:val="0"/>
          <w:numId w:val="23"/>
        </w:numPr>
        <w:suppressAutoHyphens w:val="0"/>
        <w:ind w:left="1560" w:hanging="567"/>
        <w:contextualSpacing/>
        <w:jc w:val="left"/>
        <w:rPr>
          <w:rFonts w:cs="Arial"/>
          <w:szCs w:val="22"/>
          <w:lang w:val="pt-BR"/>
        </w:rPr>
      </w:pPr>
      <w:r w:rsidRPr="006332A3">
        <w:rPr>
          <w:rFonts w:cs="Arial"/>
          <w:szCs w:val="22"/>
          <w:lang w:val="pt-BR"/>
        </w:rPr>
        <w:lastRenderedPageBreak/>
        <w:t>Auxiliar o coordenador de Estágio no cadastramento dos campos de estágio;</w:t>
      </w:r>
    </w:p>
    <w:p w:rsidR="00DF59F1" w:rsidRPr="006332A3" w:rsidRDefault="00DF59F1" w:rsidP="00E32497">
      <w:pPr>
        <w:pStyle w:val="PargrafodaLista"/>
        <w:numPr>
          <w:ilvl w:val="0"/>
          <w:numId w:val="23"/>
        </w:numPr>
        <w:suppressAutoHyphens w:val="0"/>
        <w:ind w:left="1560" w:hanging="567"/>
        <w:contextualSpacing/>
        <w:jc w:val="left"/>
        <w:rPr>
          <w:rFonts w:cs="Arial"/>
          <w:szCs w:val="22"/>
          <w:lang w:val="pt-BR"/>
        </w:rPr>
      </w:pPr>
      <w:r w:rsidRPr="006332A3">
        <w:rPr>
          <w:rFonts w:cs="Arial"/>
          <w:szCs w:val="22"/>
          <w:lang w:val="pt-BR"/>
        </w:rPr>
        <w:t>Solicitar ao supervisor de estágio o envio do relatório parcial e final de cada período, encaminhando a este o formulário correspondente;</w:t>
      </w:r>
    </w:p>
    <w:p w:rsidR="00DF59F1" w:rsidRPr="006332A3" w:rsidRDefault="00DF59F1" w:rsidP="00E32497">
      <w:pPr>
        <w:pStyle w:val="PargrafodaLista"/>
        <w:numPr>
          <w:ilvl w:val="0"/>
          <w:numId w:val="23"/>
        </w:numPr>
        <w:suppressAutoHyphens w:val="0"/>
        <w:ind w:left="1560" w:hanging="567"/>
        <w:contextualSpacing/>
        <w:jc w:val="left"/>
        <w:rPr>
          <w:rFonts w:cs="Arial"/>
          <w:szCs w:val="22"/>
          <w:lang w:val="pt-BR"/>
        </w:rPr>
      </w:pPr>
      <w:r w:rsidRPr="006332A3">
        <w:rPr>
          <w:rFonts w:cs="Arial"/>
          <w:szCs w:val="22"/>
          <w:lang w:val="pt-BR"/>
        </w:rPr>
        <w:t>Prestar informações adicionais quando solicitado.</w:t>
      </w:r>
    </w:p>
    <w:p w:rsidR="00DF59F1" w:rsidRPr="006332A3" w:rsidRDefault="00DF59F1" w:rsidP="00DF59F1">
      <w:pPr>
        <w:rPr>
          <w:rFonts w:cs="Arial"/>
          <w:szCs w:val="22"/>
          <w:lang w:val="pt-BR"/>
        </w:rPr>
      </w:pPr>
      <w:r w:rsidRPr="006332A3">
        <w:rPr>
          <w:rFonts w:cs="Arial"/>
          <w:szCs w:val="22"/>
          <w:lang w:val="pt-BR"/>
        </w:rPr>
        <w:t>Notas:</w:t>
      </w:r>
    </w:p>
    <w:p w:rsidR="00DF59F1" w:rsidRPr="006332A3" w:rsidRDefault="00DF59F1" w:rsidP="00E32497">
      <w:pPr>
        <w:numPr>
          <w:ilvl w:val="0"/>
          <w:numId w:val="24"/>
        </w:numPr>
        <w:ind w:left="1418" w:hanging="425"/>
        <w:rPr>
          <w:rFonts w:cs="Arial"/>
          <w:szCs w:val="22"/>
          <w:lang w:val="pt-BR"/>
        </w:rPr>
      </w:pPr>
      <w:r w:rsidRPr="006332A3">
        <w:rPr>
          <w:rFonts w:cs="Arial"/>
          <w:szCs w:val="22"/>
          <w:lang w:val="pt-BR"/>
        </w:rPr>
        <w:t xml:space="preserve">A orientação das atividades de estágio será realizada a nível individual, preferencialmente, não excedendo </w:t>
      </w:r>
      <w:proofErr w:type="gramStart"/>
      <w:r w:rsidRPr="006332A3">
        <w:rPr>
          <w:rFonts w:cs="Arial"/>
          <w:szCs w:val="22"/>
          <w:lang w:val="pt-BR"/>
        </w:rPr>
        <w:t>5</w:t>
      </w:r>
      <w:proofErr w:type="gramEnd"/>
      <w:r w:rsidRPr="006332A3">
        <w:rPr>
          <w:rFonts w:cs="Arial"/>
          <w:szCs w:val="22"/>
          <w:lang w:val="pt-BR"/>
        </w:rPr>
        <w:t xml:space="preserve"> (cinco) alunos por professor a cada semestre;</w:t>
      </w:r>
    </w:p>
    <w:p w:rsidR="00DF59F1" w:rsidRPr="006332A3" w:rsidRDefault="00DF59F1" w:rsidP="00E32497">
      <w:pPr>
        <w:numPr>
          <w:ilvl w:val="0"/>
          <w:numId w:val="24"/>
        </w:numPr>
        <w:ind w:left="1418" w:hanging="425"/>
        <w:rPr>
          <w:rFonts w:cs="Arial"/>
          <w:szCs w:val="22"/>
          <w:lang w:val="pt-BR"/>
        </w:rPr>
      </w:pPr>
      <w:r w:rsidRPr="006332A3">
        <w:rPr>
          <w:rFonts w:cs="Arial"/>
          <w:szCs w:val="22"/>
          <w:lang w:val="pt-BR"/>
        </w:rPr>
        <w:t>Todos os docentes do curso de Engenharia Mecânica deverão colocar-se à disposição do coordenador de estágio do curso para o ensino e desenvolvimento das atividades de estágio nos moldes descritos nas presentes normas do estágio supervisionado;</w:t>
      </w:r>
    </w:p>
    <w:p w:rsidR="00DF59F1" w:rsidRPr="006332A3" w:rsidRDefault="00DF59F1" w:rsidP="00DF59F1">
      <w:pPr>
        <w:rPr>
          <w:lang w:val="pt-BR"/>
        </w:rPr>
      </w:pPr>
      <w:bookmarkStart w:id="144" w:name="_Toc319872087"/>
    </w:p>
    <w:p w:rsidR="00DF59F1" w:rsidRPr="006332A3" w:rsidRDefault="00DF59F1" w:rsidP="00DF59F1">
      <w:pPr>
        <w:ind w:firstLine="0"/>
        <w:rPr>
          <w:rFonts w:cs="Arial"/>
          <w:bCs/>
          <w:szCs w:val="22"/>
          <w:lang w:val="pt-BR"/>
        </w:rPr>
      </w:pPr>
      <w:bookmarkStart w:id="145" w:name="_Toc328087450"/>
      <w:bookmarkStart w:id="146" w:name="_Toc328087656"/>
      <w:r w:rsidRPr="006332A3">
        <w:rPr>
          <w:rFonts w:cs="Arial"/>
          <w:bCs/>
          <w:szCs w:val="22"/>
          <w:lang w:val="pt-BR"/>
        </w:rPr>
        <w:t>DAS ATRIBUIÇÕES DO SUPERVISOR</w:t>
      </w:r>
      <w:bookmarkEnd w:id="144"/>
      <w:bookmarkEnd w:id="145"/>
      <w:bookmarkEnd w:id="146"/>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33</w:t>
      </w:r>
      <w:r w:rsidRPr="006332A3">
        <w:rPr>
          <w:rFonts w:cs="Arial"/>
          <w:szCs w:val="22"/>
          <w:lang w:val="pt-BR"/>
        </w:rPr>
        <w:t xml:space="preserve"> - Compete ao Supervisor de Estágio:</w:t>
      </w:r>
    </w:p>
    <w:p w:rsidR="00DF59F1" w:rsidRPr="006332A3" w:rsidRDefault="00DF59F1" w:rsidP="00E32497">
      <w:pPr>
        <w:numPr>
          <w:ilvl w:val="0"/>
          <w:numId w:val="25"/>
        </w:numPr>
        <w:ind w:left="1418" w:hanging="425"/>
        <w:rPr>
          <w:rFonts w:cs="Arial"/>
          <w:szCs w:val="22"/>
          <w:lang w:val="pt-BR"/>
        </w:rPr>
      </w:pPr>
      <w:r w:rsidRPr="006332A3">
        <w:rPr>
          <w:rFonts w:cs="Arial"/>
          <w:szCs w:val="22"/>
          <w:lang w:val="pt-BR"/>
        </w:rPr>
        <w:t>Participar da elaboração do plano de estágio junto com o estagiário;</w:t>
      </w:r>
    </w:p>
    <w:p w:rsidR="00DF59F1" w:rsidRPr="006332A3" w:rsidRDefault="00DF59F1" w:rsidP="00E32497">
      <w:pPr>
        <w:numPr>
          <w:ilvl w:val="0"/>
          <w:numId w:val="25"/>
        </w:numPr>
        <w:ind w:left="1418" w:hanging="425"/>
        <w:rPr>
          <w:rFonts w:cs="Arial"/>
          <w:szCs w:val="22"/>
          <w:lang w:val="pt-BR"/>
        </w:rPr>
      </w:pPr>
      <w:r w:rsidRPr="006332A3">
        <w:rPr>
          <w:rFonts w:cs="Arial"/>
          <w:szCs w:val="22"/>
          <w:lang w:val="pt-BR"/>
        </w:rPr>
        <w:t>Assistir e orientar o estagiário, visando o efetivo desenvolvimento das atividades propostas no plano de estágio;</w:t>
      </w:r>
    </w:p>
    <w:p w:rsidR="00DF59F1" w:rsidRPr="006332A3" w:rsidRDefault="00DF59F1" w:rsidP="00E32497">
      <w:pPr>
        <w:numPr>
          <w:ilvl w:val="0"/>
          <w:numId w:val="25"/>
        </w:numPr>
        <w:ind w:left="1418" w:hanging="425"/>
        <w:rPr>
          <w:rFonts w:cs="Arial"/>
          <w:szCs w:val="22"/>
          <w:lang w:val="pt-BR"/>
        </w:rPr>
      </w:pPr>
      <w:r w:rsidRPr="006332A3">
        <w:rPr>
          <w:rFonts w:cs="Arial"/>
          <w:szCs w:val="22"/>
          <w:lang w:val="pt-BR"/>
        </w:rPr>
        <w:t>Informar à Coordenação de Estágio sobre a situação do estagiário, quando solicitado;</w:t>
      </w:r>
    </w:p>
    <w:p w:rsidR="00DF59F1" w:rsidRPr="006332A3" w:rsidRDefault="00DF59F1" w:rsidP="00E32497">
      <w:pPr>
        <w:numPr>
          <w:ilvl w:val="0"/>
          <w:numId w:val="25"/>
        </w:numPr>
        <w:ind w:left="1418" w:hanging="425"/>
        <w:rPr>
          <w:rFonts w:cs="Arial"/>
          <w:szCs w:val="22"/>
          <w:lang w:val="pt-BR"/>
        </w:rPr>
      </w:pPr>
      <w:r w:rsidRPr="006332A3">
        <w:rPr>
          <w:rFonts w:cs="Arial"/>
          <w:szCs w:val="22"/>
          <w:lang w:val="pt-BR"/>
        </w:rPr>
        <w:t>Avaliar o desempenho do estagiário.</w:t>
      </w:r>
    </w:p>
    <w:p w:rsidR="00DF59F1" w:rsidRPr="006332A3" w:rsidRDefault="00DF59F1" w:rsidP="00DF59F1">
      <w:pPr>
        <w:autoSpaceDE w:val="0"/>
        <w:autoSpaceDN w:val="0"/>
        <w:adjustRightInd w:val="0"/>
        <w:rPr>
          <w:rFonts w:cs="Arial"/>
          <w:szCs w:val="22"/>
          <w:lang w:val="pt-BR"/>
        </w:rPr>
      </w:pPr>
    </w:p>
    <w:p w:rsidR="00DF59F1" w:rsidRPr="006332A3" w:rsidRDefault="00DF59F1" w:rsidP="00DF59F1">
      <w:pPr>
        <w:autoSpaceDE w:val="0"/>
        <w:autoSpaceDN w:val="0"/>
        <w:adjustRightInd w:val="0"/>
        <w:ind w:firstLine="0"/>
        <w:rPr>
          <w:rFonts w:cs="Arial"/>
          <w:szCs w:val="22"/>
          <w:lang w:val="pt-BR"/>
        </w:rPr>
      </w:pPr>
      <w:r w:rsidRPr="006332A3">
        <w:rPr>
          <w:rFonts w:cs="Arial"/>
          <w:szCs w:val="22"/>
          <w:lang w:val="pt-BR"/>
        </w:rPr>
        <w:t>DAS DISPOSIÇÕES FINAIS</w:t>
      </w:r>
    </w:p>
    <w:p w:rsidR="00DF59F1" w:rsidRPr="006332A3" w:rsidRDefault="00DF59F1" w:rsidP="00DF59F1">
      <w:pPr>
        <w:autoSpaceDE w:val="0"/>
        <w:autoSpaceDN w:val="0"/>
        <w:adjustRightInd w:val="0"/>
        <w:rPr>
          <w:rFonts w:cs="Arial"/>
          <w:szCs w:val="22"/>
          <w:lang w:val="pt-BR"/>
        </w:rPr>
      </w:pPr>
      <w:r w:rsidRPr="006332A3">
        <w:rPr>
          <w:rFonts w:cs="Arial"/>
          <w:b/>
          <w:szCs w:val="22"/>
          <w:lang w:val="pt-BR"/>
        </w:rPr>
        <w:t>Art. 34</w:t>
      </w:r>
      <w:r w:rsidRPr="006332A3">
        <w:rPr>
          <w:rFonts w:cs="Arial"/>
          <w:szCs w:val="22"/>
          <w:lang w:val="pt-BR"/>
        </w:rPr>
        <w:t xml:space="preserve"> - Ocorre o desligamento do estudante do Estágio:</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 </w:t>
      </w:r>
      <w:r w:rsidRPr="006332A3">
        <w:rPr>
          <w:rFonts w:cs="Arial"/>
          <w:szCs w:val="22"/>
          <w:lang w:val="pt-BR"/>
        </w:rPr>
        <w:tab/>
        <w:t>Automaticamente, ao término do Estágio;</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II. </w:t>
      </w:r>
      <w:r w:rsidRPr="006332A3">
        <w:rPr>
          <w:rFonts w:cs="Arial"/>
          <w:szCs w:val="22"/>
          <w:lang w:val="pt-BR"/>
        </w:rPr>
        <w:tab/>
        <w:t>A qualquer tempo, no interesse e conveniência da UNIPAMPA;</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III. </w:t>
      </w:r>
      <w:r w:rsidRPr="006332A3">
        <w:rPr>
          <w:rFonts w:cs="Arial"/>
          <w:szCs w:val="22"/>
          <w:lang w:val="pt-BR"/>
        </w:rPr>
        <w:tab/>
      </w:r>
      <w:proofErr w:type="gramStart"/>
      <w:r w:rsidRPr="006332A3">
        <w:rPr>
          <w:rFonts w:cs="Arial"/>
          <w:szCs w:val="22"/>
          <w:lang w:val="pt-BR"/>
        </w:rPr>
        <w:t>A pedido</w:t>
      </w:r>
      <w:proofErr w:type="gramEnd"/>
      <w:r w:rsidRPr="006332A3">
        <w:rPr>
          <w:rFonts w:cs="Arial"/>
          <w:szCs w:val="22"/>
          <w:lang w:val="pt-BR"/>
        </w:rPr>
        <w:t xml:space="preserve"> do estagiário;</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IV. </w:t>
      </w:r>
      <w:r w:rsidRPr="006332A3">
        <w:rPr>
          <w:rFonts w:cs="Arial"/>
          <w:szCs w:val="22"/>
          <w:lang w:val="pt-BR"/>
        </w:rPr>
        <w:tab/>
        <w:t>Em decorrência do descumprimento de qualquer compromisso assumido na oportunidade da assinatura do Termo de Compromisso;</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V. </w:t>
      </w:r>
      <w:r w:rsidRPr="006332A3">
        <w:rPr>
          <w:rFonts w:cs="Arial"/>
          <w:szCs w:val="22"/>
          <w:lang w:val="pt-BR"/>
        </w:rPr>
        <w:tab/>
        <w:t xml:space="preserve">Pelo não comparecimento, sem motivo justificado, por mais de </w:t>
      </w:r>
      <w:proofErr w:type="gramStart"/>
      <w:r w:rsidRPr="006332A3">
        <w:rPr>
          <w:rFonts w:cs="Arial"/>
          <w:szCs w:val="22"/>
          <w:lang w:val="pt-BR"/>
        </w:rPr>
        <w:t>5</w:t>
      </w:r>
      <w:proofErr w:type="gramEnd"/>
      <w:r w:rsidRPr="006332A3">
        <w:rPr>
          <w:rFonts w:cs="Arial"/>
          <w:szCs w:val="22"/>
          <w:lang w:val="pt-BR"/>
        </w:rPr>
        <w:t xml:space="preserve"> (cinco) dias, consecutivos ou não, no período de 1 (um) mês, ou por 30 (trinta) dias durante todo o período do Estágio;</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 xml:space="preserve">VI. </w:t>
      </w:r>
      <w:r w:rsidRPr="006332A3">
        <w:rPr>
          <w:rFonts w:cs="Arial"/>
          <w:szCs w:val="22"/>
          <w:lang w:val="pt-BR"/>
        </w:rPr>
        <w:tab/>
        <w:t>Pela interrupção do Curso na instituição de ensino a que pertença o estagiário;</w:t>
      </w:r>
    </w:p>
    <w:p w:rsidR="00DF59F1" w:rsidRPr="006332A3" w:rsidRDefault="00DF59F1" w:rsidP="00DF59F1">
      <w:pPr>
        <w:autoSpaceDE w:val="0"/>
        <w:autoSpaceDN w:val="0"/>
        <w:adjustRightInd w:val="0"/>
        <w:ind w:left="1418" w:hanging="425"/>
        <w:rPr>
          <w:rFonts w:cs="Arial"/>
          <w:szCs w:val="22"/>
          <w:lang w:val="pt-BR"/>
        </w:rPr>
      </w:pPr>
      <w:r w:rsidRPr="006332A3">
        <w:rPr>
          <w:rFonts w:cs="Arial"/>
          <w:szCs w:val="22"/>
          <w:lang w:val="pt-BR"/>
        </w:rPr>
        <w:t>VII. Por conduta incompatível com a exigida.</w:t>
      </w:r>
    </w:p>
    <w:p w:rsidR="00DF59F1" w:rsidRPr="006332A3" w:rsidRDefault="00DF59F1" w:rsidP="00DF59F1">
      <w:pPr>
        <w:autoSpaceDE w:val="0"/>
        <w:autoSpaceDN w:val="0"/>
        <w:adjustRightInd w:val="0"/>
        <w:spacing w:after="0"/>
        <w:rPr>
          <w:rFonts w:cs="Arial"/>
          <w:szCs w:val="22"/>
          <w:lang w:val="pt-BR"/>
        </w:rPr>
      </w:pPr>
      <w:r w:rsidRPr="006332A3">
        <w:rPr>
          <w:rFonts w:cs="Arial"/>
          <w:b/>
          <w:szCs w:val="22"/>
          <w:lang w:val="pt-BR"/>
        </w:rPr>
        <w:lastRenderedPageBreak/>
        <w:t>Art. 35</w:t>
      </w:r>
      <w:r w:rsidRPr="006332A3">
        <w:rPr>
          <w:rFonts w:cs="Arial"/>
          <w:szCs w:val="22"/>
          <w:lang w:val="pt-BR"/>
        </w:rPr>
        <w:t xml:space="preserve"> - Os casos omissos nesta Resolução são decididos pela Comissão de Curso em primeira instância e posteriormente pelo Conselho de Campus.</w:t>
      </w:r>
    </w:p>
    <w:p w:rsidR="00DF59F1" w:rsidRPr="006332A3" w:rsidRDefault="00DF59F1" w:rsidP="00DF59F1">
      <w:pPr>
        <w:suppressAutoHyphens w:val="0"/>
        <w:spacing w:before="0" w:after="0"/>
        <w:ind w:firstLine="0"/>
        <w:jc w:val="left"/>
        <w:rPr>
          <w:rFonts w:cs="Arial"/>
          <w:b/>
          <w:szCs w:val="22"/>
          <w:lang w:val="pt-BR"/>
        </w:rPr>
      </w:pPr>
      <w:r w:rsidRPr="006332A3">
        <w:rPr>
          <w:rFonts w:cs="Arial"/>
          <w:b/>
          <w:szCs w:val="22"/>
          <w:lang w:val="pt-BR"/>
        </w:rPr>
        <w:br w:type="page"/>
      </w:r>
    </w:p>
    <w:p w:rsidR="00D502ED" w:rsidRPr="006332A3" w:rsidRDefault="00D502ED" w:rsidP="00D502ED">
      <w:pPr>
        <w:spacing w:after="0" w:line="240" w:lineRule="auto"/>
        <w:jc w:val="center"/>
        <w:rPr>
          <w:rFonts w:cs="Arial"/>
          <w:lang w:val="pt-BR"/>
        </w:rPr>
        <w:sectPr w:rsidR="00D502ED" w:rsidRPr="006332A3" w:rsidSect="00E67126">
          <w:headerReference w:type="default" r:id="rId26"/>
          <w:footerReference w:type="default" r:id="rId27"/>
          <w:pgSz w:w="11905" w:h="16837" w:code="9"/>
          <w:pgMar w:top="1843" w:right="1701" w:bottom="1418" w:left="1701" w:header="284" w:footer="357" w:gutter="0"/>
          <w:pgNumType w:start="1"/>
          <w:cols w:space="720"/>
          <w:docGrid w:linePitch="360"/>
        </w:sectPr>
      </w:pPr>
    </w:p>
    <w:p w:rsidR="00D502ED" w:rsidRPr="006332A3" w:rsidRDefault="00C1767D" w:rsidP="00674534">
      <w:pPr>
        <w:pStyle w:val="Ttulo"/>
        <w:jc w:val="center"/>
        <w:rPr>
          <w:lang w:val="pt-BR"/>
        </w:rPr>
      </w:pPr>
      <w:bookmarkStart w:id="147" w:name="_Toc353376517"/>
      <w:r w:rsidRPr="006332A3">
        <w:rPr>
          <w:lang w:val="pt-BR"/>
        </w:rPr>
        <w:lastRenderedPageBreak/>
        <w:t xml:space="preserve">ANEXO 7 - </w:t>
      </w:r>
      <w:r w:rsidR="00D502ED" w:rsidRPr="006332A3">
        <w:rPr>
          <w:lang w:val="pt-BR"/>
        </w:rPr>
        <w:t>TERMO DE COMPROMISSO DE ESTÁGIO – TCE</w:t>
      </w:r>
      <w:bookmarkEnd w:id="147"/>
    </w:p>
    <w:p w:rsidR="00D502ED" w:rsidRPr="006332A3" w:rsidRDefault="00D502ED" w:rsidP="00D502ED">
      <w:pPr>
        <w:spacing w:after="0" w:line="240" w:lineRule="auto"/>
        <w:ind w:right="-1" w:firstLine="0"/>
        <w:jc w:val="center"/>
        <w:rPr>
          <w:rFonts w:cs="Arial"/>
          <w:sz w:val="20"/>
          <w:lang w:val="pt-BR"/>
        </w:rPr>
      </w:pPr>
      <w:r w:rsidRPr="006332A3">
        <w:rPr>
          <w:rFonts w:cs="Arial"/>
          <w:sz w:val="20"/>
          <w:lang w:val="pt-BR"/>
        </w:rPr>
        <w:t>Fundamento Legal – Lei nº 11.788, de 25 de setembro de 2008.</w:t>
      </w: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r w:rsidRPr="006332A3">
        <w:rPr>
          <w:rFonts w:cs="Arial"/>
          <w:sz w:val="20"/>
          <w:lang w:val="pt-BR"/>
        </w:rPr>
        <w:t>Com base na legislação vigente, as partes a seguir nomeadas acordam e estabelecem entre si as cláusulas e condições que regerão este Termo de Compromisso de Estágio.</w:t>
      </w:r>
    </w:p>
    <w:p w:rsidR="00D502ED" w:rsidRPr="006332A3" w:rsidRDefault="00D502ED" w:rsidP="00D502ED">
      <w:pPr>
        <w:spacing w:after="0" w:line="240" w:lineRule="auto"/>
        <w:ind w:firstLine="0"/>
        <w:rPr>
          <w:rFonts w:cs="Arial"/>
          <w:sz w:val="20"/>
          <w:lang w:val="pt-BR"/>
        </w:rPr>
      </w:pPr>
    </w:p>
    <w:p w:rsidR="00D502ED" w:rsidRPr="006332A3" w:rsidRDefault="00406086" w:rsidP="00D502ED">
      <w:pPr>
        <w:spacing w:after="0" w:line="240" w:lineRule="auto"/>
        <w:ind w:firstLine="0"/>
        <w:rPr>
          <w:rFonts w:cs="Arial"/>
          <w:sz w:val="20"/>
          <w:lang w:val="pt-BR"/>
        </w:rPr>
      </w:pPr>
      <w:r>
        <w:rPr>
          <w:rFonts w:cs="Arial"/>
          <w:noProof/>
          <w:sz w:val="20"/>
          <w:lang w:val="pt-BR" w:eastAsia="pt-BR"/>
        </w:rPr>
        <w:pict>
          <v:rect id="_x0000_s1038" style="position:absolute;left:0;text-align:left;margin-left:-.3pt;margin-top:2.7pt;width:487.75pt;height:134.3pt;z-index:251660288">
            <v:textbox style="mso-next-textbox:#_x0000_s1038">
              <w:txbxContent>
                <w:p w:rsidR="009508AD" w:rsidRPr="00D502ED" w:rsidRDefault="009508AD" w:rsidP="00674534">
                  <w:pPr>
                    <w:spacing w:before="0" w:after="0" w:line="360" w:lineRule="auto"/>
                    <w:ind w:firstLine="0"/>
                    <w:jc w:val="center"/>
                    <w:rPr>
                      <w:rFonts w:cs="Arial"/>
                      <w:b/>
                      <w:sz w:val="20"/>
                      <w:lang w:val="pt-BR"/>
                    </w:rPr>
                  </w:pPr>
                  <w:r w:rsidRPr="00D502ED">
                    <w:rPr>
                      <w:rFonts w:cs="Arial"/>
                      <w:b/>
                      <w:sz w:val="20"/>
                      <w:lang w:val="pt-BR"/>
                    </w:rPr>
                    <w:t>ESTAGIÁRIO</w:t>
                  </w:r>
                </w:p>
                <w:p w:rsidR="009508AD" w:rsidRPr="00D502ED" w:rsidRDefault="009508AD" w:rsidP="00674534">
                  <w:pPr>
                    <w:spacing w:before="0" w:after="0" w:line="360" w:lineRule="auto"/>
                    <w:ind w:firstLine="0"/>
                    <w:rPr>
                      <w:rFonts w:cs="Arial"/>
                      <w:sz w:val="20"/>
                      <w:lang w:val="pt-BR"/>
                    </w:rPr>
                  </w:pPr>
                  <w:r w:rsidRPr="00D502ED">
                    <w:rPr>
                      <w:rFonts w:cs="Arial"/>
                      <w:sz w:val="20"/>
                      <w:lang w:val="pt-BR"/>
                    </w:rPr>
                    <w:t>Nome:</w:t>
                  </w:r>
                  <w:proofErr w:type="gramStart"/>
                  <w:r w:rsidRPr="00D502ED">
                    <w:rPr>
                      <w:rFonts w:cs="Arial"/>
                      <w:sz w:val="20"/>
                      <w:lang w:val="pt-BR"/>
                    </w:rPr>
                    <w:t>..........................................................................................</w:t>
                  </w:r>
                  <w:proofErr w:type="gramEnd"/>
                  <w:r w:rsidRPr="00D502ED">
                    <w:rPr>
                      <w:rFonts w:cs="Arial"/>
                      <w:sz w:val="20"/>
                      <w:lang w:val="pt-BR"/>
                    </w:rPr>
                    <w:t>E_mail: .......................................................</w:t>
                  </w:r>
                </w:p>
                <w:p w:rsidR="009508AD" w:rsidRPr="00D502ED" w:rsidRDefault="009508AD" w:rsidP="00674534">
                  <w:pPr>
                    <w:spacing w:before="0" w:after="0" w:line="360" w:lineRule="auto"/>
                    <w:ind w:firstLine="0"/>
                    <w:rPr>
                      <w:rFonts w:cs="Arial"/>
                      <w:sz w:val="20"/>
                      <w:lang w:val="pt-BR"/>
                    </w:rPr>
                  </w:pPr>
                  <w:r w:rsidRPr="00D502ED">
                    <w:rPr>
                      <w:rFonts w:cs="Arial"/>
                      <w:sz w:val="20"/>
                      <w:lang w:val="pt-BR"/>
                    </w:rPr>
                    <w:t>Endereço:</w:t>
                  </w:r>
                  <w:proofErr w:type="gramStart"/>
                  <w:r w:rsidRPr="00D502ED">
                    <w:rPr>
                      <w:rFonts w:cs="Arial"/>
                      <w:sz w:val="20"/>
                      <w:lang w:val="pt-BR"/>
                    </w:rPr>
                    <w:t>..............................................................................</w:t>
                  </w:r>
                  <w:proofErr w:type="gramEnd"/>
                  <w:r w:rsidRPr="00D502ED">
                    <w:rPr>
                      <w:rFonts w:cs="Arial"/>
                      <w:sz w:val="20"/>
                      <w:lang w:val="pt-BR"/>
                    </w:rPr>
                    <w:t>Bairro:.............................CEP: ..........................</w:t>
                  </w:r>
                </w:p>
                <w:p w:rsidR="009508AD" w:rsidRPr="00D502ED" w:rsidRDefault="009508AD" w:rsidP="00674534">
                  <w:pPr>
                    <w:spacing w:before="0" w:after="0" w:line="360" w:lineRule="auto"/>
                    <w:ind w:firstLine="0"/>
                    <w:rPr>
                      <w:rFonts w:cs="Arial"/>
                      <w:sz w:val="20"/>
                      <w:lang w:val="pt-BR"/>
                    </w:rPr>
                  </w:pPr>
                  <w:r w:rsidRPr="00D502ED">
                    <w:rPr>
                      <w:rFonts w:cs="Arial"/>
                      <w:sz w:val="20"/>
                      <w:lang w:val="pt-BR"/>
                    </w:rPr>
                    <w:t>Cidade:</w:t>
                  </w:r>
                  <w:proofErr w:type="gramStart"/>
                  <w:r w:rsidRPr="00D502ED">
                    <w:rPr>
                      <w:rFonts w:cs="Arial"/>
                      <w:sz w:val="20"/>
                      <w:lang w:val="pt-BR"/>
                    </w:rPr>
                    <w:t>.....................................</w:t>
                  </w:r>
                  <w:proofErr w:type="gramEnd"/>
                  <w:r w:rsidRPr="00D502ED">
                    <w:rPr>
                      <w:rFonts w:cs="Arial"/>
                      <w:sz w:val="20"/>
                      <w:lang w:val="pt-BR"/>
                    </w:rPr>
                    <w:t xml:space="preserve"> UF:</w:t>
                  </w:r>
                  <w:proofErr w:type="gramStart"/>
                  <w:r w:rsidRPr="00D502ED">
                    <w:rPr>
                      <w:rFonts w:cs="Arial"/>
                      <w:sz w:val="20"/>
                      <w:lang w:val="pt-BR"/>
                    </w:rPr>
                    <w:t>..............</w:t>
                  </w:r>
                  <w:proofErr w:type="gramEnd"/>
                  <w:r w:rsidRPr="00D502ED">
                    <w:rPr>
                      <w:rFonts w:cs="Arial"/>
                      <w:sz w:val="20"/>
                      <w:lang w:val="pt-BR"/>
                    </w:rPr>
                    <w:t>CI nº :.......................................CPF:.........................................</w:t>
                  </w:r>
                </w:p>
                <w:p w:rsidR="009508AD" w:rsidRPr="00D502ED" w:rsidRDefault="009508AD" w:rsidP="00674534">
                  <w:pPr>
                    <w:spacing w:before="0" w:after="0" w:line="360" w:lineRule="auto"/>
                    <w:ind w:firstLine="0"/>
                    <w:rPr>
                      <w:rFonts w:cs="Arial"/>
                      <w:sz w:val="20"/>
                      <w:lang w:val="pt-BR"/>
                    </w:rPr>
                  </w:pPr>
                  <w:r w:rsidRPr="00D502ED">
                    <w:rPr>
                      <w:rFonts w:cs="Arial"/>
                      <w:sz w:val="20"/>
                      <w:lang w:val="pt-BR"/>
                    </w:rPr>
                    <w:t xml:space="preserve">Telefone: </w:t>
                  </w:r>
                  <w:proofErr w:type="gramStart"/>
                  <w:r w:rsidRPr="00D502ED">
                    <w:rPr>
                      <w:rFonts w:cs="Arial"/>
                      <w:sz w:val="20"/>
                      <w:lang w:val="pt-BR"/>
                    </w:rPr>
                    <w:t>............................................................</w:t>
                  </w:r>
                  <w:proofErr w:type="gramEnd"/>
                  <w:r w:rsidRPr="00D502ED">
                    <w:rPr>
                      <w:rFonts w:cs="Arial"/>
                      <w:sz w:val="20"/>
                      <w:lang w:val="pt-BR"/>
                    </w:rPr>
                    <w:t xml:space="preserve"> Regularmente </w:t>
                  </w:r>
                  <w:proofErr w:type="gramStart"/>
                  <w:r w:rsidRPr="00D502ED">
                    <w:rPr>
                      <w:rFonts w:cs="Arial"/>
                      <w:sz w:val="20"/>
                      <w:lang w:val="pt-BR"/>
                    </w:rPr>
                    <w:t>matriculado(</w:t>
                  </w:r>
                  <w:proofErr w:type="gramEnd"/>
                  <w:r w:rsidRPr="00D502ED">
                    <w:rPr>
                      <w:rFonts w:cs="Arial"/>
                      <w:sz w:val="20"/>
                      <w:lang w:val="pt-BR"/>
                    </w:rPr>
                    <w:t xml:space="preserve">a) no ....... </w:t>
                  </w:r>
                  <w:proofErr w:type="gramStart"/>
                  <w:r w:rsidRPr="00D502ED">
                    <w:rPr>
                      <w:rFonts w:cs="Arial"/>
                      <w:sz w:val="20"/>
                      <w:lang w:val="pt-BR"/>
                    </w:rPr>
                    <w:t>semestre</w:t>
                  </w:r>
                  <w:proofErr w:type="gramEnd"/>
                  <w:r w:rsidRPr="00D502ED">
                    <w:rPr>
                      <w:rFonts w:cs="Arial"/>
                      <w:sz w:val="20"/>
                      <w:lang w:val="pt-BR"/>
                    </w:rPr>
                    <w:t xml:space="preserve"> do curso de.......................................................Campus:</w:t>
                  </w:r>
                  <w:r>
                    <w:rPr>
                      <w:rFonts w:cs="Arial"/>
                      <w:sz w:val="20"/>
                      <w:lang w:val="pt-BR"/>
                    </w:rPr>
                    <w:t xml:space="preserve"> ALEGRETE                  </w:t>
                  </w:r>
                  <w:r w:rsidRPr="00D502ED">
                    <w:rPr>
                      <w:rFonts w:cs="Arial"/>
                      <w:sz w:val="20"/>
                      <w:lang w:val="pt-BR"/>
                    </w:rPr>
                    <w:t>Matrícula nº  ..............................</w:t>
                  </w:r>
                </w:p>
                <w:p w:rsidR="009508AD" w:rsidRPr="00D502ED" w:rsidRDefault="009508AD" w:rsidP="00674534">
                  <w:pPr>
                    <w:spacing w:after="0" w:line="360" w:lineRule="auto"/>
                    <w:ind w:firstLine="0"/>
                    <w:rPr>
                      <w:rFonts w:cs="Arial"/>
                      <w:sz w:val="20"/>
                      <w:lang w:val="pt-BR"/>
                    </w:rPr>
                  </w:pPr>
                  <w:r w:rsidRPr="00D502ED">
                    <w:rPr>
                      <w:rFonts w:cs="Arial"/>
                      <w:sz w:val="20"/>
                      <w:lang w:val="pt-BR"/>
                    </w:rPr>
                    <w:t xml:space="preserve">Estágio curricular: Obrigatório </w:t>
                  </w:r>
                  <w:proofErr w:type="gramStart"/>
                  <w:r w:rsidRPr="00D502ED">
                    <w:rPr>
                      <w:rFonts w:cs="Arial"/>
                      <w:sz w:val="20"/>
                      <w:lang w:val="pt-BR"/>
                    </w:rPr>
                    <w:t xml:space="preserve">(      </w:t>
                  </w:r>
                  <w:proofErr w:type="gramEnd"/>
                  <w:r w:rsidRPr="00D502ED">
                    <w:rPr>
                      <w:rFonts w:cs="Arial"/>
                      <w:sz w:val="20"/>
                      <w:lang w:val="pt-BR"/>
                    </w:rPr>
                    <w:t>)</w:t>
                  </w:r>
                  <w:r w:rsidRPr="00D502ED">
                    <w:rPr>
                      <w:rFonts w:cs="Arial"/>
                      <w:sz w:val="20"/>
                      <w:lang w:val="pt-BR"/>
                    </w:rPr>
                    <w:tab/>
                    <w:t>Não obrigatório (      )</w:t>
                  </w:r>
                </w:p>
                <w:p w:rsidR="009508AD" w:rsidRPr="00D502ED" w:rsidRDefault="009508AD" w:rsidP="00674534">
                  <w:pPr>
                    <w:spacing w:after="0" w:line="360" w:lineRule="auto"/>
                    <w:ind w:firstLine="0"/>
                    <w:rPr>
                      <w:sz w:val="20"/>
                      <w:lang w:val="pt-BR"/>
                    </w:rPr>
                  </w:pPr>
                </w:p>
                <w:p w:rsidR="009508AD" w:rsidRPr="00D502ED" w:rsidRDefault="009508AD" w:rsidP="00D502ED">
                  <w:pPr>
                    <w:spacing w:after="0" w:line="240" w:lineRule="auto"/>
                    <w:rPr>
                      <w:lang w:val="pt-BR"/>
                    </w:rPr>
                  </w:pPr>
                </w:p>
              </w:txbxContent>
            </v:textbox>
          </v:rect>
        </w:pict>
      </w: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406086" w:rsidP="00D502ED">
      <w:pPr>
        <w:spacing w:after="0" w:line="240" w:lineRule="auto"/>
        <w:ind w:firstLine="0"/>
        <w:rPr>
          <w:rFonts w:cs="Arial"/>
          <w:sz w:val="20"/>
          <w:lang w:val="pt-BR"/>
        </w:rPr>
      </w:pPr>
      <w:r>
        <w:rPr>
          <w:rFonts w:cs="Arial"/>
          <w:noProof/>
          <w:sz w:val="20"/>
          <w:lang w:val="pt-BR" w:eastAsia="pt-BR"/>
        </w:rPr>
        <w:pict>
          <v:rect id="_x0000_s1039" style="position:absolute;left:0;text-align:left;margin-left:-.3pt;margin-top:7.2pt;width:487.75pt;height:135.6pt;z-index:251661312">
            <v:textbox style="mso-next-textbox:#_x0000_s1039">
              <w:txbxContent>
                <w:p w:rsidR="009508AD" w:rsidRPr="00D502ED" w:rsidRDefault="009508AD" w:rsidP="00674534">
                  <w:pPr>
                    <w:spacing w:before="0" w:after="0" w:line="360" w:lineRule="auto"/>
                    <w:ind w:firstLine="0"/>
                    <w:jc w:val="center"/>
                    <w:rPr>
                      <w:rFonts w:cs="Arial"/>
                      <w:b/>
                      <w:sz w:val="20"/>
                      <w:lang w:val="pt-BR"/>
                    </w:rPr>
                  </w:pPr>
                  <w:r w:rsidRPr="00D502ED">
                    <w:rPr>
                      <w:rFonts w:cs="Arial"/>
                      <w:b/>
                      <w:sz w:val="20"/>
                      <w:lang w:val="pt-BR"/>
                    </w:rPr>
                    <w:t>UNIDADE CONCEDENTE</w:t>
                  </w:r>
                </w:p>
                <w:p w:rsidR="009508AD" w:rsidRPr="00D502ED" w:rsidRDefault="009508AD" w:rsidP="00674534">
                  <w:pPr>
                    <w:spacing w:before="0" w:after="0" w:line="360" w:lineRule="auto"/>
                    <w:ind w:firstLine="0"/>
                    <w:rPr>
                      <w:rFonts w:cs="Arial"/>
                      <w:sz w:val="20"/>
                      <w:lang w:val="pt-BR"/>
                    </w:rPr>
                  </w:pPr>
                  <w:r w:rsidRPr="00D502ED">
                    <w:rPr>
                      <w:rFonts w:cs="Arial"/>
                      <w:sz w:val="20"/>
                      <w:lang w:val="pt-BR"/>
                    </w:rPr>
                    <w:t>Razão social:</w:t>
                  </w:r>
                  <w:proofErr w:type="gramStart"/>
                  <w:r w:rsidRPr="00D502ED">
                    <w:rPr>
                      <w:rFonts w:cs="Arial"/>
                      <w:sz w:val="20"/>
                      <w:lang w:val="pt-BR"/>
                    </w:rPr>
                    <w:t>............................................................................................................................................</w:t>
                  </w:r>
                  <w:proofErr w:type="gramEnd"/>
                </w:p>
                <w:p w:rsidR="009508AD" w:rsidRPr="00D502ED" w:rsidRDefault="009508AD" w:rsidP="00674534">
                  <w:pPr>
                    <w:spacing w:before="0" w:after="0" w:line="360" w:lineRule="auto"/>
                    <w:ind w:firstLine="0"/>
                    <w:rPr>
                      <w:rFonts w:cs="Arial"/>
                      <w:sz w:val="20"/>
                      <w:lang w:val="pt-BR"/>
                    </w:rPr>
                  </w:pPr>
                  <w:r w:rsidRPr="00D502ED">
                    <w:rPr>
                      <w:rFonts w:cs="Arial"/>
                      <w:sz w:val="20"/>
                      <w:lang w:val="pt-BR"/>
                    </w:rPr>
                    <w:t>Endereço:</w:t>
                  </w:r>
                  <w:proofErr w:type="gramStart"/>
                  <w:r w:rsidRPr="00D502ED">
                    <w:rPr>
                      <w:rFonts w:cs="Arial"/>
                      <w:sz w:val="20"/>
                      <w:lang w:val="pt-BR"/>
                    </w:rPr>
                    <w:t>.....................................................................</w:t>
                  </w:r>
                  <w:proofErr w:type="gramEnd"/>
                  <w:r w:rsidRPr="00D502ED">
                    <w:rPr>
                      <w:rFonts w:cs="Arial"/>
                      <w:sz w:val="20"/>
                      <w:lang w:val="pt-BR"/>
                    </w:rPr>
                    <w:t xml:space="preserve"> Bairro:</w:t>
                  </w:r>
                  <w:proofErr w:type="gramStart"/>
                  <w:r w:rsidRPr="00D502ED">
                    <w:rPr>
                      <w:rFonts w:cs="Arial"/>
                      <w:sz w:val="20"/>
                      <w:lang w:val="pt-BR"/>
                    </w:rPr>
                    <w:t>.....................................</w:t>
                  </w:r>
                  <w:proofErr w:type="gramEnd"/>
                  <w:r w:rsidRPr="00D502ED">
                    <w:rPr>
                      <w:rFonts w:cs="Arial"/>
                      <w:sz w:val="20"/>
                      <w:lang w:val="pt-BR"/>
                    </w:rPr>
                    <w:t>CEP:........................... Cidade:</w:t>
                  </w:r>
                  <w:proofErr w:type="gramStart"/>
                  <w:r w:rsidRPr="00D502ED">
                    <w:rPr>
                      <w:rFonts w:cs="Arial"/>
                      <w:sz w:val="20"/>
                      <w:lang w:val="pt-BR"/>
                    </w:rPr>
                    <w:t>..........................................</w:t>
                  </w:r>
                  <w:proofErr w:type="gramEnd"/>
                  <w:r w:rsidRPr="00D502ED">
                    <w:rPr>
                      <w:rFonts w:cs="Arial"/>
                      <w:sz w:val="20"/>
                      <w:lang w:val="pt-BR"/>
                    </w:rPr>
                    <w:t>UF:...........CNPJ:..........................................Telefone................................ Ramo de atividade:</w:t>
                  </w:r>
                  <w:proofErr w:type="gramStart"/>
                  <w:r w:rsidRPr="00D502ED">
                    <w:rPr>
                      <w:rFonts w:cs="Arial"/>
                      <w:sz w:val="20"/>
                      <w:lang w:val="pt-BR"/>
                    </w:rPr>
                    <w:t xml:space="preserve">  ...</w:t>
                  </w:r>
                  <w:proofErr w:type="gramEnd"/>
                  <w:r w:rsidRPr="00D502ED">
                    <w:rPr>
                      <w:rFonts w:cs="Arial"/>
                      <w:sz w:val="20"/>
                      <w:lang w:val="pt-BR"/>
                    </w:rPr>
                    <w:t>...............................................................................................................................</w:t>
                  </w:r>
                </w:p>
                <w:p w:rsidR="009508AD" w:rsidRPr="00086671" w:rsidRDefault="009508AD" w:rsidP="00674534">
                  <w:pPr>
                    <w:spacing w:before="0" w:after="0" w:line="360" w:lineRule="auto"/>
                    <w:ind w:firstLine="0"/>
                    <w:rPr>
                      <w:rFonts w:cs="Arial"/>
                      <w:sz w:val="20"/>
                      <w:lang w:val="pt-BR"/>
                    </w:rPr>
                  </w:pPr>
                  <w:r w:rsidRPr="00D502ED">
                    <w:rPr>
                      <w:rFonts w:cs="Arial"/>
                      <w:sz w:val="20"/>
                      <w:lang w:val="pt-BR"/>
                    </w:rPr>
                    <w:t xml:space="preserve">Representada por: </w:t>
                  </w:r>
                  <w:proofErr w:type="gramStart"/>
                  <w:r w:rsidRPr="00D502ED">
                    <w:rPr>
                      <w:rFonts w:cs="Arial"/>
                      <w:sz w:val="20"/>
                      <w:lang w:val="pt-BR"/>
                    </w:rPr>
                    <w:t>................................................................</w:t>
                  </w:r>
                  <w:proofErr w:type="gramEnd"/>
                  <w:r w:rsidRPr="00D502ED">
                    <w:rPr>
                      <w:rFonts w:cs="Arial"/>
                      <w:sz w:val="20"/>
                      <w:lang w:val="pt-BR"/>
                    </w:rPr>
                    <w:t xml:space="preserve">  </w:t>
                  </w:r>
                  <w:r w:rsidRPr="00086671">
                    <w:rPr>
                      <w:rFonts w:cs="Arial"/>
                      <w:sz w:val="20"/>
                      <w:lang w:val="pt-BR"/>
                    </w:rPr>
                    <w:t xml:space="preserve">Cargo: </w:t>
                  </w:r>
                  <w:proofErr w:type="gramStart"/>
                  <w:r w:rsidRPr="00086671">
                    <w:rPr>
                      <w:rFonts w:cs="Arial"/>
                      <w:sz w:val="20"/>
                      <w:lang w:val="pt-BR"/>
                    </w:rPr>
                    <w:t>..........................................................</w:t>
                  </w:r>
                  <w:proofErr w:type="gramEnd"/>
                </w:p>
                <w:p w:rsidR="009508AD" w:rsidRDefault="009508AD" w:rsidP="00674534">
                  <w:pPr>
                    <w:spacing w:after="0" w:line="360" w:lineRule="auto"/>
                    <w:ind w:firstLine="0"/>
                    <w:rPr>
                      <w:rFonts w:cs="Arial"/>
                      <w:sz w:val="20"/>
                    </w:rPr>
                  </w:pPr>
                  <w:r>
                    <w:rPr>
                      <w:rFonts w:cs="Arial"/>
                      <w:sz w:val="20"/>
                    </w:rPr>
                    <w:t>Supervisor: ....................................................................... Cargo: ........................................................</w:t>
                  </w:r>
                </w:p>
                <w:p w:rsidR="009508AD" w:rsidRPr="006C0F23" w:rsidRDefault="009508AD" w:rsidP="00D502ED">
                  <w:pPr>
                    <w:spacing w:after="0" w:line="240" w:lineRule="auto"/>
                    <w:rPr>
                      <w:rFonts w:cs="Arial"/>
                      <w:sz w:val="20"/>
                    </w:rPr>
                  </w:pPr>
                </w:p>
                <w:p w:rsidR="009508AD" w:rsidRPr="00A2084A" w:rsidRDefault="009508AD" w:rsidP="00D502ED">
                  <w:pPr>
                    <w:spacing w:after="0" w:line="240" w:lineRule="auto"/>
                    <w:rPr>
                      <w:sz w:val="20"/>
                    </w:rPr>
                  </w:pPr>
                </w:p>
              </w:txbxContent>
            </v:textbox>
          </v:rect>
        </w:pict>
      </w: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406086" w:rsidP="00D502ED">
      <w:pPr>
        <w:spacing w:after="0" w:line="240" w:lineRule="auto"/>
        <w:ind w:firstLine="0"/>
        <w:rPr>
          <w:rFonts w:cs="Arial"/>
          <w:sz w:val="20"/>
          <w:lang w:val="pt-BR"/>
        </w:rPr>
      </w:pPr>
      <w:r>
        <w:rPr>
          <w:rFonts w:cs="Arial"/>
          <w:noProof/>
          <w:sz w:val="20"/>
          <w:lang w:val="pt-BR" w:eastAsia="pt-BR"/>
        </w:rPr>
        <w:pict>
          <v:rect id="_x0000_s1040" style="position:absolute;left:0;text-align:left;margin-left:-.3pt;margin-top:14.75pt;width:487.75pt;height:118.75pt;z-index:251662336">
            <v:textbox style="mso-next-textbox:#_x0000_s1040">
              <w:txbxContent>
                <w:p w:rsidR="009508AD" w:rsidRPr="00D502ED" w:rsidRDefault="009508AD" w:rsidP="00674534">
                  <w:pPr>
                    <w:spacing w:before="0" w:after="0" w:line="360" w:lineRule="auto"/>
                    <w:ind w:firstLine="0"/>
                    <w:jc w:val="center"/>
                    <w:rPr>
                      <w:rFonts w:cs="Arial"/>
                      <w:b/>
                      <w:sz w:val="20"/>
                      <w:lang w:val="pt-BR"/>
                    </w:rPr>
                  </w:pPr>
                  <w:r w:rsidRPr="00D502ED">
                    <w:rPr>
                      <w:rFonts w:cs="Arial"/>
                      <w:b/>
                      <w:sz w:val="20"/>
                      <w:lang w:val="pt-BR"/>
                    </w:rPr>
                    <w:t>INSTITUIÇÃO DE ENSINO</w:t>
                  </w:r>
                </w:p>
                <w:p w:rsidR="009508AD" w:rsidRPr="00D502ED" w:rsidRDefault="009508AD" w:rsidP="00674534">
                  <w:pPr>
                    <w:spacing w:before="0" w:after="0" w:line="360" w:lineRule="auto"/>
                    <w:ind w:firstLine="0"/>
                    <w:rPr>
                      <w:rFonts w:cs="Arial"/>
                      <w:sz w:val="20"/>
                      <w:lang w:val="pt-BR"/>
                    </w:rPr>
                  </w:pPr>
                  <w:r w:rsidRPr="00D502ED">
                    <w:rPr>
                      <w:rFonts w:cs="Arial"/>
                      <w:sz w:val="20"/>
                      <w:lang w:val="pt-BR"/>
                    </w:rPr>
                    <w:t xml:space="preserve">Razão social: </w:t>
                  </w:r>
                  <w:r>
                    <w:rPr>
                      <w:rFonts w:cs="Arial"/>
                      <w:sz w:val="20"/>
                      <w:lang w:val="pt-BR"/>
                    </w:rPr>
                    <w:t xml:space="preserve">FUNDAÇÃO </w:t>
                  </w:r>
                  <w:r w:rsidRPr="00D502ED">
                    <w:rPr>
                      <w:rFonts w:cs="Arial"/>
                      <w:sz w:val="20"/>
                      <w:lang w:val="pt-BR"/>
                    </w:rPr>
                    <w:t>UNIVERSIDADE FEDERAL DO PAMPA – UNIPAMPA</w:t>
                  </w:r>
                  <w:r>
                    <w:rPr>
                      <w:rFonts w:cs="Arial"/>
                      <w:sz w:val="20"/>
                      <w:lang w:val="pt-BR"/>
                    </w:rPr>
                    <w:t xml:space="preserve">, </w:t>
                  </w:r>
                  <w:r w:rsidRPr="00D502ED">
                    <w:rPr>
                      <w:rFonts w:cs="Arial"/>
                      <w:sz w:val="20"/>
                      <w:lang w:val="pt-BR"/>
                    </w:rPr>
                    <w:t>CAMPUS</w:t>
                  </w:r>
                  <w:r>
                    <w:rPr>
                      <w:rFonts w:cs="Arial"/>
                      <w:sz w:val="20"/>
                      <w:lang w:val="pt-BR"/>
                    </w:rPr>
                    <w:t xml:space="preserve"> </w:t>
                  </w:r>
                  <w:proofErr w:type="gramStart"/>
                  <w:r>
                    <w:rPr>
                      <w:rFonts w:cs="Arial"/>
                      <w:sz w:val="20"/>
                      <w:lang w:val="pt-BR"/>
                    </w:rPr>
                    <w:t>ALEGRETE</w:t>
                  </w:r>
                  <w:proofErr w:type="gramEnd"/>
                </w:p>
                <w:p w:rsidR="009508AD" w:rsidRPr="00D502ED" w:rsidRDefault="009508AD" w:rsidP="00674534">
                  <w:pPr>
                    <w:spacing w:before="0" w:after="0" w:line="360" w:lineRule="auto"/>
                    <w:ind w:firstLine="0"/>
                    <w:rPr>
                      <w:rFonts w:cs="Arial"/>
                      <w:sz w:val="20"/>
                      <w:lang w:val="pt-BR"/>
                    </w:rPr>
                  </w:pPr>
                  <w:r w:rsidRPr="00D502ED">
                    <w:rPr>
                      <w:rFonts w:cs="Arial"/>
                      <w:sz w:val="20"/>
                      <w:lang w:val="pt-BR"/>
                    </w:rPr>
                    <w:t xml:space="preserve">Endereço: </w:t>
                  </w:r>
                  <w:proofErr w:type="gramStart"/>
                  <w:r w:rsidRPr="00D502ED">
                    <w:rPr>
                      <w:rFonts w:cs="Arial"/>
                      <w:sz w:val="20"/>
                      <w:lang w:val="pt-BR"/>
                    </w:rPr>
                    <w:t>........................................................................</w:t>
                  </w:r>
                  <w:proofErr w:type="gramEnd"/>
                  <w:r w:rsidRPr="00D502ED">
                    <w:rPr>
                      <w:rFonts w:cs="Arial"/>
                      <w:sz w:val="20"/>
                      <w:lang w:val="pt-BR"/>
                    </w:rPr>
                    <w:t xml:space="preserve"> Bairro: </w:t>
                  </w:r>
                  <w:proofErr w:type="gramStart"/>
                  <w:r w:rsidRPr="00D502ED">
                    <w:rPr>
                      <w:rFonts w:cs="Arial"/>
                      <w:sz w:val="20"/>
                      <w:lang w:val="pt-BR"/>
                    </w:rPr>
                    <w:t>.................................</w:t>
                  </w:r>
                  <w:proofErr w:type="gramEnd"/>
                  <w:r w:rsidRPr="00D502ED">
                    <w:rPr>
                      <w:rFonts w:cs="Arial"/>
                      <w:sz w:val="20"/>
                      <w:lang w:val="pt-BR"/>
                    </w:rPr>
                    <w:t xml:space="preserve"> CEP: </w:t>
                  </w:r>
                  <w:proofErr w:type="gramStart"/>
                  <w:r w:rsidRPr="00D502ED">
                    <w:rPr>
                      <w:rFonts w:cs="Arial"/>
                      <w:sz w:val="20"/>
                      <w:lang w:val="pt-BR"/>
                    </w:rPr>
                    <w:t>........................</w:t>
                  </w:r>
                  <w:proofErr w:type="gramEnd"/>
                  <w:r w:rsidRPr="00D502ED">
                    <w:rPr>
                      <w:rFonts w:cs="Arial"/>
                      <w:sz w:val="20"/>
                      <w:lang w:val="pt-BR"/>
                    </w:rPr>
                    <w:t xml:space="preserve"> Cidade:</w:t>
                  </w:r>
                  <w:proofErr w:type="gramStart"/>
                  <w:r w:rsidRPr="00D502ED">
                    <w:rPr>
                      <w:rFonts w:cs="Arial"/>
                      <w:sz w:val="20"/>
                      <w:lang w:val="pt-BR"/>
                    </w:rPr>
                    <w:t>........................................</w:t>
                  </w:r>
                  <w:proofErr w:type="gramEnd"/>
                  <w:r w:rsidRPr="00D502ED">
                    <w:rPr>
                      <w:rFonts w:cs="Arial"/>
                      <w:sz w:val="20"/>
                      <w:lang w:val="pt-BR"/>
                    </w:rPr>
                    <w:t>UF:RS   CNPJ:09.341.233/0001-22 Telefone :............................................</w:t>
                  </w:r>
                </w:p>
                <w:p w:rsidR="009508AD" w:rsidRPr="00D502ED" w:rsidRDefault="009508AD" w:rsidP="00674534">
                  <w:pPr>
                    <w:spacing w:before="0" w:after="0" w:line="360" w:lineRule="auto"/>
                    <w:ind w:firstLine="0"/>
                    <w:rPr>
                      <w:rFonts w:cs="Arial"/>
                      <w:sz w:val="20"/>
                      <w:lang w:val="pt-BR"/>
                    </w:rPr>
                  </w:pPr>
                  <w:r w:rsidRPr="00D502ED">
                    <w:rPr>
                      <w:rFonts w:cs="Arial"/>
                      <w:sz w:val="20"/>
                      <w:lang w:val="pt-BR"/>
                    </w:rPr>
                    <w:t xml:space="preserve">Representada pelo diretor/coordenador acadêmico: </w:t>
                  </w:r>
                  <w:proofErr w:type="gramStart"/>
                  <w:r w:rsidRPr="00D502ED">
                    <w:rPr>
                      <w:rFonts w:cs="Arial"/>
                      <w:sz w:val="20"/>
                      <w:lang w:val="pt-BR"/>
                    </w:rPr>
                    <w:t>...............................................................................</w:t>
                  </w:r>
                  <w:proofErr w:type="gramEnd"/>
                </w:p>
                <w:p w:rsidR="009508AD" w:rsidRPr="006C0F23" w:rsidRDefault="009508AD" w:rsidP="00674534">
                  <w:pPr>
                    <w:spacing w:before="0" w:after="0" w:line="360" w:lineRule="auto"/>
                    <w:ind w:firstLine="0"/>
                    <w:rPr>
                      <w:rFonts w:cs="Arial"/>
                      <w:sz w:val="20"/>
                    </w:rPr>
                  </w:pPr>
                  <w:r>
                    <w:rPr>
                      <w:rFonts w:cs="Arial"/>
                      <w:sz w:val="20"/>
                    </w:rPr>
                    <w:t>Orientador: ............................................................................................................................................</w:t>
                  </w:r>
                </w:p>
                <w:p w:rsidR="009508AD" w:rsidRPr="006C0F23" w:rsidRDefault="009508AD" w:rsidP="00D502ED">
                  <w:pPr>
                    <w:spacing w:after="0" w:line="240" w:lineRule="auto"/>
                    <w:rPr>
                      <w:rFonts w:cs="Arial"/>
                      <w:sz w:val="20"/>
                    </w:rPr>
                  </w:pPr>
                </w:p>
                <w:p w:rsidR="009508AD" w:rsidRDefault="009508AD" w:rsidP="00D502ED">
                  <w:pPr>
                    <w:spacing w:after="0" w:line="240" w:lineRule="auto"/>
                  </w:pPr>
                </w:p>
              </w:txbxContent>
            </v:textbox>
          </v:rect>
        </w:pict>
      </w: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D502ED" w:rsidRPr="006332A3" w:rsidRDefault="00D502ED" w:rsidP="00D502ED">
      <w:pPr>
        <w:spacing w:after="0" w:line="240" w:lineRule="auto"/>
        <w:ind w:firstLine="0"/>
        <w:rPr>
          <w:rFonts w:cs="Arial"/>
          <w:sz w:val="20"/>
          <w:lang w:val="pt-BR"/>
        </w:rPr>
      </w:pPr>
    </w:p>
    <w:p w:rsidR="00674534" w:rsidRPr="006332A3" w:rsidRDefault="00674534" w:rsidP="00D502ED">
      <w:pPr>
        <w:spacing w:line="240" w:lineRule="auto"/>
        <w:ind w:firstLine="0"/>
        <w:rPr>
          <w:rFonts w:cs="Arial"/>
          <w:b/>
          <w:sz w:val="20"/>
          <w:lang w:val="pt-BR"/>
        </w:rPr>
      </w:pPr>
    </w:p>
    <w:p w:rsidR="00674534" w:rsidRPr="006332A3" w:rsidRDefault="00674534" w:rsidP="00D502ED">
      <w:pPr>
        <w:spacing w:line="240" w:lineRule="auto"/>
        <w:ind w:firstLine="0"/>
        <w:rPr>
          <w:rFonts w:cs="Arial"/>
          <w:b/>
          <w:sz w:val="20"/>
          <w:lang w:val="pt-BR"/>
        </w:rPr>
      </w:pPr>
    </w:p>
    <w:p w:rsidR="00674534" w:rsidRPr="006332A3" w:rsidRDefault="00674534" w:rsidP="00D502ED">
      <w:pPr>
        <w:spacing w:line="240" w:lineRule="auto"/>
        <w:ind w:firstLine="0"/>
        <w:rPr>
          <w:rFonts w:cs="Arial"/>
          <w:b/>
          <w:sz w:val="20"/>
          <w:lang w:val="pt-BR"/>
        </w:rPr>
      </w:pPr>
    </w:p>
    <w:p w:rsidR="00190416" w:rsidRPr="006332A3" w:rsidRDefault="00190416">
      <w:pPr>
        <w:suppressAutoHyphens w:val="0"/>
        <w:spacing w:before="0" w:after="0" w:line="240" w:lineRule="auto"/>
        <w:ind w:firstLine="0"/>
        <w:jc w:val="left"/>
        <w:rPr>
          <w:rFonts w:cs="Arial"/>
          <w:b/>
          <w:sz w:val="20"/>
          <w:lang w:val="pt-BR"/>
        </w:rPr>
      </w:pPr>
      <w:r w:rsidRPr="006332A3">
        <w:rPr>
          <w:rFonts w:cs="Arial"/>
          <w:b/>
          <w:sz w:val="20"/>
          <w:lang w:val="pt-BR"/>
        </w:rPr>
        <w:br w:type="page"/>
      </w:r>
    </w:p>
    <w:p w:rsidR="00D502ED" w:rsidRPr="006332A3" w:rsidRDefault="007C4F93" w:rsidP="00D502ED">
      <w:pPr>
        <w:spacing w:line="240" w:lineRule="auto"/>
        <w:ind w:firstLine="0"/>
        <w:rPr>
          <w:rFonts w:cs="Arial"/>
          <w:b/>
          <w:sz w:val="20"/>
          <w:lang w:val="pt-BR"/>
        </w:rPr>
      </w:pPr>
      <w:r w:rsidRPr="006332A3">
        <w:rPr>
          <w:rFonts w:cs="Arial"/>
          <w:b/>
          <w:sz w:val="20"/>
          <w:lang w:val="pt-BR"/>
        </w:rPr>
        <w:lastRenderedPageBreak/>
        <w:t>CLAUSULAS</w:t>
      </w:r>
      <w:r w:rsidR="00D502ED" w:rsidRPr="006332A3">
        <w:rPr>
          <w:rFonts w:cs="Arial"/>
          <w:b/>
          <w:sz w:val="20"/>
          <w:lang w:val="pt-BR"/>
        </w:rPr>
        <w:t xml:space="preserve"> DO TCE:</w:t>
      </w:r>
    </w:p>
    <w:p w:rsidR="00D502ED" w:rsidRPr="006332A3" w:rsidRDefault="00D502ED" w:rsidP="00D502ED">
      <w:pPr>
        <w:spacing w:line="240" w:lineRule="auto"/>
        <w:ind w:firstLine="0"/>
        <w:rPr>
          <w:rFonts w:cs="Arial"/>
          <w:b/>
          <w:sz w:val="20"/>
          <w:lang w:val="pt-BR"/>
        </w:rPr>
      </w:pPr>
    </w:p>
    <w:p w:rsidR="00D502ED" w:rsidRPr="006332A3" w:rsidRDefault="007C4F93" w:rsidP="00D502ED">
      <w:pPr>
        <w:spacing w:line="240" w:lineRule="auto"/>
        <w:ind w:firstLine="0"/>
        <w:rPr>
          <w:rFonts w:cs="Arial"/>
          <w:b/>
          <w:sz w:val="20"/>
          <w:lang w:val="pt-BR"/>
        </w:rPr>
      </w:pPr>
      <w:r w:rsidRPr="006332A3">
        <w:rPr>
          <w:rFonts w:cs="Arial"/>
          <w:b/>
          <w:sz w:val="20"/>
          <w:lang w:val="pt-BR"/>
        </w:rPr>
        <w:t>CLAUSULA</w:t>
      </w:r>
      <w:r w:rsidR="00D502ED" w:rsidRPr="006332A3">
        <w:rPr>
          <w:rFonts w:cs="Arial"/>
          <w:b/>
          <w:sz w:val="20"/>
          <w:lang w:val="pt-BR"/>
        </w:rPr>
        <w:t xml:space="preserve"> 1ª – OBJETO</w:t>
      </w:r>
    </w:p>
    <w:p w:rsidR="00D502ED" w:rsidRPr="006332A3" w:rsidRDefault="00D502ED" w:rsidP="00D502ED">
      <w:pPr>
        <w:spacing w:line="240" w:lineRule="auto"/>
        <w:ind w:firstLine="0"/>
        <w:rPr>
          <w:rFonts w:cs="Arial"/>
          <w:sz w:val="20"/>
          <w:lang w:val="pt-BR"/>
        </w:rPr>
      </w:pPr>
      <w:r w:rsidRPr="006332A3">
        <w:rPr>
          <w:rFonts w:cs="Arial"/>
          <w:sz w:val="20"/>
          <w:lang w:val="pt-BR"/>
        </w:rPr>
        <w:t>Esse TCE decorre e fica vinculado ao Convênio, instrumento jurídico facultativo às instituições de ensino conforme o Artigo 8º da Lei 11.788/08, celebrado entre a UNIPAMPA e a UNIDADE CONCEDENTE, e tem por finalidade proporcionar experiência prática na linha de formação do Estagiário, em complemento e aperfeiçoamento do seu curso.</w:t>
      </w:r>
    </w:p>
    <w:p w:rsidR="00D502ED" w:rsidRPr="006332A3" w:rsidRDefault="00D502ED" w:rsidP="00D502ED">
      <w:pPr>
        <w:spacing w:line="240" w:lineRule="auto"/>
        <w:ind w:firstLine="0"/>
        <w:rPr>
          <w:rFonts w:cs="Arial"/>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CLÁUSULA 2ª – VIGÊNCIA</w:t>
      </w:r>
    </w:p>
    <w:p w:rsidR="00D502ED" w:rsidRPr="006332A3" w:rsidRDefault="00D502ED" w:rsidP="00D502ED">
      <w:pPr>
        <w:spacing w:line="240" w:lineRule="auto"/>
        <w:ind w:firstLine="0"/>
        <w:rPr>
          <w:rFonts w:cs="Arial"/>
          <w:sz w:val="20"/>
          <w:lang w:val="pt-BR"/>
        </w:rPr>
      </w:pPr>
      <w:r w:rsidRPr="006332A3">
        <w:rPr>
          <w:rFonts w:cs="Arial"/>
          <w:sz w:val="20"/>
          <w:lang w:val="pt-BR"/>
        </w:rPr>
        <w:t xml:space="preserve">O presente TCE vigerá </w:t>
      </w:r>
      <w:proofErr w:type="gramStart"/>
      <w:r w:rsidRPr="006332A3">
        <w:rPr>
          <w:rFonts w:cs="Arial"/>
          <w:sz w:val="20"/>
          <w:lang w:val="pt-BR"/>
        </w:rPr>
        <w:t>de ...</w:t>
      </w:r>
      <w:proofErr w:type="gramEnd"/>
      <w:r w:rsidRPr="006332A3">
        <w:rPr>
          <w:rFonts w:cs="Arial"/>
          <w:sz w:val="20"/>
          <w:lang w:val="pt-BR"/>
        </w:rPr>
        <w:t xml:space="preserve">...................... </w:t>
      </w:r>
      <w:proofErr w:type="gramStart"/>
      <w:r w:rsidRPr="006332A3">
        <w:rPr>
          <w:rFonts w:cs="Arial"/>
          <w:sz w:val="20"/>
          <w:lang w:val="pt-BR"/>
        </w:rPr>
        <w:t>à</w:t>
      </w:r>
      <w:proofErr w:type="gramEnd"/>
      <w:r w:rsidRPr="006332A3">
        <w:rPr>
          <w:rFonts w:cs="Arial"/>
          <w:sz w:val="20"/>
          <w:lang w:val="pt-BR"/>
        </w:rPr>
        <w:t xml:space="preserve"> ........................... </w:t>
      </w:r>
      <w:proofErr w:type="gramStart"/>
      <w:r w:rsidRPr="006332A3">
        <w:rPr>
          <w:rFonts w:cs="Arial"/>
          <w:sz w:val="20"/>
          <w:lang w:val="pt-BR"/>
        </w:rPr>
        <w:t>podendo</w:t>
      </w:r>
      <w:proofErr w:type="gramEnd"/>
      <w:r w:rsidRPr="006332A3">
        <w:rPr>
          <w:rFonts w:cs="Arial"/>
          <w:sz w:val="20"/>
          <w:lang w:val="pt-BR"/>
        </w:rPr>
        <w:t xml:space="preserve"> ser prorrogado por igual período. A cada 06 (seis) meses, o “ESTAGIÁRIO”, obrigatoriamente, comprovará sua aprovação escolar e </w:t>
      </w:r>
      <w:r w:rsidR="007C4F93" w:rsidRPr="006332A3">
        <w:rPr>
          <w:rFonts w:cs="Arial"/>
          <w:sz w:val="20"/>
          <w:lang w:val="pt-BR"/>
        </w:rPr>
        <w:t>frequência</w:t>
      </w:r>
      <w:r w:rsidRPr="006332A3">
        <w:rPr>
          <w:rFonts w:cs="Arial"/>
          <w:sz w:val="20"/>
          <w:lang w:val="pt-BR"/>
        </w:rPr>
        <w:t xml:space="preserve"> regular no período anterior, </w:t>
      </w:r>
      <w:proofErr w:type="gramStart"/>
      <w:r w:rsidRPr="006332A3">
        <w:rPr>
          <w:rFonts w:cs="Arial"/>
          <w:sz w:val="20"/>
          <w:lang w:val="pt-BR"/>
        </w:rPr>
        <w:t>sob pena</w:t>
      </w:r>
      <w:proofErr w:type="gramEnd"/>
      <w:r w:rsidRPr="006332A3">
        <w:rPr>
          <w:rFonts w:cs="Arial"/>
          <w:sz w:val="20"/>
          <w:lang w:val="pt-BR"/>
        </w:rPr>
        <w:t xml:space="preserve"> de rescisão do TCE a que se refere esta cláusula.</w:t>
      </w:r>
    </w:p>
    <w:p w:rsidR="00D502ED" w:rsidRPr="006332A3" w:rsidRDefault="00D502ED" w:rsidP="00D502ED">
      <w:pPr>
        <w:spacing w:line="240" w:lineRule="auto"/>
        <w:ind w:firstLine="0"/>
        <w:rPr>
          <w:rFonts w:cs="Arial"/>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 xml:space="preserve">CLÁUSULA 3ª – LOCAL, ATIVIDADES, JORNADA E </w:t>
      </w:r>
      <w:proofErr w:type="gramStart"/>
      <w:r w:rsidRPr="006332A3">
        <w:rPr>
          <w:rFonts w:cs="Arial"/>
          <w:b/>
          <w:sz w:val="20"/>
          <w:lang w:val="pt-BR"/>
        </w:rPr>
        <w:t>RECESSO</w:t>
      </w:r>
      <w:proofErr w:type="gramEnd"/>
    </w:p>
    <w:p w:rsidR="00D502ED" w:rsidRPr="006332A3" w:rsidRDefault="00D502ED" w:rsidP="00D502ED">
      <w:pPr>
        <w:spacing w:line="240" w:lineRule="auto"/>
        <w:ind w:firstLine="0"/>
        <w:rPr>
          <w:rFonts w:cs="Arial"/>
          <w:sz w:val="20"/>
          <w:lang w:val="pt-BR"/>
        </w:rPr>
      </w:pPr>
      <w:r w:rsidRPr="006332A3">
        <w:rPr>
          <w:rFonts w:cs="Arial"/>
          <w:sz w:val="20"/>
          <w:lang w:val="pt-BR"/>
        </w:rPr>
        <w:t xml:space="preserve">As atividades a serem desenvolvidas durante o estágio, objeto do presente TCE, constarão no Plano de Atividades construído pelo ESTAGIÁRIO em conjunto com a UNIDADE CONCEDENTE e orientado por professor da UNIPAMPA. </w:t>
      </w:r>
    </w:p>
    <w:p w:rsidR="00D502ED" w:rsidRPr="006332A3" w:rsidRDefault="00D502ED" w:rsidP="00D502ED">
      <w:pPr>
        <w:spacing w:line="240" w:lineRule="auto"/>
        <w:ind w:firstLine="0"/>
        <w:rPr>
          <w:rFonts w:cs="Arial"/>
          <w:sz w:val="20"/>
          <w:lang w:val="pt-BR"/>
        </w:rPr>
      </w:pPr>
      <w:r w:rsidRPr="006332A3">
        <w:rPr>
          <w:rFonts w:cs="Arial"/>
          <w:sz w:val="20"/>
          <w:lang w:val="pt-BR"/>
        </w:rPr>
        <w:t xml:space="preserve">O Plano de Atividades do estagiário deverá ser incorporado ao TCE por meio de aditivos à medida que for avaliado, progressivamente, o desempenho do estudante, (Art. 7º, parágrafo único da Lei nº 11.788/08). </w:t>
      </w:r>
    </w:p>
    <w:p w:rsidR="00D502ED" w:rsidRPr="006332A3" w:rsidRDefault="00D502ED" w:rsidP="00D502ED">
      <w:pPr>
        <w:spacing w:line="240" w:lineRule="auto"/>
        <w:ind w:firstLine="0"/>
        <w:rPr>
          <w:rFonts w:cs="Arial"/>
          <w:sz w:val="20"/>
          <w:lang w:val="pt-BR"/>
        </w:rPr>
      </w:pPr>
      <w:r w:rsidRPr="006332A3">
        <w:rPr>
          <w:rFonts w:cs="Arial"/>
          <w:sz w:val="20"/>
          <w:lang w:val="pt-BR"/>
        </w:rPr>
        <w:t xml:space="preserve">As atividades não podem exceder </w:t>
      </w:r>
      <w:proofErr w:type="gramStart"/>
      <w:r w:rsidRPr="006332A3">
        <w:rPr>
          <w:rFonts w:cs="Arial"/>
          <w:sz w:val="20"/>
          <w:lang w:val="pt-BR"/>
        </w:rPr>
        <w:t>a ...</w:t>
      </w:r>
      <w:proofErr w:type="gramEnd"/>
      <w:r w:rsidRPr="006332A3">
        <w:rPr>
          <w:rFonts w:cs="Arial"/>
          <w:sz w:val="20"/>
          <w:lang w:val="pt-BR"/>
        </w:rPr>
        <w:t xml:space="preserve">......(.............) horas diárias, perfazendo um total de ............ </w:t>
      </w:r>
      <w:proofErr w:type="gramStart"/>
      <w:r w:rsidRPr="006332A3">
        <w:rPr>
          <w:rFonts w:cs="Arial"/>
          <w:sz w:val="20"/>
          <w:lang w:val="pt-BR"/>
        </w:rPr>
        <w:t>horas</w:t>
      </w:r>
      <w:proofErr w:type="gramEnd"/>
      <w:r w:rsidRPr="006332A3">
        <w:rPr>
          <w:rFonts w:cs="Arial"/>
          <w:sz w:val="20"/>
          <w:lang w:val="pt-BR"/>
        </w:rPr>
        <w:t xml:space="preserve"> semanais, e deve ser realizado em período compatível com o seu horário escolar, e serão desenvolvidas pelo ESTAGIÁRIO no setor .......................................................... </w:t>
      </w:r>
      <w:proofErr w:type="gramStart"/>
      <w:r w:rsidRPr="006332A3">
        <w:rPr>
          <w:rFonts w:cs="Arial"/>
          <w:sz w:val="20"/>
          <w:lang w:val="pt-BR"/>
        </w:rPr>
        <w:t>da</w:t>
      </w:r>
      <w:proofErr w:type="gramEnd"/>
      <w:r w:rsidRPr="006332A3">
        <w:rPr>
          <w:rFonts w:cs="Arial"/>
          <w:sz w:val="20"/>
          <w:lang w:val="pt-BR"/>
        </w:rPr>
        <w:t xml:space="preserve"> UNIDADE CONCEDENTE. </w:t>
      </w:r>
    </w:p>
    <w:p w:rsidR="00D502ED" w:rsidRPr="006332A3" w:rsidRDefault="00D502ED" w:rsidP="00D502ED">
      <w:pPr>
        <w:spacing w:line="240" w:lineRule="auto"/>
        <w:ind w:firstLine="0"/>
        <w:rPr>
          <w:rFonts w:cs="Arial"/>
          <w:sz w:val="20"/>
          <w:lang w:val="pt-BR"/>
        </w:rPr>
      </w:pPr>
      <w:r w:rsidRPr="006332A3">
        <w:rPr>
          <w:rFonts w:cs="Arial"/>
          <w:sz w:val="20"/>
          <w:lang w:val="pt-BR"/>
        </w:rPr>
        <w:t xml:space="preserve">A jornada diária será </w:t>
      </w:r>
      <w:proofErr w:type="gramStart"/>
      <w:r w:rsidRPr="006332A3">
        <w:rPr>
          <w:rFonts w:cs="Arial"/>
          <w:sz w:val="20"/>
          <w:lang w:val="pt-BR"/>
        </w:rPr>
        <w:t>das ...</w:t>
      </w:r>
      <w:proofErr w:type="gramEnd"/>
      <w:r w:rsidRPr="006332A3">
        <w:rPr>
          <w:rFonts w:cs="Arial"/>
          <w:sz w:val="20"/>
          <w:lang w:val="pt-BR"/>
        </w:rPr>
        <w:t xml:space="preserve">.........as .............. </w:t>
      </w:r>
      <w:proofErr w:type="gramStart"/>
      <w:r w:rsidRPr="006332A3">
        <w:rPr>
          <w:rFonts w:cs="Arial"/>
          <w:sz w:val="20"/>
          <w:lang w:val="pt-BR"/>
        </w:rPr>
        <w:t>e</w:t>
      </w:r>
      <w:proofErr w:type="gramEnd"/>
      <w:r w:rsidRPr="006332A3">
        <w:rPr>
          <w:rFonts w:cs="Arial"/>
          <w:sz w:val="20"/>
          <w:lang w:val="pt-BR"/>
        </w:rPr>
        <w:t xml:space="preserve"> das ............. </w:t>
      </w:r>
      <w:proofErr w:type="gramStart"/>
      <w:r w:rsidRPr="006332A3">
        <w:rPr>
          <w:rFonts w:cs="Arial"/>
          <w:sz w:val="20"/>
          <w:lang w:val="pt-BR"/>
        </w:rPr>
        <w:t>as</w:t>
      </w:r>
      <w:proofErr w:type="gramEnd"/>
      <w:r w:rsidRPr="006332A3">
        <w:rPr>
          <w:rFonts w:cs="Arial"/>
          <w:sz w:val="20"/>
          <w:lang w:val="pt-BR"/>
        </w:rPr>
        <w:t xml:space="preserve"> ............., com intervalo de  ............ </w:t>
      </w:r>
      <w:proofErr w:type="gramStart"/>
      <w:r w:rsidRPr="006332A3">
        <w:rPr>
          <w:rFonts w:cs="Arial"/>
          <w:sz w:val="20"/>
          <w:lang w:val="pt-BR"/>
        </w:rPr>
        <w:t>horas</w:t>
      </w:r>
      <w:proofErr w:type="gramEnd"/>
      <w:r w:rsidRPr="006332A3">
        <w:rPr>
          <w:rFonts w:cs="Arial"/>
          <w:sz w:val="20"/>
          <w:lang w:val="pt-BR"/>
        </w:rPr>
        <w:t>.</w:t>
      </w:r>
    </w:p>
    <w:p w:rsidR="00D502ED" w:rsidRPr="006332A3" w:rsidRDefault="00D502ED" w:rsidP="00D502ED">
      <w:pPr>
        <w:spacing w:line="240" w:lineRule="auto"/>
        <w:ind w:firstLine="0"/>
        <w:rPr>
          <w:rFonts w:cs="Arial"/>
          <w:sz w:val="20"/>
          <w:lang w:val="pt-BR"/>
        </w:rPr>
      </w:pPr>
      <w:r w:rsidRPr="006332A3">
        <w:rPr>
          <w:rFonts w:cs="Arial"/>
          <w:sz w:val="20"/>
          <w:lang w:val="pt-BR"/>
        </w:rPr>
        <w:t>Nos períodos de férias acadêmicas, a jornada de estágio será estabelecida de comum acordo entre o ESTAGIÁRIO e a UNIDADE CONCEDENTE.</w:t>
      </w:r>
    </w:p>
    <w:p w:rsidR="00D502ED" w:rsidRPr="006332A3" w:rsidRDefault="00D502ED" w:rsidP="00D502ED">
      <w:pPr>
        <w:spacing w:line="240" w:lineRule="auto"/>
        <w:ind w:firstLine="0"/>
        <w:rPr>
          <w:rFonts w:cs="Arial"/>
          <w:sz w:val="20"/>
          <w:lang w:val="pt-BR"/>
        </w:rPr>
      </w:pPr>
      <w:r w:rsidRPr="006332A3">
        <w:rPr>
          <w:rFonts w:cs="Arial"/>
          <w:sz w:val="20"/>
          <w:lang w:val="pt-BR"/>
        </w:rPr>
        <w:t xml:space="preserve">É assegurado ao estagiário, sempre que o estágio tenha duração igual ou superior a </w:t>
      </w:r>
      <w:proofErr w:type="gramStart"/>
      <w:r w:rsidRPr="006332A3">
        <w:rPr>
          <w:rFonts w:cs="Arial"/>
          <w:sz w:val="20"/>
          <w:lang w:val="pt-BR"/>
        </w:rPr>
        <w:t>1</w:t>
      </w:r>
      <w:proofErr w:type="gramEnd"/>
      <w:r w:rsidRPr="006332A3">
        <w:rPr>
          <w:rFonts w:cs="Arial"/>
          <w:sz w:val="20"/>
          <w:lang w:val="pt-BR"/>
        </w:rPr>
        <w:t xml:space="preserve"> (um) ano, período de recesso de 30 (trinta) dias, a ser gozado preferencialmente durante suas férias escolares.</w:t>
      </w:r>
    </w:p>
    <w:p w:rsidR="00D502ED" w:rsidRPr="006332A3" w:rsidRDefault="00D502ED" w:rsidP="00D502ED">
      <w:pPr>
        <w:spacing w:line="240" w:lineRule="auto"/>
        <w:ind w:firstLine="0"/>
        <w:rPr>
          <w:rFonts w:cs="Arial"/>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CLÁUSULA 4ª – SEGURO CONTRA ACIDENTES PESSOAIS</w:t>
      </w:r>
    </w:p>
    <w:p w:rsidR="00D502ED" w:rsidRPr="006332A3" w:rsidRDefault="00D502ED" w:rsidP="00D502ED">
      <w:pPr>
        <w:spacing w:line="240" w:lineRule="auto"/>
        <w:ind w:firstLine="0"/>
        <w:rPr>
          <w:rFonts w:cs="Arial"/>
          <w:sz w:val="20"/>
          <w:lang w:val="pt-BR"/>
        </w:rPr>
      </w:pPr>
      <w:r w:rsidRPr="006332A3">
        <w:rPr>
          <w:rFonts w:cs="Arial"/>
          <w:sz w:val="20"/>
          <w:lang w:val="pt-BR"/>
        </w:rPr>
        <w:t xml:space="preserve">Na vigência do presente TCE, o ESTAGIÁRIO será incluído na cobertura do Seguro Contra Acidentes Pessoais, nos Termos do Inciso IV e do parágrafo único do Art. 9º da Lei nº 11.788/08, </w:t>
      </w:r>
      <w:proofErr w:type="gramStart"/>
      <w:r w:rsidRPr="006332A3">
        <w:rPr>
          <w:rFonts w:cs="Arial"/>
          <w:sz w:val="20"/>
          <w:lang w:val="pt-BR"/>
        </w:rPr>
        <w:t>sob responsabilidade</w:t>
      </w:r>
      <w:proofErr w:type="gramEnd"/>
      <w:r w:rsidRPr="006332A3">
        <w:rPr>
          <w:rFonts w:cs="Arial"/>
          <w:sz w:val="20"/>
          <w:lang w:val="pt-BR"/>
        </w:rPr>
        <w:t xml:space="preserve"> da ..................................., apólice nº ............................., da Companhia ...................................., conforme Certificado Individual de Seguro, fornecido ao estagiário.</w:t>
      </w:r>
    </w:p>
    <w:p w:rsidR="00D502ED" w:rsidRPr="006332A3" w:rsidRDefault="00D502ED" w:rsidP="00D502ED">
      <w:pPr>
        <w:spacing w:line="240" w:lineRule="auto"/>
        <w:ind w:firstLine="0"/>
        <w:rPr>
          <w:rFonts w:cs="Arial"/>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CLÁUSULA 5ª – DO VÍNCULO EMPREGATÍCIO</w:t>
      </w:r>
    </w:p>
    <w:p w:rsidR="00D502ED" w:rsidRPr="006332A3" w:rsidRDefault="00D502ED" w:rsidP="00D502ED">
      <w:pPr>
        <w:spacing w:line="240" w:lineRule="auto"/>
        <w:ind w:firstLine="0"/>
        <w:rPr>
          <w:rFonts w:cs="Arial"/>
          <w:sz w:val="20"/>
          <w:lang w:val="pt-BR"/>
        </w:rPr>
      </w:pPr>
      <w:r w:rsidRPr="006332A3">
        <w:rPr>
          <w:rFonts w:cs="Arial"/>
          <w:sz w:val="20"/>
          <w:lang w:val="pt-BR"/>
        </w:rPr>
        <w:t>Nos termos do disposto no Art. 3º da Lei nº 11.788/08 o estágio não criará vínculo empregatício de qualquer natureza entre o ESTAGIÁRIO, a UNIDADE CONCEDENTE e a UNIPAMPA.</w:t>
      </w:r>
    </w:p>
    <w:p w:rsidR="00D502ED" w:rsidRPr="006332A3" w:rsidRDefault="00D502ED" w:rsidP="00D502ED">
      <w:pPr>
        <w:spacing w:line="240" w:lineRule="auto"/>
        <w:ind w:firstLine="0"/>
        <w:rPr>
          <w:rFonts w:cs="Arial"/>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CLÁUSULA 6ª – DA BOLSA E AUXÍLIO TRANSPORTE</w:t>
      </w:r>
    </w:p>
    <w:p w:rsidR="00D502ED" w:rsidRPr="006332A3" w:rsidRDefault="00D502ED" w:rsidP="00D502ED">
      <w:pPr>
        <w:spacing w:line="240" w:lineRule="auto"/>
        <w:ind w:firstLine="0"/>
        <w:rPr>
          <w:rFonts w:cs="Arial"/>
          <w:sz w:val="20"/>
          <w:lang w:val="pt-BR"/>
        </w:rPr>
      </w:pPr>
      <w:r w:rsidRPr="006332A3">
        <w:rPr>
          <w:rFonts w:cs="Arial"/>
          <w:sz w:val="20"/>
          <w:lang w:val="pt-BR"/>
        </w:rPr>
        <w:t xml:space="preserve">O estágio será: </w:t>
      </w:r>
    </w:p>
    <w:p w:rsidR="00D502ED" w:rsidRPr="006332A3" w:rsidRDefault="00D502ED" w:rsidP="00D502ED">
      <w:pPr>
        <w:spacing w:line="240" w:lineRule="auto"/>
        <w:ind w:firstLine="0"/>
        <w:rPr>
          <w:rFonts w:cs="Arial"/>
          <w:sz w:val="20"/>
          <w:lang w:val="pt-BR"/>
        </w:rPr>
      </w:pPr>
      <w:r w:rsidRPr="006332A3">
        <w:rPr>
          <w:rFonts w:cs="Arial"/>
          <w:sz w:val="20"/>
          <w:lang w:val="pt-BR"/>
        </w:rPr>
        <w:tab/>
        <w:t xml:space="preserve">Remunerado, pelo qual o estagiário receberá uma bolsa de Complementação Educacional mensal, no valor de </w:t>
      </w:r>
      <w:proofErr w:type="gramStart"/>
      <w:r w:rsidRPr="006332A3">
        <w:rPr>
          <w:rFonts w:cs="Arial"/>
          <w:sz w:val="20"/>
          <w:lang w:val="pt-BR"/>
        </w:rPr>
        <w:t>R$ ...</w:t>
      </w:r>
      <w:proofErr w:type="gramEnd"/>
      <w:r w:rsidRPr="006332A3">
        <w:rPr>
          <w:rFonts w:cs="Arial"/>
          <w:sz w:val="20"/>
          <w:lang w:val="pt-BR"/>
        </w:rPr>
        <w:t xml:space="preserve">............., que deverá ser paga até o 5º (quinto) dia útil do mês </w:t>
      </w:r>
      <w:r w:rsidR="007C4F93" w:rsidRPr="006332A3">
        <w:rPr>
          <w:rFonts w:cs="Arial"/>
          <w:sz w:val="20"/>
          <w:lang w:val="pt-BR"/>
        </w:rPr>
        <w:t>subsequente</w:t>
      </w:r>
      <w:r w:rsidRPr="006332A3">
        <w:rPr>
          <w:rFonts w:cs="Arial"/>
          <w:sz w:val="20"/>
          <w:lang w:val="pt-BR"/>
        </w:rPr>
        <w:t>.</w:t>
      </w:r>
    </w:p>
    <w:p w:rsidR="00D502ED" w:rsidRPr="006332A3" w:rsidRDefault="00D502ED" w:rsidP="00D502ED">
      <w:pPr>
        <w:spacing w:line="240" w:lineRule="auto"/>
        <w:ind w:firstLine="0"/>
        <w:rPr>
          <w:rFonts w:cs="Arial"/>
          <w:sz w:val="20"/>
          <w:lang w:val="pt-BR"/>
        </w:rPr>
      </w:pPr>
      <w:r w:rsidRPr="006332A3">
        <w:rPr>
          <w:rFonts w:cs="Arial"/>
          <w:sz w:val="20"/>
          <w:lang w:val="pt-BR"/>
        </w:rPr>
        <w:lastRenderedPageBreak/>
        <w:tab/>
        <w:t>Não remunerado, conforme permite o Art. 12º da Lei nº 11.788/08, devendo, porém, objetivar a complementação do ensino e da aprendizagem profissional do aluno.</w:t>
      </w:r>
    </w:p>
    <w:p w:rsidR="00D502ED" w:rsidRPr="006332A3" w:rsidRDefault="00D502ED" w:rsidP="00D502ED">
      <w:pPr>
        <w:spacing w:line="240" w:lineRule="auto"/>
        <w:ind w:firstLine="0"/>
        <w:rPr>
          <w:rFonts w:cs="Arial"/>
          <w:sz w:val="20"/>
          <w:lang w:val="pt-BR"/>
        </w:rPr>
      </w:pPr>
      <w:r w:rsidRPr="006332A3">
        <w:rPr>
          <w:rFonts w:cs="Arial"/>
          <w:sz w:val="20"/>
          <w:lang w:val="pt-BR"/>
        </w:rPr>
        <w:t>A concessão de bolsa ou outra forma de contraprestação, bem como o auxílio transporte é compulsória somente na hipótese de estágio curricular não obrigatório.</w:t>
      </w:r>
    </w:p>
    <w:p w:rsidR="00D502ED" w:rsidRPr="006332A3" w:rsidRDefault="00D502ED" w:rsidP="00D502ED">
      <w:pPr>
        <w:spacing w:line="240" w:lineRule="auto"/>
        <w:ind w:firstLine="0"/>
        <w:rPr>
          <w:rFonts w:cs="Arial"/>
          <w:sz w:val="20"/>
          <w:lang w:val="pt-BR"/>
        </w:rPr>
      </w:pPr>
      <w:r w:rsidRPr="006332A3">
        <w:rPr>
          <w:rFonts w:cs="Arial"/>
          <w:sz w:val="20"/>
          <w:lang w:val="pt-BR"/>
        </w:rPr>
        <w:t xml:space="preserve">O estagiário receberá auxílio transporte no valor de </w:t>
      </w:r>
      <w:proofErr w:type="gramStart"/>
      <w:r w:rsidRPr="006332A3">
        <w:rPr>
          <w:rFonts w:cs="Arial"/>
          <w:sz w:val="20"/>
          <w:lang w:val="pt-BR"/>
        </w:rPr>
        <w:t>R$ ...</w:t>
      </w:r>
      <w:proofErr w:type="gramEnd"/>
      <w:r w:rsidRPr="006332A3">
        <w:rPr>
          <w:rFonts w:cs="Arial"/>
          <w:sz w:val="20"/>
          <w:lang w:val="pt-BR"/>
        </w:rPr>
        <w:t>........., pago até o 1º (primeiro) dia do mês, e outros auxílios como .......................................</w:t>
      </w:r>
    </w:p>
    <w:p w:rsidR="00D502ED" w:rsidRPr="006332A3" w:rsidRDefault="00D502ED" w:rsidP="00D502ED">
      <w:pPr>
        <w:spacing w:line="240" w:lineRule="auto"/>
        <w:ind w:firstLine="0"/>
        <w:rPr>
          <w:rFonts w:cs="Arial"/>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CLÁUSULA 7ª – ATRIBUIÇÕES E RESPONSABILIDADES</w:t>
      </w:r>
    </w:p>
    <w:p w:rsidR="00190416" w:rsidRPr="006332A3" w:rsidRDefault="00190416" w:rsidP="00D502ED">
      <w:pPr>
        <w:spacing w:line="240" w:lineRule="auto"/>
        <w:ind w:firstLine="0"/>
        <w:rPr>
          <w:rFonts w:cs="Arial"/>
          <w:b/>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D</w:t>
      </w:r>
      <w:r w:rsidR="00190416" w:rsidRPr="006332A3">
        <w:rPr>
          <w:rFonts w:cs="Arial"/>
          <w:b/>
          <w:sz w:val="20"/>
          <w:lang w:val="pt-BR"/>
        </w:rPr>
        <w:t>A</w:t>
      </w:r>
      <w:r w:rsidRPr="006332A3">
        <w:rPr>
          <w:rFonts w:cs="Arial"/>
          <w:b/>
          <w:sz w:val="20"/>
          <w:lang w:val="pt-BR"/>
        </w:rPr>
        <w:t xml:space="preserve"> UNIDADE CONCEDENTE</w:t>
      </w:r>
    </w:p>
    <w:p w:rsidR="00D502ED" w:rsidRPr="006332A3" w:rsidRDefault="00D502ED" w:rsidP="00E32497">
      <w:pPr>
        <w:pStyle w:val="texto1"/>
        <w:numPr>
          <w:ilvl w:val="0"/>
          <w:numId w:val="46"/>
        </w:numPr>
        <w:spacing w:before="0" w:beforeAutospacing="0" w:after="120" w:afterAutospacing="0"/>
        <w:ind w:left="1134" w:hanging="414"/>
        <w:jc w:val="both"/>
        <w:rPr>
          <w:rFonts w:ascii="Arial" w:hAnsi="Arial" w:cs="Arial"/>
          <w:sz w:val="20"/>
          <w:szCs w:val="20"/>
        </w:rPr>
      </w:pPr>
      <w:r w:rsidRPr="006332A3">
        <w:rPr>
          <w:rFonts w:ascii="Arial" w:hAnsi="Arial" w:cs="Arial"/>
          <w:sz w:val="20"/>
          <w:szCs w:val="20"/>
        </w:rPr>
        <w:t>Celebrar esse termo de compromisso com a UNIPAMPA e o educando, zelando por seu cumprimento; </w:t>
      </w:r>
    </w:p>
    <w:p w:rsidR="00D502ED" w:rsidRPr="006332A3" w:rsidRDefault="00D502ED" w:rsidP="00E32497">
      <w:pPr>
        <w:pStyle w:val="texto1"/>
        <w:numPr>
          <w:ilvl w:val="0"/>
          <w:numId w:val="46"/>
        </w:numPr>
        <w:spacing w:after="120" w:afterAutospacing="0"/>
        <w:ind w:left="1134" w:hanging="414"/>
        <w:jc w:val="both"/>
        <w:rPr>
          <w:rFonts w:ascii="Arial" w:hAnsi="Arial" w:cs="Arial"/>
          <w:sz w:val="20"/>
          <w:szCs w:val="20"/>
        </w:rPr>
      </w:pPr>
      <w:r w:rsidRPr="006332A3">
        <w:rPr>
          <w:rFonts w:ascii="Arial" w:hAnsi="Arial" w:cs="Arial"/>
          <w:sz w:val="20"/>
          <w:szCs w:val="20"/>
        </w:rPr>
        <w:t>Ofertar instalações que tenham condições de proporcionar ao educando atividades de aprendizagem social, profissional e cultural; </w:t>
      </w:r>
    </w:p>
    <w:p w:rsidR="00D502ED" w:rsidRPr="006332A3" w:rsidRDefault="00D502ED" w:rsidP="00E32497">
      <w:pPr>
        <w:pStyle w:val="texto1"/>
        <w:numPr>
          <w:ilvl w:val="0"/>
          <w:numId w:val="46"/>
        </w:numPr>
        <w:spacing w:after="120" w:afterAutospacing="0"/>
        <w:ind w:left="1134" w:hanging="414"/>
        <w:jc w:val="both"/>
        <w:rPr>
          <w:rFonts w:ascii="Arial" w:hAnsi="Arial" w:cs="Arial"/>
          <w:sz w:val="20"/>
          <w:szCs w:val="20"/>
        </w:rPr>
      </w:pPr>
      <w:r w:rsidRPr="006332A3">
        <w:rPr>
          <w:rFonts w:ascii="Arial" w:hAnsi="Arial" w:cs="Arial"/>
          <w:sz w:val="20"/>
          <w:szCs w:val="20"/>
        </w:rPr>
        <w:t>Indicar funcionário de seu quadro de pessoal, com formação ou experiência profissional na área de conhecimento desenvolvida no curso do estagiário, para orientar e supervisionar até 10 (dez) estagiários simultaneamente; </w:t>
      </w:r>
    </w:p>
    <w:p w:rsidR="00D502ED" w:rsidRPr="006332A3" w:rsidRDefault="00D502ED" w:rsidP="00E32497">
      <w:pPr>
        <w:pStyle w:val="texto1"/>
        <w:numPr>
          <w:ilvl w:val="0"/>
          <w:numId w:val="46"/>
        </w:numPr>
        <w:spacing w:after="120" w:afterAutospacing="0"/>
        <w:ind w:left="1134" w:hanging="414"/>
        <w:jc w:val="both"/>
        <w:rPr>
          <w:rFonts w:ascii="Arial" w:hAnsi="Arial" w:cs="Arial"/>
          <w:sz w:val="20"/>
          <w:szCs w:val="20"/>
        </w:rPr>
      </w:pPr>
      <w:r w:rsidRPr="006332A3">
        <w:rPr>
          <w:rFonts w:ascii="Arial" w:hAnsi="Arial" w:cs="Arial"/>
          <w:sz w:val="20"/>
          <w:szCs w:val="20"/>
        </w:rPr>
        <w:t>Por ocasião do desligamento do estagiário, entregar termo de realização do estágio com indicação resumida das atividades desenvolvidas, dos períodos e da avaliação de desempenho; </w:t>
      </w:r>
    </w:p>
    <w:p w:rsidR="00D502ED" w:rsidRPr="006332A3" w:rsidRDefault="00D502ED" w:rsidP="00E32497">
      <w:pPr>
        <w:pStyle w:val="texto1"/>
        <w:numPr>
          <w:ilvl w:val="0"/>
          <w:numId w:val="46"/>
        </w:numPr>
        <w:spacing w:after="120" w:afterAutospacing="0"/>
        <w:ind w:left="1134" w:hanging="414"/>
        <w:jc w:val="both"/>
        <w:rPr>
          <w:rFonts w:ascii="Arial" w:hAnsi="Arial" w:cs="Arial"/>
          <w:sz w:val="20"/>
          <w:szCs w:val="20"/>
        </w:rPr>
      </w:pPr>
      <w:r w:rsidRPr="006332A3">
        <w:rPr>
          <w:rFonts w:ascii="Arial" w:hAnsi="Arial" w:cs="Arial"/>
          <w:sz w:val="20"/>
          <w:szCs w:val="20"/>
        </w:rPr>
        <w:t xml:space="preserve">Manter </w:t>
      </w:r>
      <w:proofErr w:type="gramStart"/>
      <w:r w:rsidRPr="006332A3">
        <w:rPr>
          <w:rFonts w:ascii="Arial" w:hAnsi="Arial" w:cs="Arial"/>
          <w:sz w:val="20"/>
          <w:szCs w:val="20"/>
        </w:rPr>
        <w:t>à</w:t>
      </w:r>
      <w:proofErr w:type="gramEnd"/>
      <w:r w:rsidRPr="006332A3">
        <w:rPr>
          <w:rFonts w:ascii="Arial" w:hAnsi="Arial" w:cs="Arial"/>
          <w:sz w:val="20"/>
          <w:szCs w:val="20"/>
        </w:rPr>
        <w:t xml:space="preserve"> disposição da fiscalização documentos que comprovem a relação de estágio; </w:t>
      </w:r>
    </w:p>
    <w:p w:rsidR="00D502ED" w:rsidRPr="006332A3" w:rsidRDefault="00D502ED" w:rsidP="00E32497">
      <w:pPr>
        <w:pStyle w:val="texto1"/>
        <w:numPr>
          <w:ilvl w:val="0"/>
          <w:numId w:val="46"/>
        </w:numPr>
        <w:spacing w:after="120" w:afterAutospacing="0"/>
        <w:ind w:left="1134" w:hanging="414"/>
        <w:jc w:val="both"/>
        <w:rPr>
          <w:rFonts w:ascii="Arial" w:hAnsi="Arial" w:cs="Arial"/>
          <w:sz w:val="20"/>
          <w:szCs w:val="20"/>
        </w:rPr>
      </w:pPr>
      <w:r w:rsidRPr="006332A3">
        <w:rPr>
          <w:rFonts w:ascii="Arial" w:hAnsi="Arial" w:cs="Arial"/>
          <w:sz w:val="20"/>
          <w:szCs w:val="20"/>
        </w:rPr>
        <w:t xml:space="preserve">Enviar à UNIPAMPA, com periodicidade mínima de </w:t>
      </w:r>
      <w:proofErr w:type="gramStart"/>
      <w:r w:rsidRPr="006332A3">
        <w:rPr>
          <w:rFonts w:ascii="Arial" w:hAnsi="Arial" w:cs="Arial"/>
          <w:sz w:val="20"/>
          <w:szCs w:val="20"/>
        </w:rPr>
        <w:t>6</w:t>
      </w:r>
      <w:proofErr w:type="gramEnd"/>
      <w:r w:rsidRPr="006332A3">
        <w:rPr>
          <w:rFonts w:ascii="Arial" w:hAnsi="Arial" w:cs="Arial"/>
          <w:sz w:val="20"/>
          <w:szCs w:val="20"/>
        </w:rPr>
        <w:t xml:space="preserve"> (seis) meses, relatório de atividades, com vista obrigatória ao estagiário. </w:t>
      </w:r>
    </w:p>
    <w:p w:rsidR="00D502ED" w:rsidRPr="006332A3" w:rsidRDefault="00D502ED" w:rsidP="00E32497">
      <w:pPr>
        <w:numPr>
          <w:ilvl w:val="0"/>
          <w:numId w:val="46"/>
        </w:numPr>
        <w:suppressAutoHyphens w:val="0"/>
        <w:spacing w:before="0" w:line="240" w:lineRule="auto"/>
        <w:ind w:left="1134" w:hanging="414"/>
        <w:rPr>
          <w:rFonts w:cs="Arial"/>
          <w:sz w:val="20"/>
          <w:lang w:val="pt-BR"/>
        </w:rPr>
      </w:pPr>
      <w:r w:rsidRPr="006332A3">
        <w:rPr>
          <w:rFonts w:cs="Arial"/>
          <w:sz w:val="20"/>
          <w:lang w:val="pt-BR"/>
        </w:rPr>
        <w:t>Comunicar à UNIPAMPA dados básicos sobre o andamento do estágio, bem como irregularidades que justifiquem intervenção;</w:t>
      </w:r>
    </w:p>
    <w:p w:rsidR="00D502ED" w:rsidRPr="006332A3" w:rsidRDefault="00D502ED" w:rsidP="00E32497">
      <w:pPr>
        <w:numPr>
          <w:ilvl w:val="0"/>
          <w:numId w:val="46"/>
        </w:numPr>
        <w:suppressAutoHyphens w:val="0"/>
        <w:spacing w:before="0" w:line="240" w:lineRule="auto"/>
        <w:ind w:left="1134" w:hanging="414"/>
        <w:rPr>
          <w:rFonts w:cs="Arial"/>
          <w:sz w:val="20"/>
          <w:lang w:val="pt-BR"/>
        </w:rPr>
      </w:pPr>
      <w:r w:rsidRPr="006332A3">
        <w:rPr>
          <w:rFonts w:cs="Arial"/>
          <w:sz w:val="20"/>
          <w:lang w:val="pt-BR"/>
        </w:rPr>
        <w:t>Subsidiar a UNIPAMPA com informações que propiciem o aprimoramento do sistema acadêmico e do próprio estágio;</w:t>
      </w:r>
    </w:p>
    <w:p w:rsidR="00D502ED" w:rsidRPr="006332A3" w:rsidRDefault="00D502ED" w:rsidP="00E32497">
      <w:pPr>
        <w:numPr>
          <w:ilvl w:val="0"/>
          <w:numId w:val="46"/>
        </w:numPr>
        <w:suppressAutoHyphens w:val="0"/>
        <w:spacing w:before="0" w:line="240" w:lineRule="auto"/>
        <w:ind w:left="1134" w:hanging="414"/>
        <w:rPr>
          <w:rFonts w:cs="Arial"/>
          <w:sz w:val="20"/>
          <w:lang w:val="pt-BR"/>
        </w:rPr>
      </w:pPr>
      <w:r w:rsidRPr="006332A3">
        <w:rPr>
          <w:rFonts w:cs="Arial"/>
          <w:sz w:val="20"/>
          <w:lang w:val="pt-BR"/>
        </w:rPr>
        <w:t>Comunicar a UNIPAMPA em caso de prorrogação ou rescisão deste TCE ou, também, em caso de efetivação do estudante;</w:t>
      </w:r>
    </w:p>
    <w:p w:rsidR="00D502ED" w:rsidRPr="006332A3" w:rsidRDefault="00D502ED" w:rsidP="00E32497">
      <w:pPr>
        <w:numPr>
          <w:ilvl w:val="0"/>
          <w:numId w:val="46"/>
        </w:numPr>
        <w:suppressAutoHyphens w:val="0"/>
        <w:spacing w:before="0" w:line="240" w:lineRule="auto"/>
        <w:ind w:left="1134" w:hanging="414"/>
        <w:rPr>
          <w:rFonts w:cs="Arial"/>
          <w:sz w:val="20"/>
          <w:lang w:val="pt-BR"/>
        </w:rPr>
      </w:pPr>
      <w:r w:rsidRPr="006332A3">
        <w:rPr>
          <w:rFonts w:cs="Arial"/>
          <w:sz w:val="20"/>
          <w:lang w:val="pt-BR"/>
        </w:rPr>
        <w:t xml:space="preserve">Propiciar ao ESTAGIÁRIO, sempre que o estágio tenha duração igual ou superior a </w:t>
      </w:r>
      <w:proofErr w:type="gramStart"/>
      <w:r w:rsidRPr="006332A3">
        <w:rPr>
          <w:rFonts w:cs="Arial"/>
          <w:sz w:val="20"/>
          <w:lang w:val="pt-BR"/>
        </w:rPr>
        <w:t>1</w:t>
      </w:r>
      <w:proofErr w:type="gramEnd"/>
      <w:r w:rsidRPr="006332A3">
        <w:rPr>
          <w:rFonts w:cs="Arial"/>
          <w:sz w:val="20"/>
          <w:lang w:val="pt-BR"/>
        </w:rPr>
        <w:t xml:space="preserve"> (um) ano, período de recesso de 30 (trinta) dias, a ser gozado preferencialmente em suas férias escolares. O recesso deverá ser remunerado quando o estagiário receber bolsa ou outra forma de contraprestação, e os dias de recesso previstos serão concedidos de maneira proporcional, nos casos de o estágio ter duração inferior a </w:t>
      </w:r>
      <w:proofErr w:type="gramStart"/>
      <w:r w:rsidRPr="006332A3">
        <w:rPr>
          <w:rFonts w:cs="Arial"/>
          <w:sz w:val="20"/>
          <w:lang w:val="pt-BR"/>
        </w:rPr>
        <w:t>1</w:t>
      </w:r>
      <w:proofErr w:type="gramEnd"/>
      <w:r w:rsidRPr="006332A3">
        <w:rPr>
          <w:rFonts w:cs="Arial"/>
          <w:sz w:val="20"/>
          <w:lang w:val="pt-BR"/>
        </w:rPr>
        <w:t xml:space="preserve"> (um) ano.</w:t>
      </w:r>
    </w:p>
    <w:p w:rsidR="00190416" w:rsidRPr="006332A3" w:rsidRDefault="00190416" w:rsidP="00D502ED">
      <w:pPr>
        <w:spacing w:line="240" w:lineRule="auto"/>
        <w:ind w:firstLine="0"/>
        <w:rPr>
          <w:rFonts w:cs="Arial"/>
          <w:b/>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D</w:t>
      </w:r>
      <w:r w:rsidR="00674534" w:rsidRPr="006332A3">
        <w:rPr>
          <w:rFonts w:cs="Arial"/>
          <w:b/>
          <w:sz w:val="20"/>
          <w:lang w:val="pt-BR"/>
        </w:rPr>
        <w:t>O</w:t>
      </w:r>
      <w:r w:rsidRPr="006332A3">
        <w:rPr>
          <w:rFonts w:cs="Arial"/>
          <w:b/>
          <w:sz w:val="20"/>
          <w:lang w:val="pt-BR"/>
        </w:rPr>
        <w:t xml:space="preserve"> ESTAGIÁRIO</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sz w:val="20"/>
          <w:lang w:val="pt-BR"/>
        </w:rPr>
        <w:t>Estar regularmente matriculado na UNIPAMPA, em semestre compatível com a prática exigida no estágio;</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sz w:val="20"/>
          <w:lang w:val="pt-BR"/>
        </w:rPr>
        <w:t>Cumprir fielmente a programação do estágio comunicando a UNIPAMPA qualquer evento que impossibilite a continuação de suas atividades;</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sz w:val="20"/>
          <w:lang w:val="pt-BR"/>
        </w:rPr>
        <w:t>Atender as normas internas da UNIDADE CONCEDENTE, principalmente às relativas ao estágio, que declara, expressamente, conhecer, exercendo suas atividades com zelo, exação, pontualidade e assiduidade;</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sz w:val="20"/>
          <w:lang w:val="pt-BR"/>
        </w:rPr>
        <w:lastRenderedPageBreak/>
        <w:t>Comunicar à UNIPAMPA e à UNIDADE CONCEDENTE, conclusão, interrupção ou modificação deste TCE, bem como fatos de interesses ao andamento do estágio;</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sz w:val="20"/>
          <w:lang w:val="pt-BR"/>
        </w:rPr>
        <w:t>Responder pelo ressarcimento de danos causados por seu ato doloso ou culposo a qualquer equipamento instalado nas dependências da UNIDADE CONCEDENTE durante o cumprimento do estágio, bem como por danos morais e materiais causados a terceiros;</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sz w:val="20"/>
          <w:lang w:val="pt-BR"/>
        </w:rPr>
        <w:t>Participar de todas as atividades inerentes à realização dos estágios (reuniões de trabalho, avaliação, planejamento, execução, entre outras);</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sz w:val="20"/>
          <w:lang w:val="pt-BR"/>
        </w:rPr>
        <w:t>Desempenhar com ética e dedicação todas as atividades e ações que lhe forem designadas;</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sz w:val="20"/>
          <w:lang w:val="pt-BR"/>
        </w:rPr>
        <w:t>Cumprir a programação estabelecida para o estágio, comunicando em tempo hábil a eventual impossibilidade de fazê-lo;</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bCs/>
          <w:sz w:val="20"/>
          <w:lang w:val="pt-BR"/>
        </w:rPr>
        <w:t>Comunicar à UNIPAMPA, qualquer fato relevante sobre seu estágio;</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bCs/>
          <w:sz w:val="20"/>
          <w:lang w:val="pt-BR"/>
        </w:rPr>
        <w:t>Elaborar e entregar ao orientador de estágio designado pela UNIPAMPA, para posterior análise da UNIDADE CONCEDENTE e/ou da UNIPAMPA, relatório(s) sobre seu estágio, na forma, prazo e padrões estabelecidos;</w:t>
      </w:r>
    </w:p>
    <w:p w:rsidR="00D502ED" w:rsidRPr="006332A3" w:rsidRDefault="00D502ED" w:rsidP="00E32497">
      <w:pPr>
        <w:numPr>
          <w:ilvl w:val="0"/>
          <w:numId w:val="47"/>
        </w:numPr>
        <w:suppressAutoHyphens w:val="0"/>
        <w:spacing w:before="0" w:line="240" w:lineRule="auto"/>
        <w:ind w:left="1134" w:hanging="414"/>
        <w:rPr>
          <w:rFonts w:cs="Arial"/>
          <w:sz w:val="20"/>
          <w:lang w:val="pt-BR"/>
        </w:rPr>
      </w:pPr>
      <w:r w:rsidRPr="006332A3">
        <w:rPr>
          <w:rFonts w:cs="Arial"/>
          <w:bCs/>
          <w:sz w:val="20"/>
          <w:lang w:val="pt-BR"/>
        </w:rPr>
        <w:t>Cumprir o horário estabelecido nesse TCE.</w:t>
      </w:r>
    </w:p>
    <w:p w:rsidR="00190416" w:rsidRPr="006332A3" w:rsidRDefault="00190416" w:rsidP="00D502ED">
      <w:pPr>
        <w:spacing w:line="240" w:lineRule="auto"/>
        <w:ind w:firstLine="0"/>
        <w:rPr>
          <w:rFonts w:cs="Arial"/>
          <w:b/>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D</w:t>
      </w:r>
      <w:r w:rsidR="00190416" w:rsidRPr="006332A3">
        <w:rPr>
          <w:rFonts w:cs="Arial"/>
          <w:b/>
          <w:sz w:val="20"/>
          <w:lang w:val="pt-BR"/>
        </w:rPr>
        <w:t>A</w:t>
      </w:r>
      <w:r w:rsidRPr="006332A3">
        <w:rPr>
          <w:rFonts w:cs="Arial"/>
          <w:b/>
          <w:sz w:val="20"/>
          <w:lang w:val="pt-BR"/>
        </w:rPr>
        <w:t xml:space="preserve"> UNIPAMPA</w:t>
      </w:r>
    </w:p>
    <w:p w:rsidR="00D502ED" w:rsidRPr="006332A3" w:rsidRDefault="00D502ED" w:rsidP="00E32497">
      <w:pPr>
        <w:numPr>
          <w:ilvl w:val="0"/>
          <w:numId w:val="48"/>
        </w:numPr>
        <w:suppressAutoHyphens w:val="0"/>
        <w:spacing w:before="0" w:line="240" w:lineRule="auto"/>
        <w:ind w:left="1134" w:hanging="414"/>
        <w:rPr>
          <w:rFonts w:cs="Arial"/>
          <w:sz w:val="20"/>
          <w:lang w:val="pt-BR"/>
        </w:rPr>
      </w:pPr>
      <w:r w:rsidRPr="006332A3">
        <w:rPr>
          <w:rFonts w:cs="Arial"/>
          <w:sz w:val="20"/>
          <w:lang w:val="pt-BR"/>
        </w:rPr>
        <w:t>Coordenar, orientar e responsabilizar-se, para que a atividade de estágio curricular seja realizada como procedimento didático-pedagógico;</w:t>
      </w:r>
    </w:p>
    <w:p w:rsidR="00D502ED" w:rsidRPr="006332A3" w:rsidRDefault="00D502ED" w:rsidP="00E32497">
      <w:pPr>
        <w:numPr>
          <w:ilvl w:val="0"/>
          <w:numId w:val="48"/>
        </w:numPr>
        <w:suppressAutoHyphens w:val="0"/>
        <w:spacing w:before="0" w:line="240" w:lineRule="auto"/>
        <w:ind w:left="1134" w:hanging="414"/>
        <w:rPr>
          <w:rFonts w:cs="Arial"/>
          <w:sz w:val="20"/>
          <w:lang w:val="pt-BR"/>
        </w:rPr>
      </w:pPr>
      <w:r w:rsidRPr="006332A3">
        <w:rPr>
          <w:rFonts w:cs="Arial"/>
          <w:sz w:val="20"/>
          <w:lang w:val="pt-BR"/>
        </w:rPr>
        <w:t>Observar o cumprimento da legislação e demais disposições sobre o estágio curricular;</w:t>
      </w:r>
    </w:p>
    <w:p w:rsidR="00D502ED" w:rsidRPr="006332A3" w:rsidRDefault="00D502ED" w:rsidP="00E32497">
      <w:pPr>
        <w:pStyle w:val="texto1"/>
        <w:numPr>
          <w:ilvl w:val="0"/>
          <w:numId w:val="48"/>
        </w:numPr>
        <w:spacing w:after="120" w:afterAutospacing="0"/>
        <w:ind w:left="1134" w:hanging="414"/>
        <w:jc w:val="both"/>
        <w:rPr>
          <w:rFonts w:ascii="Arial" w:hAnsi="Arial" w:cs="Arial"/>
          <w:sz w:val="20"/>
          <w:szCs w:val="20"/>
        </w:rPr>
      </w:pPr>
      <w:r w:rsidRPr="006332A3">
        <w:rPr>
          <w:rFonts w:ascii="Arial" w:hAnsi="Arial" w:cs="Arial"/>
          <w:sz w:val="20"/>
          <w:szCs w:val="20"/>
        </w:rPr>
        <w:t>Avaliar as instalações da parte concedente do estágio e sua adequação à formação cultural e profissional do educando; </w:t>
      </w:r>
    </w:p>
    <w:p w:rsidR="00D502ED" w:rsidRPr="006332A3" w:rsidRDefault="00D502ED" w:rsidP="00E32497">
      <w:pPr>
        <w:pStyle w:val="texto1"/>
        <w:numPr>
          <w:ilvl w:val="0"/>
          <w:numId w:val="48"/>
        </w:numPr>
        <w:spacing w:after="120" w:afterAutospacing="0"/>
        <w:ind w:left="1134" w:hanging="414"/>
        <w:jc w:val="both"/>
        <w:rPr>
          <w:rFonts w:ascii="Arial" w:hAnsi="Arial" w:cs="Arial"/>
          <w:sz w:val="20"/>
          <w:szCs w:val="20"/>
        </w:rPr>
      </w:pPr>
      <w:r w:rsidRPr="006332A3">
        <w:rPr>
          <w:rFonts w:ascii="Arial" w:hAnsi="Arial" w:cs="Arial"/>
          <w:sz w:val="20"/>
          <w:szCs w:val="20"/>
        </w:rPr>
        <w:t>Indicar professor orientador, da área a ser desenvolvida no estágio, como responsável pelo acompanhamento e avaliação das atividades do estagiário; </w:t>
      </w:r>
    </w:p>
    <w:p w:rsidR="00D502ED" w:rsidRPr="006332A3" w:rsidRDefault="00D502ED" w:rsidP="00E32497">
      <w:pPr>
        <w:pStyle w:val="texto1"/>
        <w:numPr>
          <w:ilvl w:val="0"/>
          <w:numId w:val="48"/>
        </w:numPr>
        <w:spacing w:after="120" w:afterAutospacing="0"/>
        <w:ind w:left="1134" w:hanging="414"/>
        <w:jc w:val="both"/>
        <w:rPr>
          <w:rFonts w:ascii="Arial" w:hAnsi="Arial" w:cs="Arial"/>
          <w:sz w:val="20"/>
          <w:szCs w:val="20"/>
        </w:rPr>
      </w:pPr>
      <w:r w:rsidRPr="006332A3">
        <w:rPr>
          <w:rFonts w:ascii="Arial" w:hAnsi="Arial" w:cs="Arial"/>
          <w:sz w:val="20"/>
          <w:szCs w:val="20"/>
        </w:rPr>
        <w:t xml:space="preserve">Exigir do educando a apresentação periódica, em prazo não superior a </w:t>
      </w:r>
      <w:proofErr w:type="gramStart"/>
      <w:r w:rsidRPr="006332A3">
        <w:rPr>
          <w:rFonts w:ascii="Arial" w:hAnsi="Arial" w:cs="Arial"/>
          <w:sz w:val="20"/>
          <w:szCs w:val="20"/>
        </w:rPr>
        <w:t>6</w:t>
      </w:r>
      <w:proofErr w:type="gramEnd"/>
      <w:r w:rsidRPr="006332A3">
        <w:rPr>
          <w:rFonts w:ascii="Arial" w:hAnsi="Arial" w:cs="Arial"/>
          <w:sz w:val="20"/>
          <w:szCs w:val="20"/>
        </w:rPr>
        <w:t xml:space="preserve"> (seis) meses, de relatório das atividades; </w:t>
      </w:r>
    </w:p>
    <w:p w:rsidR="00D502ED" w:rsidRPr="006332A3" w:rsidRDefault="00D502ED" w:rsidP="00E32497">
      <w:pPr>
        <w:pStyle w:val="texto1"/>
        <w:numPr>
          <w:ilvl w:val="0"/>
          <w:numId w:val="48"/>
        </w:numPr>
        <w:spacing w:after="120" w:afterAutospacing="0"/>
        <w:ind w:left="1134" w:hanging="414"/>
        <w:jc w:val="both"/>
        <w:rPr>
          <w:rFonts w:ascii="Arial" w:hAnsi="Arial" w:cs="Arial"/>
          <w:sz w:val="20"/>
          <w:szCs w:val="20"/>
        </w:rPr>
      </w:pPr>
      <w:r w:rsidRPr="006332A3">
        <w:rPr>
          <w:rFonts w:ascii="Arial" w:hAnsi="Arial" w:cs="Arial"/>
          <w:sz w:val="20"/>
          <w:szCs w:val="20"/>
        </w:rPr>
        <w:t xml:space="preserve"> Zelar pelo cumprimento do termo de compromisso, reorientando o estagiário para outro local em caso de descumprimento de suas normas; </w:t>
      </w:r>
    </w:p>
    <w:p w:rsidR="00D502ED" w:rsidRPr="006332A3" w:rsidRDefault="00D502ED" w:rsidP="00E32497">
      <w:pPr>
        <w:pStyle w:val="texto1"/>
        <w:numPr>
          <w:ilvl w:val="0"/>
          <w:numId w:val="48"/>
        </w:numPr>
        <w:spacing w:after="120" w:afterAutospacing="0"/>
        <w:ind w:left="1134" w:hanging="414"/>
        <w:jc w:val="both"/>
        <w:rPr>
          <w:rFonts w:ascii="Arial" w:hAnsi="Arial" w:cs="Arial"/>
          <w:sz w:val="20"/>
          <w:szCs w:val="20"/>
        </w:rPr>
      </w:pPr>
      <w:r w:rsidRPr="006332A3">
        <w:rPr>
          <w:rFonts w:ascii="Arial" w:hAnsi="Arial" w:cs="Arial"/>
          <w:sz w:val="20"/>
          <w:szCs w:val="20"/>
        </w:rPr>
        <w:t>Elaborar normas complementares e instrumentos de avaliação dos estágios de seus educandos; </w:t>
      </w:r>
    </w:p>
    <w:p w:rsidR="00D502ED" w:rsidRPr="006332A3" w:rsidRDefault="00D502ED" w:rsidP="00E32497">
      <w:pPr>
        <w:pStyle w:val="texto1"/>
        <w:numPr>
          <w:ilvl w:val="0"/>
          <w:numId w:val="48"/>
        </w:numPr>
        <w:spacing w:before="0" w:beforeAutospacing="0" w:after="120" w:afterAutospacing="0"/>
        <w:ind w:left="1134" w:hanging="414"/>
        <w:jc w:val="both"/>
        <w:rPr>
          <w:rFonts w:ascii="Arial" w:hAnsi="Arial" w:cs="Arial"/>
          <w:sz w:val="20"/>
          <w:szCs w:val="20"/>
        </w:rPr>
      </w:pPr>
      <w:r w:rsidRPr="006332A3">
        <w:rPr>
          <w:rFonts w:ascii="Arial" w:hAnsi="Arial" w:cs="Arial"/>
          <w:sz w:val="20"/>
          <w:szCs w:val="20"/>
        </w:rPr>
        <w:t>Comunicar à parte concedente do estágio, no início do período letivo, as datas de realização de avaliações escolares ou acadêmicas. </w:t>
      </w:r>
    </w:p>
    <w:p w:rsidR="00D502ED" w:rsidRPr="006332A3" w:rsidRDefault="00D502ED" w:rsidP="00D502ED">
      <w:pPr>
        <w:pStyle w:val="texto1"/>
        <w:spacing w:before="0" w:beforeAutospacing="0" w:after="120" w:afterAutospacing="0"/>
        <w:ind w:left="714"/>
        <w:jc w:val="both"/>
        <w:rPr>
          <w:rFonts w:ascii="Arial" w:hAnsi="Arial" w:cs="Arial"/>
          <w:sz w:val="20"/>
          <w:szCs w:val="20"/>
        </w:rPr>
      </w:pPr>
    </w:p>
    <w:p w:rsidR="00D502ED" w:rsidRPr="006332A3" w:rsidRDefault="00D502ED" w:rsidP="00D502ED">
      <w:pPr>
        <w:spacing w:line="240" w:lineRule="auto"/>
        <w:ind w:firstLine="0"/>
        <w:rPr>
          <w:rFonts w:cs="Arial"/>
          <w:b/>
          <w:sz w:val="20"/>
          <w:lang w:val="pt-BR"/>
        </w:rPr>
      </w:pPr>
      <w:r w:rsidRPr="006332A3">
        <w:rPr>
          <w:rFonts w:cs="Arial"/>
          <w:b/>
          <w:sz w:val="20"/>
          <w:lang w:val="pt-BR"/>
        </w:rPr>
        <w:t>CLÁUSULA 8ª – INTERRUPÇÃO DA VIGÊNCIA</w:t>
      </w:r>
    </w:p>
    <w:p w:rsidR="00D502ED" w:rsidRPr="006332A3" w:rsidRDefault="00D502ED" w:rsidP="00D502ED">
      <w:pPr>
        <w:spacing w:line="240" w:lineRule="auto"/>
        <w:ind w:firstLine="0"/>
        <w:rPr>
          <w:rFonts w:cs="Arial"/>
          <w:sz w:val="20"/>
          <w:lang w:val="pt-BR"/>
        </w:rPr>
      </w:pPr>
      <w:r w:rsidRPr="006332A3">
        <w:rPr>
          <w:rFonts w:cs="Arial"/>
          <w:sz w:val="20"/>
          <w:lang w:val="pt-BR"/>
        </w:rPr>
        <w:t>A interrupção da vigência ocorrerá por:</w:t>
      </w:r>
    </w:p>
    <w:p w:rsidR="00D502ED" w:rsidRPr="006332A3" w:rsidRDefault="00D502ED" w:rsidP="00E32497">
      <w:pPr>
        <w:numPr>
          <w:ilvl w:val="0"/>
          <w:numId w:val="49"/>
        </w:numPr>
        <w:suppressAutoHyphens w:val="0"/>
        <w:spacing w:before="0" w:line="240" w:lineRule="auto"/>
        <w:ind w:left="1134" w:hanging="414"/>
        <w:rPr>
          <w:rFonts w:cs="Arial"/>
          <w:sz w:val="20"/>
          <w:lang w:val="pt-BR"/>
        </w:rPr>
      </w:pPr>
      <w:r w:rsidRPr="006332A3">
        <w:rPr>
          <w:rFonts w:cs="Arial"/>
          <w:sz w:val="20"/>
          <w:lang w:val="pt-BR"/>
        </w:rPr>
        <w:t>Não cumprimento do convencionado neste TCE;</w:t>
      </w:r>
    </w:p>
    <w:p w:rsidR="00D502ED" w:rsidRPr="006332A3" w:rsidRDefault="00D502ED" w:rsidP="00E32497">
      <w:pPr>
        <w:numPr>
          <w:ilvl w:val="0"/>
          <w:numId w:val="49"/>
        </w:numPr>
        <w:suppressAutoHyphens w:val="0"/>
        <w:spacing w:before="0" w:line="240" w:lineRule="auto"/>
        <w:ind w:left="1134" w:hanging="414"/>
        <w:rPr>
          <w:rFonts w:cs="Arial"/>
          <w:sz w:val="20"/>
          <w:lang w:val="pt-BR"/>
        </w:rPr>
      </w:pPr>
      <w:r w:rsidRPr="006332A3">
        <w:rPr>
          <w:rFonts w:cs="Arial"/>
          <w:sz w:val="20"/>
          <w:lang w:val="pt-BR"/>
        </w:rPr>
        <w:t>Colação de grau de nível superior, reprovação, abandono ou mudança de curso ou trancamento de matrícula pelo ESTAGIÁRIO;</w:t>
      </w:r>
    </w:p>
    <w:p w:rsidR="00D502ED" w:rsidRPr="006332A3" w:rsidRDefault="00D502ED" w:rsidP="00E32497">
      <w:pPr>
        <w:numPr>
          <w:ilvl w:val="0"/>
          <w:numId w:val="49"/>
        </w:numPr>
        <w:suppressAutoHyphens w:val="0"/>
        <w:spacing w:before="0" w:line="240" w:lineRule="auto"/>
        <w:ind w:left="1134" w:hanging="414"/>
        <w:rPr>
          <w:rFonts w:cs="Arial"/>
          <w:sz w:val="20"/>
          <w:lang w:val="pt-BR"/>
        </w:rPr>
      </w:pPr>
      <w:r w:rsidRPr="006332A3">
        <w:rPr>
          <w:rFonts w:cs="Arial"/>
          <w:sz w:val="20"/>
          <w:lang w:val="pt-BR"/>
        </w:rPr>
        <w:t>Interrupção de vigência do TCE com a UNIPAMPA;</w:t>
      </w:r>
    </w:p>
    <w:p w:rsidR="00D502ED" w:rsidRPr="006332A3" w:rsidRDefault="00D502ED" w:rsidP="00E32497">
      <w:pPr>
        <w:numPr>
          <w:ilvl w:val="0"/>
          <w:numId w:val="49"/>
        </w:numPr>
        <w:suppressAutoHyphens w:val="0"/>
        <w:spacing w:before="0" w:line="240" w:lineRule="auto"/>
        <w:ind w:left="1134" w:hanging="414"/>
        <w:rPr>
          <w:rFonts w:cs="Arial"/>
          <w:sz w:val="20"/>
          <w:lang w:val="pt-BR"/>
        </w:rPr>
      </w:pPr>
      <w:r w:rsidRPr="006332A3">
        <w:rPr>
          <w:rFonts w:cs="Arial"/>
          <w:sz w:val="20"/>
          <w:lang w:val="pt-BR"/>
        </w:rPr>
        <w:t>Abandono do estágio;</w:t>
      </w:r>
    </w:p>
    <w:p w:rsidR="00D502ED" w:rsidRPr="006332A3" w:rsidRDefault="00D502ED" w:rsidP="00E32497">
      <w:pPr>
        <w:numPr>
          <w:ilvl w:val="0"/>
          <w:numId w:val="49"/>
        </w:numPr>
        <w:suppressAutoHyphens w:val="0"/>
        <w:spacing w:before="0" w:line="240" w:lineRule="auto"/>
        <w:ind w:left="1134" w:hanging="414"/>
        <w:rPr>
          <w:rFonts w:cs="Arial"/>
          <w:sz w:val="20"/>
          <w:lang w:val="pt-BR"/>
        </w:rPr>
      </w:pPr>
      <w:r w:rsidRPr="006332A3">
        <w:rPr>
          <w:rFonts w:cs="Arial"/>
          <w:sz w:val="20"/>
          <w:lang w:val="pt-BR"/>
        </w:rPr>
        <w:t>Pedido de substituição do ESTAGIÁRIO, por parte da UNIDADE CONCEDENTE do estágio;</w:t>
      </w:r>
    </w:p>
    <w:p w:rsidR="00D502ED" w:rsidRPr="006332A3" w:rsidRDefault="00D502ED" w:rsidP="00E32497">
      <w:pPr>
        <w:numPr>
          <w:ilvl w:val="0"/>
          <w:numId w:val="49"/>
        </w:numPr>
        <w:suppressAutoHyphens w:val="0"/>
        <w:spacing w:before="0" w:line="240" w:lineRule="auto"/>
        <w:ind w:left="1134" w:hanging="414"/>
        <w:rPr>
          <w:rFonts w:cs="Arial"/>
          <w:sz w:val="20"/>
          <w:lang w:val="pt-BR"/>
        </w:rPr>
      </w:pPr>
      <w:r w:rsidRPr="006332A3">
        <w:rPr>
          <w:rFonts w:cs="Arial"/>
          <w:sz w:val="20"/>
          <w:lang w:val="pt-BR"/>
        </w:rPr>
        <w:t>Manifestação, por escrito, de qualquer das partes.</w:t>
      </w:r>
    </w:p>
    <w:p w:rsidR="00D502ED" w:rsidRPr="006332A3" w:rsidRDefault="00D502ED" w:rsidP="00D502ED">
      <w:pPr>
        <w:spacing w:line="240" w:lineRule="auto"/>
        <w:ind w:firstLine="0"/>
        <w:rPr>
          <w:rFonts w:cs="Arial"/>
          <w:sz w:val="20"/>
          <w:lang w:val="pt-BR"/>
        </w:rPr>
      </w:pPr>
    </w:p>
    <w:p w:rsidR="00D502ED" w:rsidRPr="006332A3" w:rsidRDefault="00D502ED" w:rsidP="00D502ED">
      <w:pPr>
        <w:spacing w:line="240" w:lineRule="auto"/>
        <w:ind w:firstLine="0"/>
        <w:rPr>
          <w:rFonts w:cs="Arial"/>
          <w:b/>
          <w:sz w:val="20"/>
          <w:lang w:val="pt-BR"/>
        </w:rPr>
      </w:pPr>
      <w:r w:rsidRPr="006332A3">
        <w:rPr>
          <w:rFonts w:cs="Arial"/>
          <w:b/>
          <w:sz w:val="20"/>
          <w:lang w:val="pt-BR"/>
        </w:rPr>
        <w:t>CLÁUSULA 9ª – FORO</w:t>
      </w:r>
    </w:p>
    <w:p w:rsidR="00D502ED" w:rsidRPr="006332A3" w:rsidRDefault="00D502ED" w:rsidP="000F2CD2">
      <w:pPr>
        <w:spacing w:line="240" w:lineRule="auto"/>
        <w:rPr>
          <w:rFonts w:cs="Arial"/>
          <w:sz w:val="20"/>
          <w:lang w:val="pt-BR"/>
        </w:rPr>
      </w:pPr>
      <w:r w:rsidRPr="006332A3">
        <w:rPr>
          <w:rFonts w:cs="Arial"/>
          <w:sz w:val="20"/>
          <w:lang w:val="pt-BR"/>
        </w:rPr>
        <w:t xml:space="preserve">As partes elegem o foro de Bagé/RS, com expressa renúncia de outro, por mais privilegiado que </w:t>
      </w:r>
      <w:proofErr w:type="gramStart"/>
      <w:r w:rsidRPr="006332A3">
        <w:rPr>
          <w:rFonts w:cs="Arial"/>
          <w:sz w:val="20"/>
          <w:lang w:val="pt-BR"/>
        </w:rPr>
        <w:t>seja,</w:t>
      </w:r>
      <w:proofErr w:type="gramEnd"/>
      <w:r w:rsidRPr="006332A3">
        <w:rPr>
          <w:rFonts w:cs="Arial"/>
          <w:sz w:val="20"/>
          <w:lang w:val="pt-BR"/>
        </w:rPr>
        <w:t xml:space="preserve"> para dirimir qualquer questão emergente do presente TCE.</w:t>
      </w:r>
    </w:p>
    <w:p w:rsidR="00D502ED" w:rsidRPr="006332A3" w:rsidRDefault="00D502ED" w:rsidP="000F2CD2">
      <w:pPr>
        <w:spacing w:line="240" w:lineRule="auto"/>
        <w:rPr>
          <w:rFonts w:cs="Arial"/>
          <w:sz w:val="20"/>
          <w:lang w:val="pt-BR"/>
        </w:rPr>
      </w:pPr>
    </w:p>
    <w:p w:rsidR="00D502ED" w:rsidRPr="006332A3" w:rsidRDefault="00D502ED" w:rsidP="000F2CD2">
      <w:pPr>
        <w:spacing w:line="240" w:lineRule="auto"/>
        <w:rPr>
          <w:rFonts w:cs="Arial"/>
          <w:sz w:val="20"/>
          <w:lang w:val="pt-BR"/>
        </w:rPr>
      </w:pPr>
      <w:r w:rsidRPr="006332A3">
        <w:rPr>
          <w:rFonts w:cs="Arial"/>
          <w:sz w:val="20"/>
          <w:lang w:val="pt-BR"/>
        </w:rPr>
        <w:t>E por estarem de comum acordo com as condições do TCE, as partes o assinam em 04 vias de igual teor.</w:t>
      </w:r>
    </w:p>
    <w:p w:rsidR="00D502ED" w:rsidRPr="006332A3" w:rsidRDefault="00D502ED" w:rsidP="00D502ED">
      <w:pPr>
        <w:spacing w:line="240" w:lineRule="auto"/>
        <w:ind w:firstLine="0"/>
        <w:rPr>
          <w:rFonts w:cs="Arial"/>
          <w:sz w:val="20"/>
          <w:lang w:val="pt-BR"/>
        </w:rPr>
      </w:pPr>
    </w:p>
    <w:p w:rsidR="00D502ED" w:rsidRPr="006332A3" w:rsidRDefault="00D502ED" w:rsidP="00D502ED">
      <w:pPr>
        <w:spacing w:line="240" w:lineRule="auto"/>
        <w:ind w:firstLine="0"/>
        <w:jc w:val="right"/>
        <w:rPr>
          <w:rFonts w:cs="Arial"/>
          <w:sz w:val="20"/>
          <w:lang w:val="pt-BR"/>
        </w:rPr>
      </w:pPr>
      <w:proofErr w:type="gramStart"/>
      <w:r w:rsidRPr="006332A3">
        <w:rPr>
          <w:rFonts w:cs="Arial"/>
          <w:sz w:val="20"/>
          <w:lang w:val="pt-BR"/>
        </w:rPr>
        <w:t>.............................</w:t>
      </w:r>
      <w:proofErr w:type="gramEnd"/>
      <w:r w:rsidRPr="006332A3">
        <w:rPr>
          <w:rFonts w:cs="Arial"/>
          <w:sz w:val="20"/>
          <w:lang w:val="pt-BR"/>
        </w:rPr>
        <w:t xml:space="preserve">, ..........., de .......................... </w:t>
      </w:r>
      <w:proofErr w:type="gramStart"/>
      <w:r w:rsidRPr="006332A3">
        <w:rPr>
          <w:rFonts w:cs="Arial"/>
          <w:sz w:val="20"/>
          <w:lang w:val="pt-BR"/>
        </w:rPr>
        <w:t>de</w:t>
      </w:r>
      <w:proofErr w:type="gramEnd"/>
      <w:r w:rsidRPr="006332A3">
        <w:rPr>
          <w:rFonts w:cs="Arial"/>
          <w:sz w:val="20"/>
          <w:lang w:val="pt-BR"/>
        </w:rPr>
        <w:t xml:space="preserve"> </w:t>
      </w:r>
      <w:r w:rsidR="00190416" w:rsidRPr="006332A3">
        <w:rPr>
          <w:rFonts w:cs="Arial"/>
          <w:sz w:val="20"/>
          <w:lang w:val="pt-BR"/>
        </w:rPr>
        <w:t>…….</w:t>
      </w:r>
      <w:r w:rsidRPr="006332A3">
        <w:rPr>
          <w:rFonts w:cs="Arial"/>
          <w:sz w:val="20"/>
          <w:lang w:val="pt-BR"/>
        </w:rPr>
        <w:t>.</w:t>
      </w:r>
    </w:p>
    <w:p w:rsidR="00D502ED" w:rsidRPr="006332A3" w:rsidRDefault="00D502ED" w:rsidP="00D502ED">
      <w:pPr>
        <w:spacing w:line="240" w:lineRule="auto"/>
        <w:ind w:firstLine="0"/>
        <w:rPr>
          <w:rFonts w:cs="Arial"/>
          <w:sz w:val="20"/>
          <w:lang w:val="pt-BR"/>
        </w:rPr>
      </w:pPr>
    </w:p>
    <w:p w:rsidR="00D502ED" w:rsidRPr="006332A3" w:rsidRDefault="00D502ED" w:rsidP="00D502ED">
      <w:pPr>
        <w:spacing w:line="240" w:lineRule="auto"/>
        <w:ind w:firstLine="0"/>
        <w:rPr>
          <w:rFonts w:cs="Arial"/>
          <w:sz w:val="20"/>
          <w:lang w:val="pt-BR"/>
        </w:rPr>
      </w:pPr>
    </w:p>
    <w:tbl>
      <w:tblPr>
        <w:tblW w:w="10031" w:type="dxa"/>
        <w:tblLayout w:type="fixed"/>
        <w:tblLook w:val="04A0"/>
      </w:tblPr>
      <w:tblGrid>
        <w:gridCol w:w="4676"/>
        <w:gridCol w:w="5355"/>
      </w:tblGrid>
      <w:tr w:rsidR="00D502ED" w:rsidRPr="006332A3" w:rsidTr="00813C0A">
        <w:tc>
          <w:tcPr>
            <w:tcW w:w="4676" w:type="dxa"/>
          </w:tcPr>
          <w:p w:rsidR="00D502ED" w:rsidRPr="006332A3" w:rsidRDefault="00D502ED" w:rsidP="00D502ED">
            <w:pPr>
              <w:spacing w:line="240" w:lineRule="auto"/>
              <w:ind w:firstLine="0"/>
              <w:jc w:val="center"/>
              <w:rPr>
                <w:rFonts w:cs="Arial"/>
                <w:sz w:val="20"/>
                <w:lang w:val="pt-BR"/>
              </w:rPr>
            </w:pPr>
            <w:r w:rsidRPr="006332A3">
              <w:rPr>
                <w:rFonts w:cs="Arial"/>
                <w:sz w:val="20"/>
                <w:lang w:val="pt-BR"/>
              </w:rPr>
              <w:t>_________________________</w:t>
            </w:r>
          </w:p>
          <w:p w:rsidR="00D502ED" w:rsidRPr="006332A3" w:rsidRDefault="00D502ED" w:rsidP="00D502ED">
            <w:pPr>
              <w:spacing w:line="240" w:lineRule="auto"/>
              <w:ind w:firstLine="0"/>
              <w:jc w:val="center"/>
              <w:rPr>
                <w:rFonts w:cs="Arial"/>
                <w:sz w:val="20"/>
                <w:lang w:val="pt-BR"/>
              </w:rPr>
            </w:pPr>
            <w:r w:rsidRPr="006332A3">
              <w:rPr>
                <w:rFonts w:cs="Arial"/>
                <w:sz w:val="20"/>
                <w:lang w:val="pt-BR"/>
              </w:rPr>
              <w:t>UNIDADE CONCEDENTE</w:t>
            </w:r>
          </w:p>
        </w:tc>
        <w:tc>
          <w:tcPr>
            <w:tcW w:w="5355" w:type="dxa"/>
          </w:tcPr>
          <w:p w:rsidR="00D502ED" w:rsidRPr="006332A3" w:rsidRDefault="00D502ED" w:rsidP="00D502ED">
            <w:pPr>
              <w:spacing w:line="240" w:lineRule="auto"/>
              <w:ind w:firstLine="0"/>
              <w:jc w:val="center"/>
              <w:rPr>
                <w:rFonts w:cs="Arial"/>
                <w:sz w:val="20"/>
                <w:lang w:val="pt-BR"/>
              </w:rPr>
            </w:pPr>
            <w:r w:rsidRPr="006332A3">
              <w:rPr>
                <w:rFonts w:cs="Arial"/>
                <w:sz w:val="20"/>
                <w:lang w:val="pt-BR"/>
              </w:rPr>
              <w:t>_________________________</w:t>
            </w:r>
          </w:p>
          <w:p w:rsidR="00D502ED" w:rsidRPr="006332A3" w:rsidRDefault="00D502ED" w:rsidP="00D502ED">
            <w:pPr>
              <w:spacing w:line="240" w:lineRule="auto"/>
              <w:ind w:firstLine="0"/>
              <w:jc w:val="center"/>
              <w:rPr>
                <w:rFonts w:cs="Arial"/>
                <w:sz w:val="20"/>
                <w:lang w:val="pt-BR"/>
              </w:rPr>
            </w:pPr>
            <w:r w:rsidRPr="006332A3">
              <w:rPr>
                <w:rFonts w:cs="Arial"/>
                <w:sz w:val="20"/>
                <w:lang w:val="pt-BR"/>
              </w:rPr>
              <w:t>UNIPAMPA</w:t>
            </w:r>
          </w:p>
        </w:tc>
      </w:tr>
      <w:tr w:rsidR="00C510D4" w:rsidRPr="006332A3" w:rsidTr="00AC1156">
        <w:tc>
          <w:tcPr>
            <w:tcW w:w="10031" w:type="dxa"/>
            <w:gridSpan w:val="2"/>
          </w:tcPr>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r w:rsidRPr="006332A3">
              <w:rPr>
                <w:rFonts w:cs="Arial"/>
                <w:sz w:val="20"/>
                <w:lang w:val="pt-BR"/>
              </w:rPr>
              <w:t>_________________________</w:t>
            </w:r>
          </w:p>
          <w:p w:rsidR="00C510D4" w:rsidRPr="006332A3" w:rsidRDefault="00C510D4" w:rsidP="00C510D4">
            <w:pPr>
              <w:spacing w:line="240" w:lineRule="auto"/>
              <w:ind w:firstLine="0"/>
              <w:jc w:val="center"/>
              <w:rPr>
                <w:rFonts w:cs="Arial"/>
                <w:sz w:val="20"/>
                <w:lang w:val="pt-BR"/>
              </w:rPr>
            </w:pPr>
            <w:r w:rsidRPr="006332A3">
              <w:rPr>
                <w:rFonts w:cs="Arial"/>
                <w:sz w:val="20"/>
                <w:lang w:val="pt-BR"/>
              </w:rPr>
              <w:t>ESTAGIÁRIO</w:t>
            </w: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sz w:val="20"/>
                <w:lang w:val="pt-BR"/>
              </w:rPr>
            </w:pPr>
          </w:p>
          <w:p w:rsidR="00C510D4" w:rsidRPr="006332A3" w:rsidRDefault="00C510D4" w:rsidP="00C510D4">
            <w:pPr>
              <w:spacing w:line="240" w:lineRule="auto"/>
              <w:ind w:firstLine="0"/>
              <w:jc w:val="center"/>
              <w:rPr>
                <w:rFonts w:cs="Arial"/>
                <w:b/>
                <w:sz w:val="20"/>
                <w:lang w:val="pt-BR"/>
              </w:rPr>
            </w:pPr>
          </w:p>
          <w:p w:rsidR="00C510D4" w:rsidRPr="006332A3" w:rsidRDefault="00C510D4" w:rsidP="00D502ED">
            <w:pPr>
              <w:spacing w:line="240" w:lineRule="auto"/>
              <w:ind w:firstLine="0"/>
              <w:jc w:val="center"/>
              <w:rPr>
                <w:rFonts w:cs="Arial"/>
                <w:sz w:val="20"/>
                <w:lang w:val="pt-BR"/>
              </w:rPr>
            </w:pPr>
          </w:p>
        </w:tc>
      </w:tr>
    </w:tbl>
    <w:p w:rsidR="00D502ED" w:rsidRPr="006332A3" w:rsidRDefault="00D502ED" w:rsidP="00D502ED">
      <w:pPr>
        <w:spacing w:line="240" w:lineRule="auto"/>
        <w:ind w:firstLine="0"/>
        <w:rPr>
          <w:rFonts w:cs="Arial"/>
          <w:sz w:val="20"/>
          <w:lang w:val="pt-BR"/>
        </w:rPr>
      </w:pPr>
      <w:r w:rsidRPr="006332A3">
        <w:rPr>
          <w:rFonts w:cs="Arial"/>
          <w:sz w:val="20"/>
          <w:lang w:val="pt-BR"/>
        </w:rPr>
        <w:br w:type="page"/>
      </w:r>
    </w:p>
    <w:tbl>
      <w:tblPr>
        <w:tblW w:w="10031" w:type="dxa"/>
        <w:tblLayout w:type="fixed"/>
        <w:tblLook w:val="04A0"/>
      </w:tblPr>
      <w:tblGrid>
        <w:gridCol w:w="10031"/>
      </w:tblGrid>
      <w:tr w:rsidR="00D502ED" w:rsidRPr="006332A3" w:rsidTr="00813C0A">
        <w:trPr>
          <w:trHeight w:val="1655"/>
        </w:trPr>
        <w:tc>
          <w:tcPr>
            <w:tcW w:w="10031" w:type="dxa"/>
          </w:tcPr>
          <w:p w:rsidR="00D502ED" w:rsidRPr="006332A3" w:rsidRDefault="00D502ED" w:rsidP="00D502ED">
            <w:pPr>
              <w:spacing w:line="240" w:lineRule="auto"/>
              <w:ind w:firstLine="0"/>
              <w:jc w:val="center"/>
              <w:rPr>
                <w:rFonts w:cs="Arial"/>
                <w:b/>
                <w:sz w:val="20"/>
                <w:lang w:val="pt-BR"/>
              </w:rPr>
            </w:pPr>
            <w:r w:rsidRPr="006332A3">
              <w:rPr>
                <w:rFonts w:cs="Arial"/>
                <w:b/>
                <w:sz w:val="20"/>
                <w:lang w:val="pt-BR"/>
              </w:rPr>
              <w:lastRenderedPageBreak/>
              <w:t>PLANO DE ATIVIDADES DO ESTAGIÁRIO</w:t>
            </w:r>
          </w:p>
          <w:p w:rsidR="00D502ED" w:rsidRPr="006332A3" w:rsidRDefault="00D502ED" w:rsidP="00D502ED">
            <w:pPr>
              <w:spacing w:line="240" w:lineRule="auto"/>
              <w:ind w:firstLine="0"/>
              <w:jc w:val="center"/>
              <w:rPr>
                <w:rFonts w:cs="Arial"/>
                <w:b/>
                <w:sz w:val="20"/>
                <w:lang w:val="pt-BR"/>
              </w:rPr>
            </w:pPr>
            <w:r w:rsidRPr="006332A3">
              <w:rPr>
                <w:rFonts w:cs="Arial"/>
                <w:b/>
                <w:sz w:val="20"/>
                <w:lang w:val="pt-BR"/>
              </w:rPr>
              <w:t xml:space="preserve">Vigência </w:t>
            </w:r>
            <w:proofErr w:type="gramStart"/>
            <w:r w:rsidRPr="006332A3">
              <w:rPr>
                <w:rFonts w:cs="Arial"/>
                <w:b/>
                <w:sz w:val="20"/>
                <w:lang w:val="pt-BR"/>
              </w:rPr>
              <w:t>de ...</w:t>
            </w:r>
            <w:proofErr w:type="gramEnd"/>
            <w:r w:rsidRPr="006332A3">
              <w:rPr>
                <w:rFonts w:cs="Arial"/>
                <w:b/>
                <w:sz w:val="20"/>
                <w:lang w:val="pt-BR"/>
              </w:rPr>
              <w:t xml:space="preserve">................... </w:t>
            </w:r>
            <w:proofErr w:type="gramStart"/>
            <w:r w:rsidRPr="006332A3">
              <w:rPr>
                <w:rFonts w:cs="Arial"/>
                <w:b/>
                <w:sz w:val="20"/>
                <w:lang w:val="pt-BR"/>
              </w:rPr>
              <w:t>até</w:t>
            </w:r>
            <w:proofErr w:type="gramEnd"/>
            <w:r w:rsidRPr="006332A3">
              <w:rPr>
                <w:rFonts w:cs="Arial"/>
                <w:b/>
                <w:sz w:val="20"/>
                <w:lang w:val="pt-BR"/>
              </w:rPr>
              <w:t xml:space="preserve"> ......................</w:t>
            </w:r>
          </w:p>
          <w:p w:rsidR="00D502ED" w:rsidRPr="006332A3" w:rsidRDefault="00406086" w:rsidP="00D502ED">
            <w:pPr>
              <w:spacing w:line="240" w:lineRule="auto"/>
              <w:ind w:firstLine="0"/>
              <w:jc w:val="center"/>
              <w:rPr>
                <w:rFonts w:cs="Arial"/>
                <w:b/>
                <w:sz w:val="20"/>
                <w:lang w:val="pt-BR"/>
              </w:rPr>
            </w:pPr>
            <w:r w:rsidRPr="00406086">
              <w:rPr>
                <w:rFonts w:cs="Arial"/>
                <w:noProof/>
                <w:sz w:val="20"/>
                <w:lang w:val="pt-BR" w:eastAsia="pt-BR"/>
              </w:rPr>
              <w:pict>
                <v:rect id="_x0000_s1044" style="position:absolute;left:0;text-align:left;margin-left:4.2pt;margin-top:103.1pt;width:487.75pt;height:91.9pt;z-index:251666432">
                  <v:textbox style="mso-next-textbox:#_x0000_s1044">
                    <w:txbxContent>
                      <w:p w:rsidR="009508AD" w:rsidRPr="00D502ED" w:rsidRDefault="009508AD" w:rsidP="00EF77AF">
                        <w:pPr>
                          <w:spacing w:before="0" w:after="0" w:line="240" w:lineRule="auto"/>
                          <w:ind w:firstLine="0"/>
                          <w:jc w:val="center"/>
                          <w:rPr>
                            <w:rFonts w:cs="Arial"/>
                            <w:b/>
                            <w:sz w:val="20"/>
                            <w:lang w:val="pt-BR"/>
                          </w:rPr>
                        </w:pPr>
                        <w:r w:rsidRPr="00D502ED">
                          <w:rPr>
                            <w:rFonts w:cs="Arial"/>
                            <w:b/>
                            <w:sz w:val="20"/>
                            <w:lang w:val="pt-BR"/>
                          </w:rPr>
                          <w:t>UNIDADE CONCEDENTE</w:t>
                        </w:r>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Razão social:</w:t>
                        </w:r>
                        <w:proofErr w:type="gramStart"/>
                        <w:r w:rsidRPr="00D502ED">
                          <w:rPr>
                            <w:rFonts w:cs="Arial"/>
                            <w:sz w:val="20"/>
                            <w:lang w:val="pt-BR"/>
                          </w:rPr>
                          <w:t>............................................................................................................................................</w:t>
                        </w:r>
                        <w:proofErr w:type="gramEnd"/>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Endereço:</w:t>
                        </w:r>
                        <w:proofErr w:type="gramStart"/>
                        <w:r w:rsidRPr="00D502ED">
                          <w:rPr>
                            <w:rFonts w:cs="Arial"/>
                            <w:sz w:val="20"/>
                            <w:lang w:val="pt-BR"/>
                          </w:rPr>
                          <w:t>.....................................................................</w:t>
                        </w:r>
                        <w:proofErr w:type="gramEnd"/>
                        <w:r w:rsidRPr="00D502ED">
                          <w:rPr>
                            <w:rFonts w:cs="Arial"/>
                            <w:sz w:val="20"/>
                            <w:lang w:val="pt-BR"/>
                          </w:rPr>
                          <w:t xml:space="preserve"> Bairro:</w:t>
                        </w:r>
                        <w:proofErr w:type="gramStart"/>
                        <w:r w:rsidRPr="00D502ED">
                          <w:rPr>
                            <w:rFonts w:cs="Arial"/>
                            <w:sz w:val="20"/>
                            <w:lang w:val="pt-BR"/>
                          </w:rPr>
                          <w:t>.....................................</w:t>
                        </w:r>
                        <w:proofErr w:type="gramEnd"/>
                        <w:r w:rsidRPr="00D502ED">
                          <w:rPr>
                            <w:rFonts w:cs="Arial"/>
                            <w:sz w:val="20"/>
                            <w:lang w:val="pt-BR"/>
                          </w:rPr>
                          <w:t>CEP:........................... Cidade:</w:t>
                        </w:r>
                        <w:proofErr w:type="gramStart"/>
                        <w:r w:rsidRPr="00D502ED">
                          <w:rPr>
                            <w:rFonts w:cs="Arial"/>
                            <w:sz w:val="20"/>
                            <w:lang w:val="pt-BR"/>
                          </w:rPr>
                          <w:t>..........................................</w:t>
                        </w:r>
                        <w:proofErr w:type="gramEnd"/>
                        <w:r w:rsidRPr="00D502ED">
                          <w:rPr>
                            <w:rFonts w:cs="Arial"/>
                            <w:sz w:val="20"/>
                            <w:lang w:val="pt-BR"/>
                          </w:rPr>
                          <w:t>UF:...........CNPJ:..........................................Telefone................................ Ramo de atividade:</w:t>
                        </w:r>
                        <w:proofErr w:type="gramStart"/>
                        <w:r w:rsidRPr="00D502ED">
                          <w:rPr>
                            <w:rFonts w:cs="Arial"/>
                            <w:sz w:val="20"/>
                            <w:lang w:val="pt-BR"/>
                          </w:rPr>
                          <w:t xml:space="preserve">  ...</w:t>
                        </w:r>
                        <w:proofErr w:type="gramEnd"/>
                        <w:r w:rsidRPr="00D502ED">
                          <w:rPr>
                            <w:rFonts w:cs="Arial"/>
                            <w:sz w:val="20"/>
                            <w:lang w:val="pt-BR"/>
                          </w:rPr>
                          <w:t>...............................................................................................................................</w:t>
                        </w:r>
                      </w:p>
                      <w:p w:rsidR="009508AD" w:rsidRPr="00086671" w:rsidRDefault="009508AD" w:rsidP="00EF77AF">
                        <w:pPr>
                          <w:spacing w:before="0" w:after="0" w:line="240" w:lineRule="auto"/>
                          <w:ind w:firstLine="0"/>
                          <w:rPr>
                            <w:rFonts w:cs="Arial"/>
                            <w:sz w:val="20"/>
                            <w:lang w:val="pt-BR"/>
                          </w:rPr>
                        </w:pPr>
                        <w:r w:rsidRPr="00D502ED">
                          <w:rPr>
                            <w:rFonts w:cs="Arial"/>
                            <w:sz w:val="20"/>
                            <w:lang w:val="pt-BR"/>
                          </w:rPr>
                          <w:t xml:space="preserve">Representada por: </w:t>
                        </w:r>
                        <w:proofErr w:type="gramStart"/>
                        <w:r w:rsidRPr="00D502ED">
                          <w:rPr>
                            <w:rFonts w:cs="Arial"/>
                            <w:sz w:val="20"/>
                            <w:lang w:val="pt-BR"/>
                          </w:rPr>
                          <w:t>................................................................</w:t>
                        </w:r>
                        <w:proofErr w:type="gramEnd"/>
                        <w:r w:rsidRPr="00D502ED">
                          <w:rPr>
                            <w:rFonts w:cs="Arial"/>
                            <w:sz w:val="20"/>
                            <w:lang w:val="pt-BR"/>
                          </w:rPr>
                          <w:t xml:space="preserve">  </w:t>
                        </w:r>
                        <w:r w:rsidRPr="00086671">
                          <w:rPr>
                            <w:rFonts w:cs="Arial"/>
                            <w:sz w:val="20"/>
                            <w:lang w:val="pt-BR"/>
                          </w:rPr>
                          <w:t xml:space="preserve">Cargo: </w:t>
                        </w:r>
                        <w:proofErr w:type="gramStart"/>
                        <w:r w:rsidRPr="00086671">
                          <w:rPr>
                            <w:rFonts w:cs="Arial"/>
                            <w:sz w:val="20"/>
                            <w:lang w:val="pt-BR"/>
                          </w:rPr>
                          <w:t>..........................................................</w:t>
                        </w:r>
                        <w:proofErr w:type="gramEnd"/>
                      </w:p>
                      <w:p w:rsidR="009508AD" w:rsidRDefault="009508AD" w:rsidP="00EF77AF">
                        <w:pPr>
                          <w:spacing w:before="0" w:after="0" w:line="240" w:lineRule="auto"/>
                          <w:ind w:firstLine="0"/>
                          <w:rPr>
                            <w:rFonts w:cs="Arial"/>
                            <w:sz w:val="20"/>
                          </w:rPr>
                        </w:pPr>
                        <w:r>
                          <w:rPr>
                            <w:rFonts w:cs="Arial"/>
                            <w:sz w:val="20"/>
                          </w:rPr>
                          <w:t>Supervisor: ....................................................................... Cargo: ........................................................</w:t>
                        </w:r>
                      </w:p>
                      <w:p w:rsidR="009508AD" w:rsidRPr="006C0F23" w:rsidRDefault="009508AD" w:rsidP="00EF77AF">
                        <w:pPr>
                          <w:spacing w:before="0" w:after="0" w:line="240" w:lineRule="auto"/>
                          <w:ind w:firstLine="0"/>
                          <w:rPr>
                            <w:rFonts w:cs="Arial"/>
                            <w:sz w:val="20"/>
                          </w:rPr>
                        </w:pPr>
                      </w:p>
                      <w:p w:rsidR="009508AD" w:rsidRPr="00A2084A" w:rsidRDefault="009508AD" w:rsidP="00EF77AF">
                        <w:pPr>
                          <w:spacing w:before="0" w:after="0" w:line="240" w:lineRule="auto"/>
                          <w:ind w:firstLine="0"/>
                          <w:rPr>
                            <w:sz w:val="20"/>
                          </w:rPr>
                        </w:pPr>
                      </w:p>
                    </w:txbxContent>
                  </v:textbox>
                </v:rect>
              </w:pict>
            </w:r>
            <w:r w:rsidRPr="00406086">
              <w:rPr>
                <w:rFonts w:cs="Arial"/>
                <w:noProof/>
                <w:sz w:val="20"/>
                <w:lang w:val="pt-BR" w:eastAsia="pt-BR"/>
              </w:rPr>
              <w:pict>
                <v:rect id="_x0000_s1043" style="position:absolute;left:0;text-align:left;margin-left:4.2pt;margin-top:8.4pt;width:487.75pt;height:94.7pt;z-index:251665408">
                  <v:textbox style="mso-next-textbox:#_x0000_s1043">
                    <w:txbxContent>
                      <w:p w:rsidR="009508AD" w:rsidRPr="00D502ED" w:rsidRDefault="009508AD" w:rsidP="00EF77AF">
                        <w:pPr>
                          <w:spacing w:before="0" w:after="0" w:line="240" w:lineRule="auto"/>
                          <w:jc w:val="center"/>
                          <w:rPr>
                            <w:rFonts w:cs="Arial"/>
                            <w:b/>
                            <w:sz w:val="20"/>
                            <w:lang w:val="pt-BR"/>
                          </w:rPr>
                        </w:pPr>
                        <w:r w:rsidRPr="00D502ED">
                          <w:rPr>
                            <w:rFonts w:cs="Arial"/>
                            <w:b/>
                            <w:sz w:val="20"/>
                            <w:lang w:val="pt-BR"/>
                          </w:rPr>
                          <w:t>ESTAGIÁRIO</w:t>
                        </w:r>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Nome:</w:t>
                        </w:r>
                        <w:proofErr w:type="gramStart"/>
                        <w:r w:rsidRPr="00D502ED">
                          <w:rPr>
                            <w:rFonts w:cs="Arial"/>
                            <w:sz w:val="20"/>
                            <w:lang w:val="pt-BR"/>
                          </w:rPr>
                          <w:t>..........................................................................................</w:t>
                        </w:r>
                        <w:proofErr w:type="gramEnd"/>
                        <w:r w:rsidRPr="00D502ED">
                          <w:rPr>
                            <w:rFonts w:cs="Arial"/>
                            <w:sz w:val="20"/>
                            <w:lang w:val="pt-BR"/>
                          </w:rPr>
                          <w:t>E_mail: .......................................................</w:t>
                        </w:r>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Endereço:</w:t>
                        </w:r>
                        <w:proofErr w:type="gramStart"/>
                        <w:r w:rsidRPr="00D502ED">
                          <w:rPr>
                            <w:rFonts w:cs="Arial"/>
                            <w:sz w:val="20"/>
                            <w:lang w:val="pt-BR"/>
                          </w:rPr>
                          <w:t>..............................................................................</w:t>
                        </w:r>
                        <w:proofErr w:type="gramEnd"/>
                        <w:r w:rsidRPr="00D502ED">
                          <w:rPr>
                            <w:rFonts w:cs="Arial"/>
                            <w:sz w:val="20"/>
                            <w:lang w:val="pt-BR"/>
                          </w:rPr>
                          <w:t>Bairro:.............................CEP: ..........................</w:t>
                        </w:r>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Cidade:</w:t>
                        </w:r>
                        <w:proofErr w:type="gramStart"/>
                        <w:r w:rsidRPr="00D502ED">
                          <w:rPr>
                            <w:rFonts w:cs="Arial"/>
                            <w:sz w:val="20"/>
                            <w:lang w:val="pt-BR"/>
                          </w:rPr>
                          <w:t>.....................................</w:t>
                        </w:r>
                        <w:proofErr w:type="gramEnd"/>
                        <w:r w:rsidRPr="00D502ED">
                          <w:rPr>
                            <w:rFonts w:cs="Arial"/>
                            <w:sz w:val="20"/>
                            <w:lang w:val="pt-BR"/>
                          </w:rPr>
                          <w:t xml:space="preserve"> UF:</w:t>
                        </w:r>
                        <w:proofErr w:type="gramStart"/>
                        <w:r w:rsidRPr="00D502ED">
                          <w:rPr>
                            <w:rFonts w:cs="Arial"/>
                            <w:sz w:val="20"/>
                            <w:lang w:val="pt-BR"/>
                          </w:rPr>
                          <w:t>..............</w:t>
                        </w:r>
                        <w:proofErr w:type="gramEnd"/>
                        <w:r w:rsidRPr="00D502ED">
                          <w:rPr>
                            <w:rFonts w:cs="Arial"/>
                            <w:sz w:val="20"/>
                            <w:lang w:val="pt-BR"/>
                          </w:rPr>
                          <w:t>CI nº :.......................................CPF:.........................................</w:t>
                        </w:r>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 xml:space="preserve">Telefone: </w:t>
                        </w:r>
                        <w:proofErr w:type="gramStart"/>
                        <w:r w:rsidRPr="00D502ED">
                          <w:rPr>
                            <w:rFonts w:cs="Arial"/>
                            <w:sz w:val="20"/>
                            <w:lang w:val="pt-BR"/>
                          </w:rPr>
                          <w:t>............................................................</w:t>
                        </w:r>
                        <w:proofErr w:type="gramEnd"/>
                        <w:r w:rsidRPr="00D502ED">
                          <w:rPr>
                            <w:rFonts w:cs="Arial"/>
                            <w:sz w:val="20"/>
                            <w:lang w:val="pt-BR"/>
                          </w:rPr>
                          <w:t xml:space="preserve"> Regularmente matriculado (a) </w:t>
                        </w:r>
                        <w:proofErr w:type="gramStart"/>
                        <w:r w:rsidRPr="00D502ED">
                          <w:rPr>
                            <w:rFonts w:cs="Arial"/>
                            <w:sz w:val="20"/>
                            <w:lang w:val="pt-BR"/>
                          </w:rPr>
                          <w:t>no ...</w:t>
                        </w:r>
                        <w:proofErr w:type="gramEnd"/>
                        <w:r w:rsidRPr="00D502ED">
                          <w:rPr>
                            <w:rFonts w:cs="Arial"/>
                            <w:sz w:val="20"/>
                            <w:lang w:val="pt-BR"/>
                          </w:rPr>
                          <w:t xml:space="preserve">.... </w:t>
                        </w:r>
                        <w:proofErr w:type="gramStart"/>
                        <w:r w:rsidRPr="00D502ED">
                          <w:rPr>
                            <w:rFonts w:cs="Arial"/>
                            <w:sz w:val="20"/>
                            <w:lang w:val="pt-BR"/>
                          </w:rPr>
                          <w:t>semestre</w:t>
                        </w:r>
                        <w:proofErr w:type="gramEnd"/>
                        <w:r w:rsidRPr="00D502ED">
                          <w:rPr>
                            <w:rFonts w:cs="Arial"/>
                            <w:sz w:val="20"/>
                            <w:lang w:val="pt-BR"/>
                          </w:rPr>
                          <w:t xml:space="preserve"> do curso de.......................................................Campus:.............................................Matrícula nº  ..............................</w:t>
                        </w:r>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 xml:space="preserve">Estágio curricular: Obrigatório </w:t>
                        </w:r>
                        <w:proofErr w:type="gramStart"/>
                        <w:r w:rsidRPr="00D502ED">
                          <w:rPr>
                            <w:rFonts w:cs="Arial"/>
                            <w:sz w:val="20"/>
                            <w:lang w:val="pt-BR"/>
                          </w:rPr>
                          <w:t xml:space="preserve">(      </w:t>
                        </w:r>
                        <w:proofErr w:type="gramEnd"/>
                        <w:r w:rsidRPr="00D502ED">
                          <w:rPr>
                            <w:rFonts w:cs="Arial"/>
                            <w:sz w:val="20"/>
                            <w:lang w:val="pt-BR"/>
                          </w:rPr>
                          <w:t>)</w:t>
                        </w:r>
                        <w:r w:rsidRPr="00D502ED">
                          <w:rPr>
                            <w:rFonts w:cs="Arial"/>
                            <w:sz w:val="20"/>
                            <w:lang w:val="pt-BR"/>
                          </w:rPr>
                          <w:tab/>
                          <w:t>Não obrigatório (      )</w:t>
                        </w:r>
                      </w:p>
                      <w:p w:rsidR="009508AD" w:rsidRPr="00D502ED" w:rsidRDefault="009508AD" w:rsidP="00EF77AF">
                        <w:pPr>
                          <w:spacing w:before="0" w:after="0" w:line="240" w:lineRule="auto"/>
                          <w:ind w:firstLine="0"/>
                          <w:rPr>
                            <w:sz w:val="20"/>
                            <w:lang w:val="pt-BR"/>
                          </w:rPr>
                        </w:pPr>
                      </w:p>
                      <w:p w:rsidR="009508AD" w:rsidRPr="00D502ED" w:rsidRDefault="009508AD" w:rsidP="00D502ED">
                        <w:pPr>
                          <w:spacing w:after="0" w:line="240" w:lineRule="auto"/>
                          <w:rPr>
                            <w:lang w:val="pt-BR"/>
                          </w:rPr>
                        </w:pPr>
                      </w:p>
                    </w:txbxContent>
                  </v:textbox>
                </v:rect>
              </w:pict>
            </w:r>
            <w:r w:rsidRPr="00406086">
              <w:rPr>
                <w:rFonts w:cs="Arial"/>
                <w:noProof/>
                <w:sz w:val="20"/>
                <w:lang w:val="pt-BR" w:eastAsia="pt-BR"/>
              </w:rPr>
              <w:pict>
                <v:rect id="_x0000_s1045" style="position:absolute;left:0;text-align:left;margin-left:4.2pt;margin-top:195pt;width:487.75pt;height:80.25pt;z-index:251667456">
                  <v:textbox style="mso-next-textbox:#_x0000_s1045">
                    <w:txbxContent>
                      <w:p w:rsidR="009508AD" w:rsidRPr="00D502ED" w:rsidRDefault="009508AD" w:rsidP="00EF77AF">
                        <w:pPr>
                          <w:spacing w:before="0" w:after="0" w:line="240" w:lineRule="auto"/>
                          <w:ind w:firstLine="0"/>
                          <w:jc w:val="center"/>
                          <w:rPr>
                            <w:rFonts w:cs="Arial"/>
                            <w:b/>
                            <w:sz w:val="20"/>
                            <w:lang w:val="pt-BR"/>
                          </w:rPr>
                        </w:pPr>
                        <w:r w:rsidRPr="00D502ED">
                          <w:rPr>
                            <w:rFonts w:cs="Arial"/>
                            <w:b/>
                            <w:sz w:val="20"/>
                            <w:lang w:val="pt-BR"/>
                          </w:rPr>
                          <w:t>INSTITUIÇÃO DE ENSINO</w:t>
                        </w:r>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 xml:space="preserve">Razão social: UNIVERSIDADE FEDERAL DO PAMPA – UNIPAMPA </w:t>
                        </w:r>
                        <w:proofErr w:type="gramStart"/>
                        <w:r w:rsidRPr="00D502ED">
                          <w:rPr>
                            <w:rFonts w:cs="Arial"/>
                            <w:sz w:val="20"/>
                            <w:lang w:val="pt-BR"/>
                          </w:rPr>
                          <w:t>Campus :</w:t>
                        </w:r>
                        <w:proofErr w:type="gramEnd"/>
                        <w:r w:rsidRPr="00D502ED">
                          <w:rPr>
                            <w:rFonts w:cs="Arial"/>
                            <w:sz w:val="20"/>
                            <w:lang w:val="pt-BR"/>
                          </w:rPr>
                          <w:t xml:space="preserve"> .......................................</w:t>
                        </w:r>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 xml:space="preserve">Endereço: </w:t>
                        </w:r>
                        <w:proofErr w:type="gramStart"/>
                        <w:r w:rsidRPr="00D502ED">
                          <w:rPr>
                            <w:rFonts w:cs="Arial"/>
                            <w:sz w:val="20"/>
                            <w:lang w:val="pt-BR"/>
                          </w:rPr>
                          <w:t>........................................................................</w:t>
                        </w:r>
                        <w:proofErr w:type="gramEnd"/>
                        <w:r w:rsidRPr="00D502ED">
                          <w:rPr>
                            <w:rFonts w:cs="Arial"/>
                            <w:sz w:val="20"/>
                            <w:lang w:val="pt-BR"/>
                          </w:rPr>
                          <w:t xml:space="preserve"> Bairro: </w:t>
                        </w:r>
                        <w:proofErr w:type="gramStart"/>
                        <w:r w:rsidRPr="00D502ED">
                          <w:rPr>
                            <w:rFonts w:cs="Arial"/>
                            <w:sz w:val="20"/>
                            <w:lang w:val="pt-BR"/>
                          </w:rPr>
                          <w:t>.................................</w:t>
                        </w:r>
                        <w:proofErr w:type="gramEnd"/>
                        <w:r w:rsidRPr="00D502ED">
                          <w:rPr>
                            <w:rFonts w:cs="Arial"/>
                            <w:sz w:val="20"/>
                            <w:lang w:val="pt-BR"/>
                          </w:rPr>
                          <w:t xml:space="preserve"> CEP: </w:t>
                        </w:r>
                        <w:proofErr w:type="gramStart"/>
                        <w:r w:rsidRPr="00D502ED">
                          <w:rPr>
                            <w:rFonts w:cs="Arial"/>
                            <w:sz w:val="20"/>
                            <w:lang w:val="pt-BR"/>
                          </w:rPr>
                          <w:t>........................</w:t>
                        </w:r>
                        <w:proofErr w:type="gramEnd"/>
                        <w:r w:rsidRPr="00D502ED">
                          <w:rPr>
                            <w:rFonts w:cs="Arial"/>
                            <w:sz w:val="20"/>
                            <w:lang w:val="pt-BR"/>
                          </w:rPr>
                          <w:t xml:space="preserve"> Cidade:</w:t>
                        </w:r>
                        <w:proofErr w:type="gramStart"/>
                        <w:r w:rsidRPr="00D502ED">
                          <w:rPr>
                            <w:rFonts w:cs="Arial"/>
                            <w:sz w:val="20"/>
                            <w:lang w:val="pt-BR"/>
                          </w:rPr>
                          <w:t>........................................</w:t>
                        </w:r>
                        <w:proofErr w:type="gramEnd"/>
                        <w:r w:rsidRPr="00D502ED">
                          <w:rPr>
                            <w:rFonts w:cs="Arial"/>
                            <w:sz w:val="20"/>
                            <w:lang w:val="pt-BR"/>
                          </w:rPr>
                          <w:t>UF:RS   CNPJ:09.341.233/0001-22 Telefone :............................................</w:t>
                        </w:r>
                      </w:p>
                      <w:p w:rsidR="009508AD" w:rsidRPr="00D502ED" w:rsidRDefault="009508AD" w:rsidP="00EF77AF">
                        <w:pPr>
                          <w:spacing w:before="0" w:after="0" w:line="240" w:lineRule="auto"/>
                          <w:ind w:firstLine="0"/>
                          <w:rPr>
                            <w:rFonts w:cs="Arial"/>
                            <w:sz w:val="20"/>
                            <w:lang w:val="pt-BR"/>
                          </w:rPr>
                        </w:pPr>
                        <w:r w:rsidRPr="00D502ED">
                          <w:rPr>
                            <w:rFonts w:cs="Arial"/>
                            <w:sz w:val="20"/>
                            <w:lang w:val="pt-BR"/>
                          </w:rPr>
                          <w:t xml:space="preserve">Representada pelo diretor/coordenador acadêmico: </w:t>
                        </w:r>
                        <w:proofErr w:type="gramStart"/>
                        <w:r w:rsidRPr="00D502ED">
                          <w:rPr>
                            <w:rFonts w:cs="Arial"/>
                            <w:sz w:val="20"/>
                            <w:lang w:val="pt-BR"/>
                          </w:rPr>
                          <w:t>...............................................................................</w:t>
                        </w:r>
                        <w:proofErr w:type="gramEnd"/>
                      </w:p>
                      <w:p w:rsidR="009508AD" w:rsidRPr="006C0F23" w:rsidRDefault="009508AD" w:rsidP="00EF77AF">
                        <w:pPr>
                          <w:spacing w:before="0" w:after="0" w:line="240" w:lineRule="auto"/>
                          <w:ind w:firstLine="0"/>
                          <w:rPr>
                            <w:rFonts w:cs="Arial"/>
                            <w:sz w:val="20"/>
                          </w:rPr>
                        </w:pPr>
                        <w:r>
                          <w:rPr>
                            <w:rFonts w:cs="Arial"/>
                            <w:sz w:val="20"/>
                          </w:rPr>
                          <w:t>Orientador: ............................................................................................................................................</w:t>
                        </w:r>
                      </w:p>
                      <w:p w:rsidR="009508AD" w:rsidRPr="006C0F23" w:rsidRDefault="009508AD" w:rsidP="00EF77AF">
                        <w:pPr>
                          <w:spacing w:before="0" w:after="0" w:line="240" w:lineRule="auto"/>
                          <w:ind w:firstLine="0"/>
                          <w:rPr>
                            <w:rFonts w:cs="Arial"/>
                            <w:sz w:val="20"/>
                          </w:rPr>
                        </w:pPr>
                      </w:p>
                      <w:p w:rsidR="009508AD" w:rsidRDefault="009508AD" w:rsidP="00EF77AF">
                        <w:pPr>
                          <w:spacing w:before="0" w:after="0" w:line="240" w:lineRule="auto"/>
                          <w:ind w:firstLine="0"/>
                        </w:pPr>
                      </w:p>
                    </w:txbxContent>
                  </v:textbox>
                </v:rect>
              </w:pict>
            </w: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jc w:val="center"/>
              <w:rPr>
                <w:rFonts w:cs="Arial"/>
                <w:b/>
                <w:sz w:val="20"/>
                <w:lang w:val="pt-BR"/>
              </w:rPr>
            </w:pPr>
          </w:p>
          <w:p w:rsidR="00D502ED" w:rsidRPr="006332A3" w:rsidRDefault="00D502ED" w:rsidP="00D502ED">
            <w:pPr>
              <w:spacing w:line="240" w:lineRule="auto"/>
              <w:ind w:firstLine="0"/>
              <w:rPr>
                <w:rFonts w:cs="Arial"/>
                <w:b/>
                <w:sz w:val="20"/>
                <w:lang w:val="pt-BR"/>
              </w:rPr>
            </w:pPr>
          </w:p>
          <w:p w:rsidR="00D502ED" w:rsidRPr="006332A3" w:rsidRDefault="00D502ED" w:rsidP="00D502ED">
            <w:pPr>
              <w:spacing w:line="240" w:lineRule="auto"/>
              <w:ind w:firstLine="0"/>
              <w:rPr>
                <w:rFonts w:cs="Arial"/>
                <w:b/>
                <w:sz w:val="20"/>
                <w:lang w:val="pt-BR"/>
              </w:rPr>
            </w:pPr>
          </w:p>
          <w:p w:rsidR="00D502ED" w:rsidRPr="006332A3" w:rsidRDefault="00D502ED" w:rsidP="007E65A4">
            <w:pPr>
              <w:spacing w:line="240" w:lineRule="auto"/>
              <w:ind w:firstLine="0"/>
              <w:jc w:val="center"/>
              <w:rPr>
                <w:rFonts w:cs="Arial"/>
                <w:b/>
                <w:sz w:val="20"/>
                <w:lang w:val="pt-BR"/>
              </w:rPr>
            </w:pPr>
            <w:r w:rsidRPr="006332A3">
              <w:rPr>
                <w:rFonts w:cs="Arial"/>
                <w:b/>
                <w:sz w:val="20"/>
                <w:lang w:val="pt-BR"/>
              </w:rPr>
              <w:t>Atividades que serão desenvolvidas pelo estagiário:</w:t>
            </w:r>
          </w:p>
          <w:p w:rsidR="00D502ED" w:rsidRPr="006332A3" w:rsidRDefault="00D502ED" w:rsidP="007E65A4">
            <w:pPr>
              <w:spacing w:after="360" w:line="240" w:lineRule="auto"/>
              <w:ind w:firstLine="0"/>
              <w:jc w:val="center"/>
              <w:rPr>
                <w:rFonts w:cs="Arial"/>
                <w:b/>
                <w:sz w:val="20"/>
                <w:lang w:val="pt-BR"/>
              </w:rPr>
            </w:pPr>
            <w:r w:rsidRPr="006332A3">
              <w:rPr>
                <w:rFonts w:cs="Arial"/>
                <w:b/>
                <w:sz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0416" w:rsidRPr="006332A3">
              <w:rPr>
                <w:rFonts w:cs="Arial"/>
                <w:b/>
                <w:sz w:val="20"/>
                <w:lang w:val="pt-BR"/>
              </w:rPr>
              <w:t>________</w:t>
            </w:r>
            <w:r w:rsidR="007E65A4" w:rsidRPr="006332A3">
              <w:rPr>
                <w:rFonts w:cs="Arial"/>
                <w:b/>
                <w:sz w:val="20"/>
                <w:lang w:val="pt-BR"/>
              </w:rPr>
              <w:softHyphen/>
            </w:r>
            <w:r w:rsidR="007E65A4" w:rsidRPr="006332A3">
              <w:rPr>
                <w:rFonts w:cs="Arial"/>
                <w:b/>
                <w:sz w:val="20"/>
                <w:lang w:val="pt-BR"/>
              </w:rPr>
              <w:softHyphen/>
              <w:t>____</w:t>
            </w:r>
          </w:p>
          <w:p w:rsidR="00D502ED" w:rsidRPr="006332A3" w:rsidRDefault="007E65A4" w:rsidP="007E65A4">
            <w:pPr>
              <w:spacing w:after="0" w:line="240" w:lineRule="auto"/>
              <w:ind w:firstLine="0"/>
              <w:jc w:val="center"/>
              <w:rPr>
                <w:rFonts w:cs="Arial"/>
                <w:sz w:val="20"/>
                <w:lang w:val="pt-BR"/>
              </w:rPr>
            </w:pPr>
            <w:r w:rsidRPr="006332A3">
              <w:rPr>
                <w:rFonts w:cs="Arial"/>
                <w:sz w:val="20"/>
                <w:lang w:val="pt-BR"/>
              </w:rPr>
              <w:t xml:space="preserve">                                                                          </w:t>
            </w:r>
            <w:proofErr w:type="gramStart"/>
            <w:r w:rsidR="00D502ED" w:rsidRPr="006332A3">
              <w:rPr>
                <w:rFonts w:cs="Arial"/>
                <w:sz w:val="20"/>
                <w:lang w:val="pt-BR"/>
              </w:rPr>
              <w:t>...............</w:t>
            </w:r>
            <w:proofErr w:type="gramEnd"/>
            <w:r w:rsidR="00D502ED" w:rsidRPr="006332A3">
              <w:rPr>
                <w:rFonts w:cs="Arial"/>
                <w:sz w:val="20"/>
                <w:lang w:val="pt-BR"/>
              </w:rPr>
              <w:t xml:space="preserve">, ............ </w:t>
            </w:r>
            <w:proofErr w:type="gramStart"/>
            <w:r w:rsidR="00D502ED" w:rsidRPr="006332A3">
              <w:rPr>
                <w:rFonts w:cs="Arial"/>
                <w:sz w:val="20"/>
                <w:lang w:val="pt-BR"/>
              </w:rPr>
              <w:t>de</w:t>
            </w:r>
            <w:proofErr w:type="gramEnd"/>
            <w:r w:rsidR="00D502ED" w:rsidRPr="006332A3">
              <w:rPr>
                <w:rFonts w:cs="Arial"/>
                <w:sz w:val="20"/>
                <w:lang w:val="pt-BR"/>
              </w:rPr>
              <w:t xml:space="preserve"> ..................... </w:t>
            </w:r>
            <w:proofErr w:type="gramStart"/>
            <w:r w:rsidR="00D502ED" w:rsidRPr="006332A3">
              <w:rPr>
                <w:rFonts w:cs="Arial"/>
                <w:sz w:val="20"/>
                <w:lang w:val="pt-BR"/>
              </w:rPr>
              <w:t>de</w:t>
            </w:r>
            <w:proofErr w:type="gramEnd"/>
            <w:r w:rsidR="00D502ED" w:rsidRPr="006332A3">
              <w:rPr>
                <w:rFonts w:cs="Arial"/>
                <w:sz w:val="20"/>
                <w:lang w:val="pt-BR"/>
              </w:rPr>
              <w:t xml:space="preserve"> </w:t>
            </w:r>
            <w:r w:rsidRPr="006332A3">
              <w:rPr>
                <w:rFonts w:cs="Arial"/>
                <w:sz w:val="20"/>
                <w:lang w:val="pt-BR"/>
              </w:rPr>
              <w:t>………</w:t>
            </w:r>
            <w:r w:rsidR="00D502ED" w:rsidRPr="006332A3">
              <w:rPr>
                <w:rFonts w:cs="Arial"/>
                <w:sz w:val="20"/>
                <w:lang w:val="pt-BR"/>
              </w:rPr>
              <w:t>.</w:t>
            </w:r>
          </w:p>
          <w:p w:rsidR="00D502ED" w:rsidRPr="006332A3" w:rsidRDefault="00D502ED" w:rsidP="00D502ED">
            <w:pPr>
              <w:spacing w:line="240" w:lineRule="auto"/>
              <w:ind w:firstLine="0"/>
              <w:jc w:val="right"/>
              <w:rPr>
                <w:rFonts w:cs="Arial"/>
                <w:sz w:val="20"/>
                <w:lang w:val="pt-BR"/>
              </w:rPr>
            </w:pPr>
          </w:p>
          <w:tbl>
            <w:tblPr>
              <w:tblW w:w="0" w:type="auto"/>
              <w:tblLayout w:type="fixed"/>
              <w:tblLook w:val="04A0"/>
            </w:tblPr>
            <w:tblGrid>
              <w:gridCol w:w="4900"/>
              <w:gridCol w:w="4900"/>
            </w:tblGrid>
            <w:tr w:rsidR="00D502ED" w:rsidRPr="006332A3" w:rsidTr="00813C0A">
              <w:tc>
                <w:tcPr>
                  <w:tcW w:w="4900" w:type="dxa"/>
                </w:tcPr>
                <w:p w:rsidR="00D502ED" w:rsidRPr="006332A3" w:rsidRDefault="00406086" w:rsidP="00D502ED">
                  <w:pPr>
                    <w:spacing w:line="240" w:lineRule="auto"/>
                    <w:ind w:firstLine="0"/>
                    <w:jc w:val="center"/>
                    <w:rPr>
                      <w:rFonts w:cs="Arial"/>
                      <w:sz w:val="20"/>
                      <w:lang w:val="pt-BR"/>
                    </w:rPr>
                  </w:pPr>
                  <w:r>
                    <w:rPr>
                      <w:rFonts w:cs="Arial"/>
                      <w:noProof/>
                      <w:sz w:val="20"/>
                      <w:lang w:val="pt-BR" w:eastAsia="pt-BR"/>
                    </w:rPr>
                    <w:pict>
                      <v:shapetype id="_x0000_t32" coordsize="21600,21600" o:spt="32" o:oned="t" path="m,l21600,21600e" filled="f">
                        <v:path arrowok="t" fillok="f" o:connecttype="none"/>
                        <o:lock v:ext="edit" shapetype="t"/>
                      </v:shapetype>
                      <v:shape id="_x0000_s1046" type="#_x0000_t32" style="position:absolute;left:0;text-align:left;margin-left:41.05pt;margin-top:14.3pt;width:150pt;height:0;z-index:251668480" o:connectortype="straight"/>
                    </w:pict>
                  </w:r>
                </w:p>
                <w:p w:rsidR="00D502ED" w:rsidRPr="006332A3" w:rsidRDefault="00D502ED" w:rsidP="00D502ED">
                  <w:pPr>
                    <w:spacing w:line="240" w:lineRule="auto"/>
                    <w:ind w:firstLine="0"/>
                    <w:jc w:val="center"/>
                    <w:rPr>
                      <w:rFonts w:cs="Arial"/>
                      <w:sz w:val="20"/>
                      <w:lang w:val="pt-BR"/>
                    </w:rPr>
                  </w:pPr>
                  <w:r w:rsidRPr="006332A3">
                    <w:rPr>
                      <w:rFonts w:cs="Arial"/>
                      <w:sz w:val="20"/>
                      <w:lang w:val="pt-BR"/>
                    </w:rPr>
                    <w:t>UNIDADE CONCEDENTE</w:t>
                  </w:r>
                </w:p>
              </w:tc>
              <w:tc>
                <w:tcPr>
                  <w:tcW w:w="4900" w:type="dxa"/>
                </w:tcPr>
                <w:p w:rsidR="00D502ED" w:rsidRPr="006332A3" w:rsidRDefault="00406086" w:rsidP="00D502ED">
                  <w:pPr>
                    <w:spacing w:line="240" w:lineRule="auto"/>
                    <w:ind w:firstLine="0"/>
                    <w:jc w:val="center"/>
                    <w:rPr>
                      <w:rFonts w:cs="Arial"/>
                      <w:sz w:val="20"/>
                      <w:lang w:val="pt-BR"/>
                    </w:rPr>
                  </w:pPr>
                  <w:r>
                    <w:rPr>
                      <w:rFonts w:cs="Arial"/>
                      <w:noProof/>
                      <w:sz w:val="20"/>
                      <w:lang w:val="pt-BR" w:eastAsia="pt-BR"/>
                    </w:rPr>
                    <w:pict>
                      <v:shape id="_x0000_s1048" type="#_x0000_t32" style="position:absolute;left:0;text-align:left;margin-left:42.8pt;margin-top:14.3pt;width:150pt;height:0;z-index:251670528;mso-position-horizontal-relative:text;mso-position-vertical-relative:text" o:connectortype="straight"/>
                    </w:pict>
                  </w:r>
                </w:p>
                <w:p w:rsidR="00D502ED" w:rsidRPr="006332A3" w:rsidRDefault="00D502ED" w:rsidP="00D502ED">
                  <w:pPr>
                    <w:spacing w:line="240" w:lineRule="auto"/>
                    <w:ind w:firstLine="0"/>
                    <w:jc w:val="center"/>
                    <w:rPr>
                      <w:rFonts w:cs="Arial"/>
                      <w:sz w:val="20"/>
                      <w:lang w:val="pt-BR"/>
                    </w:rPr>
                  </w:pPr>
                  <w:r w:rsidRPr="006332A3">
                    <w:rPr>
                      <w:rFonts w:cs="Arial"/>
                      <w:sz w:val="20"/>
                      <w:lang w:val="pt-BR"/>
                    </w:rPr>
                    <w:t>UNIPAMPA</w:t>
                  </w:r>
                </w:p>
              </w:tc>
            </w:tr>
            <w:tr w:rsidR="00D502ED" w:rsidRPr="006332A3" w:rsidTr="00813C0A">
              <w:tc>
                <w:tcPr>
                  <w:tcW w:w="9800" w:type="dxa"/>
                  <w:gridSpan w:val="2"/>
                </w:tcPr>
                <w:p w:rsidR="00D502ED" w:rsidRPr="006332A3" w:rsidRDefault="00406086" w:rsidP="00D502ED">
                  <w:pPr>
                    <w:spacing w:line="240" w:lineRule="auto"/>
                    <w:ind w:firstLine="0"/>
                    <w:jc w:val="center"/>
                    <w:rPr>
                      <w:rFonts w:cs="Arial"/>
                      <w:sz w:val="20"/>
                      <w:lang w:val="pt-BR"/>
                    </w:rPr>
                  </w:pPr>
                  <w:r>
                    <w:rPr>
                      <w:rFonts w:cs="Arial"/>
                      <w:noProof/>
                      <w:sz w:val="20"/>
                      <w:lang w:val="pt-BR" w:eastAsia="pt-BR"/>
                    </w:rPr>
                    <w:pict>
                      <v:shape id="_x0000_s1047" type="#_x0000_t32" style="position:absolute;left:0;text-align:left;margin-left:155.8pt;margin-top:14.55pt;width:150pt;height:0;z-index:251669504;mso-position-horizontal-relative:text;mso-position-vertical-relative:text" o:connectortype="straight"/>
                    </w:pict>
                  </w:r>
                </w:p>
                <w:p w:rsidR="00D502ED" w:rsidRPr="006332A3" w:rsidRDefault="00D502ED" w:rsidP="00D502ED">
                  <w:pPr>
                    <w:spacing w:line="240" w:lineRule="auto"/>
                    <w:ind w:firstLine="0"/>
                    <w:jc w:val="center"/>
                    <w:rPr>
                      <w:rFonts w:cs="Arial"/>
                      <w:sz w:val="20"/>
                      <w:lang w:val="pt-BR"/>
                    </w:rPr>
                  </w:pPr>
                  <w:r w:rsidRPr="006332A3">
                    <w:rPr>
                      <w:rFonts w:cs="Arial"/>
                      <w:sz w:val="20"/>
                      <w:lang w:val="pt-BR"/>
                    </w:rPr>
                    <w:t>ESTAGIÁRIO</w:t>
                  </w:r>
                </w:p>
              </w:tc>
            </w:tr>
          </w:tbl>
          <w:p w:rsidR="00D502ED" w:rsidRPr="006332A3" w:rsidRDefault="00D502ED" w:rsidP="00D502ED">
            <w:pPr>
              <w:spacing w:line="240" w:lineRule="auto"/>
              <w:ind w:firstLine="0"/>
              <w:rPr>
                <w:rFonts w:cs="Arial"/>
                <w:b/>
                <w:sz w:val="20"/>
                <w:lang w:val="pt-BR"/>
              </w:rPr>
            </w:pPr>
          </w:p>
        </w:tc>
      </w:tr>
    </w:tbl>
    <w:p w:rsidR="00D502ED" w:rsidRPr="006332A3" w:rsidRDefault="00D502ED" w:rsidP="00017728">
      <w:pPr>
        <w:spacing w:after="0" w:line="240" w:lineRule="auto"/>
        <w:ind w:firstLine="0"/>
        <w:jc w:val="center"/>
        <w:rPr>
          <w:rFonts w:cs="Arial"/>
          <w:sz w:val="20"/>
          <w:lang w:val="pt-BR"/>
        </w:rPr>
      </w:pPr>
    </w:p>
    <w:sectPr w:rsidR="00D502ED" w:rsidRPr="006332A3" w:rsidSect="00190416">
      <w:headerReference w:type="default" r:id="rId28"/>
      <w:pgSz w:w="11906" w:h="16838"/>
      <w:pgMar w:top="1134" w:right="849" w:bottom="993" w:left="1276" w:header="17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512" w:rsidRDefault="00CA1512">
      <w:pPr>
        <w:spacing w:before="0" w:after="0"/>
      </w:pPr>
      <w:r>
        <w:separator/>
      </w:r>
    </w:p>
  </w:endnote>
  <w:endnote w:type="continuationSeparator" w:id="0">
    <w:p w:rsidR="00CA1512" w:rsidRDefault="00CA151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8AD" w:rsidRDefault="009508AD">
    <w:pPr>
      <w:pStyle w:val="Rodap"/>
      <w:jc w:val="right"/>
    </w:pPr>
  </w:p>
  <w:p w:rsidR="009508AD" w:rsidRDefault="009508AD">
    <w:pPr>
      <w:pStyle w:val="Rodap"/>
      <w:tabs>
        <w:tab w:val="left" w:pos="4962"/>
      </w:tabs>
    </w:pPr>
  </w:p>
  <w:p w:rsidR="009508AD" w:rsidRDefault="009508A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8AD" w:rsidRDefault="00406086">
    <w:pPr>
      <w:pStyle w:val="Rodap"/>
      <w:jc w:val="right"/>
    </w:pPr>
    <w:fldSimple w:instr=" PAGE ">
      <w:r w:rsidR="009E3A84">
        <w:rPr>
          <w:noProof/>
        </w:rPr>
        <w:t>219</w:t>
      </w:r>
    </w:fldSimple>
  </w:p>
  <w:p w:rsidR="009508AD" w:rsidRDefault="009508AD">
    <w:pPr>
      <w:pStyle w:val="Rodap"/>
      <w:tabs>
        <w:tab w:val="left" w:pos="4962"/>
      </w:tabs>
    </w:pPr>
  </w:p>
  <w:p w:rsidR="009508AD" w:rsidRDefault="009508A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512" w:rsidRDefault="00CA1512">
      <w:pPr>
        <w:spacing w:before="0" w:after="0"/>
      </w:pPr>
      <w:r>
        <w:separator/>
      </w:r>
    </w:p>
  </w:footnote>
  <w:footnote w:type="continuationSeparator" w:id="0">
    <w:p w:rsidR="00CA1512" w:rsidRDefault="00CA1512">
      <w:pPr>
        <w:spacing w:before="0" w:after="0"/>
      </w:pPr>
      <w:r>
        <w:continuationSeparator/>
      </w:r>
    </w:p>
  </w:footnote>
  <w:footnote w:id="1">
    <w:p w:rsidR="009508AD" w:rsidRPr="00EC3D89" w:rsidRDefault="009508AD" w:rsidP="000706A7">
      <w:pPr>
        <w:pStyle w:val="xl95"/>
        <w:spacing w:line="240" w:lineRule="auto"/>
        <w:ind w:left="709"/>
      </w:pPr>
      <w:r>
        <w:rPr>
          <w:rStyle w:val="Refdenotaderodap"/>
        </w:rPr>
        <w:footnoteRef/>
      </w:r>
      <w:r>
        <w:t xml:space="preserve"> </w:t>
      </w:r>
      <w:r w:rsidRPr="002A5667">
        <w:t xml:space="preserve">Nota: Em casos específicos, definidos pela comissão de curso da Engenharia Mecânica ou pela UNIPAMPA, o aluno poderá cursar carga horária inferior ou superior ao estipulado neste </w:t>
      </w:r>
      <w:proofErr w:type="gramStart"/>
      <w:r w:rsidRPr="002A5667">
        <w:t>documento</w:t>
      </w:r>
      <w:proofErr w:type="gramEnd"/>
    </w:p>
  </w:footnote>
  <w:footnote w:id="2">
    <w:p w:rsidR="00AE0FE8" w:rsidRPr="00982494" w:rsidRDefault="00AE0FE8" w:rsidP="00AE0FE8">
      <w:pPr>
        <w:pStyle w:val="Textodenotaderodap"/>
        <w:ind w:left="709" w:firstLine="0"/>
        <w:rPr>
          <w:rFonts w:cs="Arial"/>
          <w:sz w:val="18"/>
          <w:lang w:val="pt-BR"/>
        </w:rPr>
      </w:pPr>
      <w:r w:rsidRPr="00982494">
        <w:rPr>
          <w:rStyle w:val="Refdenotaderodap"/>
          <w:rFonts w:cs="Arial"/>
          <w:sz w:val="18"/>
        </w:rPr>
        <w:footnoteRef/>
      </w:r>
      <w:r w:rsidRPr="00982494">
        <w:rPr>
          <w:rFonts w:cs="Arial"/>
          <w:sz w:val="18"/>
          <w:lang w:val="pt-BR"/>
        </w:rPr>
        <w:t xml:space="preserve"> </w:t>
      </w:r>
      <w:r>
        <w:rPr>
          <w:rFonts w:cs="Arial"/>
          <w:sz w:val="18"/>
          <w:lang w:val="pt-BR"/>
        </w:rPr>
        <w:t>Componentes curriculares</w:t>
      </w:r>
      <w:r w:rsidRPr="00982494">
        <w:rPr>
          <w:rFonts w:cs="Arial"/>
          <w:sz w:val="18"/>
          <w:lang w:val="pt-BR"/>
        </w:rPr>
        <w:t xml:space="preserve"> que abrangem vários tópicos: carga horária indicada é parcial, a carga horária total está entre parênteses.</w:t>
      </w:r>
    </w:p>
  </w:footnote>
  <w:footnote w:id="3">
    <w:p w:rsidR="009508AD" w:rsidRPr="0028672E" w:rsidRDefault="009508AD" w:rsidP="000706A7">
      <w:pPr>
        <w:pStyle w:val="xl95"/>
        <w:ind w:firstLine="709"/>
      </w:pPr>
      <w:r w:rsidRPr="0028672E">
        <w:rPr>
          <w:rStyle w:val="Refdenotaderodap"/>
          <w:sz w:val="18"/>
          <w:szCs w:val="18"/>
        </w:rPr>
        <w:footnoteRef/>
      </w:r>
      <w:r w:rsidRPr="0028672E">
        <w:t>Dados disponíveis em: &lt;http://porteiras.r.unipampa.edu.br/portais/praaec/acessibilidade/&gt;</w:t>
      </w:r>
    </w:p>
  </w:footnote>
  <w:footnote w:id="4">
    <w:p w:rsidR="009508AD" w:rsidRPr="006E1A35" w:rsidRDefault="009508AD">
      <w:pPr>
        <w:pStyle w:val="Textodenotaderodap"/>
        <w:rPr>
          <w:lang w:val="pt-BR"/>
        </w:rPr>
      </w:pPr>
      <w:r>
        <w:rPr>
          <w:rStyle w:val="Refdenotaderodap"/>
        </w:rPr>
        <w:footnoteRef/>
      </w:r>
      <w:r w:rsidRPr="006E1A35">
        <w:rPr>
          <w:lang w:val="pt-BR"/>
        </w:rPr>
        <w:t xml:space="preserve"> </w:t>
      </w:r>
      <w:r w:rsidRPr="006E1A35">
        <w:rPr>
          <w:sz w:val="16"/>
          <w:lang w:val="pt-BR"/>
        </w:rPr>
        <w:t>Docente em</w:t>
      </w:r>
      <w:r>
        <w:rPr>
          <w:sz w:val="16"/>
          <w:lang w:val="pt-BR"/>
        </w:rPr>
        <w:t xml:space="preserve"> processo de qualificação.</w:t>
      </w:r>
    </w:p>
  </w:footnote>
  <w:footnote w:id="5">
    <w:p w:rsidR="009508AD" w:rsidRPr="004773E4" w:rsidRDefault="009508AD" w:rsidP="004773E4">
      <w:pPr>
        <w:pStyle w:val="xl95"/>
        <w:ind w:left="709"/>
      </w:pPr>
      <w:r>
        <w:rPr>
          <w:rStyle w:val="Refdenotaderodap"/>
        </w:rPr>
        <w:footnoteRef/>
      </w:r>
      <w:r w:rsidRPr="004773E4">
        <w:t xml:space="preserve"> </w:t>
      </w:r>
      <w:r>
        <w:t>As vagas das professoras Divan Marcon e F7abiane Noguti estão sendo supridas por dois professores substitutos contratados para este fim.</w:t>
      </w:r>
    </w:p>
  </w:footnote>
  <w:footnote w:id="6">
    <w:p w:rsidR="009508AD" w:rsidRPr="008528B0" w:rsidRDefault="009508AD" w:rsidP="000706A7">
      <w:pPr>
        <w:pStyle w:val="xl95"/>
        <w:ind w:firstLine="709"/>
      </w:pPr>
      <w:r w:rsidRPr="008528B0">
        <w:rPr>
          <w:rStyle w:val="Refdenotaderodap"/>
          <w:sz w:val="18"/>
          <w:szCs w:val="18"/>
        </w:rPr>
        <w:footnoteRef/>
      </w:r>
      <w:r w:rsidRPr="008528B0">
        <w:t xml:space="preserve"> Dados disponíveis em: &lt;http://porteiras.r.unipampa.edu.br/portais/praaec/beneficios-3/&gt;</w:t>
      </w:r>
    </w:p>
    <w:p w:rsidR="009508AD" w:rsidRPr="008528B0" w:rsidRDefault="009508AD" w:rsidP="004E1ACE">
      <w:pPr>
        <w:pStyle w:val="Textodenotaderodap"/>
        <w:ind w:firstLine="0"/>
        <w:rPr>
          <w:lang w:val="pt-BR"/>
        </w:rPr>
      </w:pPr>
    </w:p>
  </w:footnote>
  <w:footnote w:id="7">
    <w:p w:rsidR="009508AD" w:rsidRPr="00F11FA5" w:rsidRDefault="009508AD" w:rsidP="000706A7">
      <w:pPr>
        <w:pStyle w:val="xl95"/>
        <w:ind w:firstLine="709"/>
      </w:pPr>
      <w:r>
        <w:rPr>
          <w:rStyle w:val="Refdenotaderodap"/>
        </w:rPr>
        <w:footnoteRef/>
      </w:r>
      <w:r>
        <w:t xml:space="preserve"> Dados disponíveis em &lt;</w:t>
      </w:r>
      <w:r w:rsidRPr="00F11FA5">
        <w:t xml:space="preserve"> http://porteiras.r.unipampa.edu.br/portais/sisbi/page/2/</w:t>
      </w:r>
      <w:r>
        <w:t>&gt;</w:t>
      </w:r>
    </w:p>
  </w:footnote>
  <w:footnote w:id="8">
    <w:p w:rsidR="009508AD" w:rsidRDefault="009508AD" w:rsidP="004E1ACE">
      <w:pPr>
        <w:pStyle w:val="xl95"/>
        <w:ind w:left="851" w:hanging="142"/>
      </w:pPr>
      <w:r>
        <w:rPr>
          <w:rStyle w:val="Refdenotaderodap"/>
        </w:rPr>
        <w:footnoteRef/>
      </w:r>
      <w:r>
        <w:t xml:space="preserve"> </w:t>
      </w:r>
      <w:hyperlink r:id="rId1" w:history="1">
        <w:r>
          <w:rPr>
            <w:rStyle w:val="Hyperlink"/>
          </w:rPr>
          <w:t>http://porteiras.r.unipampa.edu.br/portais/consuni/files/2010/06/Res.-11_2010-Regimento-da-Comiss%C3%A3o-Pr%C3%B3pria-de-Avalia%C3%A7%C3%A3o.pdf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8AD" w:rsidRPr="00B94166" w:rsidRDefault="009508AD" w:rsidP="00BA0E6E">
    <w:pPr>
      <w:pStyle w:val="Cabealho"/>
      <w:rPr>
        <w:sz w:val="20"/>
        <w:szCs w:val="26"/>
      </w:rPr>
    </w:pPr>
    <w:r>
      <w:rPr>
        <w:rFonts w:asciiTheme="minorHAnsi" w:hAnsiTheme="minorHAnsi" w:cstheme="minorHAnsi"/>
        <w:noProof/>
        <w:sz w:val="14"/>
        <w:lang w:val="pt-BR" w:eastAsia="pt-BR" w:bidi="ar-SA"/>
      </w:rPr>
      <w:drawing>
        <wp:anchor distT="0" distB="0" distL="114935" distR="114935" simplePos="0" relativeHeight="251657216" behindDoc="1" locked="0" layoutInCell="1" allowOverlap="1">
          <wp:simplePos x="0" y="0"/>
          <wp:positionH relativeFrom="column">
            <wp:posOffset>-295541</wp:posOffset>
          </wp:positionH>
          <wp:positionV relativeFrom="paragraph">
            <wp:posOffset>-137809</wp:posOffset>
          </wp:positionV>
          <wp:extent cx="1469508" cy="914400"/>
          <wp:effectExtent l="19050" t="0" r="0" b="0"/>
          <wp:wrapNone/>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lum contrast="6000"/>
                  </a:blip>
                  <a:srcRect/>
                  <a:stretch>
                    <a:fillRect/>
                  </a:stretch>
                </pic:blipFill>
                <pic:spPr bwMode="auto">
                  <a:xfrm>
                    <a:off x="0" y="0"/>
                    <a:ext cx="1469508" cy="914400"/>
                  </a:xfrm>
                  <a:prstGeom prst="rect">
                    <a:avLst/>
                  </a:prstGeom>
                  <a:solidFill>
                    <a:srgbClr val="FFFFFF"/>
                  </a:solidFill>
                  <a:ln w="9525">
                    <a:noFill/>
                    <a:miter lim="800000"/>
                    <a:headEnd/>
                    <a:tailEnd/>
                  </a:ln>
                </pic:spPr>
              </pic:pic>
            </a:graphicData>
          </a:graphic>
        </wp:anchor>
      </w:drawing>
    </w:r>
    <w:r w:rsidRPr="00CB4F46">
      <w:rPr>
        <w:rFonts w:asciiTheme="minorHAnsi" w:hAnsiTheme="minorHAnsi" w:cstheme="minorHAnsi"/>
        <w:sz w:val="14"/>
      </w:rPr>
      <w:tab/>
    </w:r>
    <w:r w:rsidRPr="00B94166">
      <w:rPr>
        <w:rFonts w:asciiTheme="minorHAnsi" w:hAnsiTheme="minorHAnsi" w:cstheme="minorHAnsi"/>
        <w:sz w:val="36"/>
      </w:rPr>
      <w:tab/>
    </w:r>
  </w:p>
  <w:p w:rsidR="009508AD" w:rsidRPr="00251191" w:rsidRDefault="009508AD" w:rsidP="00BA0E6E">
    <w:pPr>
      <w:pStyle w:val="Cabealho"/>
      <w:tabs>
        <w:tab w:val="left" w:pos="2552"/>
      </w:tabs>
      <w:spacing w:before="0"/>
      <w:rPr>
        <w:rFonts w:asciiTheme="minorHAnsi" w:hAnsiTheme="minorHAnsi"/>
        <w:szCs w:val="26"/>
        <w:lang w:val="pt-BR"/>
      </w:rPr>
    </w:pPr>
    <w:r w:rsidRPr="002F18DC">
      <w:rPr>
        <w:rFonts w:asciiTheme="minorHAnsi" w:hAnsiTheme="minorHAnsi" w:cstheme="minorHAnsi"/>
        <w:sz w:val="26"/>
        <w:szCs w:val="26"/>
      </w:rPr>
      <w:tab/>
    </w:r>
    <w:r w:rsidRPr="00251191">
      <w:rPr>
        <w:rFonts w:asciiTheme="minorHAnsi" w:hAnsiTheme="minorHAnsi" w:cstheme="minorHAnsi"/>
        <w:szCs w:val="26"/>
        <w:lang w:val="pt-BR"/>
      </w:rPr>
      <w:t>FUNDAÇÃO UNIVERSIDADE FEDERAL DO PAMPA</w:t>
    </w:r>
  </w:p>
  <w:p w:rsidR="009508AD" w:rsidRPr="00251191" w:rsidRDefault="009508AD" w:rsidP="00BA0E6E">
    <w:pPr>
      <w:pStyle w:val="Cabealho"/>
      <w:tabs>
        <w:tab w:val="center" w:pos="2268"/>
        <w:tab w:val="left" w:pos="2552"/>
      </w:tabs>
      <w:spacing w:before="0"/>
      <w:rPr>
        <w:rFonts w:asciiTheme="minorHAnsi" w:hAnsiTheme="minorHAnsi"/>
        <w:szCs w:val="26"/>
        <w:lang w:val="pt-BR"/>
      </w:rPr>
    </w:pPr>
    <w:r w:rsidRPr="00251191">
      <w:rPr>
        <w:rFonts w:asciiTheme="minorHAnsi" w:hAnsiTheme="minorHAnsi"/>
        <w:szCs w:val="26"/>
        <w:lang w:val="pt-BR"/>
      </w:rPr>
      <w:tab/>
    </w:r>
    <w:r w:rsidRPr="00251191">
      <w:rPr>
        <w:rFonts w:asciiTheme="minorHAnsi" w:hAnsiTheme="minorHAnsi"/>
        <w:szCs w:val="26"/>
        <w:lang w:val="pt-BR"/>
      </w:rPr>
      <w:tab/>
      <w:t>CAMPUS ALEGRETE</w:t>
    </w:r>
  </w:p>
  <w:p w:rsidR="009508AD" w:rsidRPr="00251191" w:rsidRDefault="009508AD" w:rsidP="00BA0E6E">
    <w:pPr>
      <w:pStyle w:val="Cabealho"/>
      <w:tabs>
        <w:tab w:val="left" w:pos="2552"/>
      </w:tabs>
      <w:spacing w:before="0"/>
      <w:rPr>
        <w:rFonts w:asciiTheme="minorHAnsi" w:hAnsiTheme="minorHAnsi" w:cstheme="minorHAnsi"/>
        <w:szCs w:val="26"/>
      </w:rPr>
    </w:pPr>
    <w:r w:rsidRPr="00251191">
      <w:rPr>
        <w:rFonts w:asciiTheme="minorHAnsi" w:hAnsiTheme="minorHAnsi" w:cstheme="minorHAnsi"/>
        <w:szCs w:val="26"/>
        <w:lang w:val="pt-BR"/>
      </w:rPr>
      <w:tab/>
    </w:r>
    <w:r w:rsidRPr="00251191">
      <w:rPr>
        <w:rFonts w:asciiTheme="minorHAnsi" w:hAnsiTheme="minorHAnsi" w:cstheme="minorHAnsi"/>
        <w:szCs w:val="26"/>
      </w:rPr>
      <w:t>CURSO DE ENGENHARIA MECÂNICA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8AD" w:rsidRDefault="00406086" w:rsidP="00813C0A">
    <w:pPr>
      <w:spacing w:after="0" w:line="240" w:lineRule="auto"/>
      <w:ind w:right="-1"/>
      <w:jc w:val="center"/>
    </w:pPr>
    <w:r w:rsidRPr="00406086">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40961" type="#_x0000_t75" alt="logo" style="position:absolute;left:0;text-align:left;margin-left:0;margin-top:13.5pt;width:112.8pt;height:70.5pt;z-index:-251658240;visibility:visible;mso-position-horizontal:center;mso-position-vertical-relative:page">
          <v:imagedata r:id="rId1" o:title="logo"/>
          <w10:wrap anchory="page"/>
        </v:shape>
      </w:pict>
    </w:r>
  </w:p>
  <w:p w:rsidR="009508AD" w:rsidRDefault="009508AD" w:rsidP="00813C0A">
    <w:pPr>
      <w:spacing w:after="0" w:line="240" w:lineRule="auto"/>
      <w:ind w:right="-1"/>
      <w:jc w:val="center"/>
    </w:pPr>
  </w:p>
  <w:p w:rsidR="009508AD" w:rsidRDefault="009508AD" w:rsidP="00813C0A">
    <w:pPr>
      <w:spacing w:after="0" w:line="240" w:lineRule="auto"/>
      <w:ind w:right="-1"/>
      <w:jc w:val="center"/>
    </w:pPr>
  </w:p>
  <w:p w:rsidR="009508AD" w:rsidRDefault="009508AD" w:rsidP="00813C0A">
    <w:pPr>
      <w:spacing w:after="0" w:line="240" w:lineRule="auto"/>
      <w:ind w:right="-1"/>
      <w:jc w:val="center"/>
    </w:pPr>
  </w:p>
  <w:p w:rsidR="009508AD" w:rsidRDefault="009508AD" w:rsidP="00813C0A">
    <w:pPr>
      <w:spacing w:after="0" w:line="240" w:lineRule="auto"/>
      <w:ind w:right="-1"/>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FBA5E7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b/>
        <w:bCs/>
        <w:i w:val="0"/>
        <w:iCs w:val="0"/>
      </w:rPr>
    </w:lvl>
    <w:lvl w:ilvl="4">
      <w:start w:val="1"/>
      <w:numFmt w:val="decimal"/>
      <w:pStyle w:val="Ttulo5"/>
      <w:lvlText w:val="%1.%2.%3.%4.%5"/>
      <w:lvlJc w:val="left"/>
      <w:pPr>
        <w:ind w:left="1008" w:hanging="1008"/>
      </w:pPr>
      <w:rPr>
        <w:rFonts w:hint="default"/>
        <w:b/>
        <w:bCs/>
        <w:i w:val="0"/>
        <w:iCs w:val="0"/>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nsid w:val="00000002"/>
    <w:multiLevelType w:val="singleLevel"/>
    <w:tmpl w:val="00000002"/>
    <w:name w:val="WW8Num2"/>
    <w:lvl w:ilvl="0">
      <w:start w:val="1"/>
      <w:numFmt w:val="lowerLetter"/>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1080" w:hanging="360"/>
      </w:pPr>
      <w:rPr>
        <w:rFonts w:ascii="Symbol" w:hAnsi="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singleLevel"/>
    <w:tmpl w:val="00000005"/>
    <w:name w:val="WW8Num5"/>
    <w:lvl w:ilvl="0">
      <w:start w:val="1"/>
      <w:numFmt w:val="lowerLetter"/>
      <w:lvlText w:val="%1)"/>
      <w:lvlJc w:val="left"/>
      <w:pPr>
        <w:tabs>
          <w:tab w:val="num" w:pos="0"/>
        </w:tabs>
        <w:ind w:left="720" w:hanging="360"/>
      </w:p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upperRoman"/>
      <w:lvlText w:val="%1 -"/>
      <w:lvlJc w:val="left"/>
      <w:pPr>
        <w:tabs>
          <w:tab w:val="num" w:pos="1531"/>
        </w:tabs>
        <w:ind w:left="1531" w:hanging="454"/>
      </w:p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nsid w:val="00000009"/>
    <w:multiLevelType w:val="singleLevel"/>
    <w:tmpl w:val="00000009"/>
    <w:name w:val="WW8Num9"/>
    <w:lvl w:ilvl="0">
      <w:start w:val="1"/>
      <w:numFmt w:val="upperRoman"/>
      <w:lvlText w:val="%1 -"/>
      <w:lvlJc w:val="left"/>
      <w:pPr>
        <w:tabs>
          <w:tab w:val="num" w:pos="1531"/>
        </w:tabs>
        <w:ind w:left="1531" w:hanging="454"/>
      </w:pPr>
    </w:lvl>
  </w:abstractNum>
  <w:abstractNum w:abstractNumId="9">
    <w:nsid w:val="0000000A"/>
    <w:multiLevelType w:val="singleLevel"/>
    <w:tmpl w:val="0000000A"/>
    <w:name w:val="WW8Num10"/>
    <w:lvl w:ilvl="0">
      <w:start w:val="1"/>
      <w:numFmt w:val="bullet"/>
      <w:lvlText w:val=""/>
      <w:lvlJc w:val="left"/>
      <w:pPr>
        <w:tabs>
          <w:tab w:val="num" w:pos="0"/>
        </w:tabs>
        <w:ind w:left="108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1"/>
      <w:numFmt w:val="upperRoman"/>
      <w:lvlText w:val="%1 -"/>
      <w:lvlJc w:val="left"/>
      <w:pPr>
        <w:tabs>
          <w:tab w:val="num" w:pos="1531"/>
        </w:tabs>
        <w:ind w:left="1531" w:hanging="454"/>
      </w:pPr>
    </w:lvl>
  </w:abstractNum>
  <w:abstractNum w:abstractNumId="13">
    <w:nsid w:val="0000000E"/>
    <w:multiLevelType w:val="singleLevel"/>
    <w:tmpl w:val="0000000E"/>
    <w:name w:val="WW8Num14"/>
    <w:lvl w:ilvl="0">
      <w:start w:val="1"/>
      <w:numFmt w:val="upperRoman"/>
      <w:lvlText w:val="%1 -"/>
      <w:lvlJc w:val="left"/>
      <w:pPr>
        <w:tabs>
          <w:tab w:val="num" w:pos="1531"/>
        </w:tabs>
        <w:ind w:left="1531" w:hanging="454"/>
      </w:pPr>
    </w:lvl>
  </w:abstractNum>
  <w:abstractNum w:abstractNumId="14">
    <w:nsid w:val="0000000F"/>
    <w:multiLevelType w:val="singleLevel"/>
    <w:tmpl w:val="0000000F"/>
    <w:name w:val="WW8Num15"/>
    <w:lvl w:ilvl="0">
      <w:start w:val="1"/>
      <w:numFmt w:val="lowerLetter"/>
      <w:lvlText w:val="%1)"/>
      <w:lvlJc w:val="left"/>
      <w:pPr>
        <w:tabs>
          <w:tab w:val="num" w:pos="0"/>
        </w:tabs>
        <w:ind w:left="720" w:hanging="360"/>
      </w:pPr>
    </w:lvl>
  </w:abstractNum>
  <w:abstractNum w:abstractNumId="15">
    <w:nsid w:val="00000010"/>
    <w:multiLevelType w:val="singleLevel"/>
    <w:tmpl w:val="00000010"/>
    <w:name w:val="WW8Num16"/>
    <w:lvl w:ilvl="0">
      <w:start w:val="1"/>
      <w:numFmt w:val="upperRoman"/>
      <w:lvlText w:val="%1 -"/>
      <w:lvlJc w:val="left"/>
      <w:pPr>
        <w:tabs>
          <w:tab w:val="num" w:pos="1531"/>
        </w:tabs>
        <w:ind w:left="1531" w:hanging="454"/>
      </w:p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Symbol" w:hAnsi="Symbol"/>
        <w:color w:val="003300"/>
      </w:rPr>
    </w:lvl>
  </w:abstractNum>
  <w:abstractNum w:abstractNumId="17">
    <w:nsid w:val="00000012"/>
    <w:multiLevelType w:val="singleLevel"/>
    <w:tmpl w:val="00000012"/>
    <w:name w:val="WW8Num18"/>
    <w:lvl w:ilvl="0">
      <w:start w:val="1"/>
      <w:numFmt w:val="bullet"/>
      <w:lvlText w:val=""/>
      <w:lvlJc w:val="left"/>
      <w:pPr>
        <w:tabs>
          <w:tab w:val="num" w:pos="0"/>
        </w:tabs>
        <w:ind w:left="1068" w:hanging="360"/>
      </w:pPr>
      <w:rPr>
        <w:rFonts w:ascii="Symbol" w:hAnsi="Symbol"/>
      </w:rPr>
    </w:lvl>
  </w:abstractNum>
  <w:abstractNum w:abstractNumId="18">
    <w:nsid w:val="00000013"/>
    <w:multiLevelType w:val="singleLevel"/>
    <w:tmpl w:val="00000013"/>
    <w:name w:val="WW8Num19"/>
    <w:lvl w:ilvl="0">
      <w:start w:val="1"/>
      <w:numFmt w:val="upperRoman"/>
      <w:lvlText w:val="%1 -"/>
      <w:lvlJc w:val="left"/>
      <w:pPr>
        <w:tabs>
          <w:tab w:val="num" w:pos="1531"/>
        </w:tabs>
        <w:ind w:left="1531" w:hanging="454"/>
      </w:pPr>
    </w:lvl>
  </w:abstractNum>
  <w:abstractNum w:abstractNumId="19">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20">
    <w:nsid w:val="00000015"/>
    <w:multiLevelType w:val="singleLevel"/>
    <w:tmpl w:val="00000015"/>
    <w:name w:val="WW8Num21"/>
    <w:lvl w:ilvl="0">
      <w:start w:val="1"/>
      <w:numFmt w:val="lowerLetter"/>
      <w:lvlText w:val="%1)"/>
      <w:lvlJc w:val="left"/>
      <w:pPr>
        <w:tabs>
          <w:tab w:val="num" w:pos="0"/>
        </w:tabs>
        <w:ind w:left="720" w:hanging="360"/>
      </w:pPr>
    </w:lvl>
  </w:abstractNum>
  <w:abstractNum w:abstractNumId="21">
    <w:nsid w:val="00000016"/>
    <w:multiLevelType w:val="singleLevel"/>
    <w:tmpl w:val="00000016"/>
    <w:name w:val="WW8Num22"/>
    <w:lvl w:ilvl="0">
      <w:start w:val="1"/>
      <w:numFmt w:val="bullet"/>
      <w:lvlText w:val=""/>
      <w:lvlJc w:val="left"/>
      <w:pPr>
        <w:tabs>
          <w:tab w:val="num" w:pos="0"/>
        </w:tabs>
        <w:ind w:left="1080" w:hanging="360"/>
      </w:pPr>
      <w:rPr>
        <w:rFonts w:ascii="Symbol" w:hAnsi="Symbol"/>
      </w:rPr>
    </w:lvl>
  </w:abstractNum>
  <w:abstractNum w:abstractNumId="22">
    <w:nsid w:val="00000017"/>
    <w:multiLevelType w:val="singleLevel"/>
    <w:tmpl w:val="00000017"/>
    <w:name w:val="WW8Num23"/>
    <w:lvl w:ilvl="0">
      <w:start w:val="1"/>
      <w:numFmt w:val="lowerLetter"/>
      <w:lvlText w:val="%1)"/>
      <w:lvlJc w:val="left"/>
      <w:pPr>
        <w:tabs>
          <w:tab w:val="num" w:pos="720"/>
        </w:tabs>
        <w:ind w:left="720" w:hanging="360"/>
      </w:pPr>
    </w:lvl>
  </w:abstractNum>
  <w:abstractNum w:abstractNumId="23">
    <w:nsid w:val="00000018"/>
    <w:multiLevelType w:val="singleLevel"/>
    <w:tmpl w:val="00000018"/>
    <w:name w:val="WW8Num24"/>
    <w:lvl w:ilvl="0">
      <w:start w:val="1"/>
      <w:numFmt w:val="upperRoman"/>
      <w:lvlText w:val="%1 -"/>
      <w:lvlJc w:val="left"/>
      <w:pPr>
        <w:tabs>
          <w:tab w:val="num" w:pos="1531"/>
        </w:tabs>
        <w:ind w:left="1531" w:hanging="454"/>
      </w:pPr>
    </w:lvl>
  </w:abstractNum>
  <w:abstractNum w:abstractNumId="24">
    <w:nsid w:val="00000019"/>
    <w:multiLevelType w:val="singleLevel"/>
    <w:tmpl w:val="00000019"/>
    <w:name w:val="WW8Num25"/>
    <w:lvl w:ilvl="0">
      <w:start w:val="1"/>
      <w:numFmt w:val="lowerLetter"/>
      <w:lvlText w:val="%1)"/>
      <w:lvlJc w:val="left"/>
      <w:pPr>
        <w:tabs>
          <w:tab w:val="num" w:pos="0"/>
        </w:tabs>
        <w:ind w:left="720" w:hanging="360"/>
      </w:pPr>
    </w:lvl>
  </w:abstractNum>
  <w:abstractNum w:abstractNumId="25">
    <w:nsid w:val="0000001A"/>
    <w:multiLevelType w:val="multilevel"/>
    <w:tmpl w:val="0000001A"/>
    <w:name w:val="WW8Num26"/>
    <w:lvl w:ilvl="0">
      <w:start w:val="1"/>
      <w:numFmt w:val="lowerLetter"/>
      <w:lvlText w:val="%1)"/>
      <w:lvlJc w:val="left"/>
      <w:pPr>
        <w:tabs>
          <w:tab w:val="num" w:pos="720"/>
        </w:tabs>
        <w:ind w:left="720" w:hanging="360"/>
      </w:pPr>
    </w:lvl>
    <w:lvl w:ilvl="1">
      <w:start w:val="3"/>
      <w:numFmt w:val="decimal"/>
      <w:lvlText w:val="%2."/>
      <w:lvlJc w:val="left"/>
      <w:pPr>
        <w:tabs>
          <w:tab w:val="num" w:pos="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6">
    <w:nsid w:val="0000001B"/>
    <w:multiLevelType w:val="singleLevel"/>
    <w:tmpl w:val="0000001B"/>
    <w:name w:val="WW8Num27"/>
    <w:lvl w:ilvl="0">
      <w:start w:val="1"/>
      <w:numFmt w:val="upperRoman"/>
      <w:lvlText w:val="%1 -"/>
      <w:lvlJc w:val="left"/>
      <w:pPr>
        <w:tabs>
          <w:tab w:val="num" w:pos="1531"/>
        </w:tabs>
        <w:ind w:left="1531" w:hanging="454"/>
      </w:pPr>
    </w:lvl>
  </w:abstractNum>
  <w:abstractNum w:abstractNumId="27">
    <w:nsid w:val="0000001C"/>
    <w:multiLevelType w:val="multilevel"/>
    <w:tmpl w:val="0000001C"/>
    <w:name w:val="WW8Num28"/>
    <w:lvl w:ilvl="0">
      <w:start w:val="1"/>
      <w:numFmt w:val="upperRoman"/>
      <w:lvlText w:val="%1 -"/>
      <w:lvlJc w:val="left"/>
      <w:pPr>
        <w:tabs>
          <w:tab w:val="num" w:pos="1428"/>
        </w:tabs>
        <w:ind w:left="1428" w:hanging="180"/>
      </w:pPr>
    </w:lvl>
    <w:lvl w:ilvl="1">
      <w:start w:val="1"/>
      <w:numFmt w:val="upperRoman"/>
      <w:lvlText w:val="%2 -"/>
      <w:lvlJc w:val="left"/>
      <w:pPr>
        <w:tabs>
          <w:tab w:val="num" w:pos="1474"/>
        </w:tabs>
        <w:ind w:left="1418" w:hanging="341"/>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8">
    <w:nsid w:val="0000001D"/>
    <w:multiLevelType w:val="multilevel"/>
    <w:tmpl w:val="0000001D"/>
    <w:name w:val="WW8Num29"/>
    <w:lvl w:ilvl="0">
      <w:start w:val="1"/>
      <w:numFmt w:val="bullet"/>
      <w:lvlText w:val=""/>
      <w:lvlJc w:val="left"/>
      <w:pPr>
        <w:tabs>
          <w:tab w:val="num" w:pos="1440"/>
        </w:tabs>
        <w:ind w:left="1440" w:hanging="360"/>
      </w:pPr>
      <w:rPr>
        <w:rFonts w:ascii="Symbol" w:hAnsi="Symbol"/>
      </w:rPr>
    </w:lvl>
    <w:lvl w:ilvl="1">
      <w:start w:val="5"/>
      <w:numFmt w:val="decimal"/>
      <w:lvlText w:val="%2."/>
      <w:lvlJc w:val="left"/>
      <w:pPr>
        <w:tabs>
          <w:tab w:val="num" w:pos="0"/>
        </w:tabs>
        <w:ind w:left="2160" w:hanging="360"/>
      </w:p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29">
    <w:nsid w:val="0000001E"/>
    <w:multiLevelType w:val="singleLevel"/>
    <w:tmpl w:val="0000001E"/>
    <w:name w:val="WW8Num30"/>
    <w:lvl w:ilvl="0">
      <w:start w:val="1"/>
      <w:numFmt w:val="bullet"/>
      <w:lvlText w:val=""/>
      <w:lvlJc w:val="left"/>
      <w:pPr>
        <w:tabs>
          <w:tab w:val="num" w:pos="0"/>
        </w:tabs>
        <w:ind w:left="720" w:hanging="360"/>
      </w:pPr>
      <w:rPr>
        <w:rFonts w:ascii="Symbol" w:hAnsi="Symbol"/>
        <w:color w:val="000000"/>
      </w:rPr>
    </w:lvl>
  </w:abstractNum>
  <w:abstractNum w:abstractNumId="30">
    <w:nsid w:val="0000001F"/>
    <w:multiLevelType w:val="singleLevel"/>
    <w:tmpl w:val="0000001F"/>
    <w:name w:val="WW8Num31"/>
    <w:lvl w:ilvl="0">
      <w:start w:val="1"/>
      <w:numFmt w:val="bullet"/>
      <w:lvlText w:val=""/>
      <w:lvlJc w:val="left"/>
      <w:pPr>
        <w:tabs>
          <w:tab w:val="num" w:pos="0"/>
        </w:tabs>
        <w:ind w:left="720" w:hanging="360"/>
      </w:pPr>
      <w:rPr>
        <w:rFonts w:ascii="Symbol" w:hAnsi="Symbol"/>
        <w:color w:val="000000"/>
      </w:rPr>
    </w:lvl>
  </w:abstractNum>
  <w:abstractNum w:abstractNumId="31">
    <w:nsid w:val="00000020"/>
    <w:multiLevelType w:val="singleLevel"/>
    <w:tmpl w:val="00000020"/>
    <w:name w:val="WW8Num32"/>
    <w:lvl w:ilvl="0">
      <w:start w:val="1"/>
      <w:numFmt w:val="bullet"/>
      <w:lvlText w:val=""/>
      <w:lvlJc w:val="left"/>
      <w:pPr>
        <w:tabs>
          <w:tab w:val="num" w:pos="0"/>
        </w:tabs>
        <w:ind w:left="720" w:hanging="360"/>
      </w:pPr>
      <w:rPr>
        <w:rFonts w:ascii="Symbol" w:hAnsi="Symbol"/>
      </w:rPr>
    </w:lvl>
  </w:abstractNum>
  <w:abstractNum w:abstractNumId="32">
    <w:nsid w:val="00000021"/>
    <w:multiLevelType w:val="singleLevel"/>
    <w:tmpl w:val="00000021"/>
    <w:name w:val="WW8Num33"/>
    <w:lvl w:ilvl="0">
      <w:start w:val="1"/>
      <w:numFmt w:val="upperRoman"/>
      <w:lvlText w:val="%1 -"/>
      <w:lvlJc w:val="left"/>
      <w:pPr>
        <w:tabs>
          <w:tab w:val="num" w:pos="1531"/>
        </w:tabs>
        <w:ind w:left="1531" w:hanging="454"/>
      </w:pPr>
    </w:lvl>
  </w:abstractNum>
  <w:abstractNum w:abstractNumId="33">
    <w:nsid w:val="00000022"/>
    <w:multiLevelType w:val="singleLevel"/>
    <w:tmpl w:val="00000022"/>
    <w:name w:val="WW8Num34"/>
    <w:lvl w:ilvl="0">
      <w:start w:val="1"/>
      <w:numFmt w:val="bullet"/>
      <w:lvlText w:val=""/>
      <w:lvlJc w:val="left"/>
      <w:pPr>
        <w:tabs>
          <w:tab w:val="num" w:pos="0"/>
        </w:tabs>
        <w:ind w:left="720" w:hanging="360"/>
      </w:pPr>
      <w:rPr>
        <w:rFonts w:ascii="Symbol" w:hAnsi="Symbol"/>
        <w:color w:val="003300"/>
      </w:rPr>
    </w:lvl>
  </w:abstractNum>
  <w:abstractNum w:abstractNumId="34">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35">
    <w:nsid w:val="00000024"/>
    <w:multiLevelType w:val="singleLevel"/>
    <w:tmpl w:val="00000024"/>
    <w:name w:val="WW8Num36"/>
    <w:lvl w:ilvl="0">
      <w:start w:val="1"/>
      <w:numFmt w:val="lowerLetter"/>
      <w:lvlText w:val="%1)"/>
      <w:lvlJc w:val="left"/>
      <w:pPr>
        <w:tabs>
          <w:tab w:val="num" w:pos="0"/>
        </w:tabs>
        <w:ind w:left="720" w:hanging="360"/>
      </w:pPr>
    </w:lvl>
  </w:abstractNum>
  <w:abstractNum w:abstractNumId="36">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37">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8">
    <w:nsid w:val="00000027"/>
    <w:multiLevelType w:val="singleLevel"/>
    <w:tmpl w:val="00000027"/>
    <w:name w:val="WW8Num39"/>
    <w:lvl w:ilvl="0">
      <w:start w:val="1"/>
      <w:numFmt w:val="bullet"/>
      <w:lvlText w:val=""/>
      <w:lvlJc w:val="left"/>
      <w:pPr>
        <w:tabs>
          <w:tab w:val="num" w:pos="0"/>
        </w:tabs>
        <w:ind w:left="792" w:hanging="360"/>
      </w:pPr>
      <w:rPr>
        <w:rFonts w:ascii="Symbol" w:hAnsi="Symbol"/>
      </w:rPr>
    </w:lvl>
  </w:abstractNum>
  <w:abstractNum w:abstractNumId="39">
    <w:nsid w:val="00000028"/>
    <w:multiLevelType w:val="singleLevel"/>
    <w:tmpl w:val="00000028"/>
    <w:name w:val="WW8Num40"/>
    <w:lvl w:ilvl="0">
      <w:start w:val="1"/>
      <w:numFmt w:val="lowerLetter"/>
      <w:lvlText w:val="%1)"/>
      <w:lvlJc w:val="left"/>
      <w:pPr>
        <w:tabs>
          <w:tab w:val="num" w:pos="720"/>
        </w:tabs>
        <w:ind w:left="720" w:hanging="360"/>
      </w:pPr>
    </w:lvl>
  </w:abstractNum>
  <w:abstractNum w:abstractNumId="40">
    <w:nsid w:val="00000029"/>
    <w:multiLevelType w:val="multilevel"/>
    <w:tmpl w:val="00000029"/>
    <w:name w:val="WW8Num41"/>
    <w:lvl w:ilvl="0">
      <w:start w:val="1"/>
      <w:numFmt w:val="bullet"/>
      <w:lvlText w:val=""/>
      <w:lvlJc w:val="left"/>
      <w:pPr>
        <w:tabs>
          <w:tab w:val="num" w:pos="0"/>
        </w:tabs>
        <w:ind w:left="720" w:hanging="360"/>
      </w:pPr>
      <w:rPr>
        <w:rFonts w:ascii="Symbol" w:hAnsi="Symbol"/>
        <w:color w:val="000000"/>
      </w:rPr>
    </w:lvl>
    <w:lvl w:ilvl="1">
      <w:numFmt w:val="bullet"/>
      <w:lvlText w:val="•"/>
      <w:lvlJc w:val="left"/>
      <w:pPr>
        <w:tabs>
          <w:tab w:val="num" w:pos="0"/>
        </w:tabs>
        <w:ind w:left="1785" w:hanging="705"/>
      </w:pPr>
      <w:rPr>
        <w:rFonts w:ascii="Times New Roman" w:hAnsi="Times New Roman" w:cs="Courier New"/>
      </w:rPr>
    </w:lvl>
    <w:lvl w:ilvl="2">
      <w:start w:val="4"/>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1">
    <w:nsid w:val="0000002A"/>
    <w:multiLevelType w:val="singleLevel"/>
    <w:tmpl w:val="0000002A"/>
    <w:name w:val="WW8Num42"/>
    <w:lvl w:ilvl="0">
      <w:start w:val="1"/>
      <w:numFmt w:val="decimal"/>
      <w:lvlText w:val="%1)"/>
      <w:lvlJc w:val="left"/>
      <w:pPr>
        <w:tabs>
          <w:tab w:val="num" w:pos="720"/>
        </w:tabs>
        <w:ind w:left="720" w:hanging="360"/>
      </w:pPr>
    </w:lvl>
  </w:abstractNum>
  <w:abstractNum w:abstractNumId="42">
    <w:nsid w:val="0000002B"/>
    <w:multiLevelType w:val="singleLevel"/>
    <w:tmpl w:val="0000002B"/>
    <w:name w:val="WW8Num43"/>
    <w:lvl w:ilvl="0">
      <w:start w:val="1"/>
      <w:numFmt w:val="bullet"/>
      <w:lvlText w:val=""/>
      <w:lvlJc w:val="left"/>
      <w:pPr>
        <w:tabs>
          <w:tab w:val="num" w:pos="0"/>
        </w:tabs>
        <w:ind w:left="720" w:hanging="360"/>
      </w:pPr>
      <w:rPr>
        <w:rFonts w:ascii="Symbol" w:hAnsi="Symbol"/>
      </w:rPr>
    </w:lvl>
  </w:abstractNum>
  <w:abstractNum w:abstractNumId="43">
    <w:nsid w:val="02FD5DB5"/>
    <w:multiLevelType w:val="hybridMultilevel"/>
    <w:tmpl w:val="633C6D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044916E6"/>
    <w:multiLevelType w:val="hybridMultilevel"/>
    <w:tmpl w:val="50E4A280"/>
    <w:lvl w:ilvl="0" w:tplc="04160001">
      <w:start w:val="1"/>
      <w:numFmt w:val="bullet"/>
      <w:lvlText w:val=""/>
      <w:lvlJc w:val="left"/>
      <w:pPr>
        <w:ind w:left="1557" w:hanging="360"/>
      </w:pPr>
      <w:rPr>
        <w:rFonts w:ascii="Symbol" w:hAnsi="Symbol" w:hint="default"/>
      </w:rPr>
    </w:lvl>
    <w:lvl w:ilvl="1" w:tplc="04160003" w:tentative="1">
      <w:start w:val="1"/>
      <w:numFmt w:val="bullet"/>
      <w:lvlText w:val="o"/>
      <w:lvlJc w:val="left"/>
      <w:pPr>
        <w:ind w:left="2277" w:hanging="360"/>
      </w:pPr>
      <w:rPr>
        <w:rFonts w:ascii="Courier New" w:hAnsi="Courier New" w:cs="Courier New" w:hint="default"/>
      </w:rPr>
    </w:lvl>
    <w:lvl w:ilvl="2" w:tplc="04160005" w:tentative="1">
      <w:start w:val="1"/>
      <w:numFmt w:val="bullet"/>
      <w:lvlText w:val=""/>
      <w:lvlJc w:val="left"/>
      <w:pPr>
        <w:ind w:left="2997" w:hanging="360"/>
      </w:pPr>
      <w:rPr>
        <w:rFonts w:ascii="Wingdings" w:hAnsi="Wingdings" w:hint="default"/>
      </w:rPr>
    </w:lvl>
    <w:lvl w:ilvl="3" w:tplc="04160001" w:tentative="1">
      <w:start w:val="1"/>
      <w:numFmt w:val="bullet"/>
      <w:lvlText w:val=""/>
      <w:lvlJc w:val="left"/>
      <w:pPr>
        <w:ind w:left="3717" w:hanging="360"/>
      </w:pPr>
      <w:rPr>
        <w:rFonts w:ascii="Symbol" w:hAnsi="Symbol" w:hint="default"/>
      </w:rPr>
    </w:lvl>
    <w:lvl w:ilvl="4" w:tplc="04160003" w:tentative="1">
      <w:start w:val="1"/>
      <w:numFmt w:val="bullet"/>
      <w:lvlText w:val="o"/>
      <w:lvlJc w:val="left"/>
      <w:pPr>
        <w:ind w:left="4437" w:hanging="360"/>
      </w:pPr>
      <w:rPr>
        <w:rFonts w:ascii="Courier New" w:hAnsi="Courier New" w:cs="Courier New" w:hint="default"/>
      </w:rPr>
    </w:lvl>
    <w:lvl w:ilvl="5" w:tplc="04160005" w:tentative="1">
      <w:start w:val="1"/>
      <w:numFmt w:val="bullet"/>
      <w:lvlText w:val=""/>
      <w:lvlJc w:val="left"/>
      <w:pPr>
        <w:ind w:left="5157" w:hanging="360"/>
      </w:pPr>
      <w:rPr>
        <w:rFonts w:ascii="Wingdings" w:hAnsi="Wingdings" w:hint="default"/>
      </w:rPr>
    </w:lvl>
    <w:lvl w:ilvl="6" w:tplc="04160001" w:tentative="1">
      <w:start w:val="1"/>
      <w:numFmt w:val="bullet"/>
      <w:lvlText w:val=""/>
      <w:lvlJc w:val="left"/>
      <w:pPr>
        <w:ind w:left="5877" w:hanging="360"/>
      </w:pPr>
      <w:rPr>
        <w:rFonts w:ascii="Symbol" w:hAnsi="Symbol" w:hint="default"/>
      </w:rPr>
    </w:lvl>
    <w:lvl w:ilvl="7" w:tplc="04160003" w:tentative="1">
      <w:start w:val="1"/>
      <w:numFmt w:val="bullet"/>
      <w:lvlText w:val="o"/>
      <w:lvlJc w:val="left"/>
      <w:pPr>
        <w:ind w:left="6597" w:hanging="360"/>
      </w:pPr>
      <w:rPr>
        <w:rFonts w:ascii="Courier New" w:hAnsi="Courier New" w:cs="Courier New" w:hint="default"/>
      </w:rPr>
    </w:lvl>
    <w:lvl w:ilvl="8" w:tplc="04160005" w:tentative="1">
      <w:start w:val="1"/>
      <w:numFmt w:val="bullet"/>
      <w:lvlText w:val=""/>
      <w:lvlJc w:val="left"/>
      <w:pPr>
        <w:ind w:left="7317" w:hanging="360"/>
      </w:pPr>
      <w:rPr>
        <w:rFonts w:ascii="Wingdings" w:hAnsi="Wingdings" w:hint="default"/>
      </w:rPr>
    </w:lvl>
  </w:abstractNum>
  <w:abstractNum w:abstractNumId="45">
    <w:nsid w:val="055C3DF5"/>
    <w:multiLevelType w:val="hybridMultilevel"/>
    <w:tmpl w:val="615A2688"/>
    <w:lvl w:ilvl="0" w:tplc="04160001">
      <w:start w:val="1"/>
      <w:numFmt w:val="bullet"/>
      <w:lvlText w:val=""/>
      <w:lvlJc w:val="left"/>
      <w:pPr>
        <w:ind w:left="1064" w:hanging="360"/>
      </w:pPr>
      <w:rPr>
        <w:rFonts w:ascii="Symbol" w:hAnsi="Symbol" w:hint="default"/>
      </w:rPr>
    </w:lvl>
    <w:lvl w:ilvl="1" w:tplc="04160019">
      <w:start w:val="1"/>
      <w:numFmt w:val="lowerLetter"/>
      <w:lvlText w:val="%2."/>
      <w:lvlJc w:val="left"/>
      <w:pPr>
        <w:ind w:left="1784" w:hanging="360"/>
      </w:pPr>
    </w:lvl>
    <w:lvl w:ilvl="2" w:tplc="0416001B" w:tentative="1">
      <w:start w:val="1"/>
      <w:numFmt w:val="lowerRoman"/>
      <w:lvlText w:val="%3."/>
      <w:lvlJc w:val="right"/>
      <w:pPr>
        <w:ind w:left="2504" w:hanging="180"/>
      </w:pPr>
    </w:lvl>
    <w:lvl w:ilvl="3" w:tplc="0416000F" w:tentative="1">
      <w:start w:val="1"/>
      <w:numFmt w:val="decimal"/>
      <w:lvlText w:val="%4."/>
      <w:lvlJc w:val="left"/>
      <w:pPr>
        <w:ind w:left="3224" w:hanging="360"/>
      </w:pPr>
    </w:lvl>
    <w:lvl w:ilvl="4" w:tplc="04160019" w:tentative="1">
      <w:start w:val="1"/>
      <w:numFmt w:val="lowerLetter"/>
      <w:lvlText w:val="%5."/>
      <w:lvlJc w:val="left"/>
      <w:pPr>
        <w:ind w:left="3944" w:hanging="360"/>
      </w:pPr>
    </w:lvl>
    <w:lvl w:ilvl="5" w:tplc="0416001B" w:tentative="1">
      <w:start w:val="1"/>
      <w:numFmt w:val="lowerRoman"/>
      <w:lvlText w:val="%6."/>
      <w:lvlJc w:val="right"/>
      <w:pPr>
        <w:ind w:left="4664" w:hanging="180"/>
      </w:pPr>
    </w:lvl>
    <w:lvl w:ilvl="6" w:tplc="0416000F" w:tentative="1">
      <w:start w:val="1"/>
      <w:numFmt w:val="decimal"/>
      <w:lvlText w:val="%7."/>
      <w:lvlJc w:val="left"/>
      <w:pPr>
        <w:ind w:left="5384" w:hanging="360"/>
      </w:pPr>
    </w:lvl>
    <w:lvl w:ilvl="7" w:tplc="04160019" w:tentative="1">
      <w:start w:val="1"/>
      <w:numFmt w:val="lowerLetter"/>
      <w:lvlText w:val="%8."/>
      <w:lvlJc w:val="left"/>
      <w:pPr>
        <w:ind w:left="6104" w:hanging="360"/>
      </w:pPr>
    </w:lvl>
    <w:lvl w:ilvl="8" w:tplc="0416001B" w:tentative="1">
      <w:start w:val="1"/>
      <w:numFmt w:val="lowerRoman"/>
      <w:lvlText w:val="%9."/>
      <w:lvlJc w:val="right"/>
      <w:pPr>
        <w:ind w:left="6824" w:hanging="180"/>
      </w:pPr>
    </w:lvl>
  </w:abstractNum>
  <w:abstractNum w:abstractNumId="46">
    <w:nsid w:val="05F669AD"/>
    <w:multiLevelType w:val="hybridMultilevel"/>
    <w:tmpl w:val="E0E4083C"/>
    <w:lvl w:ilvl="0" w:tplc="A7BECDCE">
      <w:start w:val="1"/>
      <w:numFmt w:val="decimal"/>
      <w:pStyle w:val="Numerado"/>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09146B32"/>
    <w:multiLevelType w:val="multilevel"/>
    <w:tmpl w:val="5ACEEAD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0ADD76D9"/>
    <w:multiLevelType w:val="hybridMultilevel"/>
    <w:tmpl w:val="79F405B6"/>
    <w:lvl w:ilvl="0" w:tplc="5A5CD360">
      <w:start w:val="1"/>
      <w:numFmt w:val="upperRoman"/>
      <w:lvlText w:val="%1 -"/>
      <w:lvlJc w:val="left"/>
      <w:pPr>
        <w:tabs>
          <w:tab w:val="num" w:pos="1531"/>
        </w:tabs>
        <w:ind w:left="1531" w:hanging="454"/>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9">
    <w:nsid w:val="0BA20A7C"/>
    <w:multiLevelType w:val="hybridMultilevel"/>
    <w:tmpl w:val="E7D80582"/>
    <w:lvl w:ilvl="0" w:tplc="04160011">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0C46481"/>
    <w:multiLevelType w:val="hybridMultilevel"/>
    <w:tmpl w:val="F5FA134C"/>
    <w:lvl w:ilvl="0" w:tplc="8354AF8C">
      <w:start w:val="1"/>
      <w:numFmt w:val="upperRoman"/>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1">
    <w:nsid w:val="10FF310B"/>
    <w:multiLevelType w:val="hybridMultilevel"/>
    <w:tmpl w:val="6860C41E"/>
    <w:lvl w:ilvl="0" w:tplc="CC8CD0B6">
      <w:start w:val="1"/>
      <w:numFmt w:val="upp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2">
    <w:nsid w:val="13474E60"/>
    <w:multiLevelType w:val="hybridMultilevel"/>
    <w:tmpl w:val="0C0A32DA"/>
    <w:lvl w:ilvl="0" w:tplc="CC8CD0B6">
      <w:start w:val="1"/>
      <w:numFmt w:val="upp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3">
    <w:nsid w:val="151D2DB3"/>
    <w:multiLevelType w:val="hybridMultilevel"/>
    <w:tmpl w:val="C8C83FD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15755237"/>
    <w:multiLevelType w:val="hybridMultilevel"/>
    <w:tmpl w:val="78F851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15923216"/>
    <w:multiLevelType w:val="hybridMultilevel"/>
    <w:tmpl w:val="4A621C96"/>
    <w:lvl w:ilvl="0" w:tplc="5A5CD360">
      <w:start w:val="1"/>
      <w:numFmt w:val="upperRoman"/>
      <w:lvlText w:val="%1 -"/>
      <w:lvlJc w:val="left"/>
      <w:pPr>
        <w:tabs>
          <w:tab w:val="num" w:pos="1531"/>
        </w:tabs>
        <w:ind w:left="1531" w:hanging="454"/>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6">
    <w:nsid w:val="1C6F7934"/>
    <w:multiLevelType w:val="hybridMultilevel"/>
    <w:tmpl w:val="0EAC56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nsid w:val="1D25465F"/>
    <w:multiLevelType w:val="hybridMultilevel"/>
    <w:tmpl w:val="BCF4961A"/>
    <w:lvl w:ilvl="0" w:tplc="CC8CD0B6">
      <w:start w:val="1"/>
      <w:numFmt w:val="upp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8">
    <w:nsid w:val="1EE853B8"/>
    <w:multiLevelType w:val="hybridMultilevel"/>
    <w:tmpl w:val="1AB61CC6"/>
    <w:lvl w:ilvl="0" w:tplc="C19889E4">
      <w:start w:val="1"/>
      <w:numFmt w:val="upp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9">
    <w:nsid w:val="1F8E50F6"/>
    <w:multiLevelType w:val="hybridMultilevel"/>
    <w:tmpl w:val="49780926"/>
    <w:lvl w:ilvl="0" w:tplc="5A5CD360">
      <w:start w:val="1"/>
      <w:numFmt w:val="upperRoman"/>
      <w:lvlText w:val="%1 -"/>
      <w:lvlJc w:val="left"/>
      <w:pPr>
        <w:tabs>
          <w:tab w:val="num" w:pos="1531"/>
        </w:tabs>
        <w:ind w:left="1531"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200776B3"/>
    <w:multiLevelType w:val="hybridMultilevel"/>
    <w:tmpl w:val="10084D3C"/>
    <w:lvl w:ilvl="0" w:tplc="04160001">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61">
    <w:nsid w:val="2036759A"/>
    <w:multiLevelType w:val="hybridMultilevel"/>
    <w:tmpl w:val="A7E22C1A"/>
    <w:lvl w:ilvl="0" w:tplc="C19889E4">
      <w:start w:val="1"/>
      <w:numFmt w:val="upperRoman"/>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205C0ECB"/>
    <w:multiLevelType w:val="hybridMultilevel"/>
    <w:tmpl w:val="62FCF1C6"/>
    <w:lvl w:ilvl="0" w:tplc="04160001">
      <w:start w:val="1"/>
      <w:numFmt w:val="bullet"/>
      <w:lvlText w:val=""/>
      <w:lvlJc w:val="left"/>
      <w:pPr>
        <w:ind w:left="1146" w:hanging="360"/>
      </w:pPr>
      <w:rPr>
        <w:rFonts w:ascii="Symbol" w:hAnsi="Symbol" w:hint="default"/>
      </w:rPr>
    </w:lvl>
    <w:lvl w:ilvl="1" w:tplc="04160001">
      <w:start w:val="1"/>
      <w:numFmt w:val="bullet"/>
      <w:lvlText w:val=""/>
      <w:lvlJc w:val="left"/>
      <w:pPr>
        <w:ind w:left="1866" w:hanging="360"/>
      </w:pPr>
      <w:rPr>
        <w:rFonts w:ascii="Symbol" w:hAnsi="Symbol"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63">
    <w:nsid w:val="21EF1388"/>
    <w:multiLevelType w:val="hybridMultilevel"/>
    <w:tmpl w:val="16F29074"/>
    <w:lvl w:ilvl="0" w:tplc="5A5CD360">
      <w:start w:val="1"/>
      <w:numFmt w:val="upperRoman"/>
      <w:lvlText w:val="%1 -"/>
      <w:lvlJc w:val="left"/>
      <w:pPr>
        <w:tabs>
          <w:tab w:val="num" w:pos="1531"/>
        </w:tabs>
        <w:ind w:left="1531" w:hanging="454"/>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4">
    <w:nsid w:val="230D5C9C"/>
    <w:multiLevelType w:val="hybridMultilevel"/>
    <w:tmpl w:val="3DD808D2"/>
    <w:lvl w:ilvl="0" w:tplc="CC8CD0B6">
      <w:start w:val="1"/>
      <w:numFmt w:val="upp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5">
    <w:nsid w:val="24127E66"/>
    <w:multiLevelType w:val="hybridMultilevel"/>
    <w:tmpl w:val="A876569C"/>
    <w:lvl w:ilvl="0" w:tplc="CC8CD0B6">
      <w:start w:val="1"/>
      <w:numFmt w:val="upperRoman"/>
      <w:lvlText w:val="%1."/>
      <w:lvlJc w:val="left"/>
      <w:pPr>
        <w:ind w:left="1437" w:hanging="360"/>
      </w:pPr>
      <w:rPr>
        <w:rFonts w:hint="default"/>
      </w:rPr>
    </w:lvl>
    <w:lvl w:ilvl="1" w:tplc="04160019" w:tentative="1">
      <w:start w:val="1"/>
      <w:numFmt w:val="lowerLetter"/>
      <w:lvlText w:val="%2."/>
      <w:lvlJc w:val="left"/>
      <w:pPr>
        <w:ind w:left="2157" w:hanging="360"/>
      </w:pPr>
    </w:lvl>
    <w:lvl w:ilvl="2" w:tplc="0416001B" w:tentative="1">
      <w:start w:val="1"/>
      <w:numFmt w:val="lowerRoman"/>
      <w:lvlText w:val="%3."/>
      <w:lvlJc w:val="right"/>
      <w:pPr>
        <w:ind w:left="2877" w:hanging="180"/>
      </w:pPr>
    </w:lvl>
    <w:lvl w:ilvl="3" w:tplc="0416000F" w:tentative="1">
      <w:start w:val="1"/>
      <w:numFmt w:val="decimal"/>
      <w:lvlText w:val="%4."/>
      <w:lvlJc w:val="left"/>
      <w:pPr>
        <w:ind w:left="3597" w:hanging="360"/>
      </w:pPr>
    </w:lvl>
    <w:lvl w:ilvl="4" w:tplc="04160019" w:tentative="1">
      <w:start w:val="1"/>
      <w:numFmt w:val="lowerLetter"/>
      <w:lvlText w:val="%5."/>
      <w:lvlJc w:val="left"/>
      <w:pPr>
        <w:ind w:left="4317" w:hanging="360"/>
      </w:pPr>
    </w:lvl>
    <w:lvl w:ilvl="5" w:tplc="0416001B" w:tentative="1">
      <w:start w:val="1"/>
      <w:numFmt w:val="lowerRoman"/>
      <w:lvlText w:val="%6."/>
      <w:lvlJc w:val="right"/>
      <w:pPr>
        <w:ind w:left="5037" w:hanging="180"/>
      </w:pPr>
    </w:lvl>
    <w:lvl w:ilvl="6" w:tplc="0416000F" w:tentative="1">
      <w:start w:val="1"/>
      <w:numFmt w:val="decimal"/>
      <w:lvlText w:val="%7."/>
      <w:lvlJc w:val="left"/>
      <w:pPr>
        <w:ind w:left="5757" w:hanging="360"/>
      </w:pPr>
    </w:lvl>
    <w:lvl w:ilvl="7" w:tplc="04160019" w:tentative="1">
      <w:start w:val="1"/>
      <w:numFmt w:val="lowerLetter"/>
      <w:lvlText w:val="%8."/>
      <w:lvlJc w:val="left"/>
      <w:pPr>
        <w:ind w:left="6477" w:hanging="360"/>
      </w:pPr>
    </w:lvl>
    <w:lvl w:ilvl="8" w:tplc="0416001B" w:tentative="1">
      <w:start w:val="1"/>
      <w:numFmt w:val="lowerRoman"/>
      <w:lvlText w:val="%9."/>
      <w:lvlJc w:val="right"/>
      <w:pPr>
        <w:ind w:left="7197" w:hanging="180"/>
      </w:pPr>
    </w:lvl>
  </w:abstractNum>
  <w:abstractNum w:abstractNumId="66">
    <w:nsid w:val="24D0671B"/>
    <w:multiLevelType w:val="hybridMultilevel"/>
    <w:tmpl w:val="AA9A7344"/>
    <w:lvl w:ilvl="0" w:tplc="5A5CD360">
      <w:start w:val="1"/>
      <w:numFmt w:val="upperRoman"/>
      <w:lvlText w:val="%1 -"/>
      <w:lvlJc w:val="left"/>
      <w:pPr>
        <w:tabs>
          <w:tab w:val="num" w:pos="1531"/>
        </w:tabs>
        <w:ind w:left="1531" w:hanging="454"/>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nsid w:val="26F36B56"/>
    <w:multiLevelType w:val="hybridMultilevel"/>
    <w:tmpl w:val="FAFA0AB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8">
    <w:nsid w:val="28707B47"/>
    <w:multiLevelType w:val="hybridMultilevel"/>
    <w:tmpl w:val="6074E11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28BF67BA"/>
    <w:multiLevelType w:val="hybridMultilevel"/>
    <w:tmpl w:val="49DE2906"/>
    <w:lvl w:ilvl="0" w:tplc="818686B8">
      <w:start w:val="1"/>
      <w:numFmt w:val="upperRoman"/>
      <w:lvlText w:val="%1 -"/>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0">
    <w:nsid w:val="302A7C7E"/>
    <w:multiLevelType w:val="hybridMultilevel"/>
    <w:tmpl w:val="8A8812D4"/>
    <w:lvl w:ilvl="0" w:tplc="5A5CD360">
      <w:start w:val="1"/>
      <w:numFmt w:val="upperRoman"/>
      <w:lvlText w:val="%1 -"/>
      <w:lvlJc w:val="left"/>
      <w:pPr>
        <w:tabs>
          <w:tab w:val="num" w:pos="1531"/>
        </w:tabs>
        <w:ind w:left="1531" w:hanging="454"/>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1">
    <w:nsid w:val="325531A1"/>
    <w:multiLevelType w:val="hybridMultilevel"/>
    <w:tmpl w:val="5AA294EE"/>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34653BBD"/>
    <w:multiLevelType w:val="hybridMultilevel"/>
    <w:tmpl w:val="4E6C1684"/>
    <w:lvl w:ilvl="0" w:tplc="CC8CD0B6">
      <w:start w:val="1"/>
      <w:numFmt w:val="upperRoman"/>
      <w:lvlText w:val="%1."/>
      <w:lvlJc w:val="left"/>
      <w:pPr>
        <w:ind w:left="1429" w:hanging="360"/>
      </w:pPr>
    </w:lvl>
    <w:lvl w:ilvl="1" w:tplc="04160019">
      <w:start w:val="1"/>
      <w:numFmt w:val="lowerLetter"/>
      <w:lvlText w:val="%2."/>
      <w:lvlJc w:val="left"/>
      <w:pPr>
        <w:ind w:left="2149"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3">
    <w:nsid w:val="3B625352"/>
    <w:multiLevelType w:val="hybridMultilevel"/>
    <w:tmpl w:val="83B06046"/>
    <w:lvl w:ilvl="0" w:tplc="FFFFFFFF">
      <w:start w:val="1"/>
      <w:numFmt w:val="upperRoman"/>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3B7F315B"/>
    <w:multiLevelType w:val="hybridMultilevel"/>
    <w:tmpl w:val="5366CE0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40A65B81"/>
    <w:multiLevelType w:val="hybridMultilevel"/>
    <w:tmpl w:val="977E225E"/>
    <w:lvl w:ilvl="0" w:tplc="C19889E4">
      <w:start w:val="1"/>
      <w:numFmt w:val="upperRoman"/>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6">
    <w:nsid w:val="41744DC8"/>
    <w:multiLevelType w:val="hybridMultilevel"/>
    <w:tmpl w:val="77A8E2F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421031C3"/>
    <w:multiLevelType w:val="hybridMultilevel"/>
    <w:tmpl w:val="978C48F8"/>
    <w:lvl w:ilvl="0" w:tplc="5A5CD360">
      <w:start w:val="1"/>
      <w:numFmt w:val="upperRoman"/>
      <w:lvlText w:val="%1 -"/>
      <w:lvlJc w:val="left"/>
      <w:pPr>
        <w:tabs>
          <w:tab w:val="num" w:pos="1531"/>
        </w:tabs>
        <w:ind w:left="1531"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29B08B8"/>
    <w:multiLevelType w:val="hybridMultilevel"/>
    <w:tmpl w:val="3AF2C60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9">
    <w:nsid w:val="42EA4156"/>
    <w:multiLevelType w:val="hybridMultilevel"/>
    <w:tmpl w:val="93EC2BC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0">
    <w:nsid w:val="478E631D"/>
    <w:multiLevelType w:val="hybridMultilevel"/>
    <w:tmpl w:val="42C633FA"/>
    <w:lvl w:ilvl="0" w:tplc="CC8CD0B6">
      <w:start w:val="1"/>
      <w:numFmt w:val="upperRoman"/>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1">
    <w:nsid w:val="47F83133"/>
    <w:multiLevelType w:val="hybridMultilevel"/>
    <w:tmpl w:val="77E2A45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2">
    <w:nsid w:val="4EAE2301"/>
    <w:multiLevelType w:val="hybridMultilevel"/>
    <w:tmpl w:val="43B6FCA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50EC36B5"/>
    <w:multiLevelType w:val="hybridMultilevel"/>
    <w:tmpl w:val="B38ECDE4"/>
    <w:lvl w:ilvl="0" w:tplc="818686B8">
      <w:start w:val="1"/>
      <w:numFmt w:val="upperRoman"/>
      <w:lvlText w:val="%1 -"/>
      <w:lvlJc w:val="left"/>
      <w:pPr>
        <w:tabs>
          <w:tab w:val="num" w:pos="1531"/>
        </w:tabs>
        <w:ind w:left="1531" w:hanging="45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85A3103"/>
    <w:multiLevelType w:val="hybridMultilevel"/>
    <w:tmpl w:val="C9DC7504"/>
    <w:lvl w:ilvl="0" w:tplc="FFFFFFFF">
      <w:start w:val="1"/>
      <w:numFmt w:val="upperRoman"/>
      <w:lvlText w:val="%1 -"/>
      <w:lvlJc w:val="right"/>
      <w:pPr>
        <w:tabs>
          <w:tab w:val="num" w:pos="1428"/>
        </w:tabs>
        <w:ind w:left="1428" w:hanging="180"/>
      </w:pPr>
      <w:rPr>
        <w:rFonts w:hint="default"/>
      </w:rPr>
    </w:lvl>
    <w:lvl w:ilvl="1" w:tplc="7DA6F1C8">
      <w:start w:val="1"/>
      <w:numFmt w:val="upperRoman"/>
      <w:lvlText w:val="%2 -"/>
      <w:lvlJc w:val="left"/>
      <w:pPr>
        <w:tabs>
          <w:tab w:val="num" w:pos="1474"/>
        </w:tabs>
        <w:ind w:left="1418" w:hanging="341"/>
      </w:pPr>
      <w:rPr>
        <w:rFonts w:hint="default"/>
        <w:strike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nsid w:val="5A541FFF"/>
    <w:multiLevelType w:val="hybridMultilevel"/>
    <w:tmpl w:val="689ECB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nsid w:val="5A830C38"/>
    <w:multiLevelType w:val="hybridMultilevel"/>
    <w:tmpl w:val="C4DCA024"/>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7">
    <w:nsid w:val="60FB38E3"/>
    <w:multiLevelType w:val="hybridMultilevel"/>
    <w:tmpl w:val="2F948F1A"/>
    <w:lvl w:ilvl="0" w:tplc="5A5CD360">
      <w:start w:val="1"/>
      <w:numFmt w:val="upperRoman"/>
      <w:lvlText w:val="%1 -"/>
      <w:lvlJc w:val="left"/>
      <w:pPr>
        <w:tabs>
          <w:tab w:val="num" w:pos="1531"/>
        </w:tabs>
        <w:ind w:left="1531" w:hanging="45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669086F"/>
    <w:multiLevelType w:val="hybridMultilevel"/>
    <w:tmpl w:val="63226AB4"/>
    <w:lvl w:ilvl="0" w:tplc="CC8CD0B6">
      <w:start w:val="1"/>
      <w:numFmt w:val="upp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9">
    <w:nsid w:val="66A93067"/>
    <w:multiLevelType w:val="hybridMultilevel"/>
    <w:tmpl w:val="3B74625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nsid w:val="67087717"/>
    <w:multiLevelType w:val="hybridMultilevel"/>
    <w:tmpl w:val="FBEEA110"/>
    <w:lvl w:ilvl="0" w:tplc="04160001">
      <w:start w:val="1"/>
      <w:numFmt w:val="bullet"/>
      <w:lvlText w:val=""/>
      <w:lvlJc w:val="left"/>
      <w:pPr>
        <w:ind w:left="3600" w:hanging="360"/>
      </w:pPr>
      <w:rPr>
        <w:rFonts w:ascii="Symbol" w:hAnsi="Symbol" w:hint="default"/>
      </w:rPr>
    </w:lvl>
    <w:lvl w:ilvl="1" w:tplc="04160001">
      <w:start w:val="1"/>
      <w:numFmt w:val="bullet"/>
      <w:lvlText w:val=""/>
      <w:lvlJc w:val="left"/>
      <w:pPr>
        <w:ind w:left="4320" w:hanging="360"/>
      </w:pPr>
      <w:rPr>
        <w:rFonts w:ascii="Symbol" w:hAnsi="Symbol" w:hint="default"/>
      </w:rPr>
    </w:lvl>
    <w:lvl w:ilvl="2" w:tplc="04160005" w:tentative="1">
      <w:start w:val="1"/>
      <w:numFmt w:val="bullet"/>
      <w:lvlText w:val=""/>
      <w:lvlJc w:val="left"/>
      <w:pPr>
        <w:ind w:left="5040" w:hanging="360"/>
      </w:pPr>
      <w:rPr>
        <w:rFonts w:ascii="Wingdings" w:hAnsi="Wingdings" w:hint="default"/>
      </w:rPr>
    </w:lvl>
    <w:lvl w:ilvl="3" w:tplc="04160001" w:tentative="1">
      <w:start w:val="1"/>
      <w:numFmt w:val="bullet"/>
      <w:lvlText w:val=""/>
      <w:lvlJc w:val="left"/>
      <w:pPr>
        <w:ind w:left="5760" w:hanging="360"/>
      </w:pPr>
      <w:rPr>
        <w:rFonts w:ascii="Symbol" w:hAnsi="Symbol" w:hint="default"/>
      </w:rPr>
    </w:lvl>
    <w:lvl w:ilvl="4" w:tplc="04160003" w:tentative="1">
      <w:start w:val="1"/>
      <w:numFmt w:val="bullet"/>
      <w:lvlText w:val="o"/>
      <w:lvlJc w:val="left"/>
      <w:pPr>
        <w:ind w:left="6480" w:hanging="360"/>
      </w:pPr>
      <w:rPr>
        <w:rFonts w:ascii="Courier New" w:hAnsi="Courier New" w:cs="Courier New" w:hint="default"/>
      </w:rPr>
    </w:lvl>
    <w:lvl w:ilvl="5" w:tplc="04160005" w:tentative="1">
      <w:start w:val="1"/>
      <w:numFmt w:val="bullet"/>
      <w:lvlText w:val=""/>
      <w:lvlJc w:val="left"/>
      <w:pPr>
        <w:ind w:left="7200" w:hanging="360"/>
      </w:pPr>
      <w:rPr>
        <w:rFonts w:ascii="Wingdings" w:hAnsi="Wingdings" w:hint="default"/>
      </w:rPr>
    </w:lvl>
    <w:lvl w:ilvl="6" w:tplc="04160001" w:tentative="1">
      <w:start w:val="1"/>
      <w:numFmt w:val="bullet"/>
      <w:lvlText w:val=""/>
      <w:lvlJc w:val="left"/>
      <w:pPr>
        <w:ind w:left="7920" w:hanging="360"/>
      </w:pPr>
      <w:rPr>
        <w:rFonts w:ascii="Symbol" w:hAnsi="Symbol" w:hint="default"/>
      </w:rPr>
    </w:lvl>
    <w:lvl w:ilvl="7" w:tplc="04160003" w:tentative="1">
      <w:start w:val="1"/>
      <w:numFmt w:val="bullet"/>
      <w:lvlText w:val="o"/>
      <w:lvlJc w:val="left"/>
      <w:pPr>
        <w:ind w:left="8640" w:hanging="360"/>
      </w:pPr>
      <w:rPr>
        <w:rFonts w:ascii="Courier New" w:hAnsi="Courier New" w:cs="Courier New" w:hint="default"/>
      </w:rPr>
    </w:lvl>
    <w:lvl w:ilvl="8" w:tplc="04160005" w:tentative="1">
      <w:start w:val="1"/>
      <w:numFmt w:val="bullet"/>
      <w:lvlText w:val=""/>
      <w:lvlJc w:val="left"/>
      <w:pPr>
        <w:ind w:left="9360" w:hanging="360"/>
      </w:pPr>
      <w:rPr>
        <w:rFonts w:ascii="Wingdings" w:hAnsi="Wingdings" w:hint="default"/>
      </w:rPr>
    </w:lvl>
  </w:abstractNum>
  <w:abstractNum w:abstractNumId="91">
    <w:nsid w:val="71A50A71"/>
    <w:multiLevelType w:val="hybridMultilevel"/>
    <w:tmpl w:val="96ACC9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nsid w:val="72707B74"/>
    <w:multiLevelType w:val="hybridMultilevel"/>
    <w:tmpl w:val="DAB6F9A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3">
    <w:nsid w:val="74CD28A9"/>
    <w:multiLevelType w:val="hybridMultilevel"/>
    <w:tmpl w:val="461ADAF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4">
    <w:nsid w:val="7568652E"/>
    <w:multiLevelType w:val="hybridMultilevel"/>
    <w:tmpl w:val="C6E28870"/>
    <w:lvl w:ilvl="0" w:tplc="0416000F">
      <w:start w:val="1"/>
      <w:numFmt w:val="decimal"/>
      <w:lvlText w:val="%1."/>
      <w:lvlJc w:val="left"/>
      <w:pPr>
        <w:ind w:left="502" w:hanging="360"/>
      </w:pPr>
      <w:rPr>
        <w:rFonts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95">
    <w:nsid w:val="79B561A2"/>
    <w:multiLevelType w:val="hybridMultilevel"/>
    <w:tmpl w:val="C14C0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7BBC2F69"/>
    <w:multiLevelType w:val="hybridMultilevel"/>
    <w:tmpl w:val="21645C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7DB14064"/>
    <w:multiLevelType w:val="hybridMultilevel"/>
    <w:tmpl w:val="EBA47E8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11"/>
  </w:num>
  <w:num w:numId="5">
    <w:abstractNumId w:val="40"/>
  </w:num>
  <w:num w:numId="6">
    <w:abstractNumId w:val="42"/>
  </w:num>
  <w:num w:numId="7">
    <w:abstractNumId w:val="84"/>
  </w:num>
  <w:num w:numId="8">
    <w:abstractNumId w:val="70"/>
  </w:num>
  <w:num w:numId="9">
    <w:abstractNumId w:val="66"/>
  </w:num>
  <w:num w:numId="10">
    <w:abstractNumId w:val="55"/>
  </w:num>
  <w:num w:numId="11">
    <w:abstractNumId w:val="48"/>
  </w:num>
  <w:num w:numId="12">
    <w:abstractNumId w:val="63"/>
  </w:num>
  <w:num w:numId="13">
    <w:abstractNumId w:val="87"/>
  </w:num>
  <w:num w:numId="14">
    <w:abstractNumId w:val="59"/>
  </w:num>
  <w:num w:numId="15">
    <w:abstractNumId w:val="83"/>
  </w:num>
  <w:num w:numId="16">
    <w:abstractNumId w:val="77"/>
  </w:num>
  <w:num w:numId="17">
    <w:abstractNumId w:val="73"/>
  </w:num>
  <w:num w:numId="18">
    <w:abstractNumId w:val="45"/>
  </w:num>
  <w:num w:numId="19">
    <w:abstractNumId w:val="47"/>
  </w:num>
  <w:num w:numId="20">
    <w:abstractNumId w:val="43"/>
  </w:num>
  <w:num w:numId="21">
    <w:abstractNumId w:val="54"/>
  </w:num>
  <w:num w:numId="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num>
  <w:num w:numId="2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58"/>
  </w:num>
  <w:num w:numId="28">
    <w:abstractNumId w:val="88"/>
  </w:num>
  <w:num w:numId="29">
    <w:abstractNumId w:val="64"/>
  </w:num>
  <w:num w:numId="30">
    <w:abstractNumId w:val="52"/>
  </w:num>
  <w:num w:numId="31">
    <w:abstractNumId w:val="80"/>
  </w:num>
  <w:num w:numId="32">
    <w:abstractNumId w:val="81"/>
  </w:num>
  <w:num w:numId="33">
    <w:abstractNumId w:val="65"/>
  </w:num>
  <w:num w:numId="34">
    <w:abstractNumId w:val="92"/>
  </w:num>
  <w:num w:numId="35">
    <w:abstractNumId w:val="79"/>
  </w:num>
  <w:num w:numId="36">
    <w:abstractNumId w:val="85"/>
  </w:num>
  <w:num w:numId="37">
    <w:abstractNumId w:val="91"/>
  </w:num>
  <w:num w:numId="38">
    <w:abstractNumId w:val="69"/>
  </w:num>
  <w:num w:numId="39">
    <w:abstractNumId w:val="57"/>
  </w:num>
  <w:num w:numId="40">
    <w:abstractNumId w:val="93"/>
  </w:num>
  <w:num w:numId="41">
    <w:abstractNumId w:val="49"/>
  </w:num>
  <w:num w:numId="42">
    <w:abstractNumId w:val="56"/>
  </w:num>
  <w:num w:numId="43">
    <w:abstractNumId w:val="78"/>
  </w:num>
  <w:num w:numId="44">
    <w:abstractNumId w:val="46"/>
  </w:num>
  <w:num w:numId="45">
    <w:abstractNumId w:val="82"/>
  </w:num>
  <w:num w:numId="46">
    <w:abstractNumId w:val="89"/>
  </w:num>
  <w:num w:numId="47">
    <w:abstractNumId w:val="74"/>
  </w:num>
  <w:num w:numId="48">
    <w:abstractNumId w:val="68"/>
  </w:num>
  <w:num w:numId="49">
    <w:abstractNumId w:val="76"/>
  </w:num>
  <w:num w:numId="50">
    <w:abstractNumId w:val="53"/>
  </w:num>
  <w:num w:numId="51">
    <w:abstractNumId w:val="94"/>
  </w:num>
  <w:num w:numId="52">
    <w:abstractNumId w:val="61"/>
  </w:num>
  <w:num w:numId="53">
    <w:abstractNumId w:val="96"/>
  </w:num>
  <w:num w:numId="54">
    <w:abstractNumId w:val="97"/>
  </w:num>
  <w:num w:numId="55">
    <w:abstractNumId w:val="71"/>
  </w:num>
  <w:num w:numId="56">
    <w:abstractNumId w:val="90"/>
  </w:num>
  <w:num w:numId="57">
    <w:abstractNumId w:val="86"/>
  </w:num>
  <w:num w:numId="58">
    <w:abstractNumId w:val="62"/>
  </w:num>
  <w:num w:numId="59">
    <w:abstractNumId w:val="60"/>
  </w:num>
  <w:num w:numId="60">
    <w:abstractNumId w:val="44"/>
  </w:num>
  <w:num w:numId="61">
    <w:abstractNumId w:val="95"/>
  </w:num>
  <w:num w:numId="62">
    <w:abstractNumId w:val="6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proofState w:grammar="clean"/>
  <w:stylePaneFormatFilter w:val="0001"/>
  <w:documentProtection w:edit="readOnly" w:enforcement="1" w:cryptProviderType="rsaFull" w:cryptAlgorithmClass="hash" w:cryptAlgorithmType="typeAny" w:cryptAlgorithmSid="4" w:cryptSpinCount="100000" w:hash="WNsqkjIGYLmLw+U1qESgnLQ+T7g=" w:salt="Krv8IaVkZBs/p72RHBmxEA=="/>
  <w:defaultTabStop w:val="709"/>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119810"/>
    <o:shapelayout v:ext="edit">
      <o:idmap v:ext="edit" data="40"/>
    </o:shapelayout>
  </w:hdrShapeDefaults>
  <w:footnotePr>
    <w:footnote w:id="-1"/>
    <w:footnote w:id="0"/>
  </w:footnotePr>
  <w:endnotePr>
    <w:endnote w:id="-1"/>
    <w:endnote w:id="0"/>
  </w:endnotePr>
  <w:compat/>
  <w:rsids>
    <w:rsidRoot w:val="00C56AB0"/>
    <w:rsid w:val="000004F3"/>
    <w:rsid w:val="0000097E"/>
    <w:rsid w:val="00000C4B"/>
    <w:rsid w:val="00001F20"/>
    <w:rsid w:val="00003464"/>
    <w:rsid w:val="00007EBD"/>
    <w:rsid w:val="000107F2"/>
    <w:rsid w:val="00011089"/>
    <w:rsid w:val="000113D8"/>
    <w:rsid w:val="000118E4"/>
    <w:rsid w:val="00012BC9"/>
    <w:rsid w:val="0001403B"/>
    <w:rsid w:val="000144EA"/>
    <w:rsid w:val="00015C20"/>
    <w:rsid w:val="00017728"/>
    <w:rsid w:val="00017F7D"/>
    <w:rsid w:val="000237FA"/>
    <w:rsid w:val="000244DB"/>
    <w:rsid w:val="0002461D"/>
    <w:rsid w:val="000264BD"/>
    <w:rsid w:val="00027F1A"/>
    <w:rsid w:val="00033A90"/>
    <w:rsid w:val="00033CCC"/>
    <w:rsid w:val="000343AB"/>
    <w:rsid w:val="00034EEE"/>
    <w:rsid w:val="00035428"/>
    <w:rsid w:val="00036123"/>
    <w:rsid w:val="00037353"/>
    <w:rsid w:val="00041388"/>
    <w:rsid w:val="000429C6"/>
    <w:rsid w:val="000436CA"/>
    <w:rsid w:val="00047F1A"/>
    <w:rsid w:val="00050D0C"/>
    <w:rsid w:val="00051E4F"/>
    <w:rsid w:val="000554CE"/>
    <w:rsid w:val="00061788"/>
    <w:rsid w:val="00061831"/>
    <w:rsid w:val="000620CA"/>
    <w:rsid w:val="000632C4"/>
    <w:rsid w:val="00064205"/>
    <w:rsid w:val="000656DB"/>
    <w:rsid w:val="00065876"/>
    <w:rsid w:val="000658E0"/>
    <w:rsid w:val="00065C9F"/>
    <w:rsid w:val="00066CD6"/>
    <w:rsid w:val="000674D1"/>
    <w:rsid w:val="000706A7"/>
    <w:rsid w:val="00070809"/>
    <w:rsid w:val="0007126D"/>
    <w:rsid w:val="00071AC0"/>
    <w:rsid w:val="000729E6"/>
    <w:rsid w:val="00074097"/>
    <w:rsid w:val="000752F3"/>
    <w:rsid w:val="00080CBD"/>
    <w:rsid w:val="000815B8"/>
    <w:rsid w:val="00083BF8"/>
    <w:rsid w:val="00083E31"/>
    <w:rsid w:val="00084A6D"/>
    <w:rsid w:val="00084A85"/>
    <w:rsid w:val="00084DBE"/>
    <w:rsid w:val="00086016"/>
    <w:rsid w:val="00086671"/>
    <w:rsid w:val="0008696C"/>
    <w:rsid w:val="0009227B"/>
    <w:rsid w:val="00092C0B"/>
    <w:rsid w:val="000939B9"/>
    <w:rsid w:val="00093E0A"/>
    <w:rsid w:val="00097398"/>
    <w:rsid w:val="00097D3B"/>
    <w:rsid w:val="00097F83"/>
    <w:rsid w:val="000A0B66"/>
    <w:rsid w:val="000A72AE"/>
    <w:rsid w:val="000B4959"/>
    <w:rsid w:val="000B5267"/>
    <w:rsid w:val="000B5EC4"/>
    <w:rsid w:val="000B63A3"/>
    <w:rsid w:val="000B7171"/>
    <w:rsid w:val="000C18F1"/>
    <w:rsid w:val="000C1A85"/>
    <w:rsid w:val="000C29AA"/>
    <w:rsid w:val="000C4391"/>
    <w:rsid w:val="000C4B16"/>
    <w:rsid w:val="000C5C9D"/>
    <w:rsid w:val="000C65FA"/>
    <w:rsid w:val="000C69B7"/>
    <w:rsid w:val="000D28D7"/>
    <w:rsid w:val="000D2958"/>
    <w:rsid w:val="000D4507"/>
    <w:rsid w:val="000D4964"/>
    <w:rsid w:val="000D4AD5"/>
    <w:rsid w:val="000D5846"/>
    <w:rsid w:val="000D60F7"/>
    <w:rsid w:val="000E045A"/>
    <w:rsid w:val="000E1444"/>
    <w:rsid w:val="000E25FB"/>
    <w:rsid w:val="000E2BEC"/>
    <w:rsid w:val="000E48AF"/>
    <w:rsid w:val="000E53F3"/>
    <w:rsid w:val="000F0FB7"/>
    <w:rsid w:val="000F11BA"/>
    <w:rsid w:val="000F229D"/>
    <w:rsid w:val="000F2CD2"/>
    <w:rsid w:val="000F4259"/>
    <w:rsid w:val="000F5D87"/>
    <w:rsid w:val="000F64F0"/>
    <w:rsid w:val="000F6C78"/>
    <w:rsid w:val="000F6E2A"/>
    <w:rsid w:val="00101D04"/>
    <w:rsid w:val="00102D19"/>
    <w:rsid w:val="001045C7"/>
    <w:rsid w:val="00104850"/>
    <w:rsid w:val="00106C14"/>
    <w:rsid w:val="001118EA"/>
    <w:rsid w:val="00111A66"/>
    <w:rsid w:val="00111B23"/>
    <w:rsid w:val="00116BCF"/>
    <w:rsid w:val="00117E0D"/>
    <w:rsid w:val="00121147"/>
    <w:rsid w:val="00123982"/>
    <w:rsid w:val="00123FC3"/>
    <w:rsid w:val="00124748"/>
    <w:rsid w:val="00130362"/>
    <w:rsid w:val="00130C11"/>
    <w:rsid w:val="00131DA1"/>
    <w:rsid w:val="00133CA9"/>
    <w:rsid w:val="00136671"/>
    <w:rsid w:val="001376C1"/>
    <w:rsid w:val="00142A08"/>
    <w:rsid w:val="00142ADB"/>
    <w:rsid w:val="00143B29"/>
    <w:rsid w:val="00144273"/>
    <w:rsid w:val="001451C1"/>
    <w:rsid w:val="00146F06"/>
    <w:rsid w:val="00146F6F"/>
    <w:rsid w:val="001476D1"/>
    <w:rsid w:val="001476F5"/>
    <w:rsid w:val="00150210"/>
    <w:rsid w:val="00150BCD"/>
    <w:rsid w:val="00151830"/>
    <w:rsid w:val="00153153"/>
    <w:rsid w:val="00153A66"/>
    <w:rsid w:val="0015461E"/>
    <w:rsid w:val="001548D2"/>
    <w:rsid w:val="00156551"/>
    <w:rsid w:val="001578F8"/>
    <w:rsid w:val="00160242"/>
    <w:rsid w:val="00160FF0"/>
    <w:rsid w:val="00161166"/>
    <w:rsid w:val="00161E6A"/>
    <w:rsid w:val="00162F6E"/>
    <w:rsid w:val="0016484A"/>
    <w:rsid w:val="001657D6"/>
    <w:rsid w:val="00165D68"/>
    <w:rsid w:val="001660DF"/>
    <w:rsid w:val="00166214"/>
    <w:rsid w:val="00172737"/>
    <w:rsid w:val="001729ED"/>
    <w:rsid w:val="00174552"/>
    <w:rsid w:val="00175930"/>
    <w:rsid w:val="0017787B"/>
    <w:rsid w:val="00181106"/>
    <w:rsid w:val="00181E3D"/>
    <w:rsid w:val="001844AF"/>
    <w:rsid w:val="00184D83"/>
    <w:rsid w:val="001863D7"/>
    <w:rsid w:val="00190416"/>
    <w:rsid w:val="00192124"/>
    <w:rsid w:val="0019218D"/>
    <w:rsid w:val="00195F7B"/>
    <w:rsid w:val="001977BD"/>
    <w:rsid w:val="001A05BE"/>
    <w:rsid w:val="001A08E5"/>
    <w:rsid w:val="001A0BCF"/>
    <w:rsid w:val="001A0EF8"/>
    <w:rsid w:val="001A3340"/>
    <w:rsid w:val="001A4A98"/>
    <w:rsid w:val="001A6640"/>
    <w:rsid w:val="001A7B0D"/>
    <w:rsid w:val="001A7D8C"/>
    <w:rsid w:val="001B03AC"/>
    <w:rsid w:val="001B096B"/>
    <w:rsid w:val="001B20D9"/>
    <w:rsid w:val="001B370C"/>
    <w:rsid w:val="001B4D65"/>
    <w:rsid w:val="001B5446"/>
    <w:rsid w:val="001B5E6A"/>
    <w:rsid w:val="001B6523"/>
    <w:rsid w:val="001B6DAC"/>
    <w:rsid w:val="001C20E3"/>
    <w:rsid w:val="001C40F6"/>
    <w:rsid w:val="001C449B"/>
    <w:rsid w:val="001C4AB1"/>
    <w:rsid w:val="001C5135"/>
    <w:rsid w:val="001C5A07"/>
    <w:rsid w:val="001D13E3"/>
    <w:rsid w:val="001D1A5B"/>
    <w:rsid w:val="001D3C2F"/>
    <w:rsid w:val="001D52FB"/>
    <w:rsid w:val="001D6E63"/>
    <w:rsid w:val="001E1DA1"/>
    <w:rsid w:val="001E1E56"/>
    <w:rsid w:val="001E2FF6"/>
    <w:rsid w:val="001E38B2"/>
    <w:rsid w:val="001E4ACC"/>
    <w:rsid w:val="001E4FBB"/>
    <w:rsid w:val="001E7732"/>
    <w:rsid w:val="001E7B0C"/>
    <w:rsid w:val="001F03D4"/>
    <w:rsid w:val="001F08D2"/>
    <w:rsid w:val="001F1FBC"/>
    <w:rsid w:val="001F47AC"/>
    <w:rsid w:val="001F539C"/>
    <w:rsid w:val="001F5ECD"/>
    <w:rsid w:val="001F70AE"/>
    <w:rsid w:val="001F7859"/>
    <w:rsid w:val="001F7BD1"/>
    <w:rsid w:val="001F7C1E"/>
    <w:rsid w:val="00200B90"/>
    <w:rsid w:val="00200CCC"/>
    <w:rsid w:val="00203371"/>
    <w:rsid w:val="00205838"/>
    <w:rsid w:val="00205D06"/>
    <w:rsid w:val="002064D8"/>
    <w:rsid w:val="0021063C"/>
    <w:rsid w:val="002127C9"/>
    <w:rsid w:val="00212FF6"/>
    <w:rsid w:val="00213E11"/>
    <w:rsid w:val="0021467A"/>
    <w:rsid w:val="00215285"/>
    <w:rsid w:val="00217BE0"/>
    <w:rsid w:val="00217DE6"/>
    <w:rsid w:val="002206D2"/>
    <w:rsid w:val="00221CC9"/>
    <w:rsid w:val="002233D8"/>
    <w:rsid w:val="00225095"/>
    <w:rsid w:val="002259C7"/>
    <w:rsid w:val="0022620B"/>
    <w:rsid w:val="00226535"/>
    <w:rsid w:val="0022691A"/>
    <w:rsid w:val="00226BBD"/>
    <w:rsid w:val="0023081A"/>
    <w:rsid w:val="00231C66"/>
    <w:rsid w:val="00231E9C"/>
    <w:rsid w:val="00232D1C"/>
    <w:rsid w:val="00235152"/>
    <w:rsid w:val="0023640F"/>
    <w:rsid w:val="00240DC6"/>
    <w:rsid w:val="00241E85"/>
    <w:rsid w:val="002432F9"/>
    <w:rsid w:val="002434C7"/>
    <w:rsid w:val="0024401F"/>
    <w:rsid w:val="00246804"/>
    <w:rsid w:val="00247363"/>
    <w:rsid w:val="00250007"/>
    <w:rsid w:val="00251191"/>
    <w:rsid w:val="00252618"/>
    <w:rsid w:val="0026189B"/>
    <w:rsid w:val="00261939"/>
    <w:rsid w:val="002647F0"/>
    <w:rsid w:val="00264F19"/>
    <w:rsid w:val="00266A68"/>
    <w:rsid w:val="00270D41"/>
    <w:rsid w:val="00270E13"/>
    <w:rsid w:val="002728FC"/>
    <w:rsid w:val="00274932"/>
    <w:rsid w:val="00275F63"/>
    <w:rsid w:val="0028018B"/>
    <w:rsid w:val="00280DBD"/>
    <w:rsid w:val="00282D27"/>
    <w:rsid w:val="00284A57"/>
    <w:rsid w:val="00285312"/>
    <w:rsid w:val="00286D89"/>
    <w:rsid w:val="00292664"/>
    <w:rsid w:val="00292CC4"/>
    <w:rsid w:val="00293BBF"/>
    <w:rsid w:val="00295DF5"/>
    <w:rsid w:val="00295F1E"/>
    <w:rsid w:val="002A1309"/>
    <w:rsid w:val="002A1EDD"/>
    <w:rsid w:val="002A2E3B"/>
    <w:rsid w:val="002A4109"/>
    <w:rsid w:val="002A481A"/>
    <w:rsid w:val="002A5667"/>
    <w:rsid w:val="002A643B"/>
    <w:rsid w:val="002A7F8D"/>
    <w:rsid w:val="002B0239"/>
    <w:rsid w:val="002B2DC3"/>
    <w:rsid w:val="002B4CDE"/>
    <w:rsid w:val="002B6871"/>
    <w:rsid w:val="002B695C"/>
    <w:rsid w:val="002C08D3"/>
    <w:rsid w:val="002C4620"/>
    <w:rsid w:val="002C4F3A"/>
    <w:rsid w:val="002C6490"/>
    <w:rsid w:val="002C70B3"/>
    <w:rsid w:val="002D1145"/>
    <w:rsid w:val="002D13DF"/>
    <w:rsid w:val="002D1A03"/>
    <w:rsid w:val="002D3300"/>
    <w:rsid w:val="002D459C"/>
    <w:rsid w:val="002D53E3"/>
    <w:rsid w:val="002D5961"/>
    <w:rsid w:val="002D5E09"/>
    <w:rsid w:val="002D6009"/>
    <w:rsid w:val="002E0B78"/>
    <w:rsid w:val="002E11D8"/>
    <w:rsid w:val="002E1DB9"/>
    <w:rsid w:val="002E3DBE"/>
    <w:rsid w:val="002E513D"/>
    <w:rsid w:val="002E5F80"/>
    <w:rsid w:val="002F180A"/>
    <w:rsid w:val="002F2E86"/>
    <w:rsid w:val="002F311F"/>
    <w:rsid w:val="002F513A"/>
    <w:rsid w:val="002F7A28"/>
    <w:rsid w:val="00300760"/>
    <w:rsid w:val="0030229D"/>
    <w:rsid w:val="003028B3"/>
    <w:rsid w:val="00302B85"/>
    <w:rsid w:val="00302DE8"/>
    <w:rsid w:val="00306135"/>
    <w:rsid w:val="00306A2B"/>
    <w:rsid w:val="003122DE"/>
    <w:rsid w:val="00312BAD"/>
    <w:rsid w:val="003135D8"/>
    <w:rsid w:val="00313E2F"/>
    <w:rsid w:val="00313F63"/>
    <w:rsid w:val="003154E3"/>
    <w:rsid w:val="00317543"/>
    <w:rsid w:val="00317B20"/>
    <w:rsid w:val="0032049A"/>
    <w:rsid w:val="00321245"/>
    <w:rsid w:val="00321A16"/>
    <w:rsid w:val="00321DEF"/>
    <w:rsid w:val="003228A1"/>
    <w:rsid w:val="00322AD1"/>
    <w:rsid w:val="00322D72"/>
    <w:rsid w:val="0032364D"/>
    <w:rsid w:val="00323806"/>
    <w:rsid w:val="00323B60"/>
    <w:rsid w:val="00324B53"/>
    <w:rsid w:val="0032568D"/>
    <w:rsid w:val="00325B31"/>
    <w:rsid w:val="00326B17"/>
    <w:rsid w:val="00331591"/>
    <w:rsid w:val="00333A1C"/>
    <w:rsid w:val="00333DDD"/>
    <w:rsid w:val="00334659"/>
    <w:rsid w:val="0034072F"/>
    <w:rsid w:val="003410B8"/>
    <w:rsid w:val="0034265C"/>
    <w:rsid w:val="00342CAE"/>
    <w:rsid w:val="003448FD"/>
    <w:rsid w:val="0034504F"/>
    <w:rsid w:val="003466C0"/>
    <w:rsid w:val="00350CAF"/>
    <w:rsid w:val="00353D20"/>
    <w:rsid w:val="00354800"/>
    <w:rsid w:val="003576EA"/>
    <w:rsid w:val="003615F8"/>
    <w:rsid w:val="00361D8B"/>
    <w:rsid w:val="003666DD"/>
    <w:rsid w:val="00367C71"/>
    <w:rsid w:val="00380C20"/>
    <w:rsid w:val="00384533"/>
    <w:rsid w:val="00385BE3"/>
    <w:rsid w:val="00386423"/>
    <w:rsid w:val="003869BC"/>
    <w:rsid w:val="00386A26"/>
    <w:rsid w:val="00387022"/>
    <w:rsid w:val="003914CB"/>
    <w:rsid w:val="00393613"/>
    <w:rsid w:val="00393BCD"/>
    <w:rsid w:val="003950E5"/>
    <w:rsid w:val="0039561F"/>
    <w:rsid w:val="00396277"/>
    <w:rsid w:val="003A0E4E"/>
    <w:rsid w:val="003A1963"/>
    <w:rsid w:val="003A1B62"/>
    <w:rsid w:val="003A1D8D"/>
    <w:rsid w:val="003A2E41"/>
    <w:rsid w:val="003A4CA6"/>
    <w:rsid w:val="003A4EB6"/>
    <w:rsid w:val="003A5351"/>
    <w:rsid w:val="003B1A79"/>
    <w:rsid w:val="003B2F19"/>
    <w:rsid w:val="003B55C0"/>
    <w:rsid w:val="003B5BBA"/>
    <w:rsid w:val="003B6C32"/>
    <w:rsid w:val="003B6FD1"/>
    <w:rsid w:val="003B7FE6"/>
    <w:rsid w:val="003C156E"/>
    <w:rsid w:val="003C22AF"/>
    <w:rsid w:val="003C34E6"/>
    <w:rsid w:val="003C362F"/>
    <w:rsid w:val="003C5ADA"/>
    <w:rsid w:val="003D0909"/>
    <w:rsid w:val="003D5FF4"/>
    <w:rsid w:val="003E27F6"/>
    <w:rsid w:val="003E295D"/>
    <w:rsid w:val="003E29E0"/>
    <w:rsid w:val="003E3DA0"/>
    <w:rsid w:val="003E421D"/>
    <w:rsid w:val="003F0AA8"/>
    <w:rsid w:val="003F0AE9"/>
    <w:rsid w:val="003F229D"/>
    <w:rsid w:val="003F2A49"/>
    <w:rsid w:val="003F3C0D"/>
    <w:rsid w:val="003F55FD"/>
    <w:rsid w:val="003F609D"/>
    <w:rsid w:val="003F662B"/>
    <w:rsid w:val="003F776B"/>
    <w:rsid w:val="003F7D6A"/>
    <w:rsid w:val="004002A7"/>
    <w:rsid w:val="00400B4A"/>
    <w:rsid w:val="00401A75"/>
    <w:rsid w:val="00402356"/>
    <w:rsid w:val="00402736"/>
    <w:rsid w:val="00403720"/>
    <w:rsid w:val="00405DD5"/>
    <w:rsid w:val="00406086"/>
    <w:rsid w:val="00410462"/>
    <w:rsid w:val="004112F0"/>
    <w:rsid w:val="00411E98"/>
    <w:rsid w:val="0041326B"/>
    <w:rsid w:val="00413A98"/>
    <w:rsid w:val="00413BA2"/>
    <w:rsid w:val="00413EDC"/>
    <w:rsid w:val="00415DB0"/>
    <w:rsid w:val="00416314"/>
    <w:rsid w:val="004167DA"/>
    <w:rsid w:val="00417BAB"/>
    <w:rsid w:val="00417F5B"/>
    <w:rsid w:val="00421310"/>
    <w:rsid w:val="00421F52"/>
    <w:rsid w:val="0042202D"/>
    <w:rsid w:val="00422631"/>
    <w:rsid w:val="00422B63"/>
    <w:rsid w:val="00422CA8"/>
    <w:rsid w:val="004239F5"/>
    <w:rsid w:val="0042484B"/>
    <w:rsid w:val="00432D04"/>
    <w:rsid w:val="00433B03"/>
    <w:rsid w:val="00434ABA"/>
    <w:rsid w:val="00434BB0"/>
    <w:rsid w:val="00441E17"/>
    <w:rsid w:val="00443078"/>
    <w:rsid w:val="004433A3"/>
    <w:rsid w:val="00443670"/>
    <w:rsid w:val="00443873"/>
    <w:rsid w:val="004449E6"/>
    <w:rsid w:val="00444F88"/>
    <w:rsid w:val="0044568E"/>
    <w:rsid w:val="004467BF"/>
    <w:rsid w:val="0045072C"/>
    <w:rsid w:val="00451DE3"/>
    <w:rsid w:val="00452046"/>
    <w:rsid w:val="00454085"/>
    <w:rsid w:val="0045561F"/>
    <w:rsid w:val="00456535"/>
    <w:rsid w:val="00457FFE"/>
    <w:rsid w:val="004603CC"/>
    <w:rsid w:val="00462484"/>
    <w:rsid w:val="0046408B"/>
    <w:rsid w:val="00465135"/>
    <w:rsid w:val="004651C6"/>
    <w:rsid w:val="00466A68"/>
    <w:rsid w:val="004707A3"/>
    <w:rsid w:val="0047289A"/>
    <w:rsid w:val="004773E4"/>
    <w:rsid w:val="00477728"/>
    <w:rsid w:val="004777DA"/>
    <w:rsid w:val="004802FC"/>
    <w:rsid w:val="00481E03"/>
    <w:rsid w:val="00482CB0"/>
    <w:rsid w:val="00483F98"/>
    <w:rsid w:val="00484C65"/>
    <w:rsid w:val="00484D0B"/>
    <w:rsid w:val="00485314"/>
    <w:rsid w:val="0048574E"/>
    <w:rsid w:val="004873E5"/>
    <w:rsid w:val="00487B38"/>
    <w:rsid w:val="00490F94"/>
    <w:rsid w:val="004910A5"/>
    <w:rsid w:val="004918CC"/>
    <w:rsid w:val="004937CB"/>
    <w:rsid w:val="0049641A"/>
    <w:rsid w:val="00496FD6"/>
    <w:rsid w:val="004A326A"/>
    <w:rsid w:val="004A565F"/>
    <w:rsid w:val="004A640E"/>
    <w:rsid w:val="004A74CA"/>
    <w:rsid w:val="004A7A44"/>
    <w:rsid w:val="004A7FCE"/>
    <w:rsid w:val="004B19DB"/>
    <w:rsid w:val="004B2351"/>
    <w:rsid w:val="004B48FE"/>
    <w:rsid w:val="004B4C8E"/>
    <w:rsid w:val="004B52FB"/>
    <w:rsid w:val="004B5737"/>
    <w:rsid w:val="004B6017"/>
    <w:rsid w:val="004B762A"/>
    <w:rsid w:val="004C06CF"/>
    <w:rsid w:val="004C11C4"/>
    <w:rsid w:val="004C1F30"/>
    <w:rsid w:val="004C22A5"/>
    <w:rsid w:val="004C3E0E"/>
    <w:rsid w:val="004C46CE"/>
    <w:rsid w:val="004C5035"/>
    <w:rsid w:val="004C535C"/>
    <w:rsid w:val="004C6353"/>
    <w:rsid w:val="004C6718"/>
    <w:rsid w:val="004D205D"/>
    <w:rsid w:val="004D2081"/>
    <w:rsid w:val="004D22AC"/>
    <w:rsid w:val="004D27EB"/>
    <w:rsid w:val="004D29F8"/>
    <w:rsid w:val="004D3FDA"/>
    <w:rsid w:val="004D49D2"/>
    <w:rsid w:val="004D4EE9"/>
    <w:rsid w:val="004D5D93"/>
    <w:rsid w:val="004D6B77"/>
    <w:rsid w:val="004D7606"/>
    <w:rsid w:val="004D7A68"/>
    <w:rsid w:val="004D7B13"/>
    <w:rsid w:val="004D7CB9"/>
    <w:rsid w:val="004E0DD7"/>
    <w:rsid w:val="004E15A8"/>
    <w:rsid w:val="004E1ACE"/>
    <w:rsid w:val="004E6621"/>
    <w:rsid w:val="004E7971"/>
    <w:rsid w:val="004F55DE"/>
    <w:rsid w:val="004F791F"/>
    <w:rsid w:val="0050188C"/>
    <w:rsid w:val="005020EF"/>
    <w:rsid w:val="00503458"/>
    <w:rsid w:val="005035B6"/>
    <w:rsid w:val="00505131"/>
    <w:rsid w:val="005054EF"/>
    <w:rsid w:val="00507906"/>
    <w:rsid w:val="00507BB2"/>
    <w:rsid w:val="00511511"/>
    <w:rsid w:val="00511DAB"/>
    <w:rsid w:val="00511EBE"/>
    <w:rsid w:val="005176A2"/>
    <w:rsid w:val="00520D02"/>
    <w:rsid w:val="00520D31"/>
    <w:rsid w:val="00520DD3"/>
    <w:rsid w:val="00523E0A"/>
    <w:rsid w:val="005242C6"/>
    <w:rsid w:val="00524B1C"/>
    <w:rsid w:val="00525045"/>
    <w:rsid w:val="005307CB"/>
    <w:rsid w:val="0053265E"/>
    <w:rsid w:val="005330A9"/>
    <w:rsid w:val="00534249"/>
    <w:rsid w:val="005342C2"/>
    <w:rsid w:val="00535CEA"/>
    <w:rsid w:val="00535FA2"/>
    <w:rsid w:val="0054120A"/>
    <w:rsid w:val="005415BF"/>
    <w:rsid w:val="00542C98"/>
    <w:rsid w:val="00543B9C"/>
    <w:rsid w:val="0054426B"/>
    <w:rsid w:val="00553494"/>
    <w:rsid w:val="00554A80"/>
    <w:rsid w:val="00556EE2"/>
    <w:rsid w:val="005601BD"/>
    <w:rsid w:val="005601D0"/>
    <w:rsid w:val="005624D1"/>
    <w:rsid w:val="00562AA0"/>
    <w:rsid w:val="00564024"/>
    <w:rsid w:val="0056407B"/>
    <w:rsid w:val="005643F1"/>
    <w:rsid w:val="00567251"/>
    <w:rsid w:val="00567791"/>
    <w:rsid w:val="00572B1C"/>
    <w:rsid w:val="0057519D"/>
    <w:rsid w:val="00575959"/>
    <w:rsid w:val="00576C30"/>
    <w:rsid w:val="0057771B"/>
    <w:rsid w:val="00577858"/>
    <w:rsid w:val="00577878"/>
    <w:rsid w:val="00580928"/>
    <w:rsid w:val="0058193C"/>
    <w:rsid w:val="00583739"/>
    <w:rsid w:val="00583F49"/>
    <w:rsid w:val="00584651"/>
    <w:rsid w:val="00585EFE"/>
    <w:rsid w:val="00586A26"/>
    <w:rsid w:val="005921FB"/>
    <w:rsid w:val="00592685"/>
    <w:rsid w:val="00592A97"/>
    <w:rsid w:val="00593255"/>
    <w:rsid w:val="0059408B"/>
    <w:rsid w:val="00596934"/>
    <w:rsid w:val="005973D8"/>
    <w:rsid w:val="005A039C"/>
    <w:rsid w:val="005A0661"/>
    <w:rsid w:val="005A0ABD"/>
    <w:rsid w:val="005A0AD5"/>
    <w:rsid w:val="005A0B96"/>
    <w:rsid w:val="005A16B4"/>
    <w:rsid w:val="005A3727"/>
    <w:rsid w:val="005A5CCE"/>
    <w:rsid w:val="005A665A"/>
    <w:rsid w:val="005A729D"/>
    <w:rsid w:val="005B01DA"/>
    <w:rsid w:val="005B22B3"/>
    <w:rsid w:val="005B33FB"/>
    <w:rsid w:val="005B5E6A"/>
    <w:rsid w:val="005B6826"/>
    <w:rsid w:val="005B76CD"/>
    <w:rsid w:val="005C0C3B"/>
    <w:rsid w:val="005C1848"/>
    <w:rsid w:val="005C2ACF"/>
    <w:rsid w:val="005C30F2"/>
    <w:rsid w:val="005C354C"/>
    <w:rsid w:val="005C65B2"/>
    <w:rsid w:val="005C70FF"/>
    <w:rsid w:val="005C7A57"/>
    <w:rsid w:val="005C7AD3"/>
    <w:rsid w:val="005D012D"/>
    <w:rsid w:val="005D05B6"/>
    <w:rsid w:val="005D11CF"/>
    <w:rsid w:val="005D2224"/>
    <w:rsid w:val="005D2872"/>
    <w:rsid w:val="005D3173"/>
    <w:rsid w:val="005D44D7"/>
    <w:rsid w:val="005D4FBC"/>
    <w:rsid w:val="005E145C"/>
    <w:rsid w:val="005E1A71"/>
    <w:rsid w:val="005E3CD0"/>
    <w:rsid w:val="005E484C"/>
    <w:rsid w:val="005E4CD8"/>
    <w:rsid w:val="005E5BBF"/>
    <w:rsid w:val="005E65E9"/>
    <w:rsid w:val="005E669B"/>
    <w:rsid w:val="005F0194"/>
    <w:rsid w:val="005F21B1"/>
    <w:rsid w:val="005F2E16"/>
    <w:rsid w:val="005F7AF3"/>
    <w:rsid w:val="0060021E"/>
    <w:rsid w:val="006025DD"/>
    <w:rsid w:val="00603CFC"/>
    <w:rsid w:val="0060419F"/>
    <w:rsid w:val="00604857"/>
    <w:rsid w:val="00604E4F"/>
    <w:rsid w:val="00605268"/>
    <w:rsid w:val="006068B1"/>
    <w:rsid w:val="006073A9"/>
    <w:rsid w:val="006078C5"/>
    <w:rsid w:val="006130B6"/>
    <w:rsid w:val="006133D2"/>
    <w:rsid w:val="00615769"/>
    <w:rsid w:val="00616801"/>
    <w:rsid w:val="00620F3D"/>
    <w:rsid w:val="00620F9F"/>
    <w:rsid w:val="006215BF"/>
    <w:rsid w:val="006216A3"/>
    <w:rsid w:val="00621863"/>
    <w:rsid w:val="00622747"/>
    <w:rsid w:val="00623123"/>
    <w:rsid w:val="006231D1"/>
    <w:rsid w:val="00623694"/>
    <w:rsid w:val="00623EDE"/>
    <w:rsid w:val="0062515A"/>
    <w:rsid w:val="006264B4"/>
    <w:rsid w:val="006268FF"/>
    <w:rsid w:val="00627E14"/>
    <w:rsid w:val="00632352"/>
    <w:rsid w:val="006323F5"/>
    <w:rsid w:val="006332A3"/>
    <w:rsid w:val="00635689"/>
    <w:rsid w:val="00635836"/>
    <w:rsid w:val="00635D05"/>
    <w:rsid w:val="006405F7"/>
    <w:rsid w:val="006420D6"/>
    <w:rsid w:val="006426D1"/>
    <w:rsid w:val="0064316F"/>
    <w:rsid w:val="00643E5C"/>
    <w:rsid w:val="00643F34"/>
    <w:rsid w:val="00644314"/>
    <w:rsid w:val="0064674C"/>
    <w:rsid w:val="00646905"/>
    <w:rsid w:val="006469FE"/>
    <w:rsid w:val="00646D60"/>
    <w:rsid w:val="006501D0"/>
    <w:rsid w:val="006505ED"/>
    <w:rsid w:val="0065077E"/>
    <w:rsid w:val="00651121"/>
    <w:rsid w:val="00652008"/>
    <w:rsid w:val="006548E0"/>
    <w:rsid w:val="00655724"/>
    <w:rsid w:val="00663DD8"/>
    <w:rsid w:val="00663EC9"/>
    <w:rsid w:val="0066481B"/>
    <w:rsid w:val="00664870"/>
    <w:rsid w:val="00672A00"/>
    <w:rsid w:val="006739F7"/>
    <w:rsid w:val="00674534"/>
    <w:rsid w:val="00674CF5"/>
    <w:rsid w:val="00674EC6"/>
    <w:rsid w:val="0067613D"/>
    <w:rsid w:val="00680230"/>
    <w:rsid w:val="00681DE3"/>
    <w:rsid w:val="0068556E"/>
    <w:rsid w:val="006858A3"/>
    <w:rsid w:val="0068799F"/>
    <w:rsid w:val="00687B32"/>
    <w:rsid w:val="00690893"/>
    <w:rsid w:val="00691564"/>
    <w:rsid w:val="006932D6"/>
    <w:rsid w:val="00695F9E"/>
    <w:rsid w:val="006963FC"/>
    <w:rsid w:val="006A0AA7"/>
    <w:rsid w:val="006A0E9C"/>
    <w:rsid w:val="006A145B"/>
    <w:rsid w:val="006A2661"/>
    <w:rsid w:val="006A2856"/>
    <w:rsid w:val="006A6D62"/>
    <w:rsid w:val="006A7DEA"/>
    <w:rsid w:val="006B1B75"/>
    <w:rsid w:val="006B29BC"/>
    <w:rsid w:val="006B410D"/>
    <w:rsid w:val="006B481E"/>
    <w:rsid w:val="006B4E90"/>
    <w:rsid w:val="006B5DFB"/>
    <w:rsid w:val="006B6946"/>
    <w:rsid w:val="006B6CAD"/>
    <w:rsid w:val="006C4AFB"/>
    <w:rsid w:val="006C5043"/>
    <w:rsid w:val="006C5088"/>
    <w:rsid w:val="006D11D3"/>
    <w:rsid w:val="006D1268"/>
    <w:rsid w:val="006D2313"/>
    <w:rsid w:val="006D237C"/>
    <w:rsid w:val="006D3AF5"/>
    <w:rsid w:val="006D417C"/>
    <w:rsid w:val="006D467F"/>
    <w:rsid w:val="006D72F2"/>
    <w:rsid w:val="006D798A"/>
    <w:rsid w:val="006E0389"/>
    <w:rsid w:val="006E1A35"/>
    <w:rsid w:val="006E2431"/>
    <w:rsid w:val="006E4FEC"/>
    <w:rsid w:val="006E559B"/>
    <w:rsid w:val="006E55D7"/>
    <w:rsid w:val="006E658D"/>
    <w:rsid w:val="006E6699"/>
    <w:rsid w:val="006F14C2"/>
    <w:rsid w:val="006F16CB"/>
    <w:rsid w:val="006F1D2B"/>
    <w:rsid w:val="006F2187"/>
    <w:rsid w:val="006F238C"/>
    <w:rsid w:val="006F2743"/>
    <w:rsid w:val="006F2861"/>
    <w:rsid w:val="006F286F"/>
    <w:rsid w:val="006F293D"/>
    <w:rsid w:val="006F3149"/>
    <w:rsid w:val="006F3A95"/>
    <w:rsid w:val="006F3F03"/>
    <w:rsid w:val="006F42A7"/>
    <w:rsid w:val="006F4B43"/>
    <w:rsid w:val="006F4D53"/>
    <w:rsid w:val="006F51FD"/>
    <w:rsid w:val="006F5299"/>
    <w:rsid w:val="006F552F"/>
    <w:rsid w:val="006F5772"/>
    <w:rsid w:val="006F5BD3"/>
    <w:rsid w:val="006F62D9"/>
    <w:rsid w:val="006F7250"/>
    <w:rsid w:val="006F74B8"/>
    <w:rsid w:val="00700376"/>
    <w:rsid w:val="00701FDE"/>
    <w:rsid w:val="00702A36"/>
    <w:rsid w:val="00704297"/>
    <w:rsid w:val="0070727C"/>
    <w:rsid w:val="00710BCA"/>
    <w:rsid w:val="0071208C"/>
    <w:rsid w:val="00713474"/>
    <w:rsid w:val="007136B7"/>
    <w:rsid w:val="00713912"/>
    <w:rsid w:val="0071476F"/>
    <w:rsid w:val="007152F0"/>
    <w:rsid w:val="00717091"/>
    <w:rsid w:val="00720F56"/>
    <w:rsid w:val="007219FC"/>
    <w:rsid w:val="007236BF"/>
    <w:rsid w:val="00723B78"/>
    <w:rsid w:val="00730FC4"/>
    <w:rsid w:val="00731622"/>
    <w:rsid w:val="00733233"/>
    <w:rsid w:val="007349F6"/>
    <w:rsid w:val="00736AD8"/>
    <w:rsid w:val="00737C15"/>
    <w:rsid w:val="0074119F"/>
    <w:rsid w:val="0074243C"/>
    <w:rsid w:val="00742A65"/>
    <w:rsid w:val="0074671B"/>
    <w:rsid w:val="00747DEC"/>
    <w:rsid w:val="0075114A"/>
    <w:rsid w:val="007515EE"/>
    <w:rsid w:val="0075180F"/>
    <w:rsid w:val="007519CF"/>
    <w:rsid w:val="0075387C"/>
    <w:rsid w:val="0075446C"/>
    <w:rsid w:val="00754BF2"/>
    <w:rsid w:val="007550DD"/>
    <w:rsid w:val="0075577F"/>
    <w:rsid w:val="00756C1C"/>
    <w:rsid w:val="007614CF"/>
    <w:rsid w:val="007615B2"/>
    <w:rsid w:val="00762FE3"/>
    <w:rsid w:val="00763171"/>
    <w:rsid w:val="00763B9F"/>
    <w:rsid w:val="00763EAF"/>
    <w:rsid w:val="00764A3E"/>
    <w:rsid w:val="007660F2"/>
    <w:rsid w:val="00767943"/>
    <w:rsid w:val="007722E4"/>
    <w:rsid w:val="00774089"/>
    <w:rsid w:val="00775A83"/>
    <w:rsid w:val="00775DB3"/>
    <w:rsid w:val="007806F6"/>
    <w:rsid w:val="00780A32"/>
    <w:rsid w:val="00781C26"/>
    <w:rsid w:val="00782369"/>
    <w:rsid w:val="007845B5"/>
    <w:rsid w:val="00785367"/>
    <w:rsid w:val="00785F98"/>
    <w:rsid w:val="00786C5A"/>
    <w:rsid w:val="00787770"/>
    <w:rsid w:val="00791EE9"/>
    <w:rsid w:val="00792F05"/>
    <w:rsid w:val="007936F3"/>
    <w:rsid w:val="00793D0F"/>
    <w:rsid w:val="0079424B"/>
    <w:rsid w:val="0079462E"/>
    <w:rsid w:val="007955F9"/>
    <w:rsid w:val="007969F2"/>
    <w:rsid w:val="007A1421"/>
    <w:rsid w:val="007A14D3"/>
    <w:rsid w:val="007A2941"/>
    <w:rsid w:val="007A2BBC"/>
    <w:rsid w:val="007A3B3F"/>
    <w:rsid w:val="007A3DA5"/>
    <w:rsid w:val="007A5168"/>
    <w:rsid w:val="007A5B45"/>
    <w:rsid w:val="007A60CD"/>
    <w:rsid w:val="007A625E"/>
    <w:rsid w:val="007A6522"/>
    <w:rsid w:val="007B16FA"/>
    <w:rsid w:val="007B27BB"/>
    <w:rsid w:val="007B2A6C"/>
    <w:rsid w:val="007B4150"/>
    <w:rsid w:val="007B50E4"/>
    <w:rsid w:val="007B5CE7"/>
    <w:rsid w:val="007B6B06"/>
    <w:rsid w:val="007B7533"/>
    <w:rsid w:val="007B7833"/>
    <w:rsid w:val="007B79B8"/>
    <w:rsid w:val="007C1C21"/>
    <w:rsid w:val="007C2244"/>
    <w:rsid w:val="007C2A10"/>
    <w:rsid w:val="007C3C56"/>
    <w:rsid w:val="007C3D20"/>
    <w:rsid w:val="007C4F93"/>
    <w:rsid w:val="007C65BC"/>
    <w:rsid w:val="007D0C52"/>
    <w:rsid w:val="007D0C55"/>
    <w:rsid w:val="007D135F"/>
    <w:rsid w:val="007D3427"/>
    <w:rsid w:val="007D357F"/>
    <w:rsid w:val="007D35BF"/>
    <w:rsid w:val="007D5979"/>
    <w:rsid w:val="007D686C"/>
    <w:rsid w:val="007D6F2D"/>
    <w:rsid w:val="007D7184"/>
    <w:rsid w:val="007E2446"/>
    <w:rsid w:val="007E59AE"/>
    <w:rsid w:val="007E60BF"/>
    <w:rsid w:val="007E65A4"/>
    <w:rsid w:val="007E6E34"/>
    <w:rsid w:val="007F2915"/>
    <w:rsid w:val="007F5AFA"/>
    <w:rsid w:val="007F5F0E"/>
    <w:rsid w:val="007F7472"/>
    <w:rsid w:val="007F7F7B"/>
    <w:rsid w:val="00800832"/>
    <w:rsid w:val="00800A8D"/>
    <w:rsid w:val="00801D4C"/>
    <w:rsid w:val="008020E2"/>
    <w:rsid w:val="00802923"/>
    <w:rsid w:val="00802EEC"/>
    <w:rsid w:val="00805A69"/>
    <w:rsid w:val="00806410"/>
    <w:rsid w:val="00806578"/>
    <w:rsid w:val="00810D8A"/>
    <w:rsid w:val="0081318B"/>
    <w:rsid w:val="008131CC"/>
    <w:rsid w:val="0081395F"/>
    <w:rsid w:val="00813AD6"/>
    <w:rsid w:val="00813C0A"/>
    <w:rsid w:val="008155D9"/>
    <w:rsid w:val="00815EBA"/>
    <w:rsid w:val="0081775B"/>
    <w:rsid w:val="008201A1"/>
    <w:rsid w:val="00820D7A"/>
    <w:rsid w:val="008216FB"/>
    <w:rsid w:val="00821888"/>
    <w:rsid w:val="00821A22"/>
    <w:rsid w:val="0082330B"/>
    <w:rsid w:val="0082434E"/>
    <w:rsid w:val="0082620B"/>
    <w:rsid w:val="008264F2"/>
    <w:rsid w:val="00832493"/>
    <w:rsid w:val="00834AAC"/>
    <w:rsid w:val="00835910"/>
    <w:rsid w:val="00837A92"/>
    <w:rsid w:val="0084292F"/>
    <w:rsid w:val="0084302A"/>
    <w:rsid w:val="008456DD"/>
    <w:rsid w:val="0084657B"/>
    <w:rsid w:val="00853D61"/>
    <w:rsid w:val="008553AA"/>
    <w:rsid w:val="00857251"/>
    <w:rsid w:val="0086048B"/>
    <w:rsid w:val="008625A1"/>
    <w:rsid w:val="00862D47"/>
    <w:rsid w:val="008636F2"/>
    <w:rsid w:val="00863A32"/>
    <w:rsid w:val="00864E28"/>
    <w:rsid w:val="00866225"/>
    <w:rsid w:val="00871474"/>
    <w:rsid w:val="00871661"/>
    <w:rsid w:val="00873112"/>
    <w:rsid w:val="00873B36"/>
    <w:rsid w:val="0087485A"/>
    <w:rsid w:val="00875505"/>
    <w:rsid w:val="00876932"/>
    <w:rsid w:val="00876D67"/>
    <w:rsid w:val="00877337"/>
    <w:rsid w:val="00882DCA"/>
    <w:rsid w:val="00883DF3"/>
    <w:rsid w:val="00886437"/>
    <w:rsid w:val="008876A0"/>
    <w:rsid w:val="008878DB"/>
    <w:rsid w:val="00887DFC"/>
    <w:rsid w:val="00890550"/>
    <w:rsid w:val="008927E8"/>
    <w:rsid w:val="00892C13"/>
    <w:rsid w:val="0089561E"/>
    <w:rsid w:val="00896C9C"/>
    <w:rsid w:val="008975F7"/>
    <w:rsid w:val="008A03A1"/>
    <w:rsid w:val="008A0B82"/>
    <w:rsid w:val="008A2372"/>
    <w:rsid w:val="008A49B6"/>
    <w:rsid w:val="008A75B9"/>
    <w:rsid w:val="008A7AE0"/>
    <w:rsid w:val="008A7B71"/>
    <w:rsid w:val="008B21B2"/>
    <w:rsid w:val="008B26D9"/>
    <w:rsid w:val="008B4CF6"/>
    <w:rsid w:val="008B7A2B"/>
    <w:rsid w:val="008C078A"/>
    <w:rsid w:val="008C127A"/>
    <w:rsid w:val="008C1B8F"/>
    <w:rsid w:val="008D0781"/>
    <w:rsid w:val="008D10C7"/>
    <w:rsid w:val="008D1333"/>
    <w:rsid w:val="008D1856"/>
    <w:rsid w:val="008D1B45"/>
    <w:rsid w:val="008D251A"/>
    <w:rsid w:val="008D2760"/>
    <w:rsid w:val="008D41CB"/>
    <w:rsid w:val="008D4B92"/>
    <w:rsid w:val="008D4E59"/>
    <w:rsid w:val="008D58E4"/>
    <w:rsid w:val="008D6E8E"/>
    <w:rsid w:val="008D744E"/>
    <w:rsid w:val="008E22BB"/>
    <w:rsid w:val="008E46CF"/>
    <w:rsid w:val="008E672A"/>
    <w:rsid w:val="008E6BBD"/>
    <w:rsid w:val="008E6CB9"/>
    <w:rsid w:val="008F000A"/>
    <w:rsid w:val="008F1690"/>
    <w:rsid w:val="008F3AAE"/>
    <w:rsid w:val="008F4E0B"/>
    <w:rsid w:val="008F5487"/>
    <w:rsid w:val="008F789B"/>
    <w:rsid w:val="00901E76"/>
    <w:rsid w:val="0090388A"/>
    <w:rsid w:val="00904913"/>
    <w:rsid w:val="00905173"/>
    <w:rsid w:val="00905E70"/>
    <w:rsid w:val="00905F8F"/>
    <w:rsid w:val="00906954"/>
    <w:rsid w:val="00910A84"/>
    <w:rsid w:val="009117AF"/>
    <w:rsid w:val="009137A1"/>
    <w:rsid w:val="00913A97"/>
    <w:rsid w:val="009145D2"/>
    <w:rsid w:val="009154E6"/>
    <w:rsid w:val="00915ED3"/>
    <w:rsid w:val="00920E50"/>
    <w:rsid w:val="009217F0"/>
    <w:rsid w:val="00924B6A"/>
    <w:rsid w:val="00927117"/>
    <w:rsid w:val="00932990"/>
    <w:rsid w:val="009330DF"/>
    <w:rsid w:val="009334D1"/>
    <w:rsid w:val="00933D6A"/>
    <w:rsid w:val="00933FBF"/>
    <w:rsid w:val="0094188A"/>
    <w:rsid w:val="00944424"/>
    <w:rsid w:val="00944D88"/>
    <w:rsid w:val="009466E1"/>
    <w:rsid w:val="00946FAD"/>
    <w:rsid w:val="009508AD"/>
    <w:rsid w:val="00950D50"/>
    <w:rsid w:val="009529AD"/>
    <w:rsid w:val="00952C7C"/>
    <w:rsid w:val="009536E3"/>
    <w:rsid w:val="00953C35"/>
    <w:rsid w:val="00953DCD"/>
    <w:rsid w:val="0095708E"/>
    <w:rsid w:val="00957BFD"/>
    <w:rsid w:val="00957F9D"/>
    <w:rsid w:val="0096201D"/>
    <w:rsid w:val="00965077"/>
    <w:rsid w:val="00965AA0"/>
    <w:rsid w:val="00965C43"/>
    <w:rsid w:val="009661C4"/>
    <w:rsid w:val="00966669"/>
    <w:rsid w:val="009676A1"/>
    <w:rsid w:val="00970493"/>
    <w:rsid w:val="009707DB"/>
    <w:rsid w:val="009707EA"/>
    <w:rsid w:val="009714D5"/>
    <w:rsid w:val="0097416E"/>
    <w:rsid w:val="00974770"/>
    <w:rsid w:val="009749B4"/>
    <w:rsid w:val="00976336"/>
    <w:rsid w:val="009775C4"/>
    <w:rsid w:val="00977DE9"/>
    <w:rsid w:val="00980216"/>
    <w:rsid w:val="00982494"/>
    <w:rsid w:val="0098364C"/>
    <w:rsid w:val="00983A5A"/>
    <w:rsid w:val="00987897"/>
    <w:rsid w:val="00987A38"/>
    <w:rsid w:val="009902F8"/>
    <w:rsid w:val="0099059D"/>
    <w:rsid w:val="00991D21"/>
    <w:rsid w:val="0099200B"/>
    <w:rsid w:val="00992C68"/>
    <w:rsid w:val="00993F53"/>
    <w:rsid w:val="00995B3F"/>
    <w:rsid w:val="00995C61"/>
    <w:rsid w:val="00996FB5"/>
    <w:rsid w:val="009A4B53"/>
    <w:rsid w:val="009A4CF5"/>
    <w:rsid w:val="009A607A"/>
    <w:rsid w:val="009A694A"/>
    <w:rsid w:val="009A72CF"/>
    <w:rsid w:val="009A7C3F"/>
    <w:rsid w:val="009B0BAB"/>
    <w:rsid w:val="009B3FBD"/>
    <w:rsid w:val="009B593A"/>
    <w:rsid w:val="009B6057"/>
    <w:rsid w:val="009C1D35"/>
    <w:rsid w:val="009C4173"/>
    <w:rsid w:val="009C79E9"/>
    <w:rsid w:val="009C7E99"/>
    <w:rsid w:val="009D16A6"/>
    <w:rsid w:val="009D3245"/>
    <w:rsid w:val="009D65A1"/>
    <w:rsid w:val="009D6A3A"/>
    <w:rsid w:val="009E061E"/>
    <w:rsid w:val="009E15E8"/>
    <w:rsid w:val="009E28D3"/>
    <w:rsid w:val="009E309A"/>
    <w:rsid w:val="009E33AB"/>
    <w:rsid w:val="009E3A84"/>
    <w:rsid w:val="009E3AA5"/>
    <w:rsid w:val="009E5291"/>
    <w:rsid w:val="009E5E93"/>
    <w:rsid w:val="009F035B"/>
    <w:rsid w:val="009F1893"/>
    <w:rsid w:val="009F1B50"/>
    <w:rsid w:val="009F24D0"/>
    <w:rsid w:val="009F3466"/>
    <w:rsid w:val="009F3E10"/>
    <w:rsid w:val="009F4593"/>
    <w:rsid w:val="009F5262"/>
    <w:rsid w:val="009F53C0"/>
    <w:rsid w:val="009F62C2"/>
    <w:rsid w:val="009F751A"/>
    <w:rsid w:val="009F7D67"/>
    <w:rsid w:val="00A005A3"/>
    <w:rsid w:val="00A008AB"/>
    <w:rsid w:val="00A0526C"/>
    <w:rsid w:val="00A06E16"/>
    <w:rsid w:val="00A071BA"/>
    <w:rsid w:val="00A079F5"/>
    <w:rsid w:val="00A10727"/>
    <w:rsid w:val="00A11280"/>
    <w:rsid w:val="00A11840"/>
    <w:rsid w:val="00A12590"/>
    <w:rsid w:val="00A13035"/>
    <w:rsid w:val="00A14056"/>
    <w:rsid w:val="00A144CF"/>
    <w:rsid w:val="00A15426"/>
    <w:rsid w:val="00A15FD0"/>
    <w:rsid w:val="00A16E78"/>
    <w:rsid w:val="00A170FA"/>
    <w:rsid w:val="00A1745C"/>
    <w:rsid w:val="00A17B27"/>
    <w:rsid w:val="00A20545"/>
    <w:rsid w:val="00A206C8"/>
    <w:rsid w:val="00A23160"/>
    <w:rsid w:val="00A23795"/>
    <w:rsid w:val="00A239A7"/>
    <w:rsid w:val="00A256A6"/>
    <w:rsid w:val="00A26414"/>
    <w:rsid w:val="00A307BB"/>
    <w:rsid w:val="00A3532B"/>
    <w:rsid w:val="00A35397"/>
    <w:rsid w:val="00A3622F"/>
    <w:rsid w:val="00A407FF"/>
    <w:rsid w:val="00A41779"/>
    <w:rsid w:val="00A41C0F"/>
    <w:rsid w:val="00A44A6F"/>
    <w:rsid w:val="00A44BFD"/>
    <w:rsid w:val="00A47121"/>
    <w:rsid w:val="00A50EE4"/>
    <w:rsid w:val="00A51EE9"/>
    <w:rsid w:val="00A52A82"/>
    <w:rsid w:val="00A53AAF"/>
    <w:rsid w:val="00A54EC7"/>
    <w:rsid w:val="00A556B3"/>
    <w:rsid w:val="00A61E5A"/>
    <w:rsid w:val="00A668BA"/>
    <w:rsid w:val="00A67582"/>
    <w:rsid w:val="00A70199"/>
    <w:rsid w:val="00A71AEE"/>
    <w:rsid w:val="00A72238"/>
    <w:rsid w:val="00A73ADF"/>
    <w:rsid w:val="00A74DA4"/>
    <w:rsid w:val="00A7774D"/>
    <w:rsid w:val="00A77CCC"/>
    <w:rsid w:val="00A80BBB"/>
    <w:rsid w:val="00A81917"/>
    <w:rsid w:val="00A81C21"/>
    <w:rsid w:val="00A82D3C"/>
    <w:rsid w:val="00A83B41"/>
    <w:rsid w:val="00A8553E"/>
    <w:rsid w:val="00A862CE"/>
    <w:rsid w:val="00A870F9"/>
    <w:rsid w:val="00A923BA"/>
    <w:rsid w:val="00A946E9"/>
    <w:rsid w:val="00A960B8"/>
    <w:rsid w:val="00AA19DD"/>
    <w:rsid w:val="00AA38FF"/>
    <w:rsid w:val="00AA3C8F"/>
    <w:rsid w:val="00AA70B7"/>
    <w:rsid w:val="00AA7444"/>
    <w:rsid w:val="00AA775C"/>
    <w:rsid w:val="00AB1A10"/>
    <w:rsid w:val="00AB2A48"/>
    <w:rsid w:val="00AB2BDC"/>
    <w:rsid w:val="00AB3A15"/>
    <w:rsid w:val="00AB3B17"/>
    <w:rsid w:val="00AB4036"/>
    <w:rsid w:val="00AB4782"/>
    <w:rsid w:val="00AB5C97"/>
    <w:rsid w:val="00AB63C3"/>
    <w:rsid w:val="00AC101F"/>
    <w:rsid w:val="00AC1156"/>
    <w:rsid w:val="00AC11EA"/>
    <w:rsid w:val="00AC2BBF"/>
    <w:rsid w:val="00AC4389"/>
    <w:rsid w:val="00AC52F6"/>
    <w:rsid w:val="00AC5A1C"/>
    <w:rsid w:val="00AD0087"/>
    <w:rsid w:val="00AD0177"/>
    <w:rsid w:val="00AD0A83"/>
    <w:rsid w:val="00AD12B8"/>
    <w:rsid w:val="00AD1C28"/>
    <w:rsid w:val="00AD5BBB"/>
    <w:rsid w:val="00AE002A"/>
    <w:rsid w:val="00AE0FE8"/>
    <w:rsid w:val="00AE200E"/>
    <w:rsid w:val="00AE3452"/>
    <w:rsid w:val="00AE37AD"/>
    <w:rsid w:val="00AE6201"/>
    <w:rsid w:val="00AE62F0"/>
    <w:rsid w:val="00AE71B3"/>
    <w:rsid w:val="00AF043F"/>
    <w:rsid w:val="00AF14FF"/>
    <w:rsid w:val="00AF3CE9"/>
    <w:rsid w:val="00AF4BEF"/>
    <w:rsid w:val="00AF6D90"/>
    <w:rsid w:val="00B01513"/>
    <w:rsid w:val="00B017B1"/>
    <w:rsid w:val="00B04EE5"/>
    <w:rsid w:val="00B12595"/>
    <w:rsid w:val="00B205DA"/>
    <w:rsid w:val="00B21039"/>
    <w:rsid w:val="00B21DE7"/>
    <w:rsid w:val="00B24216"/>
    <w:rsid w:val="00B317B0"/>
    <w:rsid w:val="00B31B62"/>
    <w:rsid w:val="00B331FB"/>
    <w:rsid w:val="00B35C9C"/>
    <w:rsid w:val="00B378B9"/>
    <w:rsid w:val="00B4032A"/>
    <w:rsid w:val="00B426D6"/>
    <w:rsid w:val="00B443DC"/>
    <w:rsid w:val="00B45DB7"/>
    <w:rsid w:val="00B4775B"/>
    <w:rsid w:val="00B47AC5"/>
    <w:rsid w:val="00B47F1F"/>
    <w:rsid w:val="00B5049A"/>
    <w:rsid w:val="00B551FF"/>
    <w:rsid w:val="00B55A06"/>
    <w:rsid w:val="00B613C3"/>
    <w:rsid w:val="00B66207"/>
    <w:rsid w:val="00B66BE2"/>
    <w:rsid w:val="00B672C3"/>
    <w:rsid w:val="00B67EB7"/>
    <w:rsid w:val="00B70084"/>
    <w:rsid w:val="00B7185E"/>
    <w:rsid w:val="00B72B62"/>
    <w:rsid w:val="00B77C37"/>
    <w:rsid w:val="00B80239"/>
    <w:rsid w:val="00B8096E"/>
    <w:rsid w:val="00B81FAA"/>
    <w:rsid w:val="00B83307"/>
    <w:rsid w:val="00B83D93"/>
    <w:rsid w:val="00B860B5"/>
    <w:rsid w:val="00B863BF"/>
    <w:rsid w:val="00B866C0"/>
    <w:rsid w:val="00B87543"/>
    <w:rsid w:val="00B90B94"/>
    <w:rsid w:val="00B90DDF"/>
    <w:rsid w:val="00B91E00"/>
    <w:rsid w:val="00B938A7"/>
    <w:rsid w:val="00B93A60"/>
    <w:rsid w:val="00B94166"/>
    <w:rsid w:val="00B94F5C"/>
    <w:rsid w:val="00B96BBD"/>
    <w:rsid w:val="00B9709C"/>
    <w:rsid w:val="00B97287"/>
    <w:rsid w:val="00BA0157"/>
    <w:rsid w:val="00BA0E6E"/>
    <w:rsid w:val="00BA25E1"/>
    <w:rsid w:val="00BA39C6"/>
    <w:rsid w:val="00BA4AA1"/>
    <w:rsid w:val="00BA7D2F"/>
    <w:rsid w:val="00BB034D"/>
    <w:rsid w:val="00BB24BD"/>
    <w:rsid w:val="00BB2C5B"/>
    <w:rsid w:val="00BB3F00"/>
    <w:rsid w:val="00BB4695"/>
    <w:rsid w:val="00BB51A9"/>
    <w:rsid w:val="00BB6F2A"/>
    <w:rsid w:val="00BB6FDD"/>
    <w:rsid w:val="00BC13AD"/>
    <w:rsid w:val="00BC19A4"/>
    <w:rsid w:val="00BC1C66"/>
    <w:rsid w:val="00BC66B8"/>
    <w:rsid w:val="00BC7086"/>
    <w:rsid w:val="00BD20DB"/>
    <w:rsid w:val="00BD27F1"/>
    <w:rsid w:val="00BD4F4B"/>
    <w:rsid w:val="00BD62E7"/>
    <w:rsid w:val="00BE200C"/>
    <w:rsid w:val="00BE2630"/>
    <w:rsid w:val="00BE2910"/>
    <w:rsid w:val="00BE2956"/>
    <w:rsid w:val="00BE2AE4"/>
    <w:rsid w:val="00BE2E60"/>
    <w:rsid w:val="00BE2F22"/>
    <w:rsid w:val="00BE567B"/>
    <w:rsid w:val="00BF1392"/>
    <w:rsid w:val="00BF45D9"/>
    <w:rsid w:val="00BF4DBF"/>
    <w:rsid w:val="00BF515C"/>
    <w:rsid w:val="00BF5BB1"/>
    <w:rsid w:val="00BF682D"/>
    <w:rsid w:val="00C01704"/>
    <w:rsid w:val="00C0637B"/>
    <w:rsid w:val="00C0701A"/>
    <w:rsid w:val="00C071E9"/>
    <w:rsid w:val="00C10387"/>
    <w:rsid w:val="00C12DF7"/>
    <w:rsid w:val="00C16E58"/>
    <w:rsid w:val="00C17593"/>
    <w:rsid w:val="00C1767D"/>
    <w:rsid w:val="00C2164D"/>
    <w:rsid w:val="00C224D3"/>
    <w:rsid w:val="00C26886"/>
    <w:rsid w:val="00C32A93"/>
    <w:rsid w:val="00C34AB1"/>
    <w:rsid w:val="00C35555"/>
    <w:rsid w:val="00C3664F"/>
    <w:rsid w:val="00C36DBC"/>
    <w:rsid w:val="00C406E5"/>
    <w:rsid w:val="00C40BAF"/>
    <w:rsid w:val="00C43A9E"/>
    <w:rsid w:val="00C45416"/>
    <w:rsid w:val="00C4637E"/>
    <w:rsid w:val="00C47A37"/>
    <w:rsid w:val="00C510D4"/>
    <w:rsid w:val="00C533C4"/>
    <w:rsid w:val="00C53D96"/>
    <w:rsid w:val="00C54877"/>
    <w:rsid w:val="00C552AF"/>
    <w:rsid w:val="00C5659C"/>
    <w:rsid w:val="00C56A0A"/>
    <w:rsid w:val="00C56AB0"/>
    <w:rsid w:val="00C56B9F"/>
    <w:rsid w:val="00C6089C"/>
    <w:rsid w:val="00C61EEE"/>
    <w:rsid w:val="00C631E2"/>
    <w:rsid w:val="00C65952"/>
    <w:rsid w:val="00C67769"/>
    <w:rsid w:val="00C67BE7"/>
    <w:rsid w:val="00C67DDF"/>
    <w:rsid w:val="00C70752"/>
    <w:rsid w:val="00C71A01"/>
    <w:rsid w:val="00C739E6"/>
    <w:rsid w:val="00C75D24"/>
    <w:rsid w:val="00C81BBA"/>
    <w:rsid w:val="00C82FEF"/>
    <w:rsid w:val="00C84C1F"/>
    <w:rsid w:val="00C86B74"/>
    <w:rsid w:val="00C8738D"/>
    <w:rsid w:val="00C87E13"/>
    <w:rsid w:val="00C90CE4"/>
    <w:rsid w:val="00C91BE9"/>
    <w:rsid w:val="00C93C84"/>
    <w:rsid w:val="00C941B8"/>
    <w:rsid w:val="00C9557C"/>
    <w:rsid w:val="00C97AE5"/>
    <w:rsid w:val="00CA1512"/>
    <w:rsid w:val="00CA1EDB"/>
    <w:rsid w:val="00CA3628"/>
    <w:rsid w:val="00CA370C"/>
    <w:rsid w:val="00CA440E"/>
    <w:rsid w:val="00CA67AB"/>
    <w:rsid w:val="00CA68D8"/>
    <w:rsid w:val="00CA6D4B"/>
    <w:rsid w:val="00CA7DE1"/>
    <w:rsid w:val="00CA7E33"/>
    <w:rsid w:val="00CB3F5D"/>
    <w:rsid w:val="00CB5493"/>
    <w:rsid w:val="00CB7109"/>
    <w:rsid w:val="00CB7CE5"/>
    <w:rsid w:val="00CC0BD0"/>
    <w:rsid w:val="00CC0DA9"/>
    <w:rsid w:val="00CC1991"/>
    <w:rsid w:val="00CC3A6A"/>
    <w:rsid w:val="00CC6537"/>
    <w:rsid w:val="00CC66AE"/>
    <w:rsid w:val="00CD0023"/>
    <w:rsid w:val="00CD036F"/>
    <w:rsid w:val="00CD1BFB"/>
    <w:rsid w:val="00CD1EE4"/>
    <w:rsid w:val="00CD2055"/>
    <w:rsid w:val="00CD22DD"/>
    <w:rsid w:val="00CD35A8"/>
    <w:rsid w:val="00CD408F"/>
    <w:rsid w:val="00CE0A0F"/>
    <w:rsid w:val="00CE0C13"/>
    <w:rsid w:val="00CE309D"/>
    <w:rsid w:val="00CE610C"/>
    <w:rsid w:val="00CF3EB0"/>
    <w:rsid w:val="00CF4AF8"/>
    <w:rsid w:val="00CF5B25"/>
    <w:rsid w:val="00CF61F4"/>
    <w:rsid w:val="00CF7613"/>
    <w:rsid w:val="00D016FA"/>
    <w:rsid w:val="00D0270A"/>
    <w:rsid w:val="00D0330C"/>
    <w:rsid w:val="00D0349F"/>
    <w:rsid w:val="00D046A2"/>
    <w:rsid w:val="00D10093"/>
    <w:rsid w:val="00D103D0"/>
    <w:rsid w:val="00D10511"/>
    <w:rsid w:val="00D1287F"/>
    <w:rsid w:val="00D14884"/>
    <w:rsid w:val="00D17A2F"/>
    <w:rsid w:val="00D17C16"/>
    <w:rsid w:val="00D209E6"/>
    <w:rsid w:val="00D212AC"/>
    <w:rsid w:val="00D213AF"/>
    <w:rsid w:val="00D22063"/>
    <w:rsid w:val="00D227B7"/>
    <w:rsid w:val="00D234DA"/>
    <w:rsid w:val="00D23CB9"/>
    <w:rsid w:val="00D26724"/>
    <w:rsid w:val="00D26F90"/>
    <w:rsid w:val="00D26FAD"/>
    <w:rsid w:val="00D270E3"/>
    <w:rsid w:val="00D302DC"/>
    <w:rsid w:val="00D31553"/>
    <w:rsid w:val="00D3190A"/>
    <w:rsid w:val="00D319A0"/>
    <w:rsid w:val="00D31BB6"/>
    <w:rsid w:val="00D325CE"/>
    <w:rsid w:val="00D33060"/>
    <w:rsid w:val="00D3440E"/>
    <w:rsid w:val="00D363FC"/>
    <w:rsid w:val="00D40690"/>
    <w:rsid w:val="00D40F00"/>
    <w:rsid w:val="00D454FC"/>
    <w:rsid w:val="00D4688C"/>
    <w:rsid w:val="00D47024"/>
    <w:rsid w:val="00D502ED"/>
    <w:rsid w:val="00D5035A"/>
    <w:rsid w:val="00D50F9C"/>
    <w:rsid w:val="00D51A5C"/>
    <w:rsid w:val="00D54DB1"/>
    <w:rsid w:val="00D56482"/>
    <w:rsid w:val="00D622D3"/>
    <w:rsid w:val="00D62389"/>
    <w:rsid w:val="00D6404A"/>
    <w:rsid w:val="00D64614"/>
    <w:rsid w:val="00D65AE2"/>
    <w:rsid w:val="00D7026C"/>
    <w:rsid w:val="00D71C30"/>
    <w:rsid w:val="00D72E63"/>
    <w:rsid w:val="00D73FD2"/>
    <w:rsid w:val="00D75291"/>
    <w:rsid w:val="00D75CE9"/>
    <w:rsid w:val="00D77EAE"/>
    <w:rsid w:val="00D80962"/>
    <w:rsid w:val="00D81CC0"/>
    <w:rsid w:val="00D865BB"/>
    <w:rsid w:val="00D86768"/>
    <w:rsid w:val="00D868CD"/>
    <w:rsid w:val="00D8702F"/>
    <w:rsid w:val="00D87500"/>
    <w:rsid w:val="00D87BAE"/>
    <w:rsid w:val="00D94BFA"/>
    <w:rsid w:val="00D95BF4"/>
    <w:rsid w:val="00DA0BF9"/>
    <w:rsid w:val="00DA3745"/>
    <w:rsid w:val="00DA514C"/>
    <w:rsid w:val="00DA5FC9"/>
    <w:rsid w:val="00DB04C7"/>
    <w:rsid w:val="00DB0545"/>
    <w:rsid w:val="00DB1215"/>
    <w:rsid w:val="00DB25E4"/>
    <w:rsid w:val="00DB352C"/>
    <w:rsid w:val="00DB4F6B"/>
    <w:rsid w:val="00DB6B19"/>
    <w:rsid w:val="00DB7391"/>
    <w:rsid w:val="00DC00F3"/>
    <w:rsid w:val="00DC012E"/>
    <w:rsid w:val="00DC222B"/>
    <w:rsid w:val="00DC2A69"/>
    <w:rsid w:val="00DC389F"/>
    <w:rsid w:val="00DC38D6"/>
    <w:rsid w:val="00DC3FEA"/>
    <w:rsid w:val="00DC5FF0"/>
    <w:rsid w:val="00DC67D2"/>
    <w:rsid w:val="00DC6CD1"/>
    <w:rsid w:val="00DD02D4"/>
    <w:rsid w:val="00DD0468"/>
    <w:rsid w:val="00DD048A"/>
    <w:rsid w:val="00DD1E70"/>
    <w:rsid w:val="00DD23D7"/>
    <w:rsid w:val="00DD3967"/>
    <w:rsid w:val="00DD4652"/>
    <w:rsid w:val="00DD541D"/>
    <w:rsid w:val="00DD602F"/>
    <w:rsid w:val="00DD68E4"/>
    <w:rsid w:val="00DE1D58"/>
    <w:rsid w:val="00DE265A"/>
    <w:rsid w:val="00DE2D5E"/>
    <w:rsid w:val="00DE3B5A"/>
    <w:rsid w:val="00DE4FD9"/>
    <w:rsid w:val="00DE54A8"/>
    <w:rsid w:val="00DE6E04"/>
    <w:rsid w:val="00DF080D"/>
    <w:rsid w:val="00DF2D74"/>
    <w:rsid w:val="00DF34A5"/>
    <w:rsid w:val="00DF3884"/>
    <w:rsid w:val="00DF5509"/>
    <w:rsid w:val="00DF59F1"/>
    <w:rsid w:val="00DF5B93"/>
    <w:rsid w:val="00DF741E"/>
    <w:rsid w:val="00E01DF9"/>
    <w:rsid w:val="00E0232B"/>
    <w:rsid w:val="00E02559"/>
    <w:rsid w:val="00E03F56"/>
    <w:rsid w:val="00E04298"/>
    <w:rsid w:val="00E042D7"/>
    <w:rsid w:val="00E05ABA"/>
    <w:rsid w:val="00E14852"/>
    <w:rsid w:val="00E14D02"/>
    <w:rsid w:val="00E14F24"/>
    <w:rsid w:val="00E16B5B"/>
    <w:rsid w:val="00E172CC"/>
    <w:rsid w:val="00E17672"/>
    <w:rsid w:val="00E20C6D"/>
    <w:rsid w:val="00E22969"/>
    <w:rsid w:val="00E23A41"/>
    <w:rsid w:val="00E24D22"/>
    <w:rsid w:val="00E2521E"/>
    <w:rsid w:val="00E252F9"/>
    <w:rsid w:val="00E257E0"/>
    <w:rsid w:val="00E259D5"/>
    <w:rsid w:val="00E3048B"/>
    <w:rsid w:val="00E3145A"/>
    <w:rsid w:val="00E31518"/>
    <w:rsid w:val="00E31B54"/>
    <w:rsid w:val="00E32497"/>
    <w:rsid w:val="00E32640"/>
    <w:rsid w:val="00E343E5"/>
    <w:rsid w:val="00E34E55"/>
    <w:rsid w:val="00E35CAC"/>
    <w:rsid w:val="00E37C26"/>
    <w:rsid w:val="00E37E67"/>
    <w:rsid w:val="00E428FA"/>
    <w:rsid w:val="00E44253"/>
    <w:rsid w:val="00E448B6"/>
    <w:rsid w:val="00E45DC9"/>
    <w:rsid w:val="00E50749"/>
    <w:rsid w:val="00E510EB"/>
    <w:rsid w:val="00E517A0"/>
    <w:rsid w:val="00E519F0"/>
    <w:rsid w:val="00E51D31"/>
    <w:rsid w:val="00E52073"/>
    <w:rsid w:val="00E52876"/>
    <w:rsid w:val="00E52BF7"/>
    <w:rsid w:val="00E534F1"/>
    <w:rsid w:val="00E54CD0"/>
    <w:rsid w:val="00E54CEC"/>
    <w:rsid w:val="00E55E9F"/>
    <w:rsid w:val="00E570D6"/>
    <w:rsid w:val="00E61109"/>
    <w:rsid w:val="00E61AE3"/>
    <w:rsid w:val="00E66939"/>
    <w:rsid w:val="00E67126"/>
    <w:rsid w:val="00E704A7"/>
    <w:rsid w:val="00E73251"/>
    <w:rsid w:val="00E7454C"/>
    <w:rsid w:val="00E761CC"/>
    <w:rsid w:val="00E8005D"/>
    <w:rsid w:val="00E819C7"/>
    <w:rsid w:val="00E82F08"/>
    <w:rsid w:val="00E848AA"/>
    <w:rsid w:val="00E926EC"/>
    <w:rsid w:val="00E93097"/>
    <w:rsid w:val="00E93DC5"/>
    <w:rsid w:val="00E95507"/>
    <w:rsid w:val="00E97475"/>
    <w:rsid w:val="00E97D81"/>
    <w:rsid w:val="00EA0625"/>
    <w:rsid w:val="00EA22D3"/>
    <w:rsid w:val="00EA3DE5"/>
    <w:rsid w:val="00EA5088"/>
    <w:rsid w:val="00EA51FA"/>
    <w:rsid w:val="00EA7168"/>
    <w:rsid w:val="00EB189B"/>
    <w:rsid w:val="00EB1DC9"/>
    <w:rsid w:val="00EB1F08"/>
    <w:rsid w:val="00EB20DC"/>
    <w:rsid w:val="00EB3630"/>
    <w:rsid w:val="00EB6876"/>
    <w:rsid w:val="00EC0419"/>
    <w:rsid w:val="00EC3D89"/>
    <w:rsid w:val="00EC659A"/>
    <w:rsid w:val="00ED16CA"/>
    <w:rsid w:val="00ED2656"/>
    <w:rsid w:val="00ED3680"/>
    <w:rsid w:val="00ED3FDE"/>
    <w:rsid w:val="00ED4F27"/>
    <w:rsid w:val="00ED5245"/>
    <w:rsid w:val="00ED52C5"/>
    <w:rsid w:val="00ED55B5"/>
    <w:rsid w:val="00ED66E8"/>
    <w:rsid w:val="00ED6C7D"/>
    <w:rsid w:val="00EE19A3"/>
    <w:rsid w:val="00EE1D22"/>
    <w:rsid w:val="00EE3066"/>
    <w:rsid w:val="00EE3E95"/>
    <w:rsid w:val="00EE4125"/>
    <w:rsid w:val="00EE4B8F"/>
    <w:rsid w:val="00EE5A48"/>
    <w:rsid w:val="00EE77AD"/>
    <w:rsid w:val="00EE7C50"/>
    <w:rsid w:val="00EF2A65"/>
    <w:rsid w:val="00EF4F2D"/>
    <w:rsid w:val="00EF5773"/>
    <w:rsid w:val="00EF5C26"/>
    <w:rsid w:val="00EF5FB4"/>
    <w:rsid w:val="00EF6011"/>
    <w:rsid w:val="00EF6AB3"/>
    <w:rsid w:val="00EF6DB2"/>
    <w:rsid w:val="00EF77AF"/>
    <w:rsid w:val="00F03400"/>
    <w:rsid w:val="00F03E8B"/>
    <w:rsid w:val="00F052AD"/>
    <w:rsid w:val="00F10A23"/>
    <w:rsid w:val="00F122B5"/>
    <w:rsid w:val="00F1267D"/>
    <w:rsid w:val="00F15B0A"/>
    <w:rsid w:val="00F15F3B"/>
    <w:rsid w:val="00F164A9"/>
    <w:rsid w:val="00F16B5D"/>
    <w:rsid w:val="00F208D6"/>
    <w:rsid w:val="00F20927"/>
    <w:rsid w:val="00F21ABC"/>
    <w:rsid w:val="00F2376B"/>
    <w:rsid w:val="00F25862"/>
    <w:rsid w:val="00F26078"/>
    <w:rsid w:val="00F26773"/>
    <w:rsid w:val="00F2756A"/>
    <w:rsid w:val="00F276EA"/>
    <w:rsid w:val="00F30C6E"/>
    <w:rsid w:val="00F321B8"/>
    <w:rsid w:val="00F3474E"/>
    <w:rsid w:val="00F3747B"/>
    <w:rsid w:val="00F404FE"/>
    <w:rsid w:val="00F41802"/>
    <w:rsid w:val="00F4409D"/>
    <w:rsid w:val="00F44BE5"/>
    <w:rsid w:val="00F50A1E"/>
    <w:rsid w:val="00F55D4C"/>
    <w:rsid w:val="00F5768B"/>
    <w:rsid w:val="00F57766"/>
    <w:rsid w:val="00F63BA4"/>
    <w:rsid w:val="00F64AF7"/>
    <w:rsid w:val="00F64C8A"/>
    <w:rsid w:val="00F67249"/>
    <w:rsid w:val="00F70E7C"/>
    <w:rsid w:val="00F70ED9"/>
    <w:rsid w:val="00F720C6"/>
    <w:rsid w:val="00F72153"/>
    <w:rsid w:val="00F724FE"/>
    <w:rsid w:val="00F729B0"/>
    <w:rsid w:val="00F73B92"/>
    <w:rsid w:val="00F7455C"/>
    <w:rsid w:val="00F74F30"/>
    <w:rsid w:val="00F75F93"/>
    <w:rsid w:val="00F765D4"/>
    <w:rsid w:val="00F768B4"/>
    <w:rsid w:val="00F77A70"/>
    <w:rsid w:val="00F8029B"/>
    <w:rsid w:val="00F812C0"/>
    <w:rsid w:val="00F83F42"/>
    <w:rsid w:val="00F84AFC"/>
    <w:rsid w:val="00F85328"/>
    <w:rsid w:val="00F8642A"/>
    <w:rsid w:val="00F86D4F"/>
    <w:rsid w:val="00F902E3"/>
    <w:rsid w:val="00F92511"/>
    <w:rsid w:val="00F942D7"/>
    <w:rsid w:val="00F945BA"/>
    <w:rsid w:val="00F96F9E"/>
    <w:rsid w:val="00FA1D5F"/>
    <w:rsid w:val="00FA2A18"/>
    <w:rsid w:val="00FA3DBB"/>
    <w:rsid w:val="00FA4B3F"/>
    <w:rsid w:val="00FA5E11"/>
    <w:rsid w:val="00FA6DD5"/>
    <w:rsid w:val="00FA73B2"/>
    <w:rsid w:val="00FA7E89"/>
    <w:rsid w:val="00FB0C23"/>
    <w:rsid w:val="00FB2531"/>
    <w:rsid w:val="00FB2AB1"/>
    <w:rsid w:val="00FB2BE7"/>
    <w:rsid w:val="00FB40A3"/>
    <w:rsid w:val="00FB536F"/>
    <w:rsid w:val="00FB6A96"/>
    <w:rsid w:val="00FB7D72"/>
    <w:rsid w:val="00FC1459"/>
    <w:rsid w:val="00FC4C30"/>
    <w:rsid w:val="00FC4F5E"/>
    <w:rsid w:val="00FC62DD"/>
    <w:rsid w:val="00FD1926"/>
    <w:rsid w:val="00FD22B6"/>
    <w:rsid w:val="00FD5571"/>
    <w:rsid w:val="00FD77A6"/>
    <w:rsid w:val="00FD7DFF"/>
    <w:rsid w:val="00FE0447"/>
    <w:rsid w:val="00FE0D19"/>
    <w:rsid w:val="00FE0FA6"/>
    <w:rsid w:val="00FE382E"/>
    <w:rsid w:val="00FE3EA7"/>
    <w:rsid w:val="00FE5A35"/>
    <w:rsid w:val="00FF1183"/>
    <w:rsid w:val="00FF15DA"/>
    <w:rsid w:val="00FF1B2B"/>
    <w:rsid w:val="00FF1EF6"/>
    <w:rsid w:val="00FF24E3"/>
    <w:rsid w:val="00FF2E39"/>
    <w:rsid w:val="00FF3AAB"/>
    <w:rsid w:val="00FF3CEE"/>
    <w:rsid w:val="00FF6E20"/>
    <w:rsid w:val="00FF7375"/>
    <w:rsid w:val="00FF7E0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9810"/>
    <o:shapelayout v:ext="edit">
      <o:idmap v:ext="edit" data="1"/>
      <o:rules v:ext="edit">
        <o:r id="V:Rule4" type="connector" idref="#_x0000_s1046"/>
        <o:r id="V:Rule5" type="connector" idref="#_x0000_s1048"/>
        <o:r id="V:Rule6" type="connector" idref="#_x0000_s104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39" w:unhideWhenUsed="0" w:qFormat="1"/>
  </w:latentStyles>
  <w:style w:type="paragraph" w:default="1" w:styleId="Normal">
    <w:name w:val="Normal"/>
    <w:qFormat/>
    <w:rsid w:val="00810D8A"/>
    <w:pPr>
      <w:suppressAutoHyphens/>
      <w:spacing w:before="120" w:after="120" w:line="276" w:lineRule="auto"/>
      <w:ind w:firstLine="709"/>
      <w:jc w:val="both"/>
    </w:pPr>
    <w:rPr>
      <w:rFonts w:ascii="Arial" w:hAnsi="Arial" w:cs="Calibri"/>
      <w:sz w:val="22"/>
      <w:lang w:val="en-US" w:eastAsia="en-US" w:bidi="en-US"/>
    </w:rPr>
  </w:style>
  <w:style w:type="paragraph" w:styleId="Ttulo1">
    <w:name w:val="heading 1"/>
    <w:basedOn w:val="Normal"/>
    <w:next w:val="Normal"/>
    <w:link w:val="Ttulo1Char"/>
    <w:uiPriority w:val="9"/>
    <w:qFormat/>
    <w:rsid w:val="00264F19"/>
    <w:pPr>
      <w:numPr>
        <w:numId w:val="1"/>
      </w:numPr>
      <w:spacing w:after="200"/>
      <w:jc w:val="left"/>
      <w:outlineLvl w:val="0"/>
    </w:pPr>
    <w:rPr>
      <w:b/>
      <w:bCs/>
      <w:caps/>
      <w:szCs w:val="22"/>
    </w:rPr>
  </w:style>
  <w:style w:type="paragraph" w:styleId="Ttulo2">
    <w:name w:val="heading 2"/>
    <w:basedOn w:val="Normal"/>
    <w:next w:val="Normal"/>
    <w:link w:val="Ttulo2Char"/>
    <w:qFormat/>
    <w:rsid w:val="00264F19"/>
    <w:pPr>
      <w:keepNext/>
      <w:numPr>
        <w:ilvl w:val="1"/>
        <w:numId w:val="1"/>
      </w:numPr>
      <w:spacing w:after="200"/>
      <w:outlineLvl w:val="1"/>
    </w:pPr>
    <w:rPr>
      <w:b/>
      <w:caps/>
      <w:szCs w:val="22"/>
    </w:rPr>
  </w:style>
  <w:style w:type="paragraph" w:styleId="Ttulo3">
    <w:name w:val="heading 3"/>
    <w:basedOn w:val="Normal"/>
    <w:next w:val="Normal"/>
    <w:link w:val="Ttulo3Char"/>
    <w:qFormat/>
    <w:rsid w:val="00264F19"/>
    <w:pPr>
      <w:keepNext/>
      <w:numPr>
        <w:ilvl w:val="2"/>
        <w:numId w:val="1"/>
      </w:numPr>
      <w:spacing w:after="200"/>
      <w:outlineLvl w:val="2"/>
    </w:pPr>
    <w:rPr>
      <w:b/>
      <w:caps/>
      <w:szCs w:val="22"/>
    </w:rPr>
  </w:style>
  <w:style w:type="paragraph" w:styleId="Ttulo4">
    <w:name w:val="heading 4"/>
    <w:basedOn w:val="Normal"/>
    <w:next w:val="Normal"/>
    <w:qFormat/>
    <w:rsid w:val="00264F19"/>
    <w:pPr>
      <w:numPr>
        <w:ilvl w:val="3"/>
        <w:numId w:val="1"/>
      </w:numPr>
      <w:spacing w:after="200"/>
      <w:outlineLvl w:val="3"/>
    </w:pPr>
    <w:rPr>
      <w:b/>
      <w:bCs/>
      <w:caps/>
      <w:szCs w:val="22"/>
    </w:rPr>
  </w:style>
  <w:style w:type="paragraph" w:styleId="Ttulo5">
    <w:name w:val="heading 5"/>
    <w:basedOn w:val="Normal"/>
    <w:next w:val="Normal"/>
    <w:qFormat/>
    <w:rsid w:val="00264F19"/>
    <w:pPr>
      <w:numPr>
        <w:ilvl w:val="4"/>
        <w:numId w:val="1"/>
      </w:numPr>
      <w:spacing w:after="200"/>
      <w:ind w:left="1009" w:hanging="1009"/>
      <w:outlineLvl w:val="4"/>
    </w:pPr>
    <w:rPr>
      <w:b/>
      <w:bCs/>
      <w:caps/>
      <w:szCs w:val="22"/>
    </w:rPr>
  </w:style>
  <w:style w:type="paragraph" w:styleId="Ttulo6">
    <w:name w:val="heading 6"/>
    <w:basedOn w:val="Normal"/>
    <w:next w:val="Normal"/>
    <w:qFormat/>
    <w:rsid w:val="00456535"/>
    <w:pPr>
      <w:numPr>
        <w:ilvl w:val="5"/>
        <w:numId w:val="1"/>
      </w:numPr>
      <w:pBdr>
        <w:bottom w:val="single" w:sz="4" w:space="1" w:color="FFFF00"/>
      </w:pBdr>
      <w:spacing w:before="300" w:after="0"/>
      <w:outlineLvl w:val="5"/>
    </w:pPr>
    <w:rPr>
      <w:caps/>
      <w:color w:val="365F91"/>
      <w:spacing w:val="10"/>
      <w:szCs w:val="22"/>
    </w:rPr>
  </w:style>
  <w:style w:type="paragraph" w:styleId="Ttulo7">
    <w:name w:val="heading 7"/>
    <w:basedOn w:val="Normal"/>
    <w:next w:val="Normal"/>
    <w:qFormat/>
    <w:rsid w:val="00456535"/>
    <w:pPr>
      <w:numPr>
        <w:ilvl w:val="6"/>
        <w:numId w:val="1"/>
      </w:numPr>
      <w:spacing w:before="300" w:after="0"/>
      <w:outlineLvl w:val="6"/>
    </w:pPr>
    <w:rPr>
      <w:caps/>
      <w:color w:val="365F91"/>
      <w:spacing w:val="10"/>
      <w:szCs w:val="22"/>
    </w:rPr>
  </w:style>
  <w:style w:type="paragraph" w:styleId="Ttulo8">
    <w:name w:val="heading 8"/>
    <w:basedOn w:val="Normal"/>
    <w:next w:val="Normal"/>
    <w:qFormat/>
    <w:rsid w:val="00456535"/>
    <w:pPr>
      <w:numPr>
        <w:ilvl w:val="7"/>
        <w:numId w:val="1"/>
      </w:numPr>
      <w:spacing w:before="300" w:after="0"/>
      <w:outlineLvl w:val="7"/>
    </w:pPr>
    <w:rPr>
      <w:caps/>
      <w:spacing w:val="10"/>
      <w:sz w:val="18"/>
      <w:szCs w:val="18"/>
    </w:rPr>
  </w:style>
  <w:style w:type="paragraph" w:styleId="Ttulo9">
    <w:name w:val="heading 9"/>
    <w:basedOn w:val="Normal"/>
    <w:next w:val="Normal"/>
    <w:qFormat/>
    <w:rsid w:val="00456535"/>
    <w:pPr>
      <w:numPr>
        <w:ilvl w:val="8"/>
        <w:numId w:val="1"/>
      </w:numPr>
      <w:spacing w:before="300" w:after="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rsid w:val="00093E0A"/>
    <w:rPr>
      <w:rFonts w:ascii="Symbol" w:hAnsi="Symbol"/>
    </w:rPr>
  </w:style>
  <w:style w:type="character" w:customStyle="1" w:styleId="WW8Num4z0">
    <w:name w:val="WW8Num4z0"/>
    <w:rsid w:val="00093E0A"/>
    <w:rPr>
      <w:rFonts w:ascii="Symbol" w:hAnsi="Symbol"/>
    </w:rPr>
  </w:style>
  <w:style w:type="character" w:customStyle="1" w:styleId="WW8Num4z1">
    <w:name w:val="WW8Num4z1"/>
    <w:rsid w:val="00093E0A"/>
    <w:rPr>
      <w:rFonts w:ascii="Courier New" w:hAnsi="Courier New"/>
    </w:rPr>
  </w:style>
  <w:style w:type="character" w:customStyle="1" w:styleId="WW8Num4z2">
    <w:name w:val="WW8Num4z2"/>
    <w:rsid w:val="00093E0A"/>
    <w:rPr>
      <w:rFonts w:ascii="Wingdings" w:hAnsi="Wingdings"/>
    </w:rPr>
  </w:style>
  <w:style w:type="character" w:customStyle="1" w:styleId="WW8Num6z0">
    <w:name w:val="WW8Num6z0"/>
    <w:rsid w:val="00093E0A"/>
    <w:rPr>
      <w:rFonts w:ascii="Symbol" w:hAnsi="Symbol"/>
    </w:rPr>
  </w:style>
  <w:style w:type="character" w:customStyle="1" w:styleId="WW8Num10z0">
    <w:name w:val="WW8Num10z0"/>
    <w:rsid w:val="00093E0A"/>
    <w:rPr>
      <w:rFonts w:ascii="Symbol" w:hAnsi="Symbol"/>
    </w:rPr>
  </w:style>
  <w:style w:type="character" w:customStyle="1" w:styleId="WW8Num11z0">
    <w:name w:val="WW8Num11z0"/>
    <w:rsid w:val="00093E0A"/>
    <w:rPr>
      <w:rFonts w:ascii="Symbol" w:hAnsi="Symbol"/>
    </w:rPr>
  </w:style>
  <w:style w:type="character" w:customStyle="1" w:styleId="WW8Num12z0">
    <w:name w:val="WW8Num12z0"/>
    <w:rsid w:val="00093E0A"/>
    <w:rPr>
      <w:rFonts w:ascii="Symbol" w:hAnsi="Symbol"/>
    </w:rPr>
  </w:style>
  <w:style w:type="character" w:customStyle="1" w:styleId="WW8Num17z0">
    <w:name w:val="WW8Num17z0"/>
    <w:rsid w:val="00093E0A"/>
    <w:rPr>
      <w:rFonts w:ascii="Symbol" w:hAnsi="Symbol"/>
      <w:color w:val="003300"/>
    </w:rPr>
  </w:style>
  <w:style w:type="character" w:customStyle="1" w:styleId="WW8Num18z0">
    <w:name w:val="WW8Num18z0"/>
    <w:rsid w:val="00093E0A"/>
    <w:rPr>
      <w:rFonts w:ascii="Symbol" w:hAnsi="Symbol"/>
    </w:rPr>
  </w:style>
  <w:style w:type="character" w:customStyle="1" w:styleId="WW8Num22z0">
    <w:name w:val="WW8Num22z0"/>
    <w:rsid w:val="00093E0A"/>
    <w:rPr>
      <w:rFonts w:ascii="Symbol" w:hAnsi="Symbol"/>
    </w:rPr>
  </w:style>
  <w:style w:type="character" w:customStyle="1" w:styleId="WW8Num29z0">
    <w:name w:val="WW8Num29z0"/>
    <w:rsid w:val="00093E0A"/>
    <w:rPr>
      <w:rFonts w:ascii="Symbol" w:hAnsi="Symbol"/>
    </w:rPr>
  </w:style>
  <w:style w:type="character" w:customStyle="1" w:styleId="WW8Num29z2">
    <w:name w:val="WW8Num29z2"/>
    <w:rsid w:val="00093E0A"/>
    <w:rPr>
      <w:rFonts w:ascii="Wingdings" w:hAnsi="Wingdings"/>
    </w:rPr>
  </w:style>
  <w:style w:type="character" w:customStyle="1" w:styleId="WW8Num29z4">
    <w:name w:val="WW8Num29z4"/>
    <w:rsid w:val="00093E0A"/>
    <w:rPr>
      <w:rFonts w:ascii="Courier New" w:hAnsi="Courier New"/>
    </w:rPr>
  </w:style>
  <w:style w:type="character" w:customStyle="1" w:styleId="WW8Num30z0">
    <w:name w:val="WW8Num30z0"/>
    <w:rsid w:val="00093E0A"/>
    <w:rPr>
      <w:rFonts w:ascii="Symbol" w:hAnsi="Symbol"/>
      <w:color w:val="000000"/>
    </w:rPr>
  </w:style>
  <w:style w:type="character" w:customStyle="1" w:styleId="WW8Num31z0">
    <w:name w:val="WW8Num31z0"/>
    <w:rsid w:val="00093E0A"/>
    <w:rPr>
      <w:rFonts w:ascii="Symbol" w:hAnsi="Symbol"/>
      <w:color w:val="000000"/>
    </w:rPr>
  </w:style>
  <w:style w:type="character" w:customStyle="1" w:styleId="WW8Num32z0">
    <w:name w:val="WW8Num32z0"/>
    <w:rsid w:val="00093E0A"/>
    <w:rPr>
      <w:rFonts w:ascii="Symbol" w:hAnsi="Symbol"/>
    </w:rPr>
  </w:style>
  <w:style w:type="character" w:customStyle="1" w:styleId="WW8Num34z0">
    <w:name w:val="WW8Num34z0"/>
    <w:rsid w:val="00093E0A"/>
    <w:rPr>
      <w:rFonts w:ascii="Symbol" w:hAnsi="Symbol"/>
      <w:color w:val="003300"/>
    </w:rPr>
  </w:style>
  <w:style w:type="character" w:customStyle="1" w:styleId="WW8Num39z0">
    <w:name w:val="WW8Num39z0"/>
    <w:rsid w:val="00093E0A"/>
    <w:rPr>
      <w:rFonts w:ascii="Symbol" w:hAnsi="Symbol"/>
    </w:rPr>
  </w:style>
  <w:style w:type="character" w:customStyle="1" w:styleId="WW8Num41z0">
    <w:name w:val="WW8Num41z0"/>
    <w:rsid w:val="00093E0A"/>
    <w:rPr>
      <w:rFonts w:ascii="Symbol" w:hAnsi="Symbol"/>
      <w:color w:val="000000"/>
    </w:rPr>
  </w:style>
  <w:style w:type="character" w:customStyle="1" w:styleId="WW8Num41z1">
    <w:name w:val="WW8Num41z1"/>
    <w:rsid w:val="00093E0A"/>
    <w:rPr>
      <w:rFonts w:ascii="Courier New" w:hAnsi="Courier New" w:cs="Courier New"/>
    </w:rPr>
  </w:style>
  <w:style w:type="character" w:customStyle="1" w:styleId="WW8Num43z0">
    <w:name w:val="WW8Num43z0"/>
    <w:rsid w:val="00093E0A"/>
    <w:rPr>
      <w:rFonts w:ascii="Symbol" w:hAnsi="Symbol"/>
    </w:rPr>
  </w:style>
  <w:style w:type="character" w:customStyle="1" w:styleId="Absatz-Standardschriftart">
    <w:name w:val="Absatz-Standardschriftart"/>
    <w:rsid w:val="00093E0A"/>
  </w:style>
  <w:style w:type="character" w:customStyle="1" w:styleId="WW8Num5z0">
    <w:name w:val="WW8Num5z0"/>
    <w:rsid w:val="00093E0A"/>
    <w:rPr>
      <w:rFonts w:ascii="Symbol" w:hAnsi="Symbol"/>
    </w:rPr>
  </w:style>
  <w:style w:type="character" w:customStyle="1" w:styleId="WW8Num7z0">
    <w:name w:val="WW8Num7z0"/>
    <w:rsid w:val="00093E0A"/>
    <w:rPr>
      <w:rFonts w:ascii="Symbol" w:hAnsi="Symbol"/>
    </w:rPr>
  </w:style>
  <w:style w:type="character" w:customStyle="1" w:styleId="WW8Num8z0">
    <w:name w:val="WW8Num8z0"/>
    <w:rsid w:val="00093E0A"/>
    <w:rPr>
      <w:rFonts w:ascii="Symbol" w:hAnsi="Symbol"/>
    </w:rPr>
  </w:style>
  <w:style w:type="character" w:customStyle="1" w:styleId="WW8Num12z1">
    <w:name w:val="WW8Num12z1"/>
    <w:rsid w:val="00093E0A"/>
    <w:rPr>
      <w:rFonts w:ascii="Courier New" w:hAnsi="Courier New" w:cs="Courier New"/>
    </w:rPr>
  </w:style>
  <w:style w:type="character" w:customStyle="1" w:styleId="WW8Num12z2">
    <w:name w:val="WW8Num12z2"/>
    <w:rsid w:val="00093E0A"/>
    <w:rPr>
      <w:rFonts w:ascii="Wingdings" w:hAnsi="Wingdings"/>
    </w:rPr>
  </w:style>
  <w:style w:type="character" w:customStyle="1" w:styleId="WW8Num14z0">
    <w:name w:val="WW8Num14z0"/>
    <w:rsid w:val="00093E0A"/>
    <w:rPr>
      <w:rFonts w:ascii="Symbol" w:hAnsi="Symbol"/>
    </w:rPr>
  </w:style>
  <w:style w:type="character" w:customStyle="1" w:styleId="WW8Num14z1">
    <w:name w:val="WW8Num14z1"/>
    <w:rsid w:val="00093E0A"/>
    <w:rPr>
      <w:rFonts w:ascii="Courier New" w:hAnsi="Courier New"/>
    </w:rPr>
  </w:style>
  <w:style w:type="character" w:customStyle="1" w:styleId="WW8Num14z2">
    <w:name w:val="WW8Num14z2"/>
    <w:rsid w:val="00093E0A"/>
    <w:rPr>
      <w:rFonts w:ascii="Wingdings" w:hAnsi="Wingdings"/>
    </w:rPr>
  </w:style>
  <w:style w:type="character" w:customStyle="1" w:styleId="WW8Num16z0">
    <w:name w:val="WW8Num16z0"/>
    <w:rsid w:val="00093E0A"/>
    <w:rPr>
      <w:rFonts w:ascii="Symbol" w:hAnsi="Symbol"/>
    </w:rPr>
  </w:style>
  <w:style w:type="character" w:customStyle="1" w:styleId="WW8Num16z1">
    <w:name w:val="WW8Num16z1"/>
    <w:rsid w:val="00093E0A"/>
    <w:rPr>
      <w:rFonts w:ascii="Courier New" w:hAnsi="Courier New" w:cs="Courier New"/>
    </w:rPr>
  </w:style>
  <w:style w:type="character" w:customStyle="1" w:styleId="WW8Num16z2">
    <w:name w:val="WW8Num16z2"/>
    <w:rsid w:val="00093E0A"/>
    <w:rPr>
      <w:rFonts w:ascii="Wingdings" w:hAnsi="Wingdings"/>
    </w:rPr>
  </w:style>
  <w:style w:type="character" w:customStyle="1" w:styleId="WW8Num20z0">
    <w:name w:val="WW8Num20z0"/>
    <w:rsid w:val="00093E0A"/>
    <w:rPr>
      <w:rFonts w:ascii="Symbol" w:hAnsi="Symbol"/>
    </w:rPr>
  </w:style>
  <w:style w:type="character" w:customStyle="1" w:styleId="WW8Num20z1">
    <w:name w:val="WW8Num20z1"/>
    <w:rsid w:val="00093E0A"/>
    <w:rPr>
      <w:rFonts w:ascii="Courier New" w:hAnsi="Courier New" w:cs="Courier New"/>
    </w:rPr>
  </w:style>
  <w:style w:type="character" w:customStyle="1" w:styleId="WW8Num20z2">
    <w:name w:val="WW8Num20z2"/>
    <w:rsid w:val="00093E0A"/>
    <w:rPr>
      <w:rFonts w:ascii="Wingdings" w:hAnsi="Wingdings"/>
    </w:rPr>
  </w:style>
  <w:style w:type="character" w:customStyle="1" w:styleId="WW8Num21z0">
    <w:name w:val="WW8Num21z0"/>
    <w:rsid w:val="00093E0A"/>
    <w:rPr>
      <w:rFonts w:ascii="Symbol" w:hAnsi="Symbol"/>
    </w:rPr>
  </w:style>
  <w:style w:type="character" w:customStyle="1" w:styleId="WW8Num21z1">
    <w:name w:val="WW8Num21z1"/>
    <w:rsid w:val="00093E0A"/>
    <w:rPr>
      <w:rFonts w:ascii="Courier New" w:hAnsi="Courier New"/>
    </w:rPr>
  </w:style>
  <w:style w:type="character" w:customStyle="1" w:styleId="WW8Num21z2">
    <w:name w:val="WW8Num21z2"/>
    <w:rsid w:val="00093E0A"/>
    <w:rPr>
      <w:rFonts w:ascii="Wingdings" w:hAnsi="Wingdings"/>
    </w:rPr>
  </w:style>
  <w:style w:type="character" w:customStyle="1" w:styleId="WW8Num22z1">
    <w:name w:val="WW8Num22z1"/>
    <w:rsid w:val="00093E0A"/>
    <w:rPr>
      <w:rFonts w:ascii="Courier New" w:hAnsi="Courier New" w:cs="Courier New"/>
    </w:rPr>
  </w:style>
  <w:style w:type="character" w:customStyle="1" w:styleId="WW8Num22z2">
    <w:name w:val="WW8Num22z2"/>
    <w:rsid w:val="00093E0A"/>
    <w:rPr>
      <w:rFonts w:ascii="Wingdings" w:hAnsi="Wingdings"/>
    </w:rPr>
  </w:style>
  <w:style w:type="character" w:customStyle="1" w:styleId="WW8Num27z0">
    <w:name w:val="WW8Num27z0"/>
    <w:rsid w:val="00093E0A"/>
    <w:rPr>
      <w:rFonts w:ascii="Symbol" w:hAnsi="Symbol"/>
      <w:color w:val="003300"/>
    </w:rPr>
  </w:style>
  <w:style w:type="character" w:customStyle="1" w:styleId="WW8Num27z1">
    <w:name w:val="WW8Num27z1"/>
    <w:rsid w:val="00093E0A"/>
    <w:rPr>
      <w:rFonts w:ascii="Courier New" w:hAnsi="Courier New" w:cs="Courier New"/>
    </w:rPr>
  </w:style>
  <w:style w:type="character" w:customStyle="1" w:styleId="WW8Num27z2">
    <w:name w:val="WW8Num27z2"/>
    <w:rsid w:val="00093E0A"/>
    <w:rPr>
      <w:rFonts w:ascii="Wingdings" w:hAnsi="Wingdings"/>
    </w:rPr>
  </w:style>
  <w:style w:type="character" w:customStyle="1" w:styleId="WW8Num27z3">
    <w:name w:val="WW8Num27z3"/>
    <w:rsid w:val="00093E0A"/>
    <w:rPr>
      <w:rFonts w:ascii="Symbol" w:hAnsi="Symbol"/>
    </w:rPr>
  </w:style>
  <w:style w:type="character" w:customStyle="1" w:styleId="WW8Num28z0">
    <w:name w:val="WW8Num28z0"/>
    <w:rsid w:val="00093E0A"/>
    <w:rPr>
      <w:rFonts w:ascii="Symbol" w:hAnsi="Symbol"/>
    </w:rPr>
  </w:style>
  <w:style w:type="character" w:customStyle="1" w:styleId="WW8Num32z1">
    <w:name w:val="WW8Num32z1"/>
    <w:rsid w:val="00093E0A"/>
    <w:rPr>
      <w:rFonts w:ascii="Courier New" w:hAnsi="Courier New" w:cs="Courier New"/>
    </w:rPr>
  </w:style>
  <w:style w:type="character" w:customStyle="1" w:styleId="WW8Num32z2">
    <w:name w:val="WW8Num32z2"/>
    <w:rsid w:val="00093E0A"/>
    <w:rPr>
      <w:rFonts w:ascii="Wingdings" w:hAnsi="Wingdings"/>
    </w:rPr>
  </w:style>
  <w:style w:type="character" w:customStyle="1" w:styleId="WW8Num39z2">
    <w:name w:val="WW8Num39z2"/>
    <w:rsid w:val="00093E0A"/>
    <w:rPr>
      <w:rFonts w:ascii="Wingdings" w:hAnsi="Wingdings"/>
    </w:rPr>
  </w:style>
  <w:style w:type="character" w:customStyle="1" w:styleId="WW8Num39z4">
    <w:name w:val="WW8Num39z4"/>
    <w:rsid w:val="00093E0A"/>
    <w:rPr>
      <w:rFonts w:ascii="Courier New" w:hAnsi="Courier New"/>
    </w:rPr>
  </w:style>
  <w:style w:type="character" w:customStyle="1" w:styleId="WW8Num40z0">
    <w:name w:val="WW8Num40z0"/>
    <w:rsid w:val="00093E0A"/>
    <w:rPr>
      <w:rFonts w:ascii="Symbol" w:hAnsi="Symbol"/>
      <w:color w:val="000000"/>
    </w:rPr>
  </w:style>
  <w:style w:type="character" w:customStyle="1" w:styleId="WW8Num40z1">
    <w:name w:val="WW8Num40z1"/>
    <w:rsid w:val="00093E0A"/>
    <w:rPr>
      <w:rFonts w:ascii="Courier New" w:hAnsi="Courier New" w:cs="Courier New"/>
    </w:rPr>
  </w:style>
  <w:style w:type="character" w:customStyle="1" w:styleId="WW8Num40z2">
    <w:name w:val="WW8Num40z2"/>
    <w:rsid w:val="00093E0A"/>
    <w:rPr>
      <w:rFonts w:ascii="Wingdings" w:hAnsi="Wingdings"/>
    </w:rPr>
  </w:style>
  <w:style w:type="character" w:customStyle="1" w:styleId="WW8Num40z3">
    <w:name w:val="WW8Num40z3"/>
    <w:rsid w:val="00093E0A"/>
    <w:rPr>
      <w:rFonts w:ascii="Symbol" w:hAnsi="Symbol"/>
    </w:rPr>
  </w:style>
  <w:style w:type="character" w:customStyle="1" w:styleId="WW8Num41z2">
    <w:name w:val="WW8Num41z2"/>
    <w:rsid w:val="00093E0A"/>
    <w:rPr>
      <w:rFonts w:ascii="Wingdings" w:hAnsi="Wingdings"/>
    </w:rPr>
  </w:style>
  <w:style w:type="character" w:customStyle="1" w:styleId="WW8Num41z3">
    <w:name w:val="WW8Num41z3"/>
    <w:rsid w:val="00093E0A"/>
    <w:rPr>
      <w:rFonts w:ascii="Symbol" w:hAnsi="Symbol"/>
    </w:rPr>
  </w:style>
  <w:style w:type="character" w:customStyle="1" w:styleId="WW8Num42z0">
    <w:name w:val="WW8Num42z0"/>
    <w:rsid w:val="00093E0A"/>
    <w:rPr>
      <w:rFonts w:ascii="Symbol" w:hAnsi="Symbol"/>
      <w:color w:val="000000"/>
    </w:rPr>
  </w:style>
  <w:style w:type="character" w:customStyle="1" w:styleId="WW8Num42z1">
    <w:name w:val="WW8Num42z1"/>
    <w:rsid w:val="00093E0A"/>
    <w:rPr>
      <w:rFonts w:ascii="Courier New" w:hAnsi="Courier New" w:cs="Courier New"/>
    </w:rPr>
  </w:style>
  <w:style w:type="character" w:customStyle="1" w:styleId="WW8Num42z2">
    <w:name w:val="WW8Num42z2"/>
    <w:rsid w:val="00093E0A"/>
    <w:rPr>
      <w:rFonts w:ascii="Wingdings" w:hAnsi="Wingdings"/>
    </w:rPr>
  </w:style>
  <w:style w:type="character" w:customStyle="1" w:styleId="WW8Num42z3">
    <w:name w:val="WW8Num42z3"/>
    <w:rsid w:val="00093E0A"/>
    <w:rPr>
      <w:rFonts w:ascii="Symbol" w:hAnsi="Symbol"/>
    </w:rPr>
  </w:style>
  <w:style w:type="character" w:customStyle="1" w:styleId="WW8Num44z0">
    <w:name w:val="WW8Num44z0"/>
    <w:rsid w:val="00093E0A"/>
    <w:rPr>
      <w:rFonts w:ascii="Symbol" w:hAnsi="Symbol"/>
      <w:color w:val="003300"/>
    </w:rPr>
  </w:style>
  <w:style w:type="character" w:customStyle="1" w:styleId="WW8Num44z1">
    <w:name w:val="WW8Num44z1"/>
    <w:rsid w:val="00093E0A"/>
    <w:rPr>
      <w:rFonts w:ascii="Courier New" w:hAnsi="Courier New" w:cs="Courier New"/>
    </w:rPr>
  </w:style>
  <w:style w:type="character" w:customStyle="1" w:styleId="WW8Num44z2">
    <w:name w:val="WW8Num44z2"/>
    <w:rsid w:val="00093E0A"/>
    <w:rPr>
      <w:rFonts w:ascii="Wingdings" w:hAnsi="Wingdings"/>
    </w:rPr>
  </w:style>
  <w:style w:type="character" w:customStyle="1" w:styleId="WW8Num44z3">
    <w:name w:val="WW8Num44z3"/>
    <w:rsid w:val="00093E0A"/>
    <w:rPr>
      <w:rFonts w:ascii="Symbol" w:hAnsi="Symbol"/>
    </w:rPr>
  </w:style>
  <w:style w:type="character" w:customStyle="1" w:styleId="WW8Num49z0">
    <w:name w:val="WW8Num49z0"/>
    <w:rsid w:val="00093E0A"/>
    <w:rPr>
      <w:rFonts w:ascii="Symbol" w:hAnsi="Symbol"/>
    </w:rPr>
  </w:style>
  <w:style w:type="character" w:customStyle="1" w:styleId="WW8Num49z1">
    <w:name w:val="WW8Num49z1"/>
    <w:rsid w:val="00093E0A"/>
    <w:rPr>
      <w:rFonts w:ascii="Courier New" w:hAnsi="Courier New" w:cs="Courier New"/>
    </w:rPr>
  </w:style>
  <w:style w:type="character" w:customStyle="1" w:styleId="WW8Num49z2">
    <w:name w:val="WW8Num49z2"/>
    <w:rsid w:val="00093E0A"/>
    <w:rPr>
      <w:rFonts w:ascii="Wingdings" w:hAnsi="Wingdings"/>
    </w:rPr>
  </w:style>
  <w:style w:type="character" w:customStyle="1" w:styleId="WW8Num51z0">
    <w:name w:val="WW8Num51z0"/>
    <w:rsid w:val="00093E0A"/>
    <w:rPr>
      <w:rFonts w:ascii="Symbol" w:hAnsi="Symbol"/>
    </w:rPr>
  </w:style>
  <w:style w:type="character" w:customStyle="1" w:styleId="WW8Num51z1">
    <w:name w:val="WW8Num51z1"/>
    <w:rsid w:val="00093E0A"/>
    <w:rPr>
      <w:rFonts w:ascii="Times New Roman" w:eastAsia="Times New Roman" w:hAnsi="Times New Roman" w:cs="Times New Roman"/>
    </w:rPr>
  </w:style>
  <w:style w:type="character" w:customStyle="1" w:styleId="WW8Num53z0">
    <w:name w:val="WW8Num53z0"/>
    <w:rsid w:val="00093E0A"/>
    <w:rPr>
      <w:rFonts w:ascii="Symbol" w:hAnsi="Symbol"/>
    </w:rPr>
  </w:style>
  <w:style w:type="character" w:customStyle="1" w:styleId="Fontepargpadro1">
    <w:name w:val="Fonte parág. padrão1"/>
    <w:rsid w:val="00093E0A"/>
  </w:style>
  <w:style w:type="character" w:customStyle="1" w:styleId="CharChar10">
    <w:name w:val="Char Char10"/>
    <w:basedOn w:val="Fontepargpadro1"/>
    <w:rsid w:val="00093E0A"/>
    <w:rPr>
      <w:rFonts w:ascii="Tahoma" w:hAnsi="Tahoma" w:cs="Tahoma"/>
      <w:sz w:val="16"/>
      <w:szCs w:val="16"/>
    </w:rPr>
  </w:style>
  <w:style w:type="character" w:customStyle="1" w:styleId="CharChar9">
    <w:name w:val="Char Char9"/>
    <w:basedOn w:val="Fontepargpadro1"/>
    <w:rsid w:val="00093E0A"/>
  </w:style>
  <w:style w:type="character" w:customStyle="1" w:styleId="CharChar8">
    <w:name w:val="Char Char8"/>
    <w:basedOn w:val="Fontepargpadro1"/>
    <w:rsid w:val="00093E0A"/>
  </w:style>
  <w:style w:type="character" w:customStyle="1" w:styleId="CharChar19">
    <w:name w:val="Char Char19"/>
    <w:basedOn w:val="Fontepargpadro1"/>
    <w:rsid w:val="00093E0A"/>
    <w:rPr>
      <w:b/>
      <w:bCs/>
      <w:caps/>
      <w:spacing w:val="15"/>
      <w:sz w:val="32"/>
      <w:szCs w:val="22"/>
      <w:lang w:val="en-US" w:eastAsia="en-US" w:bidi="en-US"/>
    </w:rPr>
  </w:style>
  <w:style w:type="character" w:customStyle="1" w:styleId="CharChar18">
    <w:name w:val="Char Char18"/>
    <w:basedOn w:val="Fontepargpadro1"/>
    <w:rsid w:val="00093E0A"/>
    <w:rPr>
      <w:rFonts w:ascii="Times New Roman" w:hAnsi="Times New Roman"/>
      <w:b/>
      <w:caps/>
      <w:spacing w:val="15"/>
      <w:sz w:val="28"/>
      <w:szCs w:val="22"/>
      <w:lang w:eastAsia="en-US" w:bidi="en-US"/>
    </w:rPr>
  </w:style>
  <w:style w:type="character" w:customStyle="1" w:styleId="CharChar17">
    <w:name w:val="Char Char17"/>
    <w:basedOn w:val="Fontepargpadro1"/>
    <w:rsid w:val="00093E0A"/>
    <w:rPr>
      <w:b/>
      <w:caps/>
      <w:spacing w:val="15"/>
      <w:sz w:val="24"/>
      <w:szCs w:val="22"/>
      <w:lang w:val="en-US" w:eastAsia="en-US" w:bidi="en-US"/>
    </w:rPr>
  </w:style>
  <w:style w:type="character" w:customStyle="1" w:styleId="CharChar16">
    <w:name w:val="Char Char16"/>
    <w:basedOn w:val="Fontepargpadro1"/>
    <w:rsid w:val="00093E0A"/>
    <w:rPr>
      <w:caps/>
      <w:color w:val="365F91"/>
      <w:spacing w:val="10"/>
    </w:rPr>
  </w:style>
  <w:style w:type="character" w:customStyle="1" w:styleId="CharChar15">
    <w:name w:val="Char Char15"/>
    <w:basedOn w:val="Fontepargpadro1"/>
    <w:rsid w:val="00093E0A"/>
    <w:rPr>
      <w:caps/>
      <w:color w:val="365F91"/>
      <w:spacing w:val="10"/>
    </w:rPr>
  </w:style>
  <w:style w:type="character" w:customStyle="1" w:styleId="CharChar14">
    <w:name w:val="Char Char14"/>
    <w:basedOn w:val="Fontepargpadro1"/>
    <w:rsid w:val="00093E0A"/>
    <w:rPr>
      <w:caps/>
      <w:color w:val="365F91"/>
      <w:spacing w:val="10"/>
    </w:rPr>
  </w:style>
  <w:style w:type="character" w:customStyle="1" w:styleId="CharChar13">
    <w:name w:val="Char Char13"/>
    <w:basedOn w:val="Fontepargpadro1"/>
    <w:rsid w:val="00093E0A"/>
    <w:rPr>
      <w:caps/>
      <w:color w:val="365F91"/>
      <w:spacing w:val="10"/>
    </w:rPr>
  </w:style>
  <w:style w:type="character" w:customStyle="1" w:styleId="CharChar12">
    <w:name w:val="Char Char12"/>
    <w:basedOn w:val="Fontepargpadro1"/>
    <w:rsid w:val="00093E0A"/>
    <w:rPr>
      <w:caps/>
      <w:spacing w:val="10"/>
      <w:sz w:val="18"/>
      <w:szCs w:val="18"/>
    </w:rPr>
  </w:style>
  <w:style w:type="character" w:customStyle="1" w:styleId="CharChar11">
    <w:name w:val="Char Char11"/>
    <w:basedOn w:val="Fontepargpadro1"/>
    <w:rsid w:val="00093E0A"/>
    <w:rPr>
      <w:i/>
      <w:caps/>
      <w:spacing w:val="10"/>
      <w:sz w:val="18"/>
      <w:szCs w:val="18"/>
    </w:rPr>
  </w:style>
  <w:style w:type="character" w:customStyle="1" w:styleId="TtulodeCaptuloCharChar">
    <w:name w:val="Título de Capítulo Char Char"/>
    <w:basedOn w:val="Fontepargpadro1"/>
    <w:rsid w:val="00093E0A"/>
    <w:rPr>
      <w:rFonts w:ascii="Times New Roman" w:hAnsi="Times New Roman"/>
      <w:b/>
      <w:bCs/>
      <w:caps/>
      <w:spacing w:val="10"/>
      <w:kern w:val="1"/>
      <w:sz w:val="32"/>
      <w:szCs w:val="52"/>
      <w:lang w:eastAsia="en-US" w:bidi="en-US"/>
    </w:rPr>
  </w:style>
  <w:style w:type="character" w:customStyle="1" w:styleId="CharChar7">
    <w:name w:val="Char Char7"/>
    <w:basedOn w:val="Fontepargpadro1"/>
    <w:rsid w:val="00093E0A"/>
    <w:rPr>
      <w:caps/>
      <w:color w:val="595959"/>
      <w:spacing w:val="10"/>
      <w:sz w:val="24"/>
      <w:szCs w:val="24"/>
    </w:rPr>
  </w:style>
  <w:style w:type="character" w:styleId="Forte">
    <w:name w:val="Strong"/>
    <w:uiPriority w:val="22"/>
    <w:qFormat/>
    <w:rsid w:val="00093E0A"/>
    <w:rPr>
      <w:b/>
      <w:bCs/>
    </w:rPr>
  </w:style>
  <w:style w:type="character" w:styleId="nfase">
    <w:name w:val="Emphasis"/>
    <w:qFormat/>
    <w:rsid w:val="00093E0A"/>
    <w:rPr>
      <w:caps/>
      <w:color w:val="243F60"/>
      <w:spacing w:val="5"/>
    </w:rPr>
  </w:style>
  <w:style w:type="character" w:customStyle="1" w:styleId="SemEspaamentoChar">
    <w:name w:val="Sem Espaçamento Char"/>
    <w:basedOn w:val="Fontepargpadro1"/>
    <w:rsid w:val="00093E0A"/>
    <w:rPr>
      <w:sz w:val="20"/>
      <w:szCs w:val="20"/>
    </w:rPr>
  </w:style>
  <w:style w:type="character" w:customStyle="1" w:styleId="CitaoChar">
    <w:name w:val="Citação Char"/>
    <w:basedOn w:val="Fontepargpadro1"/>
    <w:rsid w:val="00093E0A"/>
    <w:rPr>
      <w:i/>
      <w:iCs/>
      <w:sz w:val="20"/>
      <w:szCs w:val="20"/>
    </w:rPr>
  </w:style>
  <w:style w:type="character" w:customStyle="1" w:styleId="CitaoIntensaChar">
    <w:name w:val="Citação Intensa Char"/>
    <w:basedOn w:val="Fontepargpadro1"/>
    <w:rsid w:val="00093E0A"/>
    <w:rPr>
      <w:i/>
      <w:iCs/>
      <w:color w:val="4F81BD"/>
      <w:lang w:val="en-US" w:eastAsia="en-US" w:bidi="en-US"/>
    </w:rPr>
  </w:style>
  <w:style w:type="character" w:styleId="nfaseSutil">
    <w:name w:val="Subtle Emphasis"/>
    <w:qFormat/>
    <w:rsid w:val="00093E0A"/>
    <w:rPr>
      <w:i/>
      <w:iCs/>
      <w:color w:val="243F60"/>
    </w:rPr>
  </w:style>
  <w:style w:type="character" w:styleId="nfaseIntensa">
    <w:name w:val="Intense Emphasis"/>
    <w:qFormat/>
    <w:rsid w:val="00093E0A"/>
    <w:rPr>
      <w:b/>
      <w:bCs/>
      <w:caps/>
      <w:color w:val="243F60"/>
      <w:spacing w:val="10"/>
    </w:rPr>
  </w:style>
  <w:style w:type="character" w:styleId="RefernciaSutil">
    <w:name w:val="Subtle Reference"/>
    <w:qFormat/>
    <w:rsid w:val="00093E0A"/>
    <w:rPr>
      <w:b/>
      <w:bCs/>
      <w:color w:val="4F81BD"/>
    </w:rPr>
  </w:style>
  <w:style w:type="character" w:styleId="RefernciaIntensa">
    <w:name w:val="Intense Reference"/>
    <w:qFormat/>
    <w:rsid w:val="00093E0A"/>
    <w:rPr>
      <w:b/>
      <w:bCs/>
      <w:i/>
      <w:iCs/>
      <w:caps/>
      <w:color w:val="4F81BD"/>
    </w:rPr>
  </w:style>
  <w:style w:type="character" w:styleId="TtulodoLivro">
    <w:name w:val="Book Title"/>
    <w:qFormat/>
    <w:rsid w:val="00093E0A"/>
    <w:rPr>
      <w:b/>
      <w:bCs/>
      <w:i/>
      <w:iCs/>
      <w:spacing w:val="9"/>
    </w:rPr>
  </w:style>
  <w:style w:type="character" w:styleId="Hyperlink">
    <w:name w:val="Hyperlink"/>
    <w:basedOn w:val="Fontepargpadro1"/>
    <w:uiPriority w:val="99"/>
    <w:rsid w:val="00093E0A"/>
    <w:rPr>
      <w:color w:val="0000FF"/>
      <w:u w:val="single"/>
    </w:rPr>
  </w:style>
  <w:style w:type="character" w:customStyle="1" w:styleId="tituloresenha">
    <w:name w:val="titulo_resenha"/>
    <w:basedOn w:val="Fontepargpadro1"/>
    <w:rsid w:val="00093E0A"/>
  </w:style>
  <w:style w:type="character" w:styleId="CitaoHTML">
    <w:name w:val="HTML Cite"/>
    <w:basedOn w:val="Fontepargpadro1"/>
    <w:rsid w:val="00093E0A"/>
    <w:rPr>
      <w:i/>
      <w:iCs/>
    </w:rPr>
  </w:style>
  <w:style w:type="character" w:customStyle="1" w:styleId="CharChar6">
    <w:name w:val="Char Char6"/>
    <w:basedOn w:val="Fontepargpadro1"/>
    <w:rsid w:val="00093E0A"/>
    <w:rPr>
      <w:rFonts w:ascii="Times New Roman" w:hAnsi="Times New Roman"/>
      <w:lang w:val="en-US" w:eastAsia="en-US" w:bidi="en-US"/>
    </w:rPr>
  </w:style>
  <w:style w:type="character" w:customStyle="1" w:styleId="Caracteresdenotaderodap">
    <w:name w:val="Caracteres de nota de rodapé"/>
    <w:basedOn w:val="Fontepargpadro1"/>
    <w:rsid w:val="00093E0A"/>
    <w:rPr>
      <w:vertAlign w:val="superscript"/>
    </w:rPr>
  </w:style>
  <w:style w:type="character" w:customStyle="1" w:styleId="CharChar5">
    <w:name w:val="Char Char5"/>
    <w:basedOn w:val="Fontepargpadro1"/>
    <w:rsid w:val="00093E0A"/>
    <w:rPr>
      <w:rFonts w:ascii="Times New Roman" w:hAnsi="Times New Roman"/>
      <w:sz w:val="24"/>
      <w:lang w:val="en-US" w:eastAsia="en-US" w:bidi="en-US"/>
    </w:rPr>
  </w:style>
  <w:style w:type="character" w:customStyle="1" w:styleId="CharChar4">
    <w:name w:val="Char Char4"/>
    <w:basedOn w:val="Fontepargpadro1"/>
    <w:rsid w:val="00093E0A"/>
    <w:rPr>
      <w:rFonts w:ascii="Times New Roman" w:hAnsi="Times New Roman"/>
      <w:sz w:val="24"/>
      <w:lang w:val="en-US" w:eastAsia="en-US" w:bidi="en-US"/>
    </w:rPr>
  </w:style>
  <w:style w:type="character" w:customStyle="1" w:styleId="CharChar3">
    <w:name w:val="Char Char3"/>
    <w:basedOn w:val="Fontepargpadro1"/>
    <w:rsid w:val="00093E0A"/>
    <w:rPr>
      <w:rFonts w:ascii="Times New Roman" w:hAnsi="Times New Roman"/>
      <w:sz w:val="24"/>
      <w:lang w:val="en-US" w:eastAsia="en-US" w:bidi="en-US"/>
    </w:rPr>
  </w:style>
  <w:style w:type="character" w:customStyle="1" w:styleId="CharChar2">
    <w:name w:val="Char Char2"/>
    <w:basedOn w:val="Fontepargpadro1"/>
    <w:rsid w:val="00093E0A"/>
    <w:rPr>
      <w:rFonts w:ascii="Times New Roman" w:hAnsi="Times New Roman"/>
      <w:sz w:val="16"/>
      <w:szCs w:val="16"/>
      <w:lang w:val="en-US" w:eastAsia="en-US" w:bidi="en-US"/>
    </w:rPr>
  </w:style>
  <w:style w:type="character" w:customStyle="1" w:styleId="CharChar1">
    <w:name w:val="Char Char1"/>
    <w:basedOn w:val="Fontepargpadro1"/>
    <w:rsid w:val="00093E0A"/>
    <w:rPr>
      <w:rFonts w:ascii="Times New Roman" w:hAnsi="Times New Roman"/>
      <w:lang w:eastAsia="en-US" w:bidi="en-US"/>
    </w:rPr>
  </w:style>
  <w:style w:type="character" w:customStyle="1" w:styleId="CharChar">
    <w:name w:val="Char Char"/>
    <w:basedOn w:val="Fontepargpadro1"/>
    <w:rsid w:val="00093E0A"/>
    <w:rPr>
      <w:rFonts w:ascii="Courier New" w:hAnsi="Courier New"/>
    </w:rPr>
  </w:style>
  <w:style w:type="character" w:customStyle="1" w:styleId="livro-titulogrande">
    <w:name w:val="livro-titulogrande"/>
    <w:basedOn w:val="Fontepargpadro1"/>
    <w:rsid w:val="00093E0A"/>
  </w:style>
  <w:style w:type="character" w:styleId="HiperlinkVisitado">
    <w:name w:val="FollowedHyperlink"/>
    <w:basedOn w:val="Fontepargpadro1"/>
    <w:uiPriority w:val="99"/>
    <w:rsid w:val="00093E0A"/>
    <w:rPr>
      <w:color w:val="800080"/>
      <w:u w:val="single"/>
    </w:rPr>
  </w:style>
  <w:style w:type="paragraph" w:customStyle="1" w:styleId="Ttulo10">
    <w:name w:val="Título1"/>
    <w:basedOn w:val="Normal"/>
    <w:next w:val="Corpodetexto"/>
    <w:rsid w:val="00093E0A"/>
    <w:pPr>
      <w:keepNext/>
      <w:spacing w:before="240"/>
    </w:pPr>
    <w:rPr>
      <w:rFonts w:eastAsia="MS Mincho" w:cs="Tahoma"/>
      <w:sz w:val="28"/>
      <w:szCs w:val="28"/>
    </w:rPr>
  </w:style>
  <w:style w:type="paragraph" w:styleId="Corpodetexto">
    <w:name w:val="Body Text"/>
    <w:basedOn w:val="Normal"/>
    <w:rsid w:val="00093E0A"/>
    <w:pPr>
      <w:ind w:firstLine="432"/>
    </w:pPr>
  </w:style>
  <w:style w:type="paragraph" w:styleId="Lista">
    <w:name w:val="List"/>
    <w:basedOn w:val="Corpodetexto"/>
    <w:rsid w:val="00093E0A"/>
    <w:rPr>
      <w:rFonts w:cs="Tahoma"/>
    </w:rPr>
  </w:style>
  <w:style w:type="paragraph" w:customStyle="1" w:styleId="Legenda1">
    <w:name w:val="Legenda1"/>
    <w:basedOn w:val="Normal"/>
    <w:next w:val="Normal"/>
    <w:rsid w:val="00093E0A"/>
    <w:rPr>
      <w:b/>
      <w:bCs/>
      <w:color w:val="365F91"/>
      <w:sz w:val="16"/>
      <w:szCs w:val="16"/>
    </w:rPr>
  </w:style>
  <w:style w:type="paragraph" w:customStyle="1" w:styleId="ndice">
    <w:name w:val="Índice"/>
    <w:basedOn w:val="Normal"/>
    <w:rsid w:val="00093E0A"/>
    <w:pPr>
      <w:suppressLineNumbers/>
    </w:pPr>
    <w:rPr>
      <w:rFonts w:cs="Tahoma"/>
    </w:rPr>
  </w:style>
  <w:style w:type="paragraph" w:styleId="Textodebalo">
    <w:name w:val="Balloon Text"/>
    <w:basedOn w:val="Normal"/>
    <w:link w:val="TextodebaloChar"/>
    <w:uiPriority w:val="99"/>
    <w:rsid w:val="00093E0A"/>
    <w:pPr>
      <w:spacing w:after="0"/>
    </w:pPr>
    <w:rPr>
      <w:rFonts w:ascii="Tahoma" w:hAnsi="Tahoma" w:cs="Tahoma"/>
      <w:sz w:val="16"/>
      <w:szCs w:val="16"/>
    </w:rPr>
  </w:style>
  <w:style w:type="paragraph" w:styleId="Cabealho">
    <w:name w:val="header"/>
    <w:basedOn w:val="Normal"/>
    <w:link w:val="CabealhoChar"/>
    <w:rsid w:val="00093E0A"/>
    <w:pPr>
      <w:tabs>
        <w:tab w:val="center" w:pos="4252"/>
        <w:tab w:val="right" w:pos="8504"/>
      </w:tabs>
      <w:spacing w:after="0"/>
    </w:pPr>
  </w:style>
  <w:style w:type="paragraph" w:styleId="Rodap">
    <w:name w:val="footer"/>
    <w:basedOn w:val="Normal"/>
    <w:rsid w:val="00093E0A"/>
    <w:pPr>
      <w:tabs>
        <w:tab w:val="center" w:pos="4252"/>
        <w:tab w:val="right" w:pos="8504"/>
      </w:tabs>
      <w:spacing w:after="0"/>
    </w:pPr>
  </w:style>
  <w:style w:type="paragraph" w:styleId="Ttulo">
    <w:name w:val="Title"/>
    <w:basedOn w:val="Ttulo1"/>
    <w:next w:val="Normal"/>
    <w:link w:val="TtuloChar"/>
    <w:qFormat/>
    <w:rsid w:val="00264F19"/>
    <w:pPr>
      <w:numPr>
        <w:numId w:val="0"/>
      </w:numPr>
    </w:pPr>
    <w:rPr>
      <w:kern w:val="22"/>
      <w:szCs w:val="52"/>
    </w:rPr>
  </w:style>
  <w:style w:type="paragraph" w:styleId="Subttulo">
    <w:name w:val="Subtitle"/>
    <w:basedOn w:val="Normal"/>
    <w:next w:val="Normal"/>
    <w:link w:val="SubttuloChar"/>
    <w:qFormat/>
    <w:rsid w:val="00093E0A"/>
    <w:pPr>
      <w:spacing w:after="1000"/>
    </w:pPr>
    <w:rPr>
      <w:caps/>
      <w:color w:val="595959"/>
      <w:spacing w:val="10"/>
      <w:szCs w:val="24"/>
    </w:rPr>
  </w:style>
  <w:style w:type="paragraph" w:styleId="SemEspaamento">
    <w:name w:val="No Spacing"/>
    <w:basedOn w:val="Normal"/>
    <w:qFormat/>
    <w:rsid w:val="00093E0A"/>
    <w:pPr>
      <w:spacing w:before="0" w:after="0"/>
    </w:pPr>
  </w:style>
  <w:style w:type="paragraph" w:styleId="PargrafodaLista">
    <w:name w:val="List Paragraph"/>
    <w:basedOn w:val="Normal"/>
    <w:uiPriority w:val="34"/>
    <w:qFormat/>
    <w:rsid w:val="00093E0A"/>
    <w:pPr>
      <w:ind w:left="720"/>
    </w:pPr>
  </w:style>
  <w:style w:type="paragraph" w:styleId="Citao">
    <w:name w:val="Quote"/>
    <w:basedOn w:val="Normal"/>
    <w:next w:val="Normal"/>
    <w:link w:val="CitaoChar1"/>
    <w:qFormat/>
    <w:rsid w:val="00093E0A"/>
    <w:rPr>
      <w:i/>
      <w:iCs/>
    </w:rPr>
  </w:style>
  <w:style w:type="paragraph" w:styleId="CitaoIntensa">
    <w:name w:val="Intense Quote"/>
    <w:basedOn w:val="Normal"/>
    <w:next w:val="Normal"/>
    <w:link w:val="CitaoIntensaChar1"/>
    <w:qFormat/>
    <w:rsid w:val="00093E0A"/>
    <w:pPr>
      <w:pBdr>
        <w:top w:val="single" w:sz="4" w:space="10" w:color="808080"/>
        <w:left w:val="single" w:sz="4" w:space="10" w:color="808080"/>
        <w:bottom w:val="single" w:sz="4" w:space="1" w:color="808080"/>
        <w:right w:val="single" w:sz="4" w:space="4" w:color="808080"/>
      </w:pBdr>
      <w:ind w:left="113"/>
    </w:pPr>
    <w:rPr>
      <w:i/>
      <w:iCs/>
      <w:color w:val="4F81BD"/>
    </w:rPr>
  </w:style>
  <w:style w:type="paragraph" w:styleId="CabealhodoSumrio">
    <w:name w:val="TOC Heading"/>
    <w:basedOn w:val="Ttulo1"/>
    <w:next w:val="Normal"/>
    <w:uiPriority w:val="39"/>
    <w:qFormat/>
    <w:rsid w:val="00093E0A"/>
    <w:pPr>
      <w:numPr>
        <w:numId w:val="0"/>
      </w:numPr>
      <w:ind w:firstLine="709"/>
    </w:pPr>
  </w:style>
  <w:style w:type="paragraph" w:customStyle="1" w:styleId="B7A3AA4F82F84F2E8D122C3B6DBBE8C9">
    <w:name w:val="B7A3AA4F82F84F2E8D122C3B6DBBE8C9"/>
    <w:rsid w:val="00093E0A"/>
    <w:pPr>
      <w:suppressAutoHyphens/>
      <w:spacing w:after="200" w:line="276" w:lineRule="auto"/>
    </w:pPr>
    <w:rPr>
      <w:rFonts w:ascii="Calibri" w:eastAsia="Arial" w:hAnsi="Calibri" w:cs="Calibri"/>
      <w:sz w:val="22"/>
      <w:szCs w:val="22"/>
      <w:lang w:val="en-US" w:eastAsia="ar-SA"/>
    </w:rPr>
  </w:style>
  <w:style w:type="paragraph" w:customStyle="1" w:styleId="BodyText21">
    <w:name w:val="Body Text 21"/>
    <w:basedOn w:val="Normal"/>
    <w:rsid w:val="00093E0A"/>
    <w:pPr>
      <w:spacing w:before="0"/>
      <w:ind w:firstLine="0"/>
    </w:pPr>
    <w:rPr>
      <w:lang w:val="pt-BR" w:eastAsia="ar-SA" w:bidi="ar-SA"/>
    </w:rPr>
  </w:style>
  <w:style w:type="paragraph" w:styleId="Sumrio1">
    <w:name w:val="toc 1"/>
    <w:basedOn w:val="Normal"/>
    <w:next w:val="Normal"/>
    <w:uiPriority w:val="39"/>
    <w:qFormat/>
    <w:rsid w:val="00093E0A"/>
    <w:pPr>
      <w:spacing w:after="0"/>
      <w:jc w:val="left"/>
    </w:pPr>
    <w:rPr>
      <w:rFonts w:asciiTheme="minorHAnsi" w:hAnsiTheme="minorHAnsi"/>
      <w:b/>
      <w:caps/>
      <w:szCs w:val="22"/>
    </w:rPr>
  </w:style>
  <w:style w:type="paragraph" w:styleId="NormalWeb">
    <w:name w:val="Normal (Web)"/>
    <w:basedOn w:val="Normal"/>
    <w:rsid w:val="00093E0A"/>
    <w:pPr>
      <w:spacing w:before="280" w:after="280"/>
      <w:ind w:firstLine="0"/>
      <w:jc w:val="left"/>
    </w:pPr>
    <w:rPr>
      <w:szCs w:val="24"/>
      <w:lang w:eastAsia="ar-SA" w:bidi="ar-SA"/>
    </w:rPr>
  </w:style>
  <w:style w:type="paragraph" w:customStyle="1" w:styleId="western">
    <w:name w:val="western"/>
    <w:basedOn w:val="Normal"/>
    <w:rsid w:val="00093E0A"/>
    <w:pPr>
      <w:spacing w:before="280" w:after="280"/>
      <w:ind w:firstLine="0"/>
      <w:jc w:val="left"/>
    </w:pPr>
    <w:rPr>
      <w:szCs w:val="24"/>
      <w:lang w:eastAsia="ar-SA" w:bidi="ar-SA"/>
    </w:rPr>
  </w:style>
  <w:style w:type="paragraph" w:customStyle="1" w:styleId="Recuodecorpodetexto21">
    <w:name w:val="Recuo de corpo de texto 21"/>
    <w:basedOn w:val="Normal"/>
    <w:rsid w:val="00093E0A"/>
    <w:pPr>
      <w:spacing w:before="0"/>
    </w:pPr>
    <w:rPr>
      <w:rFonts w:ascii="Courier New" w:hAnsi="Courier New"/>
      <w:lang w:val="pt-BR" w:eastAsia="ar-SA" w:bidi="ar-SA"/>
    </w:rPr>
  </w:style>
  <w:style w:type="paragraph" w:styleId="Remissivo1">
    <w:name w:val="index 1"/>
    <w:basedOn w:val="Normal"/>
    <w:next w:val="Normal"/>
    <w:rsid w:val="00093E0A"/>
    <w:pPr>
      <w:ind w:left="200" w:hanging="200"/>
    </w:pPr>
  </w:style>
  <w:style w:type="paragraph" w:styleId="Textodenotaderodap">
    <w:name w:val="footnote text"/>
    <w:basedOn w:val="Normal"/>
    <w:uiPriority w:val="99"/>
    <w:rsid w:val="00093E0A"/>
  </w:style>
  <w:style w:type="paragraph" w:styleId="Recuodecorpodetexto">
    <w:name w:val="Body Text Indent"/>
    <w:basedOn w:val="Normal"/>
    <w:rsid w:val="00093E0A"/>
    <w:pPr>
      <w:ind w:left="283" w:firstLine="432"/>
    </w:pPr>
  </w:style>
  <w:style w:type="paragraph" w:customStyle="1" w:styleId="Corpodetexto21">
    <w:name w:val="Corpo de texto 21"/>
    <w:basedOn w:val="Normal"/>
    <w:rsid w:val="00093E0A"/>
    <w:pPr>
      <w:spacing w:line="480" w:lineRule="auto"/>
    </w:pPr>
  </w:style>
  <w:style w:type="paragraph" w:customStyle="1" w:styleId="Recuodecorpodetexto31">
    <w:name w:val="Recuo de corpo de texto 31"/>
    <w:basedOn w:val="Normal"/>
    <w:rsid w:val="00093E0A"/>
    <w:pPr>
      <w:ind w:left="283" w:firstLine="432"/>
    </w:pPr>
    <w:rPr>
      <w:sz w:val="16"/>
      <w:szCs w:val="16"/>
    </w:rPr>
  </w:style>
  <w:style w:type="paragraph" w:customStyle="1" w:styleId="Recuodecorpodetexto22">
    <w:name w:val="Recuo de corpo de texto 22"/>
    <w:basedOn w:val="Normal"/>
    <w:rsid w:val="00093E0A"/>
    <w:pPr>
      <w:spacing w:line="480" w:lineRule="auto"/>
      <w:ind w:left="283" w:firstLine="432"/>
    </w:pPr>
    <w:rPr>
      <w:sz w:val="20"/>
    </w:rPr>
  </w:style>
  <w:style w:type="paragraph" w:customStyle="1" w:styleId="TextosemFormatao1">
    <w:name w:val="Texto sem Formatação1"/>
    <w:basedOn w:val="Normal"/>
    <w:rsid w:val="00093E0A"/>
    <w:pPr>
      <w:spacing w:before="0" w:after="0"/>
      <w:ind w:firstLine="0"/>
    </w:pPr>
    <w:rPr>
      <w:rFonts w:ascii="Courier New" w:hAnsi="Courier New"/>
      <w:sz w:val="20"/>
      <w:lang w:val="pt-BR" w:eastAsia="ar-SA" w:bidi="ar-SA"/>
    </w:rPr>
  </w:style>
  <w:style w:type="paragraph" w:customStyle="1" w:styleId="Default">
    <w:name w:val="Default"/>
    <w:rsid w:val="00093E0A"/>
    <w:pPr>
      <w:widowControl w:val="0"/>
      <w:suppressAutoHyphens/>
      <w:autoSpaceDE w:val="0"/>
    </w:pPr>
    <w:rPr>
      <w:rFonts w:ascii="Tahoma" w:eastAsia="Arial" w:hAnsi="Tahoma" w:cs="Tahoma"/>
      <w:color w:val="000000"/>
      <w:sz w:val="24"/>
      <w:szCs w:val="24"/>
      <w:lang w:eastAsia="ar-SA"/>
    </w:rPr>
  </w:style>
  <w:style w:type="paragraph" w:customStyle="1" w:styleId="CM5">
    <w:name w:val="CM5"/>
    <w:basedOn w:val="Default"/>
    <w:next w:val="Default"/>
    <w:rsid w:val="00093E0A"/>
    <w:rPr>
      <w:color w:val="auto"/>
    </w:rPr>
  </w:style>
  <w:style w:type="paragraph" w:customStyle="1" w:styleId="CM1">
    <w:name w:val="CM1"/>
    <w:basedOn w:val="Default"/>
    <w:next w:val="Default"/>
    <w:rsid w:val="00093E0A"/>
    <w:pPr>
      <w:spacing w:line="358" w:lineRule="atLeast"/>
    </w:pPr>
    <w:rPr>
      <w:color w:val="auto"/>
    </w:rPr>
  </w:style>
  <w:style w:type="paragraph" w:customStyle="1" w:styleId="CM6">
    <w:name w:val="CM6"/>
    <w:basedOn w:val="Default"/>
    <w:next w:val="Default"/>
    <w:rsid w:val="00093E0A"/>
    <w:rPr>
      <w:color w:val="auto"/>
    </w:rPr>
  </w:style>
  <w:style w:type="paragraph" w:customStyle="1" w:styleId="CM2">
    <w:name w:val="CM2"/>
    <w:basedOn w:val="Default"/>
    <w:next w:val="Default"/>
    <w:rsid w:val="00093E0A"/>
    <w:pPr>
      <w:spacing w:line="358" w:lineRule="atLeast"/>
    </w:pPr>
    <w:rPr>
      <w:color w:val="auto"/>
    </w:rPr>
  </w:style>
  <w:style w:type="paragraph" w:customStyle="1" w:styleId="CM7">
    <w:name w:val="CM7"/>
    <w:basedOn w:val="Default"/>
    <w:next w:val="Default"/>
    <w:rsid w:val="00093E0A"/>
    <w:rPr>
      <w:color w:val="auto"/>
    </w:rPr>
  </w:style>
  <w:style w:type="paragraph" w:customStyle="1" w:styleId="CM4">
    <w:name w:val="CM4"/>
    <w:basedOn w:val="Default"/>
    <w:next w:val="Default"/>
    <w:rsid w:val="00093E0A"/>
    <w:pPr>
      <w:spacing w:line="358" w:lineRule="atLeast"/>
    </w:pPr>
    <w:rPr>
      <w:color w:val="auto"/>
    </w:rPr>
  </w:style>
  <w:style w:type="paragraph" w:customStyle="1" w:styleId="Blockquote">
    <w:name w:val="Blockquote"/>
    <w:basedOn w:val="Normal"/>
    <w:rsid w:val="00093E0A"/>
    <w:pPr>
      <w:autoSpaceDE w:val="0"/>
      <w:spacing w:before="100" w:after="100"/>
      <w:ind w:left="360" w:right="360" w:firstLine="0"/>
      <w:jc w:val="left"/>
    </w:pPr>
    <w:rPr>
      <w:szCs w:val="24"/>
      <w:lang w:val="pt-BR" w:eastAsia="ar-SA" w:bidi="ar-SA"/>
    </w:rPr>
  </w:style>
  <w:style w:type="paragraph" w:styleId="Sumrio2">
    <w:name w:val="toc 2"/>
    <w:basedOn w:val="Normal"/>
    <w:next w:val="Normal"/>
    <w:uiPriority w:val="39"/>
    <w:qFormat/>
    <w:rsid w:val="00093E0A"/>
    <w:pPr>
      <w:spacing w:before="0" w:after="0"/>
      <w:ind w:left="220"/>
      <w:jc w:val="left"/>
    </w:pPr>
    <w:rPr>
      <w:rFonts w:asciiTheme="minorHAnsi" w:hAnsiTheme="minorHAnsi"/>
      <w:smallCaps/>
      <w:szCs w:val="22"/>
    </w:rPr>
  </w:style>
  <w:style w:type="paragraph" w:styleId="Sumrio3">
    <w:name w:val="toc 3"/>
    <w:basedOn w:val="Normal"/>
    <w:next w:val="Normal"/>
    <w:uiPriority w:val="39"/>
    <w:qFormat/>
    <w:rsid w:val="00093E0A"/>
    <w:pPr>
      <w:spacing w:before="0" w:after="0"/>
      <w:ind w:left="440"/>
      <w:jc w:val="left"/>
    </w:pPr>
    <w:rPr>
      <w:rFonts w:asciiTheme="minorHAnsi" w:hAnsiTheme="minorHAnsi"/>
      <w:i/>
      <w:szCs w:val="22"/>
    </w:rPr>
  </w:style>
  <w:style w:type="paragraph" w:styleId="Sumrio4">
    <w:name w:val="toc 4"/>
    <w:basedOn w:val="Normal"/>
    <w:next w:val="Normal"/>
    <w:uiPriority w:val="39"/>
    <w:rsid w:val="00093E0A"/>
    <w:pPr>
      <w:spacing w:before="0" w:after="0"/>
      <w:ind w:left="660"/>
      <w:jc w:val="left"/>
    </w:pPr>
    <w:rPr>
      <w:rFonts w:asciiTheme="minorHAnsi" w:hAnsiTheme="minorHAnsi"/>
      <w:sz w:val="18"/>
      <w:szCs w:val="18"/>
    </w:rPr>
  </w:style>
  <w:style w:type="paragraph" w:styleId="Sumrio5">
    <w:name w:val="toc 5"/>
    <w:basedOn w:val="Normal"/>
    <w:next w:val="Normal"/>
    <w:uiPriority w:val="39"/>
    <w:rsid w:val="00093E0A"/>
    <w:pPr>
      <w:spacing w:before="0" w:after="0"/>
      <w:ind w:left="880"/>
      <w:jc w:val="left"/>
    </w:pPr>
    <w:rPr>
      <w:rFonts w:asciiTheme="minorHAnsi" w:hAnsiTheme="minorHAnsi"/>
      <w:sz w:val="18"/>
      <w:szCs w:val="18"/>
    </w:rPr>
  </w:style>
  <w:style w:type="paragraph" w:styleId="Sumrio6">
    <w:name w:val="toc 6"/>
    <w:basedOn w:val="Normal"/>
    <w:next w:val="Normal"/>
    <w:uiPriority w:val="39"/>
    <w:rsid w:val="00093E0A"/>
    <w:pPr>
      <w:spacing w:before="0" w:after="0"/>
      <w:ind w:left="1100"/>
      <w:jc w:val="left"/>
    </w:pPr>
    <w:rPr>
      <w:rFonts w:asciiTheme="minorHAnsi" w:hAnsiTheme="minorHAnsi"/>
      <w:sz w:val="18"/>
      <w:szCs w:val="18"/>
    </w:rPr>
  </w:style>
  <w:style w:type="paragraph" w:styleId="Sumrio7">
    <w:name w:val="toc 7"/>
    <w:basedOn w:val="Normal"/>
    <w:next w:val="Normal"/>
    <w:uiPriority w:val="39"/>
    <w:rsid w:val="00093E0A"/>
    <w:pPr>
      <w:spacing w:before="0" w:after="0"/>
      <w:ind w:left="1320"/>
      <w:jc w:val="left"/>
    </w:pPr>
    <w:rPr>
      <w:rFonts w:asciiTheme="minorHAnsi" w:hAnsiTheme="minorHAnsi"/>
      <w:sz w:val="18"/>
      <w:szCs w:val="18"/>
    </w:rPr>
  </w:style>
  <w:style w:type="paragraph" w:styleId="Sumrio8">
    <w:name w:val="toc 8"/>
    <w:basedOn w:val="Normal"/>
    <w:next w:val="Normal"/>
    <w:uiPriority w:val="39"/>
    <w:rsid w:val="00093E0A"/>
    <w:pPr>
      <w:spacing w:before="0" w:after="0"/>
      <w:ind w:left="1540"/>
      <w:jc w:val="left"/>
    </w:pPr>
    <w:rPr>
      <w:rFonts w:asciiTheme="minorHAnsi" w:hAnsiTheme="minorHAnsi"/>
      <w:sz w:val="18"/>
      <w:szCs w:val="18"/>
    </w:rPr>
  </w:style>
  <w:style w:type="paragraph" w:styleId="Sumrio9">
    <w:name w:val="toc 9"/>
    <w:basedOn w:val="Normal"/>
    <w:next w:val="Normal"/>
    <w:uiPriority w:val="39"/>
    <w:rsid w:val="00093E0A"/>
    <w:pPr>
      <w:spacing w:before="0" w:after="0"/>
      <w:ind w:left="1760"/>
      <w:jc w:val="left"/>
    </w:pPr>
    <w:rPr>
      <w:rFonts w:asciiTheme="minorHAnsi" w:hAnsiTheme="minorHAnsi"/>
      <w:sz w:val="18"/>
      <w:szCs w:val="18"/>
    </w:rPr>
  </w:style>
  <w:style w:type="paragraph" w:customStyle="1" w:styleId="Corpodetexto31">
    <w:name w:val="Corpo de texto 31"/>
    <w:basedOn w:val="Normal"/>
    <w:rsid w:val="00093E0A"/>
    <w:pPr>
      <w:widowControl w:val="0"/>
      <w:spacing w:before="0"/>
      <w:ind w:firstLine="0"/>
      <w:jc w:val="left"/>
    </w:pPr>
    <w:rPr>
      <w:rFonts w:eastAsia="Arial Unicode MS"/>
      <w:kern w:val="1"/>
      <w:sz w:val="16"/>
      <w:szCs w:val="16"/>
      <w:lang w:val="pt-BR" w:eastAsia="ar-SA" w:bidi="ar-SA"/>
    </w:rPr>
  </w:style>
  <w:style w:type="paragraph" w:customStyle="1" w:styleId="Sumrio10">
    <w:name w:val="Sumário 10"/>
    <w:basedOn w:val="ndice"/>
    <w:rsid w:val="00093E0A"/>
    <w:pPr>
      <w:tabs>
        <w:tab w:val="right" w:leader="dot" w:pos="7090"/>
      </w:tabs>
      <w:ind w:left="2547" w:firstLine="0"/>
    </w:pPr>
  </w:style>
  <w:style w:type="paragraph" w:customStyle="1" w:styleId="Contedodetabela">
    <w:name w:val="Conteúdo de tabela"/>
    <w:basedOn w:val="Normal"/>
    <w:rsid w:val="00093E0A"/>
    <w:pPr>
      <w:suppressLineNumbers/>
    </w:pPr>
  </w:style>
  <w:style w:type="paragraph" w:customStyle="1" w:styleId="Ttulodetabela">
    <w:name w:val="Título de tabela"/>
    <w:basedOn w:val="Contedodetabela"/>
    <w:rsid w:val="00093E0A"/>
    <w:pPr>
      <w:jc w:val="center"/>
    </w:pPr>
    <w:rPr>
      <w:b/>
      <w:bCs/>
    </w:rPr>
  </w:style>
  <w:style w:type="character" w:customStyle="1" w:styleId="TtuloChar">
    <w:name w:val="Título Char"/>
    <w:link w:val="Ttulo"/>
    <w:rsid w:val="00264F19"/>
    <w:rPr>
      <w:rFonts w:ascii="Arial" w:hAnsi="Arial" w:cs="Calibri"/>
      <w:b/>
      <w:bCs/>
      <w:caps/>
      <w:kern w:val="22"/>
      <w:sz w:val="22"/>
      <w:szCs w:val="52"/>
      <w:lang w:val="en-US" w:eastAsia="en-US" w:bidi="en-US"/>
    </w:rPr>
  </w:style>
  <w:style w:type="character" w:customStyle="1" w:styleId="SubttuloChar">
    <w:name w:val="Subtítulo Char"/>
    <w:link w:val="Subttulo"/>
    <w:rsid w:val="006B481E"/>
    <w:rPr>
      <w:rFonts w:cs="Calibri"/>
      <w:caps/>
      <w:color w:val="595959"/>
      <w:spacing w:val="10"/>
      <w:sz w:val="24"/>
      <w:szCs w:val="24"/>
      <w:lang w:val="en-US" w:eastAsia="en-US" w:bidi="en-US"/>
    </w:rPr>
  </w:style>
  <w:style w:type="paragraph" w:styleId="MapadoDocumento">
    <w:name w:val="Document Map"/>
    <w:basedOn w:val="Normal"/>
    <w:link w:val="MapadoDocumentoChar"/>
    <w:uiPriority w:val="99"/>
    <w:semiHidden/>
    <w:unhideWhenUsed/>
    <w:rsid w:val="005A665A"/>
    <w:pPr>
      <w:spacing w:before="0" w:after="0"/>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5A665A"/>
    <w:rPr>
      <w:rFonts w:ascii="Tahoma" w:hAnsi="Tahoma" w:cs="Tahoma"/>
      <w:sz w:val="16"/>
      <w:szCs w:val="16"/>
      <w:lang w:val="en-US" w:eastAsia="en-US" w:bidi="en-US"/>
    </w:rPr>
  </w:style>
  <w:style w:type="table" w:styleId="Tabelacomgrade">
    <w:name w:val="Table Grid"/>
    <w:basedOn w:val="Tabelanormal"/>
    <w:uiPriority w:val="59"/>
    <w:rsid w:val="00F267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comentrio">
    <w:name w:val="annotation text"/>
    <w:basedOn w:val="Normal"/>
    <w:link w:val="TextodecomentrioChar"/>
    <w:uiPriority w:val="99"/>
    <w:semiHidden/>
    <w:unhideWhenUsed/>
    <w:rsid w:val="00AE37AD"/>
    <w:rPr>
      <w:sz w:val="20"/>
    </w:rPr>
  </w:style>
  <w:style w:type="character" w:customStyle="1" w:styleId="TextodecomentrioChar">
    <w:name w:val="Texto de comentário Char"/>
    <w:basedOn w:val="Fontepargpadro"/>
    <w:link w:val="Textodecomentrio"/>
    <w:uiPriority w:val="99"/>
    <w:semiHidden/>
    <w:rsid w:val="00AE37AD"/>
    <w:rPr>
      <w:rFonts w:cs="Calibri"/>
      <w:lang w:val="en-US" w:eastAsia="en-US" w:bidi="en-US"/>
    </w:rPr>
  </w:style>
  <w:style w:type="character" w:styleId="Refdecomentrio">
    <w:name w:val="annotation reference"/>
    <w:basedOn w:val="Fontepargpadro"/>
    <w:unhideWhenUsed/>
    <w:rsid w:val="00AE37AD"/>
    <w:rPr>
      <w:sz w:val="16"/>
      <w:szCs w:val="16"/>
    </w:rPr>
  </w:style>
  <w:style w:type="character" w:customStyle="1" w:styleId="Ttulo1Char">
    <w:name w:val="Título 1 Char"/>
    <w:basedOn w:val="Fontepargpadro"/>
    <w:link w:val="Ttulo1"/>
    <w:uiPriority w:val="9"/>
    <w:rsid w:val="00264F19"/>
    <w:rPr>
      <w:rFonts w:ascii="Arial" w:hAnsi="Arial" w:cs="Calibri"/>
      <w:b/>
      <w:bCs/>
      <w:caps/>
      <w:sz w:val="22"/>
      <w:szCs w:val="22"/>
      <w:lang w:val="en-US" w:eastAsia="en-US" w:bidi="en-US"/>
    </w:rPr>
  </w:style>
  <w:style w:type="character" w:customStyle="1" w:styleId="Ttulo2Char">
    <w:name w:val="Título 2 Char"/>
    <w:basedOn w:val="Fontepargpadro"/>
    <w:link w:val="Ttulo2"/>
    <w:rsid w:val="00264F19"/>
    <w:rPr>
      <w:rFonts w:ascii="Arial" w:hAnsi="Arial" w:cs="Calibri"/>
      <w:b/>
      <w:caps/>
      <w:sz w:val="22"/>
      <w:szCs w:val="22"/>
      <w:lang w:val="en-US" w:eastAsia="en-US" w:bidi="en-US"/>
    </w:rPr>
  </w:style>
  <w:style w:type="character" w:customStyle="1" w:styleId="Ttulo3Char">
    <w:name w:val="Título 3 Char"/>
    <w:basedOn w:val="Fontepargpadro"/>
    <w:link w:val="Ttulo3"/>
    <w:rsid w:val="00264F19"/>
    <w:rPr>
      <w:rFonts w:ascii="Arial" w:hAnsi="Arial" w:cs="Calibri"/>
      <w:b/>
      <w:caps/>
      <w:sz w:val="22"/>
      <w:szCs w:val="22"/>
      <w:lang w:val="en-US" w:eastAsia="en-US" w:bidi="en-US"/>
    </w:rPr>
  </w:style>
  <w:style w:type="paragraph" w:styleId="Pr-formataoHTML">
    <w:name w:val="HTML Preformatted"/>
    <w:basedOn w:val="Normal"/>
    <w:link w:val="Pr-formataoHTMLChar"/>
    <w:uiPriority w:val="99"/>
    <w:unhideWhenUsed/>
    <w:rsid w:val="00503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ind w:firstLine="0"/>
      <w:jc w:val="left"/>
    </w:pPr>
    <w:rPr>
      <w:rFonts w:ascii="Courier New" w:hAnsi="Courier New" w:cs="Courier New"/>
      <w:sz w:val="20"/>
      <w:lang w:val="pt-BR" w:eastAsia="pt-BR" w:bidi="ar-SA"/>
    </w:rPr>
  </w:style>
  <w:style w:type="character" w:customStyle="1" w:styleId="Pr-formataoHTMLChar">
    <w:name w:val="Pré-formatação HTML Char"/>
    <w:basedOn w:val="Fontepargpadro"/>
    <w:link w:val="Pr-formataoHTML"/>
    <w:uiPriority w:val="99"/>
    <w:rsid w:val="005035B6"/>
    <w:rPr>
      <w:rFonts w:ascii="Courier New" w:hAnsi="Courier New" w:cs="Courier New"/>
    </w:rPr>
  </w:style>
  <w:style w:type="paragraph" w:customStyle="1" w:styleId="xl67">
    <w:name w:val="xl67"/>
    <w:basedOn w:val="Normal"/>
    <w:rsid w:val="0081395F"/>
    <w:pPr>
      <w:suppressAutoHyphens w:val="0"/>
      <w:spacing w:before="100" w:beforeAutospacing="1" w:after="100" w:afterAutospacing="1"/>
      <w:ind w:firstLine="0"/>
      <w:jc w:val="center"/>
    </w:pPr>
    <w:rPr>
      <w:rFonts w:cs="Arial"/>
      <w:szCs w:val="24"/>
      <w:lang w:val="pt-BR" w:eastAsia="pt-BR" w:bidi="ar-SA"/>
    </w:rPr>
  </w:style>
  <w:style w:type="paragraph" w:customStyle="1" w:styleId="xl68">
    <w:name w:val="xl68"/>
    <w:basedOn w:val="Normal"/>
    <w:rsid w:val="0081395F"/>
    <w:pPr>
      <w:suppressAutoHyphens w:val="0"/>
      <w:spacing w:before="100" w:beforeAutospacing="1" w:after="100" w:afterAutospacing="1"/>
      <w:ind w:firstLine="0"/>
      <w:jc w:val="center"/>
    </w:pPr>
    <w:rPr>
      <w:rFonts w:cs="Times New Roman"/>
      <w:sz w:val="18"/>
      <w:szCs w:val="18"/>
      <w:lang w:val="pt-BR" w:eastAsia="pt-BR" w:bidi="ar-SA"/>
    </w:rPr>
  </w:style>
  <w:style w:type="paragraph" w:customStyle="1" w:styleId="xl69">
    <w:name w:val="xl69"/>
    <w:basedOn w:val="Normal"/>
    <w:rsid w:val="0081395F"/>
    <w:pPr>
      <w:suppressAutoHyphens w:val="0"/>
      <w:spacing w:before="100" w:beforeAutospacing="1" w:after="100" w:afterAutospacing="1"/>
      <w:ind w:firstLine="0"/>
      <w:jc w:val="left"/>
    </w:pPr>
    <w:rPr>
      <w:rFonts w:cs="Arial"/>
      <w:szCs w:val="24"/>
      <w:lang w:val="pt-BR" w:eastAsia="pt-BR" w:bidi="ar-SA"/>
    </w:rPr>
  </w:style>
  <w:style w:type="paragraph" w:customStyle="1" w:styleId="xl70">
    <w:name w:val="xl70"/>
    <w:basedOn w:val="Normal"/>
    <w:rsid w:val="0081395F"/>
    <w:pPr>
      <w:suppressAutoHyphens w:val="0"/>
      <w:spacing w:before="100" w:beforeAutospacing="1" w:after="100" w:afterAutospacing="1"/>
      <w:ind w:firstLine="0"/>
      <w:jc w:val="center"/>
    </w:pPr>
    <w:rPr>
      <w:rFonts w:cs="Arial"/>
      <w:sz w:val="18"/>
      <w:szCs w:val="18"/>
      <w:lang w:val="pt-BR" w:eastAsia="pt-BR" w:bidi="ar-SA"/>
    </w:rPr>
  </w:style>
  <w:style w:type="paragraph" w:customStyle="1" w:styleId="xl71">
    <w:name w:val="xl71"/>
    <w:basedOn w:val="Normal"/>
    <w:rsid w:val="0081395F"/>
    <w:pPr>
      <w:suppressAutoHyphens w:val="0"/>
      <w:spacing w:before="100" w:beforeAutospacing="1" w:after="100" w:afterAutospacing="1"/>
      <w:ind w:firstLine="0"/>
      <w:jc w:val="center"/>
    </w:pPr>
    <w:rPr>
      <w:rFonts w:cs="Times New Roman"/>
      <w:szCs w:val="24"/>
      <w:lang w:val="pt-BR" w:eastAsia="pt-BR" w:bidi="ar-SA"/>
    </w:rPr>
  </w:style>
  <w:style w:type="paragraph" w:customStyle="1" w:styleId="xl72">
    <w:name w:val="xl72"/>
    <w:basedOn w:val="Normal"/>
    <w:rsid w:val="0081395F"/>
    <w:pPr>
      <w:suppressAutoHyphens w:val="0"/>
      <w:spacing w:before="100" w:beforeAutospacing="1" w:after="100" w:afterAutospacing="1"/>
      <w:ind w:firstLine="0"/>
      <w:jc w:val="left"/>
    </w:pPr>
    <w:rPr>
      <w:rFonts w:cs="Arial"/>
      <w:sz w:val="18"/>
      <w:szCs w:val="18"/>
      <w:lang w:val="pt-BR" w:eastAsia="pt-BR" w:bidi="ar-SA"/>
    </w:rPr>
  </w:style>
  <w:style w:type="paragraph" w:customStyle="1" w:styleId="xl73">
    <w:name w:val="xl73"/>
    <w:basedOn w:val="Normal"/>
    <w:rsid w:val="0081395F"/>
    <w:pPr>
      <w:shd w:val="clear" w:color="FFFFCC" w:fill="E6E6E6"/>
      <w:suppressAutoHyphens w:val="0"/>
      <w:spacing w:before="100" w:beforeAutospacing="1" w:after="100" w:afterAutospacing="1"/>
      <w:ind w:firstLine="0"/>
      <w:jc w:val="left"/>
    </w:pPr>
    <w:rPr>
      <w:rFonts w:cs="Arial"/>
      <w:sz w:val="18"/>
      <w:szCs w:val="18"/>
      <w:lang w:val="pt-BR" w:eastAsia="pt-BR" w:bidi="ar-SA"/>
    </w:rPr>
  </w:style>
  <w:style w:type="paragraph" w:customStyle="1" w:styleId="xl74">
    <w:name w:val="xl74"/>
    <w:basedOn w:val="Normal"/>
    <w:rsid w:val="0081395F"/>
    <w:pPr>
      <w:shd w:val="clear" w:color="FFFFCC" w:fill="E6E6E6"/>
      <w:suppressAutoHyphens w:val="0"/>
      <w:spacing w:before="100" w:beforeAutospacing="1" w:after="100" w:afterAutospacing="1"/>
      <w:ind w:firstLine="0"/>
      <w:jc w:val="center"/>
    </w:pPr>
    <w:rPr>
      <w:rFonts w:cs="Arial"/>
      <w:sz w:val="18"/>
      <w:szCs w:val="18"/>
      <w:lang w:val="pt-BR" w:eastAsia="pt-BR" w:bidi="ar-SA"/>
    </w:rPr>
  </w:style>
  <w:style w:type="paragraph" w:customStyle="1" w:styleId="xl75">
    <w:name w:val="xl75"/>
    <w:basedOn w:val="Normal"/>
    <w:rsid w:val="0081395F"/>
    <w:pPr>
      <w:suppressAutoHyphens w:val="0"/>
      <w:spacing w:before="100" w:beforeAutospacing="1" w:after="100" w:afterAutospacing="1"/>
      <w:ind w:firstLine="0"/>
      <w:jc w:val="center"/>
    </w:pPr>
    <w:rPr>
      <w:rFonts w:cs="Times New Roman"/>
      <w:sz w:val="18"/>
      <w:szCs w:val="18"/>
      <w:lang w:val="pt-BR" w:eastAsia="pt-BR" w:bidi="ar-SA"/>
    </w:rPr>
  </w:style>
  <w:style w:type="paragraph" w:customStyle="1" w:styleId="xl76">
    <w:name w:val="xl76"/>
    <w:basedOn w:val="Normal"/>
    <w:rsid w:val="0081395F"/>
    <w:pPr>
      <w:suppressAutoHyphens w:val="0"/>
      <w:spacing w:before="100" w:beforeAutospacing="1" w:after="100" w:afterAutospacing="1"/>
      <w:ind w:firstLine="0"/>
      <w:jc w:val="center"/>
    </w:pPr>
    <w:rPr>
      <w:rFonts w:cs="Arial"/>
      <w:b/>
      <w:bCs/>
      <w:sz w:val="18"/>
      <w:szCs w:val="18"/>
      <w:lang w:val="pt-BR" w:eastAsia="pt-BR" w:bidi="ar-SA"/>
    </w:rPr>
  </w:style>
  <w:style w:type="paragraph" w:customStyle="1" w:styleId="xl77">
    <w:name w:val="xl77"/>
    <w:basedOn w:val="Normal"/>
    <w:rsid w:val="0081395F"/>
    <w:pPr>
      <w:suppressAutoHyphens w:val="0"/>
      <w:spacing w:before="100" w:beforeAutospacing="1" w:after="100" w:afterAutospacing="1"/>
      <w:ind w:firstLine="0"/>
      <w:jc w:val="center"/>
    </w:pPr>
    <w:rPr>
      <w:rFonts w:cs="Arial"/>
      <w:sz w:val="18"/>
      <w:szCs w:val="18"/>
      <w:lang w:val="pt-BR" w:eastAsia="pt-BR" w:bidi="ar-SA"/>
    </w:rPr>
  </w:style>
  <w:style w:type="paragraph" w:customStyle="1" w:styleId="xl78">
    <w:name w:val="xl78"/>
    <w:basedOn w:val="Normal"/>
    <w:rsid w:val="0081395F"/>
    <w:pPr>
      <w:suppressAutoHyphens w:val="0"/>
      <w:spacing w:before="100" w:beforeAutospacing="1" w:after="100" w:afterAutospacing="1"/>
      <w:ind w:firstLine="0"/>
      <w:jc w:val="right"/>
    </w:pPr>
    <w:rPr>
      <w:rFonts w:cs="Arial"/>
      <w:sz w:val="18"/>
      <w:szCs w:val="18"/>
      <w:lang w:val="pt-BR" w:eastAsia="pt-BR" w:bidi="ar-SA"/>
    </w:rPr>
  </w:style>
  <w:style w:type="paragraph" w:customStyle="1" w:styleId="xl79">
    <w:name w:val="xl79"/>
    <w:basedOn w:val="Normal"/>
    <w:rsid w:val="0081395F"/>
    <w:pPr>
      <w:suppressAutoHyphens w:val="0"/>
      <w:spacing w:before="100" w:beforeAutospacing="1" w:after="100" w:afterAutospacing="1"/>
      <w:ind w:firstLine="0"/>
      <w:jc w:val="left"/>
    </w:pPr>
    <w:rPr>
      <w:rFonts w:cs="Arial"/>
      <w:b/>
      <w:bCs/>
      <w:sz w:val="18"/>
      <w:szCs w:val="18"/>
      <w:lang w:val="pt-BR" w:eastAsia="pt-BR" w:bidi="ar-SA"/>
    </w:rPr>
  </w:style>
  <w:style w:type="paragraph" w:customStyle="1" w:styleId="xl80">
    <w:name w:val="xl80"/>
    <w:basedOn w:val="Normal"/>
    <w:rsid w:val="0081395F"/>
    <w:pPr>
      <w:suppressAutoHyphens w:val="0"/>
      <w:spacing w:before="100" w:beforeAutospacing="1" w:after="100" w:afterAutospacing="1"/>
      <w:ind w:firstLine="0"/>
      <w:jc w:val="left"/>
    </w:pPr>
    <w:rPr>
      <w:rFonts w:cs="Arial"/>
      <w:sz w:val="18"/>
      <w:szCs w:val="18"/>
      <w:lang w:val="pt-BR" w:eastAsia="pt-BR" w:bidi="ar-SA"/>
    </w:rPr>
  </w:style>
  <w:style w:type="paragraph" w:customStyle="1" w:styleId="xl81">
    <w:name w:val="xl81"/>
    <w:basedOn w:val="Normal"/>
    <w:rsid w:val="0081395F"/>
    <w:pPr>
      <w:suppressAutoHyphens w:val="0"/>
      <w:spacing w:before="100" w:beforeAutospacing="1" w:after="100" w:afterAutospacing="1"/>
      <w:ind w:firstLine="0"/>
      <w:jc w:val="center"/>
    </w:pPr>
    <w:rPr>
      <w:rFonts w:cs="Arial"/>
      <w:sz w:val="18"/>
      <w:szCs w:val="18"/>
      <w:lang w:val="pt-BR" w:eastAsia="pt-BR" w:bidi="ar-SA"/>
    </w:rPr>
  </w:style>
  <w:style w:type="paragraph" w:customStyle="1" w:styleId="xl82">
    <w:name w:val="xl82"/>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Times New Roman"/>
      <w:sz w:val="18"/>
      <w:szCs w:val="18"/>
      <w:lang w:val="pt-BR" w:eastAsia="pt-BR" w:bidi="ar-SA"/>
    </w:rPr>
  </w:style>
  <w:style w:type="paragraph" w:customStyle="1" w:styleId="xl83">
    <w:name w:val="xl83"/>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Times New Roman"/>
      <w:sz w:val="18"/>
      <w:szCs w:val="18"/>
      <w:lang w:val="pt-BR" w:eastAsia="pt-BR" w:bidi="ar-SA"/>
    </w:rPr>
  </w:style>
  <w:style w:type="paragraph" w:customStyle="1" w:styleId="xl84">
    <w:name w:val="xl84"/>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cs="Times New Roman"/>
      <w:sz w:val="18"/>
      <w:szCs w:val="18"/>
      <w:lang w:val="pt-BR" w:eastAsia="pt-BR" w:bidi="ar-SA"/>
    </w:rPr>
  </w:style>
  <w:style w:type="paragraph" w:customStyle="1" w:styleId="xl85">
    <w:name w:val="xl85"/>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Times New Roman"/>
      <w:sz w:val="18"/>
      <w:szCs w:val="18"/>
      <w:lang w:val="pt-BR" w:eastAsia="pt-BR" w:bidi="ar-SA"/>
    </w:rPr>
  </w:style>
  <w:style w:type="paragraph" w:customStyle="1" w:styleId="xl86">
    <w:name w:val="xl86"/>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cs="Times New Roman"/>
      <w:sz w:val="18"/>
      <w:szCs w:val="18"/>
      <w:lang w:val="pt-BR" w:eastAsia="pt-BR" w:bidi="ar-SA"/>
    </w:rPr>
  </w:style>
  <w:style w:type="paragraph" w:customStyle="1" w:styleId="xl87">
    <w:name w:val="xl87"/>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cs="Times New Roman"/>
      <w:sz w:val="18"/>
      <w:szCs w:val="18"/>
      <w:lang w:val="pt-BR" w:eastAsia="pt-BR" w:bidi="ar-SA"/>
    </w:rPr>
  </w:style>
  <w:style w:type="paragraph" w:customStyle="1" w:styleId="xl88">
    <w:name w:val="xl88"/>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cs="Times New Roman"/>
      <w:sz w:val="18"/>
      <w:szCs w:val="18"/>
      <w:lang w:val="pt-BR" w:eastAsia="pt-BR" w:bidi="ar-SA"/>
    </w:rPr>
  </w:style>
  <w:style w:type="paragraph" w:customStyle="1" w:styleId="xl89">
    <w:name w:val="xl89"/>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Times New Roman"/>
      <w:color w:val="FF0000"/>
      <w:sz w:val="18"/>
      <w:szCs w:val="18"/>
      <w:lang w:val="pt-BR" w:eastAsia="pt-BR" w:bidi="ar-SA"/>
    </w:rPr>
  </w:style>
  <w:style w:type="paragraph" w:customStyle="1" w:styleId="xl90">
    <w:name w:val="xl90"/>
    <w:basedOn w:val="Normal"/>
    <w:rsid w:val="0081395F"/>
    <w:pPr>
      <w:shd w:val="clear" w:color="000000" w:fill="D9D9D9"/>
      <w:suppressAutoHyphens w:val="0"/>
      <w:spacing w:before="100" w:beforeAutospacing="1" w:after="100" w:afterAutospacing="1"/>
      <w:ind w:firstLine="0"/>
      <w:jc w:val="center"/>
    </w:pPr>
    <w:rPr>
      <w:rFonts w:cs="Arial"/>
      <w:b/>
      <w:bCs/>
      <w:sz w:val="18"/>
      <w:szCs w:val="18"/>
      <w:lang w:val="pt-BR" w:eastAsia="pt-BR" w:bidi="ar-SA"/>
    </w:rPr>
  </w:style>
  <w:style w:type="paragraph" w:customStyle="1" w:styleId="xl91">
    <w:name w:val="xl91"/>
    <w:basedOn w:val="Normal"/>
    <w:rsid w:val="0081395F"/>
    <w:pPr>
      <w:shd w:val="clear" w:color="000000" w:fill="D9D9D9"/>
      <w:suppressAutoHyphens w:val="0"/>
      <w:spacing w:before="100" w:beforeAutospacing="1" w:after="100" w:afterAutospacing="1"/>
      <w:ind w:firstLine="0"/>
      <w:jc w:val="right"/>
    </w:pPr>
    <w:rPr>
      <w:rFonts w:cs="Times New Roman"/>
      <w:b/>
      <w:bCs/>
      <w:sz w:val="18"/>
      <w:szCs w:val="18"/>
      <w:lang w:val="pt-BR" w:eastAsia="pt-BR" w:bidi="ar-SA"/>
    </w:rPr>
  </w:style>
  <w:style w:type="paragraph" w:customStyle="1" w:styleId="xl92">
    <w:name w:val="xl92"/>
    <w:basedOn w:val="Normal"/>
    <w:rsid w:val="0081395F"/>
    <w:pPr>
      <w:shd w:val="clear" w:color="000000" w:fill="D9D9D9"/>
      <w:suppressAutoHyphens w:val="0"/>
      <w:spacing w:before="100" w:beforeAutospacing="1" w:after="100" w:afterAutospacing="1"/>
      <w:ind w:firstLine="0"/>
      <w:jc w:val="left"/>
    </w:pPr>
    <w:rPr>
      <w:rFonts w:cs="Arial"/>
      <w:b/>
      <w:bCs/>
      <w:sz w:val="18"/>
      <w:szCs w:val="18"/>
      <w:lang w:val="pt-BR" w:eastAsia="pt-BR" w:bidi="ar-SA"/>
    </w:rPr>
  </w:style>
  <w:style w:type="paragraph" w:customStyle="1" w:styleId="xl93">
    <w:name w:val="xl93"/>
    <w:basedOn w:val="Normal"/>
    <w:rsid w:val="0081395F"/>
    <w:pPr>
      <w:suppressAutoHyphens w:val="0"/>
      <w:spacing w:before="100" w:beforeAutospacing="1" w:after="100" w:afterAutospacing="1"/>
      <w:ind w:firstLine="0"/>
      <w:jc w:val="center"/>
    </w:pPr>
    <w:rPr>
      <w:rFonts w:cs="Times New Roman"/>
      <w:sz w:val="16"/>
      <w:szCs w:val="16"/>
      <w:lang w:val="pt-BR" w:eastAsia="pt-BR" w:bidi="ar-SA"/>
    </w:rPr>
  </w:style>
  <w:style w:type="paragraph" w:customStyle="1" w:styleId="xl94">
    <w:name w:val="xl94"/>
    <w:basedOn w:val="Normal"/>
    <w:rsid w:val="0081395F"/>
    <w:pPr>
      <w:suppressAutoHyphens w:val="0"/>
      <w:spacing w:before="100" w:beforeAutospacing="1" w:after="100" w:afterAutospacing="1"/>
      <w:ind w:firstLine="0"/>
      <w:jc w:val="left"/>
    </w:pPr>
    <w:rPr>
      <w:rFonts w:cs="Times New Roman"/>
      <w:sz w:val="16"/>
      <w:szCs w:val="16"/>
      <w:lang w:val="pt-BR" w:eastAsia="pt-BR" w:bidi="ar-SA"/>
    </w:rPr>
  </w:style>
  <w:style w:type="paragraph" w:customStyle="1" w:styleId="xl95">
    <w:name w:val="xl95"/>
    <w:basedOn w:val="Normal"/>
    <w:rsid w:val="0081395F"/>
    <w:pPr>
      <w:suppressAutoHyphens w:val="0"/>
      <w:spacing w:before="100" w:beforeAutospacing="1" w:after="100" w:afterAutospacing="1"/>
      <w:ind w:firstLine="0"/>
      <w:jc w:val="left"/>
    </w:pPr>
    <w:rPr>
      <w:rFonts w:cs="Arial"/>
      <w:sz w:val="16"/>
      <w:szCs w:val="16"/>
      <w:lang w:val="pt-BR" w:eastAsia="pt-BR" w:bidi="ar-SA"/>
    </w:rPr>
  </w:style>
  <w:style w:type="paragraph" w:customStyle="1" w:styleId="xl96">
    <w:name w:val="xl96"/>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Times New Roman"/>
      <w:color w:val="000000"/>
      <w:sz w:val="18"/>
      <w:szCs w:val="18"/>
      <w:lang w:val="pt-BR" w:eastAsia="pt-BR" w:bidi="ar-SA"/>
    </w:rPr>
  </w:style>
  <w:style w:type="paragraph" w:customStyle="1" w:styleId="xl97">
    <w:name w:val="xl97"/>
    <w:basedOn w:val="Normal"/>
    <w:rsid w:val="0081395F"/>
    <w:pPr>
      <w:shd w:val="clear" w:color="FFFFCC" w:fill="E6E6E6"/>
      <w:suppressAutoHyphens w:val="0"/>
      <w:spacing w:before="100" w:beforeAutospacing="1" w:after="100" w:afterAutospacing="1"/>
      <w:ind w:firstLine="0"/>
      <w:jc w:val="center"/>
    </w:pPr>
    <w:rPr>
      <w:rFonts w:cs="Arial"/>
      <w:sz w:val="16"/>
      <w:szCs w:val="16"/>
      <w:lang w:val="pt-BR" w:eastAsia="pt-BR" w:bidi="ar-SA"/>
    </w:rPr>
  </w:style>
  <w:style w:type="paragraph" w:customStyle="1" w:styleId="xl98">
    <w:name w:val="xl98"/>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Arial"/>
      <w:sz w:val="16"/>
      <w:szCs w:val="16"/>
      <w:lang w:val="pt-BR" w:eastAsia="pt-BR" w:bidi="ar-SA"/>
    </w:rPr>
  </w:style>
  <w:style w:type="paragraph" w:customStyle="1" w:styleId="xl99">
    <w:name w:val="xl99"/>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Arial"/>
      <w:sz w:val="16"/>
      <w:szCs w:val="16"/>
      <w:lang w:val="pt-BR" w:eastAsia="pt-BR" w:bidi="ar-SA"/>
    </w:rPr>
  </w:style>
  <w:style w:type="paragraph" w:customStyle="1" w:styleId="xl100">
    <w:name w:val="xl100"/>
    <w:basedOn w:val="Normal"/>
    <w:rsid w:val="0081395F"/>
    <w:pPr>
      <w:suppressAutoHyphens w:val="0"/>
      <w:spacing w:before="100" w:beforeAutospacing="1" w:after="100" w:afterAutospacing="1"/>
      <w:ind w:firstLine="0"/>
      <w:jc w:val="center"/>
    </w:pPr>
    <w:rPr>
      <w:rFonts w:cs="Arial"/>
      <w:sz w:val="16"/>
      <w:szCs w:val="16"/>
      <w:lang w:val="pt-BR" w:eastAsia="pt-BR" w:bidi="ar-SA"/>
    </w:rPr>
  </w:style>
  <w:style w:type="paragraph" w:customStyle="1" w:styleId="xl101">
    <w:name w:val="xl101"/>
    <w:basedOn w:val="Normal"/>
    <w:rsid w:val="0081395F"/>
    <w:pPr>
      <w:suppressAutoHyphens w:val="0"/>
      <w:spacing w:before="100" w:beforeAutospacing="1" w:after="100" w:afterAutospacing="1"/>
      <w:ind w:firstLine="0"/>
      <w:jc w:val="center"/>
    </w:pPr>
    <w:rPr>
      <w:rFonts w:cs="Arial"/>
      <w:sz w:val="16"/>
      <w:szCs w:val="16"/>
      <w:lang w:val="pt-BR" w:eastAsia="pt-BR" w:bidi="ar-SA"/>
    </w:rPr>
  </w:style>
  <w:style w:type="paragraph" w:customStyle="1" w:styleId="xl102">
    <w:name w:val="xl102"/>
    <w:basedOn w:val="Normal"/>
    <w:rsid w:val="0081395F"/>
    <w:pPr>
      <w:suppressAutoHyphens w:val="0"/>
      <w:spacing w:before="100" w:beforeAutospacing="1" w:after="100" w:afterAutospacing="1"/>
      <w:ind w:firstLine="0"/>
      <w:jc w:val="left"/>
    </w:pPr>
    <w:rPr>
      <w:rFonts w:cs="Arial"/>
      <w:sz w:val="16"/>
      <w:szCs w:val="16"/>
      <w:lang w:val="pt-BR" w:eastAsia="pt-BR" w:bidi="ar-SA"/>
    </w:rPr>
  </w:style>
  <w:style w:type="paragraph" w:customStyle="1" w:styleId="xl103">
    <w:name w:val="xl103"/>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Times New Roman"/>
      <w:sz w:val="16"/>
      <w:szCs w:val="16"/>
      <w:lang w:val="pt-BR" w:eastAsia="pt-BR" w:bidi="ar-SA"/>
    </w:rPr>
  </w:style>
  <w:style w:type="paragraph" w:customStyle="1" w:styleId="xl104">
    <w:name w:val="xl104"/>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Times New Roman"/>
      <w:sz w:val="16"/>
      <w:szCs w:val="16"/>
      <w:lang w:val="pt-BR" w:eastAsia="pt-BR" w:bidi="ar-SA"/>
    </w:rPr>
  </w:style>
  <w:style w:type="paragraph" w:customStyle="1" w:styleId="xl105">
    <w:name w:val="xl105"/>
    <w:basedOn w:val="Normal"/>
    <w:rsid w:val="0081395F"/>
    <w:pPr>
      <w:suppressAutoHyphens w:val="0"/>
      <w:spacing w:before="100" w:beforeAutospacing="1" w:after="100" w:afterAutospacing="1"/>
      <w:ind w:firstLine="0"/>
      <w:jc w:val="right"/>
    </w:pPr>
    <w:rPr>
      <w:rFonts w:cs="Times New Roman"/>
      <w:sz w:val="18"/>
      <w:szCs w:val="18"/>
      <w:lang w:val="pt-BR" w:eastAsia="pt-BR" w:bidi="ar-SA"/>
    </w:rPr>
  </w:style>
  <w:style w:type="paragraph" w:customStyle="1" w:styleId="xl106">
    <w:name w:val="xl106"/>
    <w:basedOn w:val="Normal"/>
    <w:rsid w:val="0081395F"/>
    <w:pPr>
      <w:suppressAutoHyphens w:val="0"/>
      <w:spacing w:before="100" w:beforeAutospacing="1" w:after="100" w:afterAutospacing="1"/>
      <w:ind w:firstLine="0"/>
      <w:jc w:val="right"/>
    </w:pPr>
    <w:rPr>
      <w:rFonts w:cs="Times New Roman"/>
      <w:sz w:val="18"/>
      <w:szCs w:val="18"/>
      <w:lang w:val="pt-BR" w:eastAsia="pt-BR" w:bidi="ar-SA"/>
    </w:rPr>
  </w:style>
  <w:style w:type="paragraph" w:customStyle="1" w:styleId="xl107">
    <w:name w:val="xl107"/>
    <w:basedOn w:val="Normal"/>
    <w:rsid w:val="0081395F"/>
    <w:pPr>
      <w:suppressAutoHyphens w:val="0"/>
      <w:spacing w:before="100" w:beforeAutospacing="1" w:after="100" w:afterAutospacing="1"/>
      <w:ind w:firstLine="0"/>
      <w:jc w:val="center"/>
    </w:pPr>
    <w:rPr>
      <w:rFonts w:cs="Times New Roman"/>
      <w:sz w:val="16"/>
      <w:szCs w:val="16"/>
      <w:lang w:val="pt-BR" w:eastAsia="pt-BR" w:bidi="ar-SA"/>
    </w:rPr>
  </w:style>
  <w:style w:type="paragraph" w:customStyle="1" w:styleId="xl108">
    <w:name w:val="xl108"/>
    <w:basedOn w:val="Normal"/>
    <w:rsid w:val="0081395F"/>
    <w:pPr>
      <w:suppressAutoHyphens w:val="0"/>
      <w:spacing w:before="100" w:beforeAutospacing="1" w:after="100" w:afterAutospacing="1"/>
      <w:ind w:firstLine="0"/>
      <w:jc w:val="center"/>
    </w:pPr>
    <w:rPr>
      <w:rFonts w:cs="Times New Roman"/>
      <w:sz w:val="16"/>
      <w:szCs w:val="16"/>
      <w:lang w:val="pt-BR" w:eastAsia="pt-BR" w:bidi="ar-SA"/>
    </w:rPr>
  </w:style>
  <w:style w:type="paragraph" w:customStyle="1" w:styleId="xl109">
    <w:name w:val="xl109"/>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cs="Times New Roman"/>
      <w:color w:val="000000"/>
      <w:sz w:val="18"/>
      <w:szCs w:val="18"/>
      <w:lang w:val="pt-BR" w:eastAsia="pt-BR" w:bidi="ar-SA"/>
    </w:rPr>
  </w:style>
  <w:style w:type="paragraph" w:customStyle="1" w:styleId="xl110">
    <w:name w:val="xl110"/>
    <w:basedOn w:val="Normal"/>
    <w:rsid w:val="0081395F"/>
    <w:pPr>
      <w:suppressAutoHyphens w:val="0"/>
      <w:spacing w:before="100" w:beforeAutospacing="1" w:after="100" w:afterAutospacing="1"/>
      <w:ind w:firstLine="0"/>
      <w:jc w:val="left"/>
    </w:pPr>
    <w:rPr>
      <w:rFonts w:cs="Times New Roman"/>
      <w:sz w:val="16"/>
      <w:szCs w:val="16"/>
      <w:lang w:val="pt-BR" w:eastAsia="pt-BR" w:bidi="ar-SA"/>
    </w:rPr>
  </w:style>
  <w:style w:type="paragraph" w:customStyle="1" w:styleId="xl111">
    <w:name w:val="xl111"/>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Times New Roman"/>
      <w:color w:val="FF0000"/>
      <w:sz w:val="18"/>
      <w:szCs w:val="18"/>
      <w:lang w:val="pt-BR" w:eastAsia="pt-BR" w:bidi="ar-SA"/>
    </w:rPr>
  </w:style>
  <w:style w:type="paragraph" w:customStyle="1" w:styleId="xl112">
    <w:name w:val="xl112"/>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cs="Times New Roman"/>
      <w:color w:val="000000"/>
      <w:sz w:val="18"/>
      <w:szCs w:val="18"/>
      <w:lang w:val="pt-BR" w:eastAsia="pt-BR" w:bidi="ar-SA"/>
    </w:rPr>
  </w:style>
  <w:style w:type="paragraph" w:customStyle="1" w:styleId="xl113">
    <w:name w:val="xl113"/>
    <w:basedOn w:val="Normal"/>
    <w:rsid w:val="0081395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pPr>
    <w:rPr>
      <w:rFonts w:cs="Times New Roman"/>
      <w:szCs w:val="24"/>
      <w:lang w:val="pt-BR" w:eastAsia="pt-BR" w:bidi="ar-SA"/>
    </w:rPr>
  </w:style>
  <w:style w:type="paragraph" w:customStyle="1" w:styleId="xl114">
    <w:name w:val="xl114"/>
    <w:basedOn w:val="Normal"/>
    <w:rsid w:val="0081395F"/>
    <w:pPr>
      <w:pBdr>
        <w:bottom w:val="single" w:sz="4" w:space="0" w:color="auto"/>
      </w:pBdr>
      <w:shd w:val="clear" w:color="000000" w:fill="D9D9D9"/>
      <w:suppressAutoHyphens w:val="0"/>
      <w:spacing w:before="100" w:beforeAutospacing="1" w:after="100" w:afterAutospacing="1"/>
      <w:ind w:firstLine="0"/>
      <w:jc w:val="center"/>
    </w:pPr>
    <w:rPr>
      <w:rFonts w:cs="Arial"/>
      <w:b/>
      <w:bCs/>
      <w:sz w:val="16"/>
      <w:szCs w:val="16"/>
      <w:lang w:val="pt-BR" w:eastAsia="pt-BR" w:bidi="ar-SA"/>
    </w:rPr>
  </w:style>
  <w:style w:type="paragraph" w:customStyle="1" w:styleId="xl115">
    <w:name w:val="xl115"/>
    <w:basedOn w:val="Normal"/>
    <w:rsid w:val="0081395F"/>
    <w:pPr>
      <w:pBdr>
        <w:bottom w:val="single" w:sz="4" w:space="0" w:color="auto"/>
      </w:pBdr>
      <w:shd w:val="clear" w:color="000000" w:fill="D9D9D9"/>
      <w:suppressAutoHyphens w:val="0"/>
      <w:spacing w:before="100" w:beforeAutospacing="1" w:after="100" w:afterAutospacing="1"/>
      <w:ind w:firstLine="0"/>
      <w:jc w:val="center"/>
    </w:pPr>
    <w:rPr>
      <w:rFonts w:cs="Arial"/>
      <w:b/>
      <w:bCs/>
      <w:sz w:val="16"/>
      <w:szCs w:val="16"/>
      <w:lang w:val="pt-BR" w:eastAsia="pt-BR" w:bidi="ar-SA"/>
    </w:rPr>
  </w:style>
  <w:style w:type="character" w:customStyle="1" w:styleId="CabealhoChar">
    <w:name w:val="Cabeçalho Char"/>
    <w:basedOn w:val="Fontepargpadro"/>
    <w:link w:val="Cabealho"/>
    <w:rsid w:val="00251191"/>
    <w:rPr>
      <w:rFonts w:cs="Calibri"/>
      <w:sz w:val="24"/>
      <w:lang w:val="en-US" w:eastAsia="en-US" w:bidi="en-US"/>
    </w:rPr>
  </w:style>
  <w:style w:type="character" w:customStyle="1" w:styleId="CommentReference1">
    <w:name w:val="Comment Reference1"/>
    <w:basedOn w:val="Fontepargpadro1"/>
    <w:rsid w:val="007C1C21"/>
    <w:rPr>
      <w:sz w:val="16"/>
      <w:szCs w:val="16"/>
    </w:rPr>
  </w:style>
  <w:style w:type="paragraph" w:customStyle="1" w:styleId="CommentText1">
    <w:name w:val="Comment Text1"/>
    <w:basedOn w:val="Normal"/>
    <w:rsid w:val="007C1C21"/>
    <w:pPr>
      <w:spacing w:after="0"/>
    </w:pPr>
    <w:rPr>
      <w:sz w:val="20"/>
    </w:rPr>
  </w:style>
  <w:style w:type="paragraph" w:customStyle="1" w:styleId="CommentSubject1">
    <w:name w:val="Comment Subject1"/>
    <w:basedOn w:val="CommentText1"/>
    <w:next w:val="CommentText1"/>
    <w:rsid w:val="007C1C21"/>
    <w:rPr>
      <w:b/>
      <w:bCs/>
    </w:rPr>
  </w:style>
  <w:style w:type="paragraph" w:customStyle="1" w:styleId="Textodebalo1">
    <w:name w:val="Texto de balão1"/>
    <w:basedOn w:val="Normal"/>
    <w:rsid w:val="007C1C21"/>
    <w:pPr>
      <w:spacing w:after="0"/>
    </w:pPr>
    <w:rPr>
      <w:rFonts w:ascii="Tahoma" w:hAnsi="Tahoma" w:cs="Tahoma"/>
      <w:sz w:val="16"/>
      <w:szCs w:val="16"/>
    </w:rPr>
  </w:style>
  <w:style w:type="character" w:customStyle="1" w:styleId="TextodebaloChar">
    <w:name w:val="Texto de balão Char"/>
    <w:basedOn w:val="Fontepargpadro"/>
    <w:link w:val="Textodebalo"/>
    <w:uiPriority w:val="99"/>
    <w:rsid w:val="007C1C21"/>
    <w:rPr>
      <w:rFonts w:ascii="Tahoma" w:hAnsi="Tahoma" w:cs="Tahoma"/>
      <w:sz w:val="16"/>
      <w:szCs w:val="16"/>
      <w:lang w:val="en-US" w:eastAsia="en-US" w:bidi="en-US"/>
    </w:rPr>
  </w:style>
  <w:style w:type="character" w:customStyle="1" w:styleId="WW8Num1z0">
    <w:name w:val="WW8Num1z0"/>
    <w:rsid w:val="00553494"/>
    <w:rPr>
      <w:rFonts w:cs="Times New Roman"/>
    </w:rPr>
  </w:style>
  <w:style w:type="character" w:customStyle="1" w:styleId="WW-Absatz-Standardschriftart">
    <w:name w:val="WW-Absatz-Standardschriftart"/>
    <w:rsid w:val="00553494"/>
  </w:style>
  <w:style w:type="character" w:customStyle="1" w:styleId="WW-Absatz-Standardschriftart1">
    <w:name w:val="WW-Absatz-Standardschriftart1"/>
    <w:rsid w:val="00553494"/>
  </w:style>
  <w:style w:type="character" w:customStyle="1" w:styleId="WW-Absatz-Standardschriftart11">
    <w:name w:val="WW-Absatz-Standardschriftart11"/>
    <w:rsid w:val="00553494"/>
  </w:style>
  <w:style w:type="character" w:customStyle="1" w:styleId="WW-Absatz-Standardschriftart111">
    <w:name w:val="WW-Absatz-Standardschriftart111"/>
    <w:rsid w:val="00553494"/>
  </w:style>
  <w:style w:type="character" w:customStyle="1" w:styleId="WW-Absatz-Standardschriftart1111">
    <w:name w:val="WW-Absatz-Standardschriftart1111"/>
    <w:rsid w:val="00553494"/>
  </w:style>
  <w:style w:type="character" w:customStyle="1" w:styleId="WW8Num2z0">
    <w:name w:val="WW8Num2z0"/>
    <w:rsid w:val="00553494"/>
    <w:rPr>
      <w:rFonts w:cs="Times New Roman"/>
    </w:rPr>
  </w:style>
  <w:style w:type="character" w:customStyle="1" w:styleId="WW8Num9z0">
    <w:name w:val="WW8Num9z0"/>
    <w:rsid w:val="00553494"/>
    <w:rPr>
      <w:rFonts w:cs="Times New Roman"/>
    </w:rPr>
  </w:style>
  <w:style w:type="character" w:customStyle="1" w:styleId="WW8Num13z0">
    <w:name w:val="WW8Num13z0"/>
    <w:rsid w:val="00553494"/>
    <w:rPr>
      <w:rFonts w:ascii="Symbol" w:hAnsi="Symbol"/>
    </w:rPr>
  </w:style>
  <w:style w:type="character" w:customStyle="1" w:styleId="WW8Num13z1">
    <w:name w:val="WW8Num13z1"/>
    <w:rsid w:val="00553494"/>
    <w:rPr>
      <w:rFonts w:ascii="Courier New" w:hAnsi="Courier New"/>
    </w:rPr>
  </w:style>
  <w:style w:type="character" w:customStyle="1" w:styleId="WW8Num13z2">
    <w:name w:val="WW8Num13z2"/>
    <w:rsid w:val="00553494"/>
    <w:rPr>
      <w:rFonts w:ascii="Wingdings" w:hAnsi="Wingdings"/>
    </w:rPr>
  </w:style>
  <w:style w:type="character" w:customStyle="1" w:styleId="WW8Num15z0">
    <w:name w:val="WW8Num15z0"/>
    <w:rsid w:val="00553494"/>
    <w:rPr>
      <w:rFonts w:cs="Times New Roman"/>
    </w:rPr>
  </w:style>
  <w:style w:type="character" w:customStyle="1" w:styleId="WW8Num19z0">
    <w:name w:val="WW8Num19z0"/>
    <w:rsid w:val="00553494"/>
    <w:rPr>
      <w:rFonts w:cs="Times New Roman"/>
    </w:rPr>
  </w:style>
  <w:style w:type="character" w:customStyle="1" w:styleId="WW8Num23z0">
    <w:name w:val="WW8Num23z0"/>
    <w:rsid w:val="00553494"/>
    <w:rPr>
      <w:rFonts w:cs="Times New Roman"/>
    </w:rPr>
  </w:style>
  <w:style w:type="character" w:customStyle="1" w:styleId="WW8Num24z0">
    <w:name w:val="WW8Num24z0"/>
    <w:rsid w:val="00553494"/>
    <w:rPr>
      <w:rFonts w:cs="Times New Roman"/>
    </w:rPr>
  </w:style>
  <w:style w:type="character" w:customStyle="1" w:styleId="WW8Num25z0">
    <w:name w:val="WW8Num25z0"/>
    <w:rsid w:val="00553494"/>
    <w:rPr>
      <w:rFonts w:cs="Times New Roman"/>
    </w:rPr>
  </w:style>
  <w:style w:type="character" w:customStyle="1" w:styleId="WW8Num26z0">
    <w:name w:val="WW8Num26z0"/>
    <w:rsid w:val="00553494"/>
    <w:rPr>
      <w:rFonts w:cs="Times New Roman"/>
    </w:rPr>
  </w:style>
  <w:style w:type="character" w:customStyle="1" w:styleId="WW8Num33z0">
    <w:name w:val="WW8Num33z0"/>
    <w:rsid w:val="00553494"/>
    <w:rPr>
      <w:rFonts w:ascii="Times New Roman" w:eastAsia="Times New Roman" w:hAnsi="Times New Roman"/>
    </w:rPr>
  </w:style>
  <w:style w:type="character" w:customStyle="1" w:styleId="WW8Num33z1">
    <w:name w:val="WW8Num33z1"/>
    <w:rsid w:val="00553494"/>
    <w:rPr>
      <w:rFonts w:ascii="Courier New" w:hAnsi="Courier New"/>
    </w:rPr>
  </w:style>
  <w:style w:type="character" w:customStyle="1" w:styleId="WW8Num33z2">
    <w:name w:val="WW8Num33z2"/>
    <w:rsid w:val="00553494"/>
    <w:rPr>
      <w:rFonts w:ascii="Wingdings" w:hAnsi="Wingdings"/>
    </w:rPr>
  </w:style>
  <w:style w:type="character" w:customStyle="1" w:styleId="WW8Num33z3">
    <w:name w:val="WW8Num33z3"/>
    <w:rsid w:val="00553494"/>
    <w:rPr>
      <w:rFonts w:ascii="Symbol" w:hAnsi="Symbol"/>
    </w:rPr>
  </w:style>
  <w:style w:type="character" w:customStyle="1" w:styleId="WW8Num36z0">
    <w:name w:val="WW8Num36z0"/>
    <w:rsid w:val="00553494"/>
    <w:rPr>
      <w:rFonts w:cs="Times New Roman"/>
    </w:rPr>
  </w:style>
  <w:style w:type="character" w:customStyle="1" w:styleId="WW8Num37z0">
    <w:name w:val="WW8Num37z0"/>
    <w:rsid w:val="00553494"/>
    <w:rPr>
      <w:rFonts w:cs="Times New Roman"/>
    </w:rPr>
  </w:style>
  <w:style w:type="character" w:customStyle="1" w:styleId="WW8Num38z0">
    <w:name w:val="WW8Num38z0"/>
    <w:rsid w:val="00553494"/>
    <w:rPr>
      <w:rFonts w:cs="Times New Roman"/>
    </w:rPr>
  </w:style>
  <w:style w:type="character" w:customStyle="1" w:styleId="WW8Num39z1">
    <w:name w:val="WW8Num39z1"/>
    <w:rsid w:val="00553494"/>
    <w:rPr>
      <w:rFonts w:ascii="Times New Roman" w:eastAsia="Times New Roman" w:hAnsi="Times New Roman" w:cs="Times New Roman"/>
    </w:rPr>
  </w:style>
  <w:style w:type="character" w:customStyle="1" w:styleId="WW8Num45z0">
    <w:name w:val="WW8Num45z0"/>
    <w:rsid w:val="00553494"/>
    <w:rPr>
      <w:rFonts w:cs="Times New Roman"/>
    </w:rPr>
  </w:style>
  <w:style w:type="character" w:customStyle="1" w:styleId="Ttulo4Char">
    <w:name w:val="Título 4 Char"/>
    <w:rsid w:val="00553494"/>
    <w:rPr>
      <w:rFonts w:cs="Times New Roman"/>
      <w:caps/>
      <w:color w:val="365F91"/>
      <w:spacing w:val="10"/>
    </w:rPr>
  </w:style>
  <w:style w:type="character" w:customStyle="1" w:styleId="Ttulo5Char">
    <w:name w:val="Título 5 Char"/>
    <w:rsid w:val="00553494"/>
    <w:rPr>
      <w:rFonts w:cs="Times New Roman"/>
      <w:caps/>
      <w:color w:val="365F91"/>
      <w:spacing w:val="10"/>
    </w:rPr>
  </w:style>
  <w:style w:type="character" w:customStyle="1" w:styleId="Ttulo6Char">
    <w:name w:val="Título 6 Char"/>
    <w:rsid w:val="00553494"/>
    <w:rPr>
      <w:rFonts w:cs="Times New Roman"/>
      <w:caps/>
      <w:color w:val="365F91"/>
      <w:spacing w:val="10"/>
    </w:rPr>
  </w:style>
  <w:style w:type="character" w:customStyle="1" w:styleId="Ttulo7Char">
    <w:name w:val="Título 7 Char"/>
    <w:rsid w:val="00553494"/>
    <w:rPr>
      <w:rFonts w:cs="Times New Roman"/>
      <w:caps/>
      <w:color w:val="365F91"/>
      <w:spacing w:val="10"/>
    </w:rPr>
  </w:style>
  <w:style w:type="character" w:customStyle="1" w:styleId="Ttulo8Char">
    <w:name w:val="Título 8 Char"/>
    <w:rsid w:val="00553494"/>
    <w:rPr>
      <w:rFonts w:cs="Times New Roman"/>
      <w:caps/>
      <w:spacing w:val="10"/>
      <w:sz w:val="18"/>
      <w:szCs w:val="18"/>
    </w:rPr>
  </w:style>
  <w:style w:type="character" w:customStyle="1" w:styleId="Ttulo9Char">
    <w:name w:val="Título 9 Char"/>
    <w:rsid w:val="00553494"/>
    <w:rPr>
      <w:rFonts w:cs="Times New Roman"/>
      <w:i/>
      <w:caps/>
      <w:spacing w:val="10"/>
      <w:sz w:val="18"/>
      <w:szCs w:val="18"/>
    </w:rPr>
  </w:style>
  <w:style w:type="character" w:customStyle="1" w:styleId="RodapChar">
    <w:name w:val="Rodapé Char"/>
    <w:rsid w:val="00553494"/>
    <w:rPr>
      <w:rFonts w:cs="Times New Roman"/>
    </w:rPr>
  </w:style>
  <w:style w:type="character" w:customStyle="1" w:styleId="NoSpacingChar">
    <w:name w:val="No Spacing Char"/>
    <w:rsid w:val="00553494"/>
    <w:rPr>
      <w:rFonts w:cs="Times New Roman"/>
      <w:sz w:val="20"/>
      <w:szCs w:val="20"/>
    </w:rPr>
  </w:style>
  <w:style w:type="character" w:customStyle="1" w:styleId="QuoteChar">
    <w:name w:val="Quote Char"/>
    <w:rsid w:val="00553494"/>
    <w:rPr>
      <w:rFonts w:cs="Times New Roman"/>
      <w:i/>
      <w:iCs/>
      <w:sz w:val="20"/>
      <w:szCs w:val="20"/>
    </w:rPr>
  </w:style>
  <w:style w:type="character" w:customStyle="1" w:styleId="IntenseQuoteChar">
    <w:name w:val="Intense Quote Char"/>
    <w:rsid w:val="00553494"/>
    <w:rPr>
      <w:rFonts w:cs="Times New Roman"/>
      <w:i/>
      <w:iCs/>
      <w:color w:val="4F81BD"/>
      <w:lang w:val="en-US"/>
    </w:rPr>
  </w:style>
  <w:style w:type="character" w:customStyle="1" w:styleId="SubtleEmphasis1">
    <w:name w:val="Subtle Emphasis1"/>
    <w:rsid w:val="00553494"/>
    <w:rPr>
      <w:i/>
      <w:color w:val="243F60"/>
    </w:rPr>
  </w:style>
  <w:style w:type="character" w:customStyle="1" w:styleId="IntenseEmphasis1">
    <w:name w:val="Intense Emphasis1"/>
    <w:rsid w:val="00553494"/>
    <w:rPr>
      <w:b/>
      <w:caps/>
      <w:color w:val="243F60"/>
      <w:spacing w:val="10"/>
    </w:rPr>
  </w:style>
  <w:style w:type="character" w:customStyle="1" w:styleId="SubtleReference1">
    <w:name w:val="Subtle Reference1"/>
    <w:rsid w:val="00553494"/>
    <w:rPr>
      <w:b/>
      <w:color w:val="4F81BD"/>
    </w:rPr>
  </w:style>
  <w:style w:type="character" w:customStyle="1" w:styleId="IntenseReference1">
    <w:name w:val="Intense Reference1"/>
    <w:rsid w:val="00553494"/>
    <w:rPr>
      <w:b/>
      <w:i/>
      <w:caps/>
      <w:color w:val="4F81BD"/>
    </w:rPr>
  </w:style>
  <w:style w:type="character" w:customStyle="1" w:styleId="BookTitle1">
    <w:name w:val="Book Title1"/>
    <w:rsid w:val="00553494"/>
    <w:rPr>
      <w:b/>
      <w:i/>
      <w:spacing w:val="9"/>
    </w:rPr>
  </w:style>
  <w:style w:type="character" w:customStyle="1" w:styleId="TextodenotaderodapChar">
    <w:name w:val="Texto de nota de rodapé Char"/>
    <w:uiPriority w:val="99"/>
    <w:rsid w:val="00553494"/>
    <w:rPr>
      <w:rFonts w:ascii="Times New Roman" w:hAnsi="Times New Roman" w:cs="Times New Roman"/>
      <w:lang w:val="en-US"/>
    </w:rPr>
  </w:style>
  <w:style w:type="character" w:customStyle="1" w:styleId="NoSpacingChar1">
    <w:name w:val="No Spacing Char1"/>
    <w:rsid w:val="00553494"/>
    <w:rPr>
      <w:rFonts w:cs="Times New Roman"/>
      <w:lang w:val="en-US"/>
    </w:rPr>
  </w:style>
  <w:style w:type="character" w:customStyle="1" w:styleId="QuoteChar1">
    <w:name w:val="Quote Char1"/>
    <w:rsid w:val="00553494"/>
    <w:rPr>
      <w:rFonts w:cs="Times New Roman"/>
      <w:i/>
      <w:iCs/>
      <w:lang w:val="en-US"/>
    </w:rPr>
  </w:style>
  <w:style w:type="character" w:customStyle="1" w:styleId="Smbolosdenumerao">
    <w:name w:val="Símbolos de numeração"/>
    <w:rsid w:val="00553494"/>
  </w:style>
  <w:style w:type="character" w:customStyle="1" w:styleId="Caracteresdenotadefim">
    <w:name w:val="Caracteres de nota de fim"/>
    <w:rsid w:val="00553494"/>
  </w:style>
  <w:style w:type="character" w:styleId="Refdenotadefim">
    <w:name w:val="endnote reference"/>
    <w:rsid w:val="00553494"/>
    <w:rPr>
      <w:vertAlign w:val="superscript"/>
    </w:rPr>
  </w:style>
  <w:style w:type="character" w:styleId="Refdenotaderodap">
    <w:name w:val="footnote reference"/>
    <w:uiPriority w:val="99"/>
    <w:rsid w:val="00553494"/>
    <w:rPr>
      <w:vertAlign w:val="superscript"/>
    </w:rPr>
  </w:style>
  <w:style w:type="paragraph" w:customStyle="1" w:styleId="NoSpacing1">
    <w:name w:val="No Spacing1"/>
    <w:basedOn w:val="Normal"/>
    <w:rsid w:val="00553494"/>
    <w:pPr>
      <w:spacing w:before="0" w:after="0"/>
    </w:pPr>
    <w:rPr>
      <w:sz w:val="20"/>
      <w:lang w:eastAsia="ar-SA" w:bidi="ar-SA"/>
    </w:rPr>
  </w:style>
  <w:style w:type="paragraph" w:customStyle="1" w:styleId="ListParagraph1">
    <w:name w:val="List Paragraph1"/>
    <w:basedOn w:val="Normal"/>
    <w:rsid w:val="00553494"/>
    <w:pPr>
      <w:spacing w:after="0"/>
      <w:ind w:left="720"/>
    </w:pPr>
    <w:rPr>
      <w:sz w:val="20"/>
      <w:lang w:eastAsia="ar-SA" w:bidi="ar-SA"/>
    </w:rPr>
  </w:style>
  <w:style w:type="paragraph" w:customStyle="1" w:styleId="Quote1">
    <w:name w:val="Quote1"/>
    <w:basedOn w:val="Normal"/>
    <w:next w:val="Normal"/>
    <w:rsid w:val="00553494"/>
    <w:pPr>
      <w:spacing w:after="0"/>
    </w:pPr>
    <w:rPr>
      <w:i/>
      <w:iCs/>
      <w:sz w:val="20"/>
      <w:lang w:eastAsia="ar-SA" w:bidi="ar-SA"/>
    </w:rPr>
  </w:style>
  <w:style w:type="paragraph" w:customStyle="1" w:styleId="CitaoIntensa1">
    <w:name w:val="Citação Intensa1"/>
    <w:basedOn w:val="Normal"/>
    <w:next w:val="Normal"/>
    <w:rsid w:val="00553494"/>
    <w:pPr>
      <w:pBdr>
        <w:top w:val="single" w:sz="4" w:space="10" w:color="808080"/>
        <w:left w:val="single" w:sz="4" w:space="10" w:color="808080"/>
        <w:bottom w:val="single" w:sz="4" w:space="1" w:color="808080"/>
        <w:right w:val="single" w:sz="4" w:space="4" w:color="808080"/>
      </w:pBdr>
      <w:spacing w:after="0"/>
      <w:ind w:left="113"/>
    </w:pPr>
    <w:rPr>
      <w:i/>
      <w:iCs/>
      <w:color w:val="4F81BD"/>
      <w:sz w:val="20"/>
      <w:lang w:eastAsia="ar-SA" w:bidi="ar-SA"/>
    </w:rPr>
  </w:style>
  <w:style w:type="paragraph" w:customStyle="1" w:styleId="TOCHeading1">
    <w:name w:val="TOC Heading1"/>
    <w:basedOn w:val="Ttulo1"/>
    <w:next w:val="Normal"/>
    <w:rsid w:val="00553494"/>
    <w:pPr>
      <w:numPr>
        <w:numId w:val="0"/>
      </w:numPr>
      <w:spacing w:before="0" w:after="0"/>
      <w:ind w:left="357" w:hanging="357"/>
    </w:pPr>
    <w:rPr>
      <w:sz w:val="28"/>
      <w:lang w:eastAsia="ar-SA" w:bidi="ar-SA"/>
    </w:rPr>
  </w:style>
  <w:style w:type="paragraph" w:customStyle="1" w:styleId="SemEspaamento1">
    <w:name w:val="Sem Espaçamento1"/>
    <w:basedOn w:val="Normal"/>
    <w:rsid w:val="00553494"/>
    <w:pPr>
      <w:spacing w:before="0" w:after="0"/>
      <w:ind w:firstLine="432"/>
    </w:pPr>
    <w:rPr>
      <w:sz w:val="20"/>
      <w:lang w:eastAsia="ar-SA" w:bidi="ar-SA"/>
    </w:rPr>
  </w:style>
  <w:style w:type="paragraph" w:customStyle="1" w:styleId="PargrafodaLista1">
    <w:name w:val="Parágrafo da Lista1"/>
    <w:basedOn w:val="Normal"/>
    <w:rsid w:val="00553494"/>
    <w:pPr>
      <w:spacing w:after="0"/>
      <w:ind w:left="720" w:firstLine="432"/>
    </w:pPr>
    <w:rPr>
      <w:sz w:val="20"/>
      <w:lang w:eastAsia="ar-SA" w:bidi="ar-SA"/>
    </w:rPr>
  </w:style>
  <w:style w:type="paragraph" w:customStyle="1" w:styleId="Citao1">
    <w:name w:val="Citação1"/>
    <w:basedOn w:val="Normal"/>
    <w:next w:val="Normal"/>
    <w:rsid w:val="00553494"/>
    <w:pPr>
      <w:spacing w:after="0"/>
      <w:ind w:firstLine="432"/>
    </w:pPr>
    <w:rPr>
      <w:i/>
      <w:iCs/>
      <w:sz w:val="20"/>
      <w:lang w:eastAsia="ar-SA" w:bidi="ar-SA"/>
    </w:rPr>
  </w:style>
  <w:style w:type="paragraph" w:customStyle="1" w:styleId="CabealhodoSumrio1">
    <w:name w:val="Cabeçalho do Sumário1"/>
    <w:basedOn w:val="Ttulo1"/>
    <w:next w:val="Normal"/>
    <w:rsid w:val="00553494"/>
    <w:pPr>
      <w:numPr>
        <w:numId w:val="0"/>
      </w:numPr>
      <w:spacing w:after="0"/>
    </w:pPr>
    <w:rPr>
      <w:sz w:val="28"/>
      <w:lang w:eastAsia="ar-SA" w:bidi="ar-SA"/>
    </w:rPr>
  </w:style>
  <w:style w:type="paragraph" w:customStyle="1" w:styleId="Bibliogr">
    <w:name w:val="Bibliogr"/>
    <w:basedOn w:val="Normal"/>
    <w:rsid w:val="00553494"/>
    <w:pPr>
      <w:tabs>
        <w:tab w:val="num" w:pos="0"/>
      </w:tabs>
      <w:spacing w:before="0" w:after="0"/>
      <w:ind w:left="907" w:hanging="907"/>
    </w:pPr>
    <w:rPr>
      <w:lang w:val="pt-BR" w:eastAsia="ar-SA" w:bidi="ar-SA"/>
    </w:rPr>
  </w:style>
  <w:style w:type="character" w:customStyle="1" w:styleId="CitaoChar1">
    <w:name w:val="Citação Char1"/>
    <w:link w:val="Citao"/>
    <w:rsid w:val="00553494"/>
    <w:rPr>
      <w:rFonts w:cs="Calibri"/>
      <w:i/>
      <w:iCs/>
      <w:sz w:val="24"/>
      <w:lang w:val="en-US" w:eastAsia="en-US" w:bidi="en-US"/>
    </w:rPr>
  </w:style>
  <w:style w:type="character" w:customStyle="1" w:styleId="CitaoIntensaChar1">
    <w:name w:val="Citação Intensa Char1"/>
    <w:link w:val="CitaoIntensa"/>
    <w:rsid w:val="00553494"/>
    <w:rPr>
      <w:rFonts w:cs="Calibri"/>
      <w:i/>
      <w:iCs/>
      <w:color w:val="4F81BD"/>
      <w:sz w:val="24"/>
      <w:lang w:val="en-US" w:eastAsia="en-US" w:bidi="en-US"/>
    </w:rPr>
  </w:style>
  <w:style w:type="character" w:customStyle="1" w:styleId="contributornametrigger">
    <w:name w:val="contributornametrigger"/>
    <w:basedOn w:val="Fontepargpadro"/>
    <w:rsid w:val="00553494"/>
  </w:style>
  <w:style w:type="character" w:customStyle="1" w:styleId="ptbrand5">
    <w:name w:val="ptbrand5"/>
    <w:basedOn w:val="Fontepargpadro"/>
    <w:rsid w:val="00553494"/>
  </w:style>
  <w:style w:type="paragraph" w:customStyle="1" w:styleId="Comentrio">
    <w:name w:val="Comentário"/>
    <w:next w:val="Normal"/>
    <w:rsid w:val="00553494"/>
    <w:pPr>
      <w:widowControl w:val="0"/>
      <w:suppressAutoHyphens/>
    </w:pPr>
    <w:rPr>
      <w:rFonts w:eastAsia="Arial Unicode MS" w:cs="Arial Unicode MS"/>
      <w:i/>
      <w:color w:val="800000"/>
      <w:sz w:val="16"/>
      <w:szCs w:val="24"/>
      <w:lang w:eastAsia="hi-IN" w:bidi="hi-IN"/>
    </w:rPr>
  </w:style>
  <w:style w:type="character" w:customStyle="1" w:styleId="bindingandrelease">
    <w:name w:val="bindingandrelease"/>
    <w:rsid w:val="00553494"/>
  </w:style>
  <w:style w:type="paragraph" w:styleId="Textodenotadefim">
    <w:name w:val="endnote text"/>
    <w:basedOn w:val="Normal"/>
    <w:link w:val="TextodenotadefimChar"/>
    <w:uiPriority w:val="99"/>
    <w:semiHidden/>
    <w:unhideWhenUsed/>
    <w:rsid w:val="00BB51A9"/>
    <w:pPr>
      <w:spacing w:before="0" w:after="0"/>
    </w:pPr>
    <w:rPr>
      <w:sz w:val="20"/>
    </w:rPr>
  </w:style>
  <w:style w:type="character" w:customStyle="1" w:styleId="TextodenotadefimChar">
    <w:name w:val="Texto de nota de fim Char"/>
    <w:basedOn w:val="Fontepargpadro"/>
    <w:link w:val="Textodenotadefim"/>
    <w:uiPriority w:val="99"/>
    <w:semiHidden/>
    <w:rsid w:val="00BB51A9"/>
    <w:rPr>
      <w:rFonts w:cs="Calibri"/>
      <w:lang w:val="en-US" w:eastAsia="en-US" w:bidi="en-US"/>
    </w:rPr>
  </w:style>
  <w:style w:type="paragraph" w:customStyle="1" w:styleId="Numerado">
    <w:name w:val="Numerado"/>
    <w:basedOn w:val="Normal"/>
    <w:link w:val="NumeradoCarcter"/>
    <w:qFormat/>
    <w:rsid w:val="00DE4FD9"/>
    <w:pPr>
      <w:numPr>
        <w:numId w:val="44"/>
      </w:numPr>
      <w:suppressAutoHyphens w:val="0"/>
      <w:spacing w:after="180" w:line="240" w:lineRule="auto"/>
    </w:pPr>
    <w:rPr>
      <w:rFonts w:eastAsia="Arial" w:cs="Times New Roman"/>
      <w:color w:val="000000"/>
      <w:szCs w:val="22"/>
      <w:lang w:bidi="ar-SA"/>
    </w:rPr>
  </w:style>
  <w:style w:type="character" w:customStyle="1" w:styleId="NumeradoCarcter">
    <w:name w:val="Numerado Carácter"/>
    <w:basedOn w:val="Fontepargpadro"/>
    <w:link w:val="Numerado"/>
    <w:rsid w:val="00DE4FD9"/>
    <w:rPr>
      <w:rFonts w:ascii="Arial" w:eastAsia="Arial" w:hAnsi="Arial"/>
      <w:color w:val="000000"/>
      <w:sz w:val="22"/>
      <w:szCs w:val="22"/>
      <w:lang w:val="en-US" w:eastAsia="en-US"/>
    </w:rPr>
  </w:style>
  <w:style w:type="paragraph" w:customStyle="1" w:styleId="Paragrafo">
    <w:name w:val="Paragrafo"/>
    <w:basedOn w:val="Normal"/>
    <w:link w:val="ParagrafoCarcter"/>
    <w:qFormat/>
    <w:rsid w:val="00D94BFA"/>
    <w:pPr>
      <w:suppressAutoHyphens w:val="0"/>
      <w:spacing w:after="180" w:line="240" w:lineRule="auto"/>
      <w:ind w:firstLine="0"/>
    </w:pPr>
    <w:rPr>
      <w:rFonts w:eastAsia="Arial" w:cs="Times New Roman"/>
      <w:color w:val="000000"/>
      <w:szCs w:val="22"/>
      <w:lang w:bidi="ar-SA"/>
    </w:rPr>
  </w:style>
  <w:style w:type="character" w:customStyle="1" w:styleId="ParagrafoCarcter">
    <w:name w:val="Paragrafo Carácter"/>
    <w:link w:val="Paragrafo"/>
    <w:rsid w:val="00D94BFA"/>
    <w:rPr>
      <w:rFonts w:ascii="Arial" w:eastAsia="Arial" w:hAnsi="Arial"/>
      <w:color w:val="000000"/>
      <w:sz w:val="22"/>
      <w:szCs w:val="22"/>
    </w:rPr>
  </w:style>
  <w:style w:type="paragraph" w:customStyle="1" w:styleId="texto1">
    <w:name w:val="texto1"/>
    <w:basedOn w:val="Normal"/>
    <w:rsid w:val="004D7606"/>
    <w:pPr>
      <w:suppressAutoHyphens w:val="0"/>
      <w:spacing w:before="100" w:beforeAutospacing="1" w:after="100" w:afterAutospacing="1" w:line="240" w:lineRule="auto"/>
      <w:ind w:firstLine="0"/>
      <w:jc w:val="left"/>
    </w:pPr>
    <w:rPr>
      <w:rFonts w:ascii="Times New Roman" w:hAnsi="Times New Roman" w:cs="Times New Roman"/>
      <w:sz w:val="24"/>
      <w:szCs w:val="24"/>
      <w:lang w:val="pt-BR" w:eastAsia="pt-BR" w:bidi="ar-SA"/>
    </w:rPr>
  </w:style>
  <w:style w:type="paragraph" w:customStyle="1" w:styleId="Corpo">
    <w:name w:val="Corpo"/>
    <w:rsid w:val="00AC101F"/>
    <w:pPr>
      <w:spacing w:after="120"/>
    </w:pPr>
    <w:rPr>
      <w:rFonts w:eastAsia="ヒラギノ角ゴ Pro W3"/>
      <w:color w:val="000000"/>
      <w:kern w:val="1"/>
      <w:sz w:val="24"/>
      <w:lang w:val="pt-PT" w:eastAsia="hi-IN" w:bidi="hi-IN"/>
    </w:rPr>
  </w:style>
  <w:style w:type="paragraph" w:styleId="Corpodetexto2">
    <w:name w:val="Body Text 2"/>
    <w:basedOn w:val="Normal"/>
    <w:link w:val="Corpodetexto2Char"/>
    <w:uiPriority w:val="99"/>
    <w:unhideWhenUsed/>
    <w:rsid w:val="00BA0E6E"/>
    <w:pPr>
      <w:spacing w:line="480" w:lineRule="auto"/>
    </w:pPr>
  </w:style>
  <w:style w:type="character" w:customStyle="1" w:styleId="Corpodetexto2Char">
    <w:name w:val="Corpo de texto 2 Char"/>
    <w:basedOn w:val="Fontepargpadro"/>
    <w:link w:val="Corpodetexto2"/>
    <w:uiPriority w:val="99"/>
    <w:rsid w:val="00BA0E6E"/>
    <w:rPr>
      <w:rFonts w:ascii="Arial" w:hAnsi="Arial" w:cs="Calibri"/>
      <w:sz w:val="22"/>
      <w:lang w:val="en-US" w:eastAsia="en-US" w:bidi="en-US"/>
    </w:rPr>
  </w:style>
</w:styles>
</file>

<file path=word/webSettings.xml><?xml version="1.0" encoding="utf-8"?>
<w:webSettings xmlns:r="http://schemas.openxmlformats.org/officeDocument/2006/relationships" xmlns:w="http://schemas.openxmlformats.org/wordprocessingml/2006/main">
  <w:divs>
    <w:div w:id="168712660">
      <w:bodyDiv w:val="1"/>
      <w:marLeft w:val="0"/>
      <w:marRight w:val="0"/>
      <w:marTop w:val="0"/>
      <w:marBottom w:val="0"/>
      <w:divBdr>
        <w:top w:val="none" w:sz="0" w:space="0" w:color="auto"/>
        <w:left w:val="none" w:sz="0" w:space="0" w:color="auto"/>
        <w:bottom w:val="none" w:sz="0" w:space="0" w:color="auto"/>
        <w:right w:val="none" w:sz="0" w:space="0" w:color="auto"/>
      </w:divBdr>
    </w:div>
    <w:div w:id="290332115">
      <w:bodyDiv w:val="1"/>
      <w:marLeft w:val="0"/>
      <w:marRight w:val="0"/>
      <w:marTop w:val="0"/>
      <w:marBottom w:val="0"/>
      <w:divBdr>
        <w:top w:val="none" w:sz="0" w:space="0" w:color="auto"/>
        <w:left w:val="none" w:sz="0" w:space="0" w:color="auto"/>
        <w:bottom w:val="none" w:sz="0" w:space="0" w:color="auto"/>
        <w:right w:val="none" w:sz="0" w:space="0" w:color="auto"/>
      </w:divBdr>
    </w:div>
    <w:div w:id="344677362">
      <w:bodyDiv w:val="1"/>
      <w:marLeft w:val="0"/>
      <w:marRight w:val="0"/>
      <w:marTop w:val="0"/>
      <w:marBottom w:val="0"/>
      <w:divBdr>
        <w:top w:val="none" w:sz="0" w:space="0" w:color="auto"/>
        <w:left w:val="none" w:sz="0" w:space="0" w:color="auto"/>
        <w:bottom w:val="none" w:sz="0" w:space="0" w:color="auto"/>
        <w:right w:val="none" w:sz="0" w:space="0" w:color="auto"/>
      </w:divBdr>
    </w:div>
    <w:div w:id="395396345">
      <w:bodyDiv w:val="1"/>
      <w:marLeft w:val="0"/>
      <w:marRight w:val="0"/>
      <w:marTop w:val="0"/>
      <w:marBottom w:val="0"/>
      <w:divBdr>
        <w:top w:val="none" w:sz="0" w:space="0" w:color="auto"/>
        <w:left w:val="none" w:sz="0" w:space="0" w:color="auto"/>
        <w:bottom w:val="none" w:sz="0" w:space="0" w:color="auto"/>
        <w:right w:val="none" w:sz="0" w:space="0" w:color="auto"/>
      </w:divBdr>
      <w:divsChild>
        <w:div w:id="73208723">
          <w:marLeft w:val="0"/>
          <w:marRight w:val="0"/>
          <w:marTop w:val="0"/>
          <w:marBottom w:val="0"/>
          <w:divBdr>
            <w:top w:val="none" w:sz="0" w:space="0" w:color="auto"/>
            <w:left w:val="none" w:sz="0" w:space="0" w:color="auto"/>
            <w:bottom w:val="none" w:sz="0" w:space="0" w:color="auto"/>
            <w:right w:val="none" w:sz="0" w:space="0" w:color="auto"/>
          </w:divBdr>
        </w:div>
        <w:div w:id="455948634">
          <w:marLeft w:val="0"/>
          <w:marRight w:val="0"/>
          <w:marTop w:val="0"/>
          <w:marBottom w:val="0"/>
          <w:divBdr>
            <w:top w:val="none" w:sz="0" w:space="0" w:color="auto"/>
            <w:left w:val="none" w:sz="0" w:space="0" w:color="auto"/>
            <w:bottom w:val="none" w:sz="0" w:space="0" w:color="auto"/>
            <w:right w:val="none" w:sz="0" w:space="0" w:color="auto"/>
          </w:divBdr>
        </w:div>
        <w:div w:id="1485705174">
          <w:marLeft w:val="0"/>
          <w:marRight w:val="0"/>
          <w:marTop w:val="0"/>
          <w:marBottom w:val="0"/>
          <w:divBdr>
            <w:top w:val="none" w:sz="0" w:space="0" w:color="auto"/>
            <w:left w:val="none" w:sz="0" w:space="0" w:color="auto"/>
            <w:bottom w:val="none" w:sz="0" w:space="0" w:color="auto"/>
            <w:right w:val="none" w:sz="0" w:space="0" w:color="auto"/>
          </w:divBdr>
        </w:div>
        <w:div w:id="2037778363">
          <w:marLeft w:val="0"/>
          <w:marRight w:val="0"/>
          <w:marTop w:val="0"/>
          <w:marBottom w:val="0"/>
          <w:divBdr>
            <w:top w:val="none" w:sz="0" w:space="0" w:color="auto"/>
            <w:left w:val="none" w:sz="0" w:space="0" w:color="auto"/>
            <w:bottom w:val="none" w:sz="0" w:space="0" w:color="auto"/>
            <w:right w:val="none" w:sz="0" w:space="0" w:color="auto"/>
          </w:divBdr>
        </w:div>
      </w:divsChild>
    </w:div>
    <w:div w:id="407578965">
      <w:bodyDiv w:val="1"/>
      <w:marLeft w:val="0"/>
      <w:marRight w:val="0"/>
      <w:marTop w:val="0"/>
      <w:marBottom w:val="0"/>
      <w:divBdr>
        <w:top w:val="none" w:sz="0" w:space="0" w:color="auto"/>
        <w:left w:val="none" w:sz="0" w:space="0" w:color="auto"/>
        <w:bottom w:val="none" w:sz="0" w:space="0" w:color="auto"/>
        <w:right w:val="none" w:sz="0" w:space="0" w:color="auto"/>
      </w:divBdr>
      <w:divsChild>
        <w:div w:id="863982753">
          <w:marLeft w:val="0"/>
          <w:marRight w:val="0"/>
          <w:marTop w:val="0"/>
          <w:marBottom w:val="0"/>
          <w:divBdr>
            <w:top w:val="none" w:sz="0" w:space="0" w:color="auto"/>
            <w:left w:val="none" w:sz="0" w:space="0" w:color="auto"/>
            <w:bottom w:val="none" w:sz="0" w:space="0" w:color="auto"/>
            <w:right w:val="none" w:sz="0" w:space="0" w:color="auto"/>
          </w:divBdr>
        </w:div>
        <w:div w:id="1204562460">
          <w:marLeft w:val="0"/>
          <w:marRight w:val="0"/>
          <w:marTop w:val="0"/>
          <w:marBottom w:val="0"/>
          <w:divBdr>
            <w:top w:val="none" w:sz="0" w:space="0" w:color="auto"/>
            <w:left w:val="none" w:sz="0" w:space="0" w:color="auto"/>
            <w:bottom w:val="none" w:sz="0" w:space="0" w:color="auto"/>
            <w:right w:val="none" w:sz="0" w:space="0" w:color="auto"/>
          </w:divBdr>
        </w:div>
      </w:divsChild>
    </w:div>
    <w:div w:id="418256056">
      <w:bodyDiv w:val="1"/>
      <w:marLeft w:val="0"/>
      <w:marRight w:val="0"/>
      <w:marTop w:val="0"/>
      <w:marBottom w:val="0"/>
      <w:divBdr>
        <w:top w:val="none" w:sz="0" w:space="0" w:color="auto"/>
        <w:left w:val="none" w:sz="0" w:space="0" w:color="auto"/>
        <w:bottom w:val="none" w:sz="0" w:space="0" w:color="auto"/>
        <w:right w:val="none" w:sz="0" w:space="0" w:color="auto"/>
      </w:divBdr>
    </w:div>
    <w:div w:id="530075765">
      <w:bodyDiv w:val="1"/>
      <w:marLeft w:val="0"/>
      <w:marRight w:val="0"/>
      <w:marTop w:val="0"/>
      <w:marBottom w:val="0"/>
      <w:divBdr>
        <w:top w:val="none" w:sz="0" w:space="0" w:color="auto"/>
        <w:left w:val="none" w:sz="0" w:space="0" w:color="auto"/>
        <w:bottom w:val="none" w:sz="0" w:space="0" w:color="auto"/>
        <w:right w:val="none" w:sz="0" w:space="0" w:color="auto"/>
      </w:divBdr>
    </w:div>
    <w:div w:id="1052192820">
      <w:bodyDiv w:val="1"/>
      <w:marLeft w:val="0"/>
      <w:marRight w:val="0"/>
      <w:marTop w:val="0"/>
      <w:marBottom w:val="0"/>
      <w:divBdr>
        <w:top w:val="none" w:sz="0" w:space="0" w:color="auto"/>
        <w:left w:val="none" w:sz="0" w:space="0" w:color="auto"/>
        <w:bottom w:val="none" w:sz="0" w:space="0" w:color="auto"/>
        <w:right w:val="none" w:sz="0" w:space="0" w:color="auto"/>
      </w:divBdr>
    </w:div>
    <w:div w:id="1054238535">
      <w:bodyDiv w:val="1"/>
      <w:marLeft w:val="0"/>
      <w:marRight w:val="0"/>
      <w:marTop w:val="0"/>
      <w:marBottom w:val="0"/>
      <w:divBdr>
        <w:top w:val="none" w:sz="0" w:space="0" w:color="auto"/>
        <w:left w:val="none" w:sz="0" w:space="0" w:color="auto"/>
        <w:bottom w:val="none" w:sz="0" w:space="0" w:color="auto"/>
        <w:right w:val="none" w:sz="0" w:space="0" w:color="auto"/>
      </w:divBdr>
      <w:divsChild>
        <w:div w:id="523976877">
          <w:marLeft w:val="0"/>
          <w:marRight w:val="0"/>
          <w:marTop w:val="0"/>
          <w:marBottom w:val="0"/>
          <w:divBdr>
            <w:top w:val="none" w:sz="0" w:space="0" w:color="auto"/>
            <w:left w:val="none" w:sz="0" w:space="0" w:color="auto"/>
            <w:bottom w:val="none" w:sz="0" w:space="0" w:color="auto"/>
            <w:right w:val="none" w:sz="0" w:space="0" w:color="auto"/>
          </w:divBdr>
        </w:div>
        <w:div w:id="1713967350">
          <w:marLeft w:val="0"/>
          <w:marRight w:val="0"/>
          <w:marTop w:val="0"/>
          <w:marBottom w:val="0"/>
          <w:divBdr>
            <w:top w:val="none" w:sz="0" w:space="0" w:color="auto"/>
            <w:left w:val="none" w:sz="0" w:space="0" w:color="auto"/>
            <w:bottom w:val="none" w:sz="0" w:space="0" w:color="auto"/>
            <w:right w:val="none" w:sz="0" w:space="0" w:color="auto"/>
          </w:divBdr>
        </w:div>
      </w:divsChild>
    </w:div>
    <w:div w:id="1144397318">
      <w:bodyDiv w:val="1"/>
      <w:marLeft w:val="0"/>
      <w:marRight w:val="0"/>
      <w:marTop w:val="0"/>
      <w:marBottom w:val="0"/>
      <w:divBdr>
        <w:top w:val="none" w:sz="0" w:space="0" w:color="auto"/>
        <w:left w:val="none" w:sz="0" w:space="0" w:color="auto"/>
        <w:bottom w:val="none" w:sz="0" w:space="0" w:color="auto"/>
        <w:right w:val="none" w:sz="0" w:space="0" w:color="auto"/>
      </w:divBdr>
    </w:div>
    <w:div w:id="1154107098">
      <w:bodyDiv w:val="1"/>
      <w:marLeft w:val="0"/>
      <w:marRight w:val="0"/>
      <w:marTop w:val="0"/>
      <w:marBottom w:val="0"/>
      <w:divBdr>
        <w:top w:val="none" w:sz="0" w:space="0" w:color="auto"/>
        <w:left w:val="none" w:sz="0" w:space="0" w:color="auto"/>
        <w:bottom w:val="none" w:sz="0" w:space="0" w:color="auto"/>
        <w:right w:val="none" w:sz="0" w:space="0" w:color="auto"/>
      </w:divBdr>
    </w:div>
    <w:div w:id="1228152706">
      <w:bodyDiv w:val="1"/>
      <w:marLeft w:val="0"/>
      <w:marRight w:val="0"/>
      <w:marTop w:val="0"/>
      <w:marBottom w:val="0"/>
      <w:divBdr>
        <w:top w:val="none" w:sz="0" w:space="0" w:color="auto"/>
        <w:left w:val="none" w:sz="0" w:space="0" w:color="auto"/>
        <w:bottom w:val="none" w:sz="0" w:space="0" w:color="auto"/>
        <w:right w:val="none" w:sz="0" w:space="0" w:color="auto"/>
      </w:divBdr>
    </w:div>
    <w:div w:id="1239485589">
      <w:bodyDiv w:val="1"/>
      <w:marLeft w:val="0"/>
      <w:marRight w:val="0"/>
      <w:marTop w:val="0"/>
      <w:marBottom w:val="0"/>
      <w:divBdr>
        <w:top w:val="none" w:sz="0" w:space="0" w:color="auto"/>
        <w:left w:val="none" w:sz="0" w:space="0" w:color="auto"/>
        <w:bottom w:val="none" w:sz="0" w:space="0" w:color="auto"/>
        <w:right w:val="none" w:sz="0" w:space="0" w:color="auto"/>
      </w:divBdr>
    </w:div>
    <w:div w:id="1248733384">
      <w:bodyDiv w:val="1"/>
      <w:marLeft w:val="0"/>
      <w:marRight w:val="0"/>
      <w:marTop w:val="0"/>
      <w:marBottom w:val="0"/>
      <w:divBdr>
        <w:top w:val="none" w:sz="0" w:space="0" w:color="auto"/>
        <w:left w:val="none" w:sz="0" w:space="0" w:color="auto"/>
        <w:bottom w:val="none" w:sz="0" w:space="0" w:color="auto"/>
        <w:right w:val="none" w:sz="0" w:space="0" w:color="auto"/>
      </w:divBdr>
    </w:div>
    <w:div w:id="1373308073">
      <w:bodyDiv w:val="1"/>
      <w:marLeft w:val="0"/>
      <w:marRight w:val="0"/>
      <w:marTop w:val="0"/>
      <w:marBottom w:val="0"/>
      <w:divBdr>
        <w:top w:val="none" w:sz="0" w:space="0" w:color="auto"/>
        <w:left w:val="none" w:sz="0" w:space="0" w:color="auto"/>
        <w:bottom w:val="none" w:sz="0" w:space="0" w:color="auto"/>
        <w:right w:val="none" w:sz="0" w:space="0" w:color="auto"/>
      </w:divBdr>
    </w:div>
    <w:div w:id="1565674656">
      <w:bodyDiv w:val="1"/>
      <w:marLeft w:val="0"/>
      <w:marRight w:val="0"/>
      <w:marTop w:val="0"/>
      <w:marBottom w:val="0"/>
      <w:divBdr>
        <w:top w:val="none" w:sz="0" w:space="0" w:color="auto"/>
        <w:left w:val="none" w:sz="0" w:space="0" w:color="auto"/>
        <w:bottom w:val="none" w:sz="0" w:space="0" w:color="auto"/>
        <w:right w:val="none" w:sz="0" w:space="0" w:color="auto"/>
      </w:divBdr>
    </w:div>
    <w:div w:id="1737435882">
      <w:bodyDiv w:val="1"/>
      <w:marLeft w:val="0"/>
      <w:marRight w:val="0"/>
      <w:marTop w:val="0"/>
      <w:marBottom w:val="0"/>
      <w:divBdr>
        <w:top w:val="none" w:sz="0" w:space="0" w:color="auto"/>
        <w:left w:val="none" w:sz="0" w:space="0" w:color="auto"/>
        <w:bottom w:val="none" w:sz="0" w:space="0" w:color="auto"/>
        <w:right w:val="none" w:sz="0" w:space="0" w:color="auto"/>
      </w:divBdr>
    </w:div>
    <w:div w:id="181235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jfrj.jus.br/controle.php?id_info=7567" TargetMode="External"/><Relationship Id="rId18" Type="http://schemas.openxmlformats.org/officeDocument/2006/relationships/hyperlink" Target="http://www.confea.org.b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ivrariadafisica.com.br/produto_detalhe.asp?id_produto=25479" TargetMode="External"/><Relationship Id="rId7" Type="http://schemas.openxmlformats.org/officeDocument/2006/relationships/endnotes" Target="endnotes.xml"/><Relationship Id="rId12" Type="http://schemas.openxmlformats.org/officeDocument/2006/relationships/hyperlink" Target="http://www.crea-pr.org.br/crea3/html3_site/manuais/Manual%20do%20Profissional.pdf" TargetMode="External"/><Relationship Id="rId17" Type="http://schemas.openxmlformats.org/officeDocument/2006/relationships/hyperlink" Target="http://www.confea.org.br" TargetMode="External"/><Relationship Id="rId25" Type="http://schemas.openxmlformats.org/officeDocument/2006/relationships/hyperlink" Target="mailto:alunos-mecanica@googlegroups.com" TargetMode="External"/><Relationship Id="rId2" Type="http://schemas.openxmlformats.org/officeDocument/2006/relationships/numbering" Target="numbering.xml"/><Relationship Id="rId16" Type="http://schemas.openxmlformats.org/officeDocument/2006/relationships/hyperlink" Target="http://www.confea.org.br" TargetMode="External"/><Relationship Id="rId20" Type="http://schemas.openxmlformats.org/officeDocument/2006/relationships/hyperlink" Target="http://www.confea.org.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mailto:biblioteca.alegrete@unipampa.edu.br" TargetMode="External"/><Relationship Id="rId5" Type="http://schemas.openxmlformats.org/officeDocument/2006/relationships/webSettings" Target="webSettings.xml"/><Relationship Id="rId15" Type="http://schemas.openxmlformats.org/officeDocument/2006/relationships/hyperlink" Target="http://www.confea.org.br" TargetMode="External"/><Relationship Id="rId23" Type="http://schemas.openxmlformats.org/officeDocument/2006/relationships/image" Target="media/image4.gif"/><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hyperlink" Target="http://www.confea.org.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fea.org.br" TargetMode="External"/><Relationship Id="rId22" Type="http://schemas.openxmlformats.org/officeDocument/2006/relationships/hyperlink" Target="http://www.acemprol.com/viewtopic.php?f=16&amp;t=4276" TargetMode="External"/><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porteiras.r.unipampa.edu.br/portais/consuni/files/2010/06/Res.-11_2010-Regimento-da-Comiss%C3%A3o-Pr%C3%B3pria-de-Avalia%C3%A7%C3%A3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CDA8C-6063-4BE5-8548-2599CE10D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221</Pages>
  <Words>57908</Words>
  <Characters>312708</Characters>
  <Application>Microsoft Office Word</Application>
  <DocSecurity>8</DocSecurity>
  <Lines>2605</Lines>
  <Paragraphs>739</Paragraphs>
  <ScaleCrop>false</ScaleCrop>
  <HeadingPairs>
    <vt:vector size="2" baseType="variant">
      <vt:variant>
        <vt:lpstr>Título</vt:lpstr>
      </vt:variant>
      <vt:variant>
        <vt:i4>1</vt:i4>
      </vt:variant>
    </vt:vector>
  </HeadingPairs>
  <TitlesOfParts>
    <vt:vector size="1" baseType="lpstr">
      <vt:lpstr>PPC do Curso de Engenharia Elétrica</vt:lpstr>
    </vt:vector>
  </TitlesOfParts>
  <Company>UNIPAMPA</Company>
  <LinksUpToDate>false</LinksUpToDate>
  <CharactersWithSpaces>369877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PPC do Curso de Engenharia Elétrica</dc:title>
  <dc:creator>Docentes da Engenharia Elétrica</dc:creator>
  <cp:lastModifiedBy>GUSTAVO</cp:lastModifiedBy>
  <cp:revision>21</cp:revision>
  <cp:lastPrinted>2013-04-10T20:08:00Z</cp:lastPrinted>
  <dcterms:created xsi:type="dcterms:W3CDTF">2012-11-28T17:59:00Z</dcterms:created>
  <dcterms:modified xsi:type="dcterms:W3CDTF">2013-04-10T20:12:00Z</dcterms:modified>
</cp:coreProperties>
</file>