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CD" w:rsidRPr="0032324A" w:rsidRDefault="00B204F6" w:rsidP="00731130">
      <w:pPr>
        <w:spacing w:line="360" w:lineRule="auto"/>
        <w:rPr>
          <w:rFonts w:eastAsia="Times New Roman"/>
          <w:b/>
          <w:bCs/>
          <w:color w:val="auto"/>
          <w:sz w:val="40"/>
          <w:szCs w:val="40"/>
        </w:rPr>
      </w:pPr>
      <w:r w:rsidRPr="0032324A">
        <w:rPr>
          <w:rFonts w:eastAsia="Times New Roman"/>
          <w:b/>
          <w:bCs/>
          <w:noProof/>
          <w:color w:val="auto"/>
          <w:sz w:val="40"/>
          <w:szCs w:val="40"/>
        </w:rPr>
        <w:drawing>
          <wp:anchor distT="0" distB="0" distL="114300" distR="114300" simplePos="0" relativeHeight="251639808" behindDoc="0" locked="0" layoutInCell="1" allowOverlap="1">
            <wp:simplePos x="0" y="0"/>
            <wp:positionH relativeFrom="column">
              <wp:posOffset>2274647</wp:posOffset>
            </wp:positionH>
            <wp:positionV relativeFrom="paragraph">
              <wp:posOffset>353645</wp:posOffset>
            </wp:positionV>
            <wp:extent cx="1274470" cy="790041"/>
            <wp:effectExtent l="19050" t="0" r="1880" b="0"/>
            <wp:wrapNone/>
            <wp:docPr id="1" name="Imagem 3" descr="F:\UNIPAMPA\PIBID_UNIPAMPA_2011\Logotipos\logo_unipam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IPAMPA\PIBID_UNIPAMPA_2011\Logotipos\logo_unipampa.gif"/>
                    <pic:cNvPicPr>
                      <a:picLocks noChangeAspect="1" noChangeArrowheads="1"/>
                    </pic:cNvPicPr>
                  </pic:nvPicPr>
                  <pic:blipFill>
                    <a:blip r:embed="rId8" cstate="print"/>
                    <a:srcRect/>
                    <a:stretch>
                      <a:fillRect/>
                    </a:stretch>
                  </pic:blipFill>
                  <pic:spPr bwMode="auto">
                    <a:xfrm>
                      <a:off x="0" y="0"/>
                      <a:ext cx="1274470" cy="790041"/>
                    </a:xfrm>
                    <a:prstGeom prst="rect">
                      <a:avLst/>
                    </a:prstGeom>
                    <a:noFill/>
                    <a:ln w="9525">
                      <a:noFill/>
                      <a:miter lim="800000"/>
                      <a:headEnd/>
                      <a:tailEnd/>
                    </a:ln>
                  </pic:spPr>
                </pic:pic>
              </a:graphicData>
            </a:graphic>
          </wp:anchor>
        </w:drawing>
      </w:r>
    </w:p>
    <w:p w:rsidR="001A02B9" w:rsidRPr="0032324A" w:rsidRDefault="001A02B9" w:rsidP="00731130">
      <w:pPr>
        <w:spacing w:line="240" w:lineRule="auto"/>
        <w:jc w:val="center"/>
        <w:rPr>
          <w:rFonts w:eastAsia="Times New Roman"/>
          <w:b/>
          <w:bCs/>
          <w:color w:val="auto"/>
          <w:sz w:val="28"/>
          <w:szCs w:val="40"/>
        </w:rPr>
      </w:pPr>
    </w:p>
    <w:p w:rsidR="001A02B9" w:rsidRPr="0032324A" w:rsidRDefault="001A02B9" w:rsidP="00731130">
      <w:pPr>
        <w:spacing w:line="240" w:lineRule="auto"/>
        <w:jc w:val="center"/>
        <w:rPr>
          <w:rFonts w:eastAsia="Times New Roman"/>
          <w:b/>
          <w:bCs/>
          <w:color w:val="auto"/>
          <w:sz w:val="28"/>
          <w:szCs w:val="40"/>
        </w:rPr>
      </w:pPr>
    </w:p>
    <w:p w:rsidR="001A02B9" w:rsidRPr="0032324A" w:rsidRDefault="001A02B9" w:rsidP="00731130">
      <w:pPr>
        <w:spacing w:line="240" w:lineRule="auto"/>
        <w:jc w:val="center"/>
        <w:rPr>
          <w:rFonts w:eastAsia="Times New Roman"/>
          <w:b/>
          <w:bCs/>
          <w:color w:val="auto"/>
          <w:sz w:val="28"/>
          <w:szCs w:val="40"/>
        </w:rPr>
      </w:pPr>
    </w:p>
    <w:p w:rsidR="001A02B9" w:rsidRPr="0032324A" w:rsidRDefault="001A02B9" w:rsidP="00731130">
      <w:pPr>
        <w:spacing w:line="240" w:lineRule="auto"/>
        <w:jc w:val="center"/>
        <w:rPr>
          <w:rFonts w:eastAsia="Times New Roman"/>
          <w:b/>
          <w:bCs/>
          <w:color w:val="auto"/>
          <w:sz w:val="28"/>
          <w:szCs w:val="40"/>
        </w:rPr>
      </w:pPr>
    </w:p>
    <w:p w:rsidR="000E03CD" w:rsidRPr="0032324A" w:rsidRDefault="000E03CD" w:rsidP="00731130">
      <w:pPr>
        <w:spacing w:line="240" w:lineRule="auto"/>
        <w:jc w:val="center"/>
        <w:rPr>
          <w:rFonts w:eastAsia="Times New Roman"/>
          <w:b/>
          <w:bCs/>
          <w:color w:val="auto"/>
          <w:sz w:val="28"/>
          <w:szCs w:val="40"/>
        </w:rPr>
      </w:pPr>
      <w:r w:rsidRPr="0032324A">
        <w:rPr>
          <w:rFonts w:eastAsia="Times New Roman"/>
          <w:b/>
          <w:bCs/>
          <w:color w:val="auto"/>
          <w:sz w:val="28"/>
          <w:szCs w:val="40"/>
        </w:rPr>
        <w:t>MINISTÉRIO DA EDUCAÇÃO</w:t>
      </w:r>
    </w:p>
    <w:p w:rsidR="000E03CD" w:rsidRPr="0032324A" w:rsidRDefault="000E03CD" w:rsidP="00731130">
      <w:pPr>
        <w:spacing w:line="240" w:lineRule="auto"/>
        <w:jc w:val="center"/>
        <w:rPr>
          <w:rFonts w:eastAsia="Times New Roman"/>
          <w:b/>
          <w:bCs/>
          <w:color w:val="auto"/>
          <w:sz w:val="28"/>
          <w:szCs w:val="40"/>
        </w:rPr>
      </w:pPr>
      <w:r w:rsidRPr="0032324A">
        <w:rPr>
          <w:rFonts w:eastAsia="Times New Roman"/>
          <w:b/>
          <w:bCs/>
          <w:color w:val="auto"/>
          <w:sz w:val="28"/>
          <w:szCs w:val="40"/>
        </w:rPr>
        <w:t>Fundação Universidade Federal do Pampa</w:t>
      </w:r>
    </w:p>
    <w:p w:rsidR="00B204F6" w:rsidRPr="0032324A" w:rsidRDefault="00B204F6" w:rsidP="00731130">
      <w:pPr>
        <w:spacing w:line="240" w:lineRule="auto"/>
        <w:jc w:val="center"/>
        <w:rPr>
          <w:rFonts w:eastAsia="Times New Roman"/>
          <w:bCs/>
          <w:color w:val="auto"/>
          <w:sz w:val="28"/>
          <w:szCs w:val="40"/>
        </w:rPr>
      </w:pPr>
      <w:r w:rsidRPr="0032324A">
        <w:rPr>
          <w:rFonts w:eastAsia="Times New Roman"/>
          <w:bCs/>
          <w:color w:val="auto"/>
          <w:sz w:val="28"/>
          <w:szCs w:val="40"/>
        </w:rPr>
        <w:t>Campus Caçapava do Sul</w:t>
      </w:r>
    </w:p>
    <w:p w:rsidR="000E03CD" w:rsidRPr="0032324A" w:rsidRDefault="000E03CD"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E02BF9" w:rsidRPr="0032324A" w:rsidRDefault="00E02BF9" w:rsidP="00731130">
      <w:pPr>
        <w:spacing w:line="240" w:lineRule="auto"/>
        <w:rPr>
          <w:rFonts w:eastAsia="Times New Roman"/>
          <w:b/>
          <w:bCs/>
          <w:color w:val="auto"/>
          <w:sz w:val="28"/>
          <w:szCs w:val="40"/>
        </w:rPr>
      </w:pPr>
    </w:p>
    <w:p w:rsidR="00E02BF9" w:rsidRPr="0032324A" w:rsidRDefault="00E02BF9"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E02BF9" w:rsidRPr="0032324A" w:rsidRDefault="00E02BF9" w:rsidP="00731130">
      <w:pPr>
        <w:spacing w:line="240" w:lineRule="auto"/>
        <w:rPr>
          <w:rFonts w:eastAsia="Times New Roman"/>
          <w:b/>
          <w:bCs/>
          <w:color w:val="auto"/>
          <w:sz w:val="28"/>
          <w:szCs w:val="40"/>
        </w:rPr>
      </w:pPr>
    </w:p>
    <w:p w:rsidR="00E02BF9" w:rsidRPr="0032324A" w:rsidRDefault="00E02BF9"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1A02B9" w:rsidRPr="0032324A" w:rsidRDefault="001A02B9" w:rsidP="00731130">
      <w:pPr>
        <w:spacing w:line="360" w:lineRule="auto"/>
        <w:jc w:val="center"/>
        <w:rPr>
          <w:rFonts w:eastAsia="Times New Roman"/>
          <w:b/>
          <w:bCs/>
          <w:color w:val="auto"/>
          <w:sz w:val="28"/>
          <w:szCs w:val="40"/>
        </w:rPr>
      </w:pPr>
      <w:r w:rsidRPr="0032324A">
        <w:rPr>
          <w:rFonts w:eastAsia="Times New Roman"/>
          <w:b/>
          <w:bCs/>
          <w:color w:val="auto"/>
          <w:sz w:val="28"/>
          <w:szCs w:val="40"/>
        </w:rPr>
        <w:t xml:space="preserve">PROJETO POLÍTICO-PEDAGÓGICO DO CURSO </w:t>
      </w:r>
    </w:p>
    <w:p w:rsidR="00D132BC" w:rsidRPr="0032324A" w:rsidRDefault="00D132BC" w:rsidP="00D132BC">
      <w:pPr>
        <w:spacing w:line="360" w:lineRule="auto"/>
        <w:jc w:val="center"/>
        <w:rPr>
          <w:rFonts w:eastAsia="Times New Roman"/>
          <w:b/>
          <w:bCs/>
          <w:color w:val="auto"/>
          <w:sz w:val="28"/>
          <w:szCs w:val="40"/>
        </w:rPr>
      </w:pPr>
      <w:r w:rsidRPr="0032324A">
        <w:rPr>
          <w:rFonts w:eastAsia="Times New Roman"/>
          <w:b/>
          <w:bCs/>
          <w:color w:val="auto"/>
          <w:sz w:val="28"/>
          <w:szCs w:val="40"/>
        </w:rPr>
        <w:t xml:space="preserve">Curso de Ciências Exatas e da Terra – </w:t>
      </w:r>
      <w:r w:rsidR="00696784" w:rsidRPr="0032324A">
        <w:rPr>
          <w:rFonts w:eastAsia="Times New Roman"/>
          <w:b/>
          <w:bCs/>
          <w:color w:val="auto"/>
          <w:sz w:val="28"/>
          <w:szCs w:val="40"/>
        </w:rPr>
        <w:t>Licenciatura</w:t>
      </w:r>
    </w:p>
    <w:p w:rsidR="000E03CD" w:rsidRPr="0032324A" w:rsidRDefault="000E03CD"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E02BF9" w:rsidRPr="0032324A" w:rsidRDefault="00E02BF9"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E02BF9" w:rsidRPr="0032324A" w:rsidRDefault="00E02BF9" w:rsidP="00731130">
      <w:pPr>
        <w:spacing w:line="240" w:lineRule="auto"/>
        <w:rPr>
          <w:rFonts w:eastAsia="Times New Roman"/>
          <w:b/>
          <w:bCs/>
          <w:color w:val="auto"/>
          <w:sz w:val="28"/>
          <w:szCs w:val="40"/>
        </w:rPr>
      </w:pPr>
    </w:p>
    <w:p w:rsidR="00EE3F33" w:rsidRPr="0032324A" w:rsidRDefault="00EE3F33" w:rsidP="00731130">
      <w:pPr>
        <w:spacing w:line="240" w:lineRule="auto"/>
        <w:rPr>
          <w:rFonts w:eastAsia="Times New Roman"/>
          <w:b/>
          <w:bCs/>
          <w:color w:val="auto"/>
          <w:sz w:val="28"/>
          <w:szCs w:val="40"/>
        </w:rPr>
      </w:pPr>
    </w:p>
    <w:p w:rsidR="00EE3F33" w:rsidRPr="0032324A" w:rsidRDefault="00EE3F33"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B204F6" w:rsidRPr="0032324A" w:rsidRDefault="00B204F6" w:rsidP="00731130">
      <w:pPr>
        <w:spacing w:line="240" w:lineRule="auto"/>
        <w:rPr>
          <w:rFonts w:eastAsia="Times New Roman"/>
          <w:b/>
          <w:bCs/>
          <w:color w:val="auto"/>
          <w:sz w:val="28"/>
          <w:szCs w:val="40"/>
        </w:rPr>
      </w:pPr>
    </w:p>
    <w:p w:rsidR="000E03CD" w:rsidRPr="0032324A" w:rsidRDefault="000E03CD" w:rsidP="00731130">
      <w:pPr>
        <w:spacing w:line="240" w:lineRule="auto"/>
        <w:rPr>
          <w:rFonts w:eastAsia="Times New Roman"/>
          <w:b/>
          <w:bCs/>
          <w:color w:val="auto"/>
          <w:sz w:val="28"/>
          <w:szCs w:val="40"/>
        </w:rPr>
      </w:pPr>
    </w:p>
    <w:p w:rsidR="000E03CD" w:rsidRPr="0032324A" w:rsidRDefault="000E03CD" w:rsidP="00731130">
      <w:pPr>
        <w:spacing w:line="240" w:lineRule="auto"/>
        <w:jc w:val="center"/>
        <w:rPr>
          <w:rFonts w:eastAsia="Times New Roman"/>
          <w:b/>
          <w:bCs/>
          <w:color w:val="auto"/>
          <w:sz w:val="28"/>
          <w:szCs w:val="40"/>
        </w:rPr>
      </w:pPr>
      <w:r w:rsidRPr="0032324A">
        <w:rPr>
          <w:rFonts w:eastAsia="Times New Roman"/>
          <w:b/>
          <w:bCs/>
          <w:color w:val="auto"/>
          <w:sz w:val="28"/>
          <w:szCs w:val="40"/>
        </w:rPr>
        <w:t>Caçapava do Sul</w:t>
      </w:r>
    </w:p>
    <w:p w:rsidR="000E03CD" w:rsidRPr="0032324A" w:rsidRDefault="00FE71E8" w:rsidP="00731130">
      <w:pPr>
        <w:spacing w:line="240" w:lineRule="auto"/>
        <w:jc w:val="center"/>
        <w:rPr>
          <w:rFonts w:eastAsia="Times New Roman"/>
          <w:b/>
          <w:bCs/>
          <w:color w:val="auto"/>
          <w:sz w:val="28"/>
          <w:szCs w:val="40"/>
        </w:rPr>
      </w:pPr>
      <w:r w:rsidRPr="0032324A">
        <w:rPr>
          <w:rFonts w:eastAsia="Times New Roman"/>
          <w:b/>
          <w:bCs/>
          <w:color w:val="auto"/>
          <w:sz w:val="28"/>
          <w:szCs w:val="40"/>
        </w:rPr>
        <w:t>J</w:t>
      </w:r>
      <w:r w:rsidR="00E35D84" w:rsidRPr="0032324A">
        <w:rPr>
          <w:rFonts w:eastAsia="Times New Roman"/>
          <w:b/>
          <w:bCs/>
          <w:color w:val="auto"/>
          <w:sz w:val="28"/>
          <w:szCs w:val="40"/>
        </w:rPr>
        <w:t>unho</w:t>
      </w:r>
      <w:r w:rsidR="000E03CD" w:rsidRPr="0032324A">
        <w:rPr>
          <w:rFonts w:eastAsia="Times New Roman"/>
          <w:b/>
          <w:bCs/>
          <w:color w:val="auto"/>
          <w:sz w:val="28"/>
          <w:szCs w:val="40"/>
        </w:rPr>
        <w:t>/201</w:t>
      </w:r>
      <w:r w:rsidR="001C0A3E" w:rsidRPr="0032324A">
        <w:rPr>
          <w:rFonts w:eastAsia="Times New Roman"/>
          <w:b/>
          <w:bCs/>
          <w:color w:val="auto"/>
          <w:sz w:val="28"/>
          <w:szCs w:val="40"/>
        </w:rPr>
        <w:t>3</w:t>
      </w:r>
    </w:p>
    <w:p w:rsidR="00A77B3E" w:rsidRPr="0032324A" w:rsidRDefault="000E03CD" w:rsidP="00731130">
      <w:pPr>
        <w:spacing w:line="240" w:lineRule="auto"/>
        <w:jc w:val="center"/>
        <w:rPr>
          <w:color w:val="auto"/>
          <w:sz w:val="28"/>
          <w:szCs w:val="28"/>
        </w:rPr>
      </w:pPr>
      <w:r w:rsidRPr="0032324A">
        <w:rPr>
          <w:rFonts w:eastAsia="Times New Roman"/>
          <w:b/>
          <w:bCs/>
          <w:color w:val="auto"/>
          <w:sz w:val="40"/>
          <w:szCs w:val="40"/>
        </w:rPr>
        <w:br w:type="page"/>
      </w:r>
      <w:r w:rsidR="00452DAF" w:rsidRPr="0032324A">
        <w:rPr>
          <w:rFonts w:eastAsia="Times New Roman"/>
          <w:b/>
          <w:bCs/>
          <w:color w:val="auto"/>
          <w:sz w:val="28"/>
          <w:szCs w:val="28"/>
        </w:rPr>
        <w:lastRenderedPageBreak/>
        <w:t>U</w:t>
      </w:r>
      <w:r w:rsidR="00445A1C" w:rsidRPr="0032324A">
        <w:rPr>
          <w:rFonts w:eastAsia="Times New Roman"/>
          <w:b/>
          <w:bCs/>
          <w:color w:val="auto"/>
          <w:sz w:val="28"/>
          <w:szCs w:val="28"/>
        </w:rPr>
        <w:t>NIVERSIDADE FEDERAL DO PAMPA</w:t>
      </w:r>
    </w:p>
    <w:p w:rsidR="00A77B3E" w:rsidRPr="0032324A" w:rsidRDefault="00445A1C" w:rsidP="00731130">
      <w:pPr>
        <w:spacing w:line="360" w:lineRule="auto"/>
        <w:jc w:val="center"/>
        <w:rPr>
          <w:rFonts w:eastAsia="Times New Roman"/>
          <w:color w:val="auto"/>
          <w:sz w:val="28"/>
          <w:szCs w:val="28"/>
        </w:rPr>
      </w:pPr>
      <w:r w:rsidRPr="0032324A">
        <w:rPr>
          <w:rFonts w:eastAsia="Times New Roman"/>
          <w:color w:val="auto"/>
          <w:sz w:val="28"/>
          <w:szCs w:val="28"/>
        </w:rPr>
        <w:t>CAMPUS CAÇAPAVA DO SUL</w:t>
      </w:r>
    </w:p>
    <w:p w:rsidR="00A77B3E" w:rsidRPr="0032324A" w:rsidRDefault="00A77B3E" w:rsidP="00731130">
      <w:pPr>
        <w:spacing w:line="360" w:lineRule="auto"/>
        <w:jc w:val="center"/>
        <w:rPr>
          <w:rFonts w:eastAsia="Times New Roman"/>
          <w:color w:val="auto"/>
          <w:sz w:val="28"/>
          <w:szCs w:val="28"/>
        </w:rPr>
      </w:pPr>
    </w:p>
    <w:p w:rsidR="00A77B3E" w:rsidRPr="0032324A" w:rsidRDefault="00A77B3E" w:rsidP="00731130">
      <w:pPr>
        <w:spacing w:line="360" w:lineRule="auto"/>
        <w:jc w:val="center"/>
        <w:rPr>
          <w:rFonts w:eastAsia="Times New Roman"/>
          <w:color w:val="auto"/>
          <w:sz w:val="28"/>
          <w:szCs w:val="28"/>
        </w:rPr>
      </w:pPr>
    </w:p>
    <w:p w:rsidR="000E03CD" w:rsidRPr="0032324A" w:rsidRDefault="000E03CD" w:rsidP="00731130">
      <w:pPr>
        <w:spacing w:line="360" w:lineRule="auto"/>
        <w:jc w:val="center"/>
        <w:rPr>
          <w:rFonts w:eastAsia="Times New Roman"/>
          <w:color w:val="auto"/>
          <w:sz w:val="28"/>
          <w:szCs w:val="28"/>
        </w:rPr>
      </w:pPr>
    </w:p>
    <w:p w:rsidR="0075346D" w:rsidRPr="0032324A" w:rsidRDefault="0075346D" w:rsidP="00731130">
      <w:pPr>
        <w:spacing w:line="360" w:lineRule="auto"/>
        <w:jc w:val="center"/>
        <w:rPr>
          <w:rFonts w:eastAsia="Times New Roman"/>
          <w:color w:val="auto"/>
          <w:sz w:val="28"/>
          <w:szCs w:val="28"/>
        </w:rPr>
      </w:pPr>
    </w:p>
    <w:p w:rsidR="0075346D" w:rsidRPr="0032324A" w:rsidRDefault="0075346D" w:rsidP="00731130">
      <w:pPr>
        <w:spacing w:line="360" w:lineRule="auto"/>
        <w:jc w:val="center"/>
        <w:rPr>
          <w:rFonts w:eastAsia="Times New Roman"/>
          <w:color w:val="auto"/>
          <w:sz w:val="28"/>
          <w:szCs w:val="28"/>
        </w:rPr>
      </w:pPr>
    </w:p>
    <w:p w:rsidR="0075346D" w:rsidRPr="0032324A" w:rsidRDefault="0075346D" w:rsidP="00731130">
      <w:pPr>
        <w:spacing w:line="360" w:lineRule="auto"/>
        <w:jc w:val="center"/>
        <w:rPr>
          <w:rFonts w:eastAsia="Times New Roman"/>
          <w:color w:val="auto"/>
          <w:sz w:val="28"/>
          <w:szCs w:val="28"/>
        </w:rPr>
      </w:pPr>
    </w:p>
    <w:p w:rsidR="0075346D" w:rsidRPr="0032324A" w:rsidRDefault="0075346D" w:rsidP="00731130">
      <w:pPr>
        <w:spacing w:line="360" w:lineRule="auto"/>
        <w:jc w:val="center"/>
        <w:rPr>
          <w:rFonts w:eastAsia="Times New Roman"/>
          <w:color w:val="auto"/>
          <w:sz w:val="28"/>
          <w:szCs w:val="28"/>
        </w:rPr>
      </w:pPr>
    </w:p>
    <w:p w:rsidR="000E03CD" w:rsidRPr="0032324A" w:rsidRDefault="000E03CD" w:rsidP="00731130">
      <w:pPr>
        <w:spacing w:line="360" w:lineRule="auto"/>
        <w:jc w:val="center"/>
        <w:rPr>
          <w:rFonts w:eastAsia="Times New Roman"/>
          <w:color w:val="auto"/>
          <w:sz w:val="28"/>
          <w:szCs w:val="28"/>
        </w:rPr>
      </w:pPr>
    </w:p>
    <w:p w:rsidR="00A77B3E" w:rsidRPr="0032324A" w:rsidRDefault="00A77B3E" w:rsidP="00731130">
      <w:pPr>
        <w:spacing w:line="360" w:lineRule="auto"/>
        <w:jc w:val="center"/>
        <w:rPr>
          <w:rFonts w:eastAsia="Times New Roman"/>
          <w:color w:val="auto"/>
          <w:sz w:val="28"/>
          <w:szCs w:val="28"/>
        </w:rPr>
      </w:pPr>
    </w:p>
    <w:p w:rsidR="001A02B9" w:rsidRPr="0032324A" w:rsidRDefault="001A02B9" w:rsidP="00731130">
      <w:pPr>
        <w:spacing w:line="360" w:lineRule="auto"/>
        <w:jc w:val="center"/>
        <w:rPr>
          <w:rFonts w:eastAsia="Times New Roman"/>
          <w:b/>
          <w:bCs/>
          <w:color w:val="auto"/>
          <w:sz w:val="28"/>
          <w:szCs w:val="40"/>
        </w:rPr>
      </w:pPr>
      <w:r w:rsidRPr="0032324A">
        <w:rPr>
          <w:rFonts w:eastAsia="Times New Roman"/>
          <w:b/>
          <w:bCs/>
          <w:color w:val="auto"/>
          <w:sz w:val="28"/>
          <w:szCs w:val="40"/>
        </w:rPr>
        <w:t xml:space="preserve">PROJETO POLÍTICO-PEDAGÓGICO DO CURSO </w:t>
      </w:r>
    </w:p>
    <w:p w:rsidR="00153B80" w:rsidRPr="0032324A" w:rsidRDefault="00742350" w:rsidP="001337BB">
      <w:pPr>
        <w:spacing w:line="240" w:lineRule="auto"/>
        <w:jc w:val="center"/>
        <w:rPr>
          <w:rFonts w:eastAsia="Times New Roman"/>
          <w:b/>
          <w:bCs/>
          <w:color w:val="auto"/>
          <w:sz w:val="28"/>
          <w:szCs w:val="40"/>
        </w:rPr>
      </w:pPr>
      <w:r w:rsidRPr="0032324A">
        <w:rPr>
          <w:rFonts w:eastAsia="Times New Roman"/>
          <w:b/>
          <w:bCs/>
          <w:noProof/>
          <w:color w:val="auto"/>
          <w:sz w:val="28"/>
          <w:szCs w:val="40"/>
        </w:rPr>
        <w:drawing>
          <wp:inline distT="0" distB="0" distL="0" distR="0">
            <wp:extent cx="4166181" cy="1228725"/>
            <wp:effectExtent l="19050" t="0" r="5769" b="0"/>
            <wp:docPr id="7" name="Imagem 6" descr="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jpg"/>
                    <pic:cNvPicPr/>
                  </pic:nvPicPr>
                  <pic:blipFill>
                    <a:blip r:embed="rId9" cstate="print"/>
                    <a:stretch>
                      <a:fillRect/>
                    </a:stretch>
                  </pic:blipFill>
                  <pic:spPr>
                    <a:xfrm>
                      <a:off x="0" y="0"/>
                      <a:ext cx="4200172" cy="1238750"/>
                    </a:xfrm>
                    <a:prstGeom prst="rect">
                      <a:avLst/>
                    </a:prstGeom>
                  </pic:spPr>
                </pic:pic>
              </a:graphicData>
            </a:graphic>
          </wp:inline>
        </w:drawing>
      </w:r>
    </w:p>
    <w:p w:rsidR="0075346D" w:rsidRPr="0032324A" w:rsidRDefault="0075346D" w:rsidP="00153B80">
      <w:pPr>
        <w:spacing w:line="240" w:lineRule="auto"/>
        <w:rPr>
          <w:rFonts w:eastAsia="Times New Roman"/>
          <w:b/>
          <w:bCs/>
          <w:color w:val="auto"/>
          <w:sz w:val="28"/>
          <w:szCs w:val="40"/>
        </w:rPr>
      </w:pPr>
    </w:p>
    <w:p w:rsidR="0075346D" w:rsidRPr="0032324A" w:rsidRDefault="0075346D" w:rsidP="00153B80">
      <w:pPr>
        <w:spacing w:line="240" w:lineRule="auto"/>
        <w:rPr>
          <w:rFonts w:eastAsia="Times New Roman"/>
          <w:b/>
          <w:bCs/>
          <w:color w:val="auto"/>
          <w:sz w:val="28"/>
          <w:szCs w:val="40"/>
        </w:rPr>
      </w:pPr>
    </w:p>
    <w:p w:rsidR="0075346D" w:rsidRPr="0032324A" w:rsidRDefault="0075346D" w:rsidP="00153B80">
      <w:pPr>
        <w:spacing w:line="240" w:lineRule="auto"/>
        <w:rPr>
          <w:rFonts w:eastAsia="Times New Roman"/>
          <w:b/>
          <w:bCs/>
          <w:color w:val="auto"/>
          <w:sz w:val="28"/>
          <w:szCs w:val="40"/>
        </w:rPr>
      </w:pPr>
    </w:p>
    <w:p w:rsidR="0075346D" w:rsidRPr="0032324A" w:rsidRDefault="0075346D" w:rsidP="00153B80">
      <w:pPr>
        <w:spacing w:line="240" w:lineRule="auto"/>
        <w:rPr>
          <w:rFonts w:eastAsia="Times New Roman"/>
          <w:b/>
          <w:bCs/>
          <w:color w:val="auto"/>
          <w:sz w:val="28"/>
          <w:szCs w:val="40"/>
        </w:rPr>
      </w:pPr>
    </w:p>
    <w:p w:rsidR="0075346D" w:rsidRPr="0032324A" w:rsidRDefault="0075346D" w:rsidP="00153B80">
      <w:pPr>
        <w:spacing w:line="240" w:lineRule="auto"/>
        <w:rPr>
          <w:rFonts w:eastAsia="Times New Roman"/>
          <w:b/>
          <w:bCs/>
          <w:color w:val="auto"/>
          <w:sz w:val="28"/>
          <w:szCs w:val="40"/>
        </w:rPr>
      </w:pPr>
    </w:p>
    <w:p w:rsidR="0075346D" w:rsidRPr="0032324A" w:rsidRDefault="0075346D" w:rsidP="00153B80">
      <w:pPr>
        <w:spacing w:line="240" w:lineRule="auto"/>
        <w:rPr>
          <w:rFonts w:eastAsia="Times New Roman"/>
          <w:b/>
          <w:bCs/>
          <w:color w:val="auto"/>
          <w:sz w:val="28"/>
          <w:szCs w:val="40"/>
        </w:rPr>
      </w:pPr>
    </w:p>
    <w:p w:rsidR="0075346D" w:rsidRPr="0032324A" w:rsidRDefault="0075346D" w:rsidP="00153B80">
      <w:pPr>
        <w:spacing w:line="240" w:lineRule="auto"/>
        <w:rPr>
          <w:rFonts w:eastAsia="Times New Roman"/>
          <w:b/>
          <w:bCs/>
          <w:color w:val="auto"/>
          <w:sz w:val="28"/>
          <w:szCs w:val="40"/>
        </w:rPr>
      </w:pPr>
    </w:p>
    <w:p w:rsidR="0075346D" w:rsidRPr="0032324A" w:rsidRDefault="0075346D" w:rsidP="00153B80">
      <w:pPr>
        <w:spacing w:line="240" w:lineRule="auto"/>
        <w:rPr>
          <w:rFonts w:eastAsia="Times New Roman"/>
          <w:b/>
          <w:bCs/>
          <w:color w:val="auto"/>
          <w:sz w:val="28"/>
          <w:szCs w:val="40"/>
        </w:rPr>
      </w:pPr>
    </w:p>
    <w:p w:rsidR="0075346D" w:rsidRPr="0032324A" w:rsidRDefault="0075346D" w:rsidP="00153B80">
      <w:pPr>
        <w:spacing w:line="240" w:lineRule="auto"/>
        <w:rPr>
          <w:rFonts w:eastAsia="Times New Roman"/>
          <w:b/>
          <w:bCs/>
          <w:color w:val="auto"/>
          <w:sz w:val="28"/>
          <w:szCs w:val="40"/>
        </w:rPr>
      </w:pPr>
    </w:p>
    <w:p w:rsidR="0075346D" w:rsidRPr="0032324A" w:rsidRDefault="0075346D" w:rsidP="00153B80">
      <w:pPr>
        <w:spacing w:line="240" w:lineRule="auto"/>
        <w:rPr>
          <w:rFonts w:eastAsia="Times New Roman"/>
          <w:b/>
          <w:bCs/>
          <w:color w:val="auto"/>
          <w:sz w:val="28"/>
          <w:szCs w:val="40"/>
        </w:rPr>
      </w:pPr>
    </w:p>
    <w:p w:rsidR="0075346D" w:rsidRPr="0032324A" w:rsidRDefault="0075346D" w:rsidP="00153B80">
      <w:pPr>
        <w:spacing w:line="240" w:lineRule="auto"/>
        <w:rPr>
          <w:rFonts w:eastAsia="Times New Roman"/>
          <w:b/>
          <w:bCs/>
          <w:color w:val="auto"/>
          <w:sz w:val="28"/>
          <w:szCs w:val="40"/>
        </w:rPr>
      </w:pPr>
    </w:p>
    <w:p w:rsidR="0075346D" w:rsidRPr="0032324A" w:rsidRDefault="0075346D" w:rsidP="0075346D">
      <w:pPr>
        <w:spacing w:line="360" w:lineRule="auto"/>
        <w:contextualSpacing/>
        <w:jc w:val="both"/>
        <w:rPr>
          <w:color w:val="000000" w:themeColor="text1"/>
        </w:rPr>
      </w:pPr>
      <w:r w:rsidRPr="0032324A">
        <w:rPr>
          <w:b/>
          <w:color w:val="000000" w:themeColor="text1"/>
        </w:rPr>
        <w:t xml:space="preserve">Reitora: </w:t>
      </w:r>
      <w:r w:rsidRPr="0032324A">
        <w:rPr>
          <w:color w:val="000000" w:themeColor="text1"/>
        </w:rPr>
        <w:t>Profa. Dra. Ulrika Arns</w:t>
      </w:r>
    </w:p>
    <w:p w:rsidR="0075346D" w:rsidRPr="0032324A" w:rsidRDefault="0075346D" w:rsidP="0075346D">
      <w:pPr>
        <w:spacing w:line="360" w:lineRule="auto"/>
        <w:contextualSpacing/>
        <w:jc w:val="both"/>
        <w:rPr>
          <w:color w:val="000000" w:themeColor="text1"/>
        </w:rPr>
      </w:pPr>
      <w:r w:rsidRPr="0032324A">
        <w:rPr>
          <w:b/>
          <w:color w:val="000000" w:themeColor="text1"/>
        </w:rPr>
        <w:t xml:space="preserve">Vice-reitor: </w:t>
      </w:r>
      <w:r w:rsidRPr="0032324A">
        <w:rPr>
          <w:color w:val="000000" w:themeColor="text1"/>
        </w:rPr>
        <w:t>Prof. Dr. Almir Barros da Silva Santos Neto</w:t>
      </w:r>
    </w:p>
    <w:p w:rsidR="0075346D" w:rsidRPr="0032324A" w:rsidRDefault="0075346D" w:rsidP="0075346D">
      <w:pPr>
        <w:spacing w:line="360" w:lineRule="auto"/>
        <w:contextualSpacing/>
        <w:jc w:val="both"/>
        <w:rPr>
          <w:color w:val="000000" w:themeColor="text1"/>
        </w:rPr>
      </w:pPr>
      <w:r w:rsidRPr="0032324A">
        <w:rPr>
          <w:b/>
          <w:color w:val="000000" w:themeColor="text1"/>
        </w:rPr>
        <w:t xml:space="preserve">Pró-Reitora de Graduação: </w:t>
      </w:r>
      <w:r w:rsidRPr="0032324A">
        <w:rPr>
          <w:color w:val="000000" w:themeColor="text1"/>
        </w:rPr>
        <w:t>Profa. Dra. Elena Maria Billig Mello</w:t>
      </w:r>
    </w:p>
    <w:p w:rsidR="0075346D" w:rsidRPr="0032324A" w:rsidRDefault="0075346D" w:rsidP="0075346D">
      <w:pPr>
        <w:spacing w:line="360" w:lineRule="auto"/>
        <w:contextualSpacing/>
        <w:jc w:val="both"/>
        <w:rPr>
          <w:color w:val="000000" w:themeColor="text1"/>
        </w:rPr>
      </w:pPr>
      <w:r w:rsidRPr="0032324A">
        <w:rPr>
          <w:b/>
          <w:color w:val="000000" w:themeColor="text1"/>
        </w:rPr>
        <w:t xml:space="preserve">Diretor do </w:t>
      </w:r>
      <w:r w:rsidRPr="0032324A">
        <w:rPr>
          <w:b/>
          <w:i/>
          <w:color w:val="000000" w:themeColor="text1"/>
        </w:rPr>
        <w:t>Campus</w:t>
      </w:r>
      <w:r w:rsidRPr="0032324A">
        <w:rPr>
          <w:b/>
          <w:color w:val="000000" w:themeColor="text1"/>
        </w:rPr>
        <w:t xml:space="preserve">: </w:t>
      </w:r>
      <w:r w:rsidRPr="0032324A">
        <w:rPr>
          <w:color w:val="000000" w:themeColor="text1"/>
        </w:rPr>
        <w:t>Prof. Dr. Marco Antônio Fontoura Hansen</w:t>
      </w:r>
    </w:p>
    <w:p w:rsidR="0075346D" w:rsidRPr="0032324A" w:rsidRDefault="0075346D" w:rsidP="0075346D">
      <w:pPr>
        <w:spacing w:line="360" w:lineRule="auto"/>
        <w:contextualSpacing/>
        <w:jc w:val="both"/>
        <w:rPr>
          <w:color w:val="000000" w:themeColor="text1"/>
        </w:rPr>
      </w:pPr>
      <w:r w:rsidRPr="0032324A">
        <w:rPr>
          <w:b/>
          <w:color w:val="000000" w:themeColor="text1"/>
        </w:rPr>
        <w:t xml:space="preserve">Coordenadora Acadêmica do </w:t>
      </w:r>
      <w:r w:rsidRPr="0032324A">
        <w:rPr>
          <w:b/>
          <w:i/>
          <w:color w:val="000000" w:themeColor="text1"/>
        </w:rPr>
        <w:t>Campus</w:t>
      </w:r>
      <w:r w:rsidRPr="0032324A">
        <w:rPr>
          <w:b/>
          <w:color w:val="000000" w:themeColor="text1"/>
        </w:rPr>
        <w:t xml:space="preserve">: </w:t>
      </w:r>
      <w:r w:rsidRPr="0032324A">
        <w:rPr>
          <w:color w:val="000000" w:themeColor="text1"/>
        </w:rPr>
        <w:t xml:space="preserve">Profa. Dra. Aline </w:t>
      </w:r>
      <w:r w:rsidR="00AC3F5F" w:rsidRPr="0032324A">
        <w:rPr>
          <w:color w:val="000000" w:themeColor="text1"/>
        </w:rPr>
        <w:t xml:space="preserve">Lopes </w:t>
      </w:r>
      <w:r w:rsidRPr="0032324A">
        <w:rPr>
          <w:color w:val="000000" w:themeColor="text1"/>
        </w:rPr>
        <w:t>Balladares</w:t>
      </w:r>
    </w:p>
    <w:p w:rsidR="0075346D" w:rsidRPr="0032324A" w:rsidRDefault="0075346D" w:rsidP="0075346D">
      <w:pPr>
        <w:spacing w:line="360" w:lineRule="auto"/>
        <w:contextualSpacing/>
        <w:jc w:val="both"/>
        <w:rPr>
          <w:color w:val="000000" w:themeColor="text1"/>
        </w:rPr>
      </w:pPr>
      <w:r w:rsidRPr="0032324A">
        <w:rPr>
          <w:b/>
          <w:color w:val="000000" w:themeColor="text1"/>
        </w:rPr>
        <w:t xml:space="preserve">Coordenador Administrativo do </w:t>
      </w:r>
      <w:r w:rsidRPr="0032324A">
        <w:rPr>
          <w:b/>
          <w:i/>
          <w:color w:val="000000" w:themeColor="text1"/>
        </w:rPr>
        <w:t>Campus</w:t>
      </w:r>
      <w:r w:rsidRPr="0032324A">
        <w:rPr>
          <w:b/>
          <w:color w:val="000000" w:themeColor="text1"/>
        </w:rPr>
        <w:t xml:space="preserve">: </w:t>
      </w:r>
      <w:r w:rsidRPr="0032324A">
        <w:rPr>
          <w:color w:val="000000" w:themeColor="text1"/>
        </w:rPr>
        <w:t>Adm. Evelton Ferreira</w:t>
      </w:r>
    </w:p>
    <w:p w:rsidR="0075346D" w:rsidRPr="0032324A" w:rsidRDefault="0075346D" w:rsidP="0075346D">
      <w:pPr>
        <w:spacing w:line="360" w:lineRule="auto"/>
        <w:contextualSpacing/>
        <w:jc w:val="both"/>
        <w:rPr>
          <w:color w:val="000000" w:themeColor="text1"/>
        </w:rPr>
      </w:pPr>
      <w:r w:rsidRPr="0032324A">
        <w:rPr>
          <w:b/>
          <w:color w:val="000000" w:themeColor="text1"/>
        </w:rPr>
        <w:t xml:space="preserve">Coordenador do CCET: </w:t>
      </w:r>
      <w:r w:rsidRPr="0032324A">
        <w:rPr>
          <w:color w:val="000000" w:themeColor="text1"/>
        </w:rPr>
        <w:t>Prof</w:t>
      </w:r>
      <w:r w:rsidR="00FE71E8" w:rsidRPr="0032324A">
        <w:rPr>
          <w:color w:val="000000" w:themeColor="text1"/>
        </w:rPr>
        <w:t xml:space="preserve">. </w:t>
      </w:r>
      <w:r w:rsidRPr="0032324A">
        <w:rPr>
          <w:color w:val="000000" w:themeColor="text1"/>
        </w:rPr>
        <w:t>Dr</w:t>
      </w:r>
      <w:r w:rsidR="00FE71E8" w:rsidRPr="0032324A">
        <w:rPr>
          <w:color w:val="000000" w:themeColor="text1"/>
        </w:rPr>
        <w:t>.</w:t>
      </w:r>
      <w:r w:rsidRPr="0032324A">
        <w:rPr>
          <w:color w:val="000000" w:themeColor="text1"/>
        </w:rPr>
        <w:t xml:space="preserve"> Márcio André Rodrigues Martins</w:t>
      </w:r>
    </w:p>
    <w:p w:rsidR="00102902" w:rsidRPr="0032324A" w:rsidRDefault="00102902" w:rsidP="0075346D">
      <w:pPr>
        <w:spacing w:line="360" w:lineRule="auto"/>
        <w:rPr>
          <w:rFonts w:eastAsia="Times New Roman"/>
          <w:color w:val="auto"/>
          <w:sz w:val="28"/>
          <w:szCs w:val="28"/>
        </w:rPr>
      </w:pPr>
    </w:p>
    <w:p w:rsidR="00A77B3E" w:rsidRPr="0032324A" w:rsidRDefault="00A77B3E" w:rsidP="00731130">
      <w:pPr>
        <w:spacing w:line="360" w:lineRule="auto"/>
        <w:jc w:val="center"/>
        <w:rPr>
          <w:rFonts w:eastAsia="Times New Roman"/>
          <w:color w:val="auto"/>
          <w:sz w:val="28"/>
          <w:szCs w:val="28"/>
        </w:rPr>
      </w:pPr>
    </w:p>
    <w:p w:rsidR="00040A88" w:rsidRPr="0032324A" w:rsidRDefault="00040A88" w:rsidP="00731130">
      <w:pPr>
        <w:spacing w:line="360" w:lineRule="auto"/>
        <w:jc w:val="center"/>
        <w:rPr>
          <w:rFonts w:eastAsia="Times New Roman"/>
          <w:color w:val="auto"/>
          <w:sz w:val="28"/>
          <w:szCs w:val="28"/>
        </w:rPr>
      </w:pPr>
    </w:p>
    <w:p w:rsidR="006C09A6" w:rsidRPr="0032324A" w:rsidRDefault="006C09A6" w:rsidP="00731130">
      <w:pPr>
        <w:spacing w:line="240" w:lineRule="auto"/>
        <w:ind w:left="5529"/>
        <w:rPr>
          <w:rFonts w:eastAsia="Times New Roman"/>
          <w:b/>
          <w:bCs/>
          <w:color w:val="auto"/>
          <w:sz w:val="36"/>
          <w:szCs w:val="36"/>
        </w:rPr>
      </w:pPr>
    </w:p>
    <w:p w:rsidR="006C09A6" w:rsidRPr="0032324A" w:rsidRDefault="006C09A6" w:rsidP="00731130">
      <w:pPr>
        <w:spacing w:line="240" w:lineRule="auto"/>
        <w:ind w:left="5529"/>
        <w:rPr>
          <w:rFonts w:eastAsia="Times New Roman"/>
          <w:b/>
          <w:bCs/>
          <w:color w:val="auto"/>
          <w:sz w:val="36"/>
          <w:szCs w:val="36"/>
        </w:rPr>
      </w:pPr>
    </w:p>
    <w:p w:rsidR="006C09A6" w:rsidRPr="0032324A" w:rsidRDefault="006C09A6" w:rsidP="00731130">
      <w:pPr>
        <w:spacing w:line="240" w:lineRule="auto"/>
        <w:ind w:left="5529"/>
        <w:rPr>
          <w:rFonts w:eastAsia="Times New Roman"/>
          <w:b/>
          <w:bCs/>
          <w:color w:val="auto"/>
          <w:sz w:val="36"/>
          <w:szCs w:val="36"/>
        </w:rPr>
      </w:pPr>
    </w:p>
    <w:p w:rsidR="006C09A6" w:rsidRPr="0032324A" w:rsidRDefault="006C09A6" w:rsidP="00731130">
      <w:pPr>
        <w:spacing w:line="240" w:lineRule="auto"/>
        <w:ind w:left="5529"/>
        <w:rPr>
          <w:rFonts w:eastAsia="Times New Roman"/>
          <w:b/>
          <w:bCs/>
          <w:color w:val="auto"/>
          <w:sz w:val="36"/>
          <w:szCs w:val="36"/>
        </w:rPr>
      </w:pPr>
    </w:p>
    <w:p w:rsidR="006C09A6" w:rsidRPr="0032324A" w:rsidRDefault="006C09A6" w:rsidP="00731130">
      <w:pPr>
        <w:spacing w:line="240" w:lineRule="auto"/>
        <w:ind w:left="5529"/>
        <w:rPr>
          <w:rFonts w:eastAsia="Times New Roman"/>
          <w:b/>
          <w:bCs/>
          <w:color w:val="auto"/>
          <w:sz w:val="36"/>
          <w:szCs w:val="36"/>
        </w:rPr>
      </w:pPr>
    </w:p>
    <w:p w:rsidR="006C09A6" w:rsidRPr="0032324A" w:rsidRDefault="006C09A6" w:rsidP="00731130">
      <w:pPr>
        <w:spacing w:line="240" w:lineRule="auto"/>
        <w:ind w:left="5529"/>
        <w:rPr>
          <w:rFonts w:eastAsia="Times New Roman"/>
          <w:b/>
          <w:bCs/>
          <w:color w:val="auto"/>
          <w:sz w:val="36"/>
          <w:szCs w:val="36"/>
        </w:rPr>
      </w:pPr>
    </w:p>
    <w:p w:rsidR="006C09A6" w:rsidRPr="0032324A" w:rsidRDefault="006C09A6" w:rsidP="00731130">
      <w:pPr>
        <w:spacing w:line="240" w:lineRule="auto"/>
        <w:ind w:left="5529"/>
        <w:rPr>
          <w:rFonts w:eastAsia="Times New Roman"/>
          <w:b/>
          <w:bCs/>
          <w:color w:val="auto"/>
          <w:sz w:val="36"/>
          <w:szCs w:val="36"/>
        </w:rPr>
      </w:pPr>
    </w:p>
    <w:p w:rsidR="006C09A6" w:rsidRPr="0032324A" w:rsidRDefault="006C09A6" w:rsidP="00731130">
      <w:pPr>
        <w:spacing w:line="240" w:lineRule="auto"/>
        <w:ind w:left="5529"/>
        <w:rPr>
          <w:rFonts w:eastAsia="Times New Roman"/>
          <w:b/>
          <w:bCs/>
          <w:color w:val="auto"/>
          <w:sz w:val="36"/>
          <w:szCs w:val="36"/>
        </w:rPr>
      </w:pPr>
    </w:p>
    <w:p w:rsidR="006C09A6" w:rsidRPr="0032324A" w:rsidRDefault="006C09A6" w:rsidP="00731130">
      <w:pPr>
        <w:spacing w:line="240" w:lineRule="auto"/>
        <w:ind w:left="5529"/>
        <w:rPr>
          <w:rFonts w:eastAsia="Times New Roman"/>
          <w:b/>
          <w:bCs/>
          <w:color w:val="auto"/>
          <w:sz w:val="36"/>
          <w:szCs w:val="36"/>
        </w:rPr>
      </w:pPr>
    </w:p>
    <w:p w:rsidR="00F70535" w:rsidRPr="0032324A" w:rsidRDefault="00F70535" w:rsidP="00731130">
      <w:pPr>
        <w:spacing w:line="240" w:lineRule="auto"/>
        <w:ind w:left="5529"/>
        <w:rPr>
          <w:rFonts w:eastAsia="Times New Roman"/>
          <w:b/>
          <w:bCs/>
          <w:color w:val="auto"/>
          <w:sz w:val="36"/>
          <w:szCs w:val="36"/>
        </w:rPr>
      </w:pPr>
    </w:p>
    <w:p w:rsidR="006C09A6" w:rsidRPr="0032324A" w:rsidRDefault="006C09A6" w:rsidP="00731130">
      <w:pPr>
        <w:spacing w:line="240" w:lineRule="auto"/>
        <w:ind w:left="5529"/>
        <w:rPr>
          <w:rFonts w:eastAsia="Times New Roman"/>
          <w:b/>
          <w:bCs/>
          <w:color w:val="auto"/>
          <w:sz w:val="36"/>
          <w:szCs w:val="36"/>
        </w:rPr>
      </w:pPr>
    </w:p>
    <w:p w:rsidR="006C09A6" w:rsidRPr="0032324A" w:rsidRDefault="006C09A6" w:rsidP="00731130">
      <w:pPr>
        <w:spacing w:line="240" w:lineRule="auto"/>
        <w:ind w:left="5529"/>
        <w:rPr>
          <w:rFonts w:eastAsia="Times New Roman"/>
          <w:b/>
          <w:bCs/>
          <w:color w:val="auto"/>
          <w:sz w:val="36"/>
          <w:szCs w:val="36"/>
        </w:rPr>
      </w:pPr>
    </w:p>
    <w:p w:rsidR="006C09A6" w:rsidRPr="0032324A" w:rsidRDefault="003B5605" w:rsidP="00731130">
      <w:pPr>
        <w:spacing w:line="240" w:lineRule="auto"/>
        <w:ind w:left="4395"/>
        <w:jc w:val="both"/>
        <w:rPr>
          <w:rFonts w:eastAsia="Times New Roman"/>
          <w:b/>
          <w:bCs/>
          <w:color w:val="auto"/>
          <w:sz w:val="36"/>
          <w:szCs w:val="36"/>
        </w:rPr>
      </w:pPr>
      <w:r w:rsidRPr="0032324A">
        <w:rPr>
          <w:rFonts w:eastAsia="Times New Roman"/>
          <w:b/>
          <w:bCs/>
          <w:noProof/>
          <w:color w:val="auto"/>
          <w:sz w:val="36"/>
          <w:szCs w:val="36"/>
        </w:rPr>
        <w:drawing>
          <wp:anchor distT="0" distB="0" distL="114300" distR="114300" simplePos="0" relativeHeight="251638784" behindDoc="0" locked="0" layoutInCell="1" allowOverlap="1">
            <wp:simplePos x="0" y="0"/>
            <wp:positionH relativeFrom="column">
              <wp:posOffset>142875</wp:posOffset>
            </wp:positionH>
            <wp:positionV relativeFrom="paragraph">
              <wp:posOffset>189230</wp:posOffset>
            </wp:positionV>
            <wp:extent cx="2257425" cy="1390650"/>
            <wp:effectExtent l="19050" t="0" r="9525" b="0"/>
            <wp:wrapThrough wrapText="bothSides">
              <wp:wrapPolygon edited="0">
                <wp:start x="-182" y="0"/>
                <wp:lineTo x="-182" y="21304"/>
                <wp:lineTo x="21691" y="21304"/>
                <wp:lineTo x="21691" y="0"/>
                <wp:lineTo x="-182" y="0"/>
              </wp:wrapPolygon>
            </wp:wrapThrough>
            <wp:docPr id="1825" name="Imagem 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10" cstate="print"/>
                    <a:srcRect/>
                    <a:stretch>
                      <a:fillRect/>
                    </a:stretch>
                  </pic:blipFill>
                  <pic:spPr bwMode="auto">
                    <a:xfrm>
                      <a:off x="0" y="0"/>
                      <a:ext cx="2257425" cy="1390650"/>
                    </a:xfrm>
                    <a:prstGeom prst="rect">
                      <a:avLst/>
                    </a:prstGeom>
                    <a:noFill/>
                    <a:ln w="9525">
                      <a:noFill/>
                      <a:miter lim="800000"/>
                      <a:headEnd/>
                      <a:tailEnd/>
                    </a:ln>
                  </pic:spPr>
                </pic:pic>
              </a:graphicData>
            </a:graphic>
          </wp:anchor>
        </w:drawing>
      </w:r>
    </w:p>
    <w:p w:rsidR="000E03CD" w:rsidRPr="0032324A" w:rsidRDefault="006C09A6" w:rsidP="00731130">
      <w:pPr>
        <w:spacing w:line="360" w:lineRule="auto"/>
        <w:ind w:left="4536"/>
        <w:jc w:val="both"/>
        <w:rPr>
          <w:rFonts w:eastAsia="Times New Roman"/>
          <w:bCs/>
          <w:color w:val="auto"/>
          <w:sz w:val="20"/>
          <w:szCs w:val="28"/>
        </w:rPr>
      </w:pPr>
      <w:r w:rsidRPr="0032324A">
        <w:rPr>
          <w:rFonts w:eastAsia="Times New Roman"/>
          <w:bCs/>
          <w:color w:val="auto"/>
          <w:sz w:val="20"/>
          <w:szCs w:val="28"/>
        </w:rPr>
        <w:t xml:space="preserve">Projeto político-pedagógico elaborado pelo Núcleo Docente Estruturante (NDE) do Curso </w:t>
      </w:r>
      <w:r w:rsidR="002520B0" w:rsidRPr="0032324A">
        <w:rPr>
          <w:rFonts w:eastAsia="Times New Roman"/>
          <w:bCs/>
          <w:color w:val="auto"/>
          <w:sz w:val="20"/>
          <w:szCs w:val="28"/>
        </w:rPr>
        <w:t xml:space="preserve">de </w:t>
      </w:r>
      <w:r w:rsidRPr="0032324A">
        <w:rPr>
          <w:rFonts w:eastAsia="Times New Roman"/>
          <w:bCs/>
          <w:color w:val="auto"/>
          <w:sz w:val="20"/>
          <w:szCs w:val="28"/>
        </w:rPr>
        <w:t>Ciências Exatas</w:t>
      </w:r>
      <w:r w:rsidR="00D132BC" w:rsidRPr="0032324A">
        <w:rPr>
          <w:rFonts w:eastAsia="Times New Roman"/>
          <w:bCs/>
          <w:color w:val="auto"/>
          <w:sz w:val="20"/>
          <w:szCs w:val="28"/>
        </w:rPr>
        <w:t xml:space="preserve"> e da Terra</w:t>
      </w:r>
      <w:r w:rsidR="002520B0" w:rsidRPr="0032324A">
        <w:rPr>
          <w:rFonts w:eastAsia="Times New Roman"/>
          <w:bCs/>
          <w:color w:val="auto"/>
          <w:sz w:val="20"/>
          <w:szCs w:val="28"/>
        </w:rPr>
        <w:t xml:space="preserve"> – Licenciatura,</w:t>
      </w:r>
      <w:r w:rsidRPr="0032324A">
        <w:rPr>
          <w:rFonts w:eastAsia="Times New Roman"/>
          <w:bCs/>
          <w:color w:val="auto"/>
          <w:sz w:val="20"/>
          <w:szCs w:val="28"/>
        </w:rPr>
        <w:t xml:space="preserve"> composto pelos professores:</w:t>
      </w:r>
    </w:p>
    <w:p w:rsidR="003B5605" w:rsidRPr="0032324A" w:rsidRDefault="003B5605" w:rsidP="00731130">
      <w:pPr>
        <w:spacing w:line="360" w:lineRule="auto"/>
        <w:ind w:left="5103"/>
        <w:rPr>
          <w:rFonts w:eastAsia="Times New Roman"/>
          <w:bCs/>
          <w:color w:val="auto"/>
          <w:sz w:val="20"/>
          <w:szCs w:val="28"/>
        </w:rPr>
      </w:pPr>
      <w:r w:rsidRPr="0032324A">
        <w:rPr>
          <w:rFonts w:eastAsia="Times New Roman"/>
          <w:bCs/>
          <w:color w:val="auto"/>
          <w:sz w:val="20"/>
          <w:szCs w:val="28"/>
        </w:rPr>
        <w:t>Me. André Martins Alvarenga</w:t>
      </w:r>
    </w:p>
    <w:p w:rsidR="001C0A3E" w:rsidRPr="0032324A" w:rsidRDefault="001C0A3E" w:rsidP="00731130">
      <w:pPr>
        <w:spacing w:line="360" w:lineRule="auto"/>
        <w:ind w:left="5103"/>
        <w:rPr>
          <w:rFonts w:eastAsia="Times New Roman"/>
          <w:bCs/>
          <w:color w:val="auto"/>
          <w:sz w:val="20"/>
          <w:szCs w:val="28"/>
        </w:rPr>
      </w:pPr>
      <w:r w:rsidRPr="0032324A">
        <w:rPr>
          <w:rFonts w:eastAsia="Times New Roman"/>
          <w:bCs/>
          <w:color w:val="auto"/>
          <w:sz w:val="20"/>
          <w:szCs w:val="28"/>
        </w:rPr>
        <w:t>Me. Daniel da Silva Silveira</w:t>
      </w:r>
    </w:p>
    <w:p w:rsidR="001C0A3E" w:rsidRPr="0032324A" w:rsidRDefault="00AD4AD9" w:rsidP="00731130">
      <w:pPr>
        <w:spacing w:line="360" w:lineRule="auto"/>
        <w:ind w:left="5103"/>
        <w:rPr>
          <w:rFonts w:eastAsia="Times New Roman"/>
          <w:bCs/>
          <w:color w:val="auto"/>
          <w:sz w:val="20"/>
          <w:szCs w:val="28"/>
          <w:lang w:val="en-US"/>
        </w:rPr>
      </w:pPr>
      <w:r w:rsidRPr="0032324A">
        <w:rPr>
          <w:rFonts w:eastAsia="Times New Roman"/>
          <w:bCs/>
          <w:color w:val="auto"/>
          <w:sz w:val="20"/>
          <w:szCs w:val="28"/>
          <w:lang w:val="en-US"/>
        </w:rPr>
        <w:t>Me. Karine Raquiel Halmenschlager</w:t>
      </w:r>
    </w:p>
    <w:p w:rsidR="001C0A3E" w:rsidRPr="0032324A" w:rsidRDefault="00AD4AD9" w:rsidP="00731130">
      <w:pPr>
        <w:spacing w:line="360" w:lineRule="auto"/>
        <w:ind w:left="5103"/>
        <w:rPr>
          <w:rFonts w:eastAsia="Times New Roman"/>
          <w:bCs/>
          <w:color w:val="auto"/>
          <w:sz w:val="20"/>
          <w:szCs w:val="28"/>
          <w:lang w:val="en-US"/>
        </w:rPr>
      </w:pPr>
      <w:proofErr w:type="gramStart"/>
      <w:r w:rsidRPr="0032324A">
        <w:rPr>
          <w:rFonts w:eastAsia="Times New Roman"/>
          <w:bCs/>
          <w:color w:val="auto"/>
          <w:sz w:val="20"/>
          <w:szCs w:val="28"/>
          <w:lang w:val="en-US"/>
        </w:rPr>
        <w:t>Dra.</w:t>
      </w:r>
      <w:proofErr w:type="gramEnd"/>
      <w:r w:rsidRPr="0032324A">
        <w:rPr>
          <w:rFonts w:eastAsia="Times New Roman"/>
          <w:bCs/>
          <w:color w:val="auto"/>
          <w:sz w:val="20"/>
          <w:szCs w:val="28"/>
          <w:lang w:val="en-US"/>
        </w:rPr>
        <w:t xml:space="preserve"> Caroline Wagner</w:t>
      </w:r>
    </w:p>
    <w:p w:rsidR="003B5605" w:rsidRPr="0032324A" w:rsidRDefault="001A02B9" w:rsidP="00731130">
      <w:pPr>
        <w:spacing w:line="360" w:lineRule="auto"/>
        <w:ind w:left="5103"/>
        <w:rPr>
          <w:rFonts w:eastAsia="Times New Roman"/>
          <w:bCs/>
          <w:color w:val="auto"/>
          <w:sz w:val="20"/>
          <w:szCs w:val="28"/>
        </w:rPr>
      </w:pPr>
      <w:r w:rsidRPr="0032324A">
        <w:rPr>
          <w:rFonts w:eastAsia="Times New Roman"/>
          <w:bCs/>
          <w:color w:val="auto"/>
          <w:sz w:val="20"/>
          <w:szCs w:val="28"/>
        </w:rPr>
        <w:t>Dr</w:t>
      </w:r>
      <w:r w:rsidR="003B5605" w:rsidRPr="0032324A">
        <w:rPr>
          <w:rFonts w:eastAsia="Times New Roman"/>
          <w:bCs/>
          <w:color w:val="auto"/>
          <w:sz w:val="20"/>
          <w:szCs w:val="28"/>
        </w:rPr>
        <w:t>a. Ângela Maria Hartmann</w:t>
      </w:r>
    </w:p>
    <w:p w:rsidR="003B5605" w:rsidRPr="0032324A" w:rsidRDefault="00090842" w:rsidP="00731130">
      <w:pPr>
        <w:spacing w:line="360" w:lineRule="auto"/>
        <w:ind w:left="5103"/>
        <w:rPr>
          <w:rFonts w:eastAsia="Times New Roman"/>
          <w:bCs/>
          <w:color w:val="auto"/>
          <w:sz w:val="20"/>
          <w:szCs w:val="28"/>
        </w:rPr>
      </w:pPr>
      <w:r w:rsidRPr="0032324A">
        <w:rPr>
          <w:rFonts w:eastAsia="Times New Roman"/>
          <w:bCs/>
          <w:color w:val="auto"/>
          <w:sz w:val="20"/>
          <w:szCs w:val="28"/>
        </w:rPr>
        <w:t>Dr. Má</w:t>
      </w:r>
      <w:r w:rsidR="003B5605" w:rsidRPr="0032324A">
        <w:rPr>
          <w:rFonts w:eastAsia="Times New Roman"/>
          <w:bCs/>
          <w:color w:val="auto"/>
          <w:sz w:val="20"/>
          <w:szCs w:val="28"/>
        </w:rPr>
        <w:t>rcio A</w:t>
      </w:r>
      <w:r w:rsidR="00FC09EB" w:rsidRPr="0032324A">
        <w:rPr>
          <w:rFonts w:eastAsia="Times New Roman"/>
          <w:bCs/>
          <w:color w:val="auto"/>
          <w:sz w:val="20"/>
          <w:szCs w:val="28"/>
        </w:rPr>
        <w:t>ndré Rodrigues</w:t>
      </w:r>
      <w:r w:rsidR="003B5605" w:rsidRPr="0032324A">
        <w:rPr>
          <w:rFonts w:eastAsia="Times New Roman"/>
          <w:bCs/>
          <w:color w:val="auto"/>
          <w:sz w:val="20"/>
          <w:szCs w:val="28"/>
        </w:rPr>
        <w:t xml:space="preserve"> Martins </w:t>
      </w:r>
    </w:p>
    <w:p w:rsidR="003B5605" w:rsidRPr="0032324A" w:rsidRDefault="003B5605" w:rsidP="00731130">
      <w:pPr>
        <w:spacing w:line="360" w:lineRule="auto"/>
        <w:ind w:left="5103"/>
        <w:rPr>
          <w:rFonts w:eastAsia="Times New Roman"/>
          <w:bCs/>
          <w:color w:val="auto"/>
          <w:sz w:val="20"/>
          <w:szCs w:val="28"/>
        </w:rPr>
      </w:pPr>
      <w:r w:rsidRPr="0032324A">
        <w:rPr>
          <w:rFonts w:eastAsia="Times New Roman"/>
          <w:bCs/>
          <w:color w:val="auto"/>
          <w:sz w:val="20"/>
          <w:szCs w:val="28"/>
        </w:rPr>
        <w:t>Dr. Osmar Francisco Giulian</w:t>
      </w:r>
      <w:r w:rsidR="008421E7" w:rsidRPr="0032324A">
        <w:rPr>
          <w:rFonts w:eastAsia="Times New Roman"/>
          <w:bCs/>
          <w:color w:val="auto"/>
          <w:sz w:val="20"/>
          <w:szCs w:val="28"/>
        </w:rPr>
        <w:t>i</w:t>
      </w:r>
    </w:p>
    <w:p w:rsidR="003B5605" w:rsidRPr="0032324A" w:rsidRDefault="003B5605" w:rsidP="00731130">
      <w:pPr>
        <w:spacing w:line="360" w:lineRule="auto"/>
        <w:ind w:left="5103"/>
        <w:rPr>
          <w:rFonts w:eastAsia="Times New Roman"/>
          <w:bCs/>
          <w:color w:val="auto"/>
          <w:sz w:val="20"/>
          <w:szCs w:val="28"/>
        </w:rPr>
      </w:pPr>
      <w:r w:rsidRPr="0032324A">
        <w:rPr>
          <w:rFonts w:eastAsia="Times New Roman"/>
          <w:bCs/>
          <w:color w:val="auto"/>
          <w:sz w:val="20"/>
          <w:szCs w:val="28"/>
        </w:rPr>
        <w:t xml:space="preserve">Dr. Vinícius de Abreu Oliveira </w:t>
      </w:r>
    </w:p>
    <w:p w:rsidR="003B5605" w:rsidRPr="0032324A" w:rsidRDefault="003B5605" w:rsidP="00731130">
      <w:pPr>
        <w:spacing w:line="360" w:lineRule="auto"/>
        <w:ind w:left="5103"/>
        <w:rPr>
          <w:rFonts w:eastAsia="Times New Roman"/>
          <w:bCs/>
          <w:color w:val="auto"/>
          <w:sz w:val="20"/>
          <w:szCs w:val="28"/>
        </w:rPr>
      </w:pPr>
      <w:r w:rsidRPr="0032324A">
        <w:rPr>
          <w:rFonts w:eastAsia="Times New Roman"/>
          <w:bCs/>
          <w:color w:val="auto"/>
          <w:sz w:val="20"/>
          <w:szCs w:val="28"/>
        </w:rPr>
        <w:t>Dra. Zilda Barato Vendrame</w:t>
      </w:r>
    </w:p>
    <w:p w:rsidR="003B5605" w:rsidRPr="0032324A" w:rsidRDefault="003B5605" w:rsidP="00731130">
      <w:pPr>
        <w:spacing w:line="360" w:lineRule="auto"/>
        <w:rPr>
          <w:rFonts w:eastAsia="Times New Roman"/>
          <w:bCs/>
          <w:color w:val="auto"/>
          <w:sz w:val="20"/>
          <w:szCs w:val="28"/>
        </w:rPr>
      </w:pPr>
    </w:p>
    <w:p w:rsidR="003B5605" w:rsidRPr="0032324A" w:rsidRDefault="003B5605" w:rsidP="00731130">
      <w:pPr>
        <w:spacing w:line="360" w:lineRule="auto"/>
        <w:jc w:val="center"/>
        <w:rPr>
          <w:rFonts w:eastAsia="Times New Roman"/>
          <w:bCs/>
          <w:color w:val="auto"/>
          <w:sz w:val="20"/>
          <w:szCs w:val="28"/>
        </w:rPr>
      </w:pPr>
      <w:r w:rsidRPr="0032324A">
        <w:rPr>
          <w:rFonts w:eastAsia="Times New Roman"/>
          <w:bCs/>
          <w:color w:val="auto"/>
          <w:sz w:val="20"/>
          <w:szCs w:val="28"/>
        </w:rPr>
        <w:t>Colaboração:</w:t>
      </w:r>
    </w:p>
    <w:p w:rsidR="001E188D" w:rsidRPr="0032324A" w:rsidRDefault="001E188D" w:rsidP="00731130">
      <w:pPr>
        <w:spacing w:line="360" w:lineRule="auto"/>
        <w:ind w:left="5103"/>
        <w:rPr>
          <w:rFonts w:eastAsia="Times New Roman"/>
          <w:bCs/>
          <w:color w:val="auto"/>
          <w:sz w:val="20"/>
          <w:szCs w:val="28"/>
        </w:rPr>
      </w:pPr>
      <w:r w:rsidRPr="0032324A">
        <w:rPr>
          <w:rFonts w:eastAsia="Times New Roman"/>
          <w:bCs/>
          <w:color w:val="auto"/>
          <w:sz w:val="20"/>
          <w:szCs w:val="28"/>
        </w:rPr>
        <w:t>Maria Lucia Pozzatti Flores</w:t>
      </w:r>
    </w:p>
    <w:p w:rsidR="002D5692" w:rsidRPr="0032324A" w:rsidRDefault="001E188D" w:rsidP="00D132BC">
      <w:pPr>
        <w:spacing w:line="360" w:lineRule="auto"/>
        <w:ind w:left="5103"/>
        <w:rPr>
          <w:rFonts w:eastAsia="Times New Roman"/>
          <w:bCs/>
          <w:color w:val="auto"/>
          <w:sz w:val="20"/>
          <w:szCs w:val="28"/>
        </w:rPr>
      </w:pPr>
      <w:r w:rsidRPr="0032324A">
        <w:rPr>
          <w:rFonts w:eastAsia="Times New Roman"/>
          <w:bCs/>
          <w:color w:val="auto"/>
          <w:sz w:val="20"/>
          <w:szCs w:val="28"/>
        </w:rPr>
        <w:t>Marco Antônio Hanse</w:t>
      </w:r>
      <w:r w:rsidR="00D132BC" w:rsidRPr="0032324A">
        <w:rPr>
          <w:rFonts w:eastAsia="Times New Roman"/>
          <w:bCs/>
          <w:color w:val="auto"/>
          <w:sz w:val="20"/>
          <w:szCs w:val="28"/>
        </w:rPr>
        <w:t>n</w:t>
      </w:r>
    </w:p>
    <w:p w:rsidR="002D5692" w:rsidRPr="0032324A" w:rsidRDefault="002D5692" w:rsidP="00D132BC">
      <w:pPr>
        <w:spacing w:line="360" w:lineRule="auto"/>
        <w:ind w:left="5103"/>
        <w:rPr>
          <w:rFonts w:eastAsia="Times New Roman"/>
          <w:bCs/>
          <w:color w:val="auto"/>
          <w:sz w:val="20"/>
          <w:szCs w:val="28"/>
        </w:rPr>
      </w:pPr>
      <w:r w:rsidRPr="0032324A">
        <w:rPr>
          <w:rFonts w:eastAsia="Times New Roman"/>
          <w:bCs/>
          <w:color w:val="auto"/>
          <w:sz w:val="20"/>
          <w:szCs w:val="28"/>
        </w:rPr>
        <w:t>Thiago Henrique Lugokenski</w:t>
      </w:r>
    </w:p>
    <w:p w:rsidR="000C3A9B" w:rsidRPr="0032324A" w:rsidRDefault="002D5692" w:rsidP="00D132BC">
      <w:pPr>
        <w:spacing w:line="360" w:lineRule="auto"/>
        <w:ind w:left="5103"/>
        <w:rPr>
          <w:rFonts w:eastAsia="Times New Roman"/>
          <w:bCs/>
          <w:color w:val="auto"/>
          <w:sz w:val="20"/>
          <w:szCs w:val="28"/>
        </w:rPr>
      </w:pPr>
      <w:r w:rsidRPr="0032324A">
        <w:rPr>
          <w:rFonts w:eastAsia="Times New Roman"/>
          <w:bCs/>
          <w:color w:val="auto"/>
          <w:sz w:val="20"/>
          <w:szCs w:val="28"/>
        </w:rPr>
        <w:t xml:space="preserve">Sandra Hunsche </w:t>
      </w:r>
    </w:p>
    <w:p w:rsidR="00281BF5" w:rsidRPr="0032324A" w:rsidRDefault="000C3A9B" w:rsidP="00D132BC">
      <w:pPr>
        <w:spacing w:line="360" w:lineRule="auto"/>
        <w:ind w:left="5103"/>
        <w:rPr>
          <w:rFonts w:eastAsia="Times New Roman"/>
          <w:bCs/>
          <w:color w:val="auto"/>
          <w:sz w:val="20"/>
          <w:szCs w:val="28"/>
        </w:rPr>
      </w:pPr>
      <w:r w:rsidRPr="0032324A">
        <w:rPr>
          <w:rFonts w:eastAsia="Times New Roman"/>
          <w:bCs/>
          <w:color w:val="auto"/>
          <w:sz w:val="20"/>
          <w:szCs w:val="28"/>
        </w:rPr>
        <w:t>Bruno Emílio Moraes</w:t>
      </w:r>
      <w:r w:rsidR="006C09A6" w:rsidRPr="0032324A">
        <w:rPr>
          <w:rFonts w:eastAsia="Times New Roman"/>
          <w:b/>
          <w:bCs/>
          <w:color w:val="auto"/>
          <w:sz w:val="36"/>
          <w:szCs w:val="36"/>
        </w:rPr>
        <w:br w:type="page"/>
      </w:r>
    </w:p>
    <w:sdt>
      <w:sdtPr>
        <w:rPr>
          <w:rFonts w:ascii="Arial" w:eastAsia="Arial" w:hAnsi="Arial" w:cs="Arial"/>
          <w:b w:val="0"/>
          <w:bCs w:val="0"/>
          <w:color w:val="auto"/>
          <w:sz w:val="22"/>
          <w:szCs w:val="22"/>
          <w:lang w:eastAsia="pt-BR"/>
        </w:rPr>
        <w:id w:val="6104803"/>
        <w:docPartObj>
          <w:docPartGallery w:val="Table of Contents"/>
          <w:docPartUnique/>
        </w:docPartObj>
      </w:sdtPr>
      <w:sdtEndPr>
        <w:rPr>
          <w:szCs w:val="24"/>
        </w:rPr>
      </w:sdtEndPr>
      <w:sdtContent>
        <w:p w:rsidR="0067785A" w:rsidRPr="0032324A" w:rsidRDefault="0067785A" w:rsidP="00091BF1">
          <w:pPr>
            <w:pStyle w:val="CabealhodoSumrio"/>
            <w:spacing w:before="0"/>
            <w:jc w:val="center"/>
            <w:rPr>
              <w:rFonts w:ascii="Arial" w:hAnsi="Arial" w:cs="Arial"/>
              <w:color w:val="auto"/>
              <w:sz w:val="32"/>
              <w:szCs w:val="32"/>
            </w:rPr>
          </w:pPr>
          <w:r w:rsidRPr="0032324A">
            <w:rPr>
              <w:rFonts w:ascii="Arial" w:hAnsi="Arial" w:cs="Arial"/>
              <w:color w:val="auto"/>
              <w:sz w:val="32"/>
              <w:szCs w:val="32"/>
            </w:rPr>
            <w:t>S</w:t>
          </w:r>
          <w:r w:rsidR="00D71B28" w:rsidRPr="0032324A">
            <w:rPr>
              <w:rFonts w:ascii="Arial" w:hAnsi="Arial" w:cs="Arial"/>
              <w:color w:val="auto"/>
              <w:sz w:val="32"/>
              <w:szCs w:val="32"/>
            </w:rPr>
            <w:t>UMÁRIO</w:t>
          </w:r>
        </w:p>
        <w:p w:rsidR="000E03CD" w:rsidRPr="0032324A" w:rsidRDefault="000E03CD" w:rsidP="0064393F">
          <w:pPr>
            <w:ind w:right="-2"/>
            <w:rPr>
              <w:color w:val="auto"/>
              <w:sz w:val="20"/>
              <w:lang w:eastAsia="en-US"/>
            </w:rPr>
          </w:pPr>
        </w:p>
        <w:p w:rsidR="0032324A" w:rsidRDefault="00F806A8">
          <w:pPr>
            <w:pStyle w:val="Sumrio1"/>
            <w:rPr>
              <w:rFonts w:asciiTheme="minorHAnsi" w:eastAsiaTheme="minorEastAsia" w:hAnsiTheme="minorHAnsi" w:cstheme="minorBidi"/>
              <w:b w:val="0"/>
              <w:bCs w:val="0"/>
              <w:color w:val="auto"/>
            </w:rPr>
          </w:pPr>
          <w:r w:rsidRPr="00F806A8">
            <w:rPr>
              <w:rFonts w:ascii="Arial" w:hAnsi="Arial" w:cs="Arial"/>
              <w:sz w:val="20"/>
              <w:szCs w:val="24"/>
            </w:rPr>
            <w:fldChar w:fldCharType="begin"/>
          </w:r>
          <w:r w:rsidR="0067785A" w:rsidRPr="0032324A">
            <w:rPr>
              <w:rFonts w:ascii="Arial" w:hAnsi="Arial" w:cs="Arial"/>
              <w:sz w:val="20"/>
              <w:szCs w:val="24"/>
            </w:rPr>
            <w:instrText xml:space="preserve"> TOC \o "1-3" \h \z \u </w:instrText>
          </w:r>
          <w:r w:rsidRPr="00F806A8">
            <w:rPr>
              <w:rFonts w:ascii="Arial" w:hAnsi="Arial" w:cs="Arial"/>
              <w:sz w:val="20"/>
              <w:szCs w:val="24"/>
            </w:rPr>
            <w:fldChar w:fldCharType="separate"/>
          </w:r>
          <w:hyperlink w:anchor="_Toc370176257" w:history="1">
            <w:r w:rsidR="0032324A" w:rsidRPr="00BE7440">
              <w:rPr>
                <w:rStyle w:val="Hyperlink"/>
                <w:rFonts w:ascii="Arial" w:hAnsi="Arial"/>
              </w:rPr>
              <w:t>1  CONTEXTUALIZAÇÃO</w:t>
            </w:r>
            <w:r w:rsidR="0032324A">
              <w:rPr>
                <w:webHidden/>
              </w:rPr>
              <w:tab/>
            </w:r>
            <w:r>
              <w:rPr>
                <w:webHidden/>
              </w:rPr>
              <w:fldChar w:fldCharType="begin"/>
            </w:r>
            <w:r w:rsidR="0032324A">
              <w:rPr>
                <w:webHidden/>
              </w:rPr>
              <w:instrText xml:space="preserve"> PAGEREF _Toc370176257 \h </w:instrText>
            </w:r>
            <w:r>
              <w:rPr>
                <w:webHidden/>
              </w:rPr>
            </w:r>
            <w:r>
              <w:rPr>
                <w:webHidden/>
              </w:rPr>
              <w:fldChar w:fldCharType="separate"/>
            </w:r>
            <w:r w:rsidR="00640FA3">
              <w:rPr>
                <w:webHidden/>
              </w:rPr>
              <w:t>7</w:t>
            </w:r>
            <w:r>
              <w:rPr>
                <w:webHidden/>
              </w:rPr>
              <w:fldChar w:fldCharType="end"/>
            </w:r>
          </w:hyperlink>
        </w:p>
        <w:p w:rsidR="0032324A" w:rsidRDefault="00F806A8">
          <w:pPr>
            <w:pStyle w:val="Sumrio2"/>
            <w:rPr>
              <w:rFonts w:asciiTheme="minorHAnsi" w:eastAsiaTheme="minorEastAsia" w:hAnsiTheme="minorHAnsi" w:cstheme="minorBidi"/>
              <w:color w:val="auto"/>
            </w:rPr>
          </w:pPr>
          <w:hyperlink w:anchor="_Toc370176258" w:history="1">
            <w:r w:rsidR="0032324A" w:rsidRPr="00BE7440">
              <w:rPr>
                <w:rStyle w:val="Hyperlink"/>
                <w:rFonts w:ascii="Arial" w:hAnsi="Arial"/>
              </w:rPr>
              <w:t>1.1  UNIPAMPA</w:t>
            </w:r>
            <w:r w:rsidR="0032324A">
              <w:rPr>
                <w:webHidden/>
              </w:rPr>
              <w:tab/>
            </w:r>
            <w:r>
              <w:rPr>
                <w:webHidden/>
              </w:rPr>
              <w:fldChar w:fldCharType="begin"/>
            </w:r>
            <w:r w:rsidR="0032324A">
              <w:rPr>
                <w:webHidden/>
              </w:rPr>
              <w:instrText xml:space="preserve"> PAGEREF _Toc370176258 \h </w:instrText>
            </w:r>
            <w:r>
              <w:rPr>
                <w:webHidden/>
              </w:rPr>
            </w:r>
            <w:r>
              <w:rPr>
                <w:webHidden/>
              </w:rPr>
              <w:fldChar w:fldCharType="separate"/>
            </w:r>
            <w:r w:rsidR="00640FA3">
              <w:rPr>
                <w:webHidden/>
              </w:rPr>
              <w:t>7</w:t>
            </w:r>
            <w:r>
              <w:rPr>
                <w:webHidden/>
              </w:rPr>
              <w:fldChar w:fldCharType="end"/>
            </w:r>
          </w:hyperlink>
        </w:p>
        <w:p w:rsidR="0032324A" w:rsidRDefault="00F806A8">
          <w:pPr>
            <w:pStyle w:val="Sumrio2"/>
            <w:rPr>
              <w:rFonts w:asciiTheme="minorHAnsi" w:eastAsiaTheme="minorEastAsia" w:hAnsiTheme="minorHAnsi" w:cstheme="minorBidi"/>
              <w:color w:val="auto"/>
            </w:rPr>
          </w:pPr>
          <w:hyperlink w:anchor="_Toc370176259" w:history="1">
            <w:r w:rsidR="0032324A" w:rsidRPr="00BE7440">
              <w:rPr>
                <w:rStyle w:val="Hyperlink"/>
                <w:rFonts w:ascii="Arial" w:hAnsi="Arial"/>
              </w:rPr>
              <w:t>1.2  REALIDADE REGIONAL</w:t>
            </w:r>
            <w:r w:rsidR="0032324A">
              <w:rPr>
                <w:webHidden/>
              </w:rPr>
              <w:tab/>
            </w:r>
            <w:r>
              <w:rPr>
                <w:webHidden/>
              </w:rPr>
              <w:fldChar w:fldCharType="begin"/>
            </w:r>
            <w:r w:rsidR="0032324A">
              <w:rPr>
                <w:webHidden/>
              </w:rPr>
              <w:instrText xml:space="preserve"> PAGEREF _Toc370176259 \h </w:instrText>
            </w:r>
            <w:r>
              <w:rPr>
                <w:webHidden/>
              </w:rPr>
            </w:r>
            <w:r>
              <w:rPr>
                <w:webHidden/>
              </w:rPr>
              <w:fldChar w:fldCharType="separate"/>
            </w:r>
            <w:r w:rsidR="00640FA3">
              <w:rPr>
                <w:webHidden/>
              </w:rPr>
              <w:t>12</w:t>
            </w:r>
            <w:r>
              <w:rPr>
                <w:webHidden/>
              </w:rPr>
              <w:fldChar w:fldCharType="end"/>
            </w:r>
          </w:hyperlink>
        </w:p>
        <w:p w:rsidR="0032324A" w:rsidRDefault="00F806A8">
          <w:pPr>
            <w:pStyle w:val="Sumrio2"/>
            <w:rPr>
              <w:rFonts w:asciiTheme="minorHAnsi" w:eastAsiaTheme="minorEastAsia" w:hAnsiTheme="minorHAnsi" w:cstheme="minorBidi"/>
              <w:color w:val="auto"/>
            </w:rPr>
          </w:pPr>
          <w:hyperlink w:anchor="_Toc370176260" w:history="1">
            <w:r w:rsidR="0032324A" w:rsidRPr="00BE7440">
              <w:rPr>
                <w:rStyle w:val="Hyperlink"/>
                <w:rFonts w:ascii="Arial" w:hAnsi="Arial"/>
              </w:rPr>
              <w:t>1.3  JUSTIFICATIVA</w:t>
            </w:r>
            <w:r w:rsidR="0032324A">
              <w:rPr>
                <w:webHidden/>
              </w:rPr>
              <w:tab/>
            </w:r>
            <w:r>
              <w:rPr>
                <w:webHidden/>
              </w:rPr>
              <w:fldChar w:fldCharType="begin"/>
            </w:r>
            <w:r w:rsidR="0032324A">
              <w:rPr>
                <w:webHidden/>
              </w:rPr>
              <w:instrText xml:space="preserve"> PAGEREF _Toc370176260 \h </w:instrText>
            </w:r>
            <w:r>
              <w:rPr>
                <w:webHidden/>
              </w:rPr>
            </w:r>
            <w:r>
              <w:rPr>
                <w:webHidden/>
              </w:rPr>
              <w:fldChar w:fldCharType="separate"/>
            </w:r>
            <w:r w:rsidR="00640FA3">
              <w:rPr>
                <w:webHidden/>
              </w:rPr>
              <w:t>14</w:t>
            </w:r>
            <w:r>
              <w:rPr>
                <w:webHidden/>
              </w:rPr>
              <w:fldChar w:fldCharType="end"/>
            </w:r>
          </w:hyperlink>
        </w:p>
        <w:p w:rsidR="0032324A" w:rsidRDefault="00F806A8">
          <w:pPr>
            <w:pStyle w:val="Sumrio2"/>
            <w:rPr>
              <w:rFonts w:asciiTheme="minorHAnsi" w:eastAsiaTheme="minorEastAsia" w:hAnsiTheme="minorHAnsi" w:cstheme="minorBidi"/>
              <w:color w:val="auto"/>
            </w:rPr>
          </w:pPr>
          <w:hyperlink w:anchor="_Toc370176261" w:history="1">
            <w:r w:rsidR="0032324A" w:rsidRPr="00BE7440">
              <w:rPr>
                <w:rStyle w:val="Hyperlink"/>
                <w:rFonts w:ascii="Arial" w:hAnsi="Arial"/>
              </w:rPr>
              <w:t>1.4  LEGISLAÇÃO</w:t>
            </w:r>
            <w:r w:rsidR="0032324A">
              <w:rPr>
                <w:webHidden/>
              </w:rPr>
              <w:tab/>
            </w:r>
            <w:r>
              <w:rPr>
                <w:webHidden/>
              </w:rPr>
              <w:fldChar w:fldCharType="begin"/>
            </w:r>
            <w:r w:rsidR="0032324A">
              <w:rPr>
                <w:webHidden/>
              </w:rPr>
              <w:instrText xml:space="preserve"> PAGEREF _Toc370176261 \h </w:instrText>
            </w:r>
            <w:r>
              <w:rPr>
                <w:webHidden/>
              </w:rPr>
            </w:r>
            <w:r>
              <w:rPr>
                <w:webHidden/>
              </w:rPr>
              <w:fldChar w:fldCharType="separate"/>
            </w:r>
            <w:r w:rsidR="00640FA3">
              <w:rPr>
                <w:webHidden/>
              </w:rPr>
              <w:t>26</w:t>
            </w:r>
            <w:r>
              <w:rPr>
                <w:webHidden/>
              </w:rPr>
              <w:fldChar w:fldCharType="end"/>
            </w:r>
          </w:hyperlink>
        </w:p>
        <w:p w:rsidR="0032324A" w:rsidRDefault="00F806A8">
          <w:pPr>
            <w:pStyle w:val="Sumrio1"/>
            <w:rPr>
              <w:rFonts w:asciiTheme="minorHAnsi" w:eastAsiaTheme="minorEastAsia" w:hAnsiTheme="minorHAnsi" w:cstheme="minorBidi"/>
              <w:b w:val="0"/>
              <w:bCs w:val="0"/>
              <w:color w:val="auto"/>
            </w:rPr>
          </w:pPr>
          <w:hyperlink w:anchor="_Toc370176262" w:history="1">
            <w:r w:rsidR="0032324A" w:rsidRPr="00BE7440">
              <w:rPr>
                <w:rStyle w:val="Hyperlink"/>
                <w:rFonts w:ascii="Arial" w:hAnsi="Arial"/>
              </w:rPr>
              <w:t>2  ORGANIZAÇÃO DIDÁTICO-PEDAGÓGICA</w:t>
            </w:r>
            <w:r w:rsidR="0032324A">
              <w:rPr>
                <w:webHidden/>
              </w:rPr>
              <w:tab/>
            </w:r>
            <w:r>
              <w:rPr>
                <w:webHidden/>
              </w:rPr>
              <w:fldChar w:fldCharType="begin"/>
            </w:r>
            <w:r w:rsidR="0032324A">
              <w:rPr>
                <w:webHidden/>
              </w:rPr>
              <w:instrText xml:space="preserve"> PAGEREF _Toc370176262 \h </w:instrText>
            </w:r>
            <w:r>
              <w:rPr>
                <w:webHidden/>
              </w:rPr>
            </w:r>
            <w:r>
              <w:rPr>
                <w:webHidden/>
              </w:rPr>
              <w:fldChar w:fldCharType="separate"/>
            </w:r>
            <w:r w:rsidR="00640FA3">
              <w:rPr>
                <w:webHidden/>
              </w:rPr>
              <w:t>31</w:t>
            </w:r>
            <w:r>
              <w:rPr>
                <w:webHidden/>
              </w:rPr>
              <w:fldChar w:fldCharType="end"/>
            </w:r>
          </w:hyperlink>
        </w:p>
        <w:p w:rsidR="0032324A" w:rsidRDefault="00F806A8">
          <w:pPr>
            <w:pStyle w:val="Sumrio2"/>
            <w:rPr>
              <w:rFonts w:asciiTheme="minorHAnsi" w:eastAsiaTheme="minorEastAsia" w:hAnsiTheme="minorHAnsi" w:cstheme="minorBidi"/>
              <w:color w:val="auto"/>
            </w:rPr>
          </w:pPr>
          <w:hyperlink w:anchor="_Toc370176263" w:history="1">
            <w:r w:rsidR="0032324A" w:rsidRPr="00BE7440">
              <w:rPr>
                <w:rStyle w:val="Hyperlink"/>
                <w:rFonts w:ascii="Arial" w:hAnsi="Arial"/>
              </w:rPr>
              <w:t>2.1  CONCEPÇÃO DO CURSO</w:t>
            </w:r>
            <w:r w:rsidR="0032324A">
              <w:rPr>
                <w:webHidden/>
              </w:rPr>
              <w:tab/>
            </w:r>
            <w:r>
              <w:rPr>
                <w:webHidden/>
              </w:rPr>
              <w:fldChar w:fldCharType="begin"/>
            </w:r>
            <w:r w:rsidR="0032324A">
              <w:rPr>
                <w:webHidden/>
              </w:rPr>
              <w:instrText xml:space="preserve"> PAGEREF _Toc370176263 \h </w:instrText>
            </w:r>
            <w:r>
              <w:rPr>
                <w:webHidden/>
              </w:rPr>
            </w:r>
            <w:r>
              <w:rPr>
                <w:webHidden/>
              </w:rPr>
              <w:fldChar w:fldCharType="separate"/>
            </w:r>
            <w:r w:rsidR="00640FA3">
              <w:rPr>
                <w:webHidden/>
              </w:rPr>
              <w:t>31</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64" w:history="1">
            <w:r w:rsidR="0032324A" w:rsidRPr="00BE7440">
              <w:rPr>
                <w:rStyle w:val="Hyperlink"/>
                <w:rFonts w:ascii="Arial" w:hAnsi="Arial"/>
              </w:rPr>
              <w:t>2.1.1.  Contextualização</w:t>
            </w:r>
            <w:r w:rsidR="0032324A">
              <w:rPr>
                <w:webHidden/>
              </w:rPr>
              <w:tab/>
            </w:r>
            <w:r>
              <w:rPr>
                <w:webHidden/>
              </w:rPr>
              <w:fldChar w:fldCharType="begin"/>
            </w:r>
            <w:r w:rsidR="0032324A">
              <w:rPr>
                <w:webHidden/>
              </w:rPr>
              <w:instrText xml:space="preserve"> PAGEREF _Toc370176264 \h </w:instrText>
            </w:r>
            <w:r>
              <w:rPr>
                <w:webHidden/>
              </w:rPr>
            </w:r>
            <w:r>
              <w:rPr>
                <w:webHidden/>
              </w:rPr>
              <w:fldChar w:fldCharType="separate"/>
            </w:r>
            <w:r w:rsidR="00640FA3">
              <w:rPr>
                <w:webHidden/>
              </w:rPr>
              <w:t>32</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65" w:history="1">
            <w:r w:rsidR="0032324A" w:rsidRPr="00BE7440">
              <w:rPr>
                <w:rStyle w:val="Hyperlink"/>
                <w:rFonts w:ascii="Arial" w:hAnsi="Arial"/>
              </w:rPr>
              <w:t>2.1.2  Objetivos</w:t>
            </w:r>
            <w:r w:rsidR="0032324A">
              <w:rPr>
                <w:webHidden/>
              </w:rPr>
              <w:tab/>
            </w:r>
            <w:r>
              <w:rPr>
                <w:webHidden/>
              </w:rPr>
              <w:fldChar w:fldCharType="begin"/>
            </w:r>
            <w:r w:rsidR="0032324A">
              <w:rPr>
                <w:webHidden/>
              </w:rPr>
              <w:instrText xml:space="preserve"> PAGEREF _Toc370176265 \h </w:instrText>
            </w:r>
            <w:r>
              <w:rPr>
                <w:webHidden/>
              </w:rPr>
            </w:r>
            <w:r>
              <w:rPr>
                <w:webHidden/>
              </w:rPr>
              <w:fldChar w:fldCharType="separate"/>
            </w:r>
            <w:r w:rsidR="00640FA3">
              <w:rPr>
                <w:webHidden/>
              </w:rPr>
              <w:t>33</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66" w:history="1">
            <w:r w:rsidR="0032324A" w:rsidRPr="00BE7440">
              <w:rPr>
                <w:rStyle w:val="Hyperlink"/>
                <w:rFonts w:ascii="Arial" w:hAnsi="Arial"/>
              </w:rPr>
              <w:t>2.1.3  Perfil do Egresso</w:t>
            </w:r>
            <w:r w:rsidR="0032324A">
              <w:rPr>
                <w:webHidden/>
              </w:rPr>
              <w:tab/>
            </w:r>
            <w:r>
              <w:rPr>
                <w:webHidden/>
              </w:rPr>
              <w:fldChar w:fldCharType="begin"/>
            </w:r>
            <w:r w:rsidR="0032324A">
              <w:rPr>
                <w:webHidden/>
              </w:rPr>
              <w:instrText xml:space="preserve"> PAGEREF _Toc370176266 \h </w:instrText>
            </w:r>
            <w:r>
              <w:rPr>
                <w:webHidden/>
              </w:rPr>
            </w:r>
            <w:r>
              <w:rPr>
                <w:webHidden/>
              </w:rPr>
              <w:fldChar w:fldCharType="separate"/>
            </w:r>
            <w:r w:rsidR="00640FA3">
              <w:rPr>
                <w:webHidden/>
              </w:rPr>
              <w:t>35</w:t>
            </w:r>
            <w:r>
              <w:rPr>
                <w:webHidden/>
              </w:rPr>
              <w:fldChar w:fldCharType="end"/>
            </w:r>
          </w:hyperlink>
        </w:p>
        <w:p w:rsidR="0032324A" w:rsidRDefault="00F806A8">
          <w:pPr>
            <w:pStyle w:val="Sumrio2"/>
            <w:rPr>
              <w:rFonts w:asciiTheme="minorHAnsi" w:eastAsiaTheme="minorEastAsia" w:hAnsiTheme="minorHAnsi" w:cstheme="minorBidi"/>
              <w:color w:val="auto"/>
            </w:rPr>
          </w:pPr>
          <w:hyperlink w:anchor="_Toc370176267" w:history="1">
            <w:r w:rsidR="0032324A" w:rsidRPr="00BE7440">
              <w:rPr>
                <w:rStyle w:val="Hyperlink"/>
                <w:rFonts w:ascii="Arial" w:hAnsi="Arial"/>
              </w:rPr>
              <w:t>2.2  DADOS DO CURSO</w:t>
            </w:r>
            <w:r w:rsidR="0032324A">
              <w:rPr>
                <w:webHidden/>
              </w:rPr>
              <w:tab/>
            </w:r>
            <w:r>
              <w:rPr>
                <w:webHidden/>
              </w:rPr>
              <w:fldChar w:fldCharType="begin"/>
            </w:r>
            <w:r w:rsidR="0032324A">
              <w:rPr>
                <w:webHidden/>
              </w:rPr>
              <w:instrText xml:space="preserve"> PAGEREF _Toc370176267 \h </w:instrText>
            </w:r>
            <w:r>
              <w:rPr>
                <w:webHidden/>
              </w:rPr>
            </w:r>
            <w:r>
              <w:rPr>
                <w:webHidden/>
              </w:rPr>
              <w:fldChar w:fldCharType="separate"/>
            </w:r>
            <w:r w:rsidR="00640FA3">
              <w:rPr>
                <w:webHidden/>
              </w:rPr>
              <w:t>36</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68" w:history="1">
            <w:r w:rsidR="0032324A" w:rsidRPr="00BE7440">
              <w:rPr>
                <w:rStyle w:val="Hyperlink"/>
                <w:rFonts w:ascii="Arial" w:hAnsi="Arial"/>
              </w:rPr>
              <w:t>2.2.1  Administração Acadêmica do Curso</w:t>
            </w:r>
            <w:r w:rsidR="0032324A">
              <w:rPr>
                <w:webHidden/>
              </w:rPr>
              <w:tab/>
            </w:r>
            <w:r>
              <w:rPr>
                <w:webHidden/>
              </w:rPr>
              <w:fldChar w:fldCharType="begin"/>
            </w:r>
            <w:r w:rsidR="0032324A">
              <w:rPr>
                <w:webHidden/>
              </w:rPr>
              <w:instrText xml:space="preserve"> PAGEREF _Toc370176268 \h </w:instrText>
            </w:r>
            <w:r>
              <w:rPr>
                <w:webHidden/>
              </w:rPr>
            </w:r>
            <w:r>
              <w:rPr>
                <w:webHidden/>
              </w:rPr>
              <w:fldChar w:fldCharType="separate"/>
            </w:r>
            <w:r w:rsidR="00640FA3">
              <w:rPr>
                <w:webHidden/>
              </w:rPr>
              <w:t>36</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69" w:history="1">
            <w:r w:rsidR="0032324A" w:rsidRPr="00BE7440">
              <w:rPr>
                <w:rStyle w:val="Hyperlink"/>
                <w:rFonts w:ascii="Arial" w:hAnsi="Arial"/>
              </w:rPr>
              <w:t>2.2.2  Funcionamento do curso</w:t>
            </w:r>
            <w:r w:rsidR="0032324A">
              <w:rPr>
                <w:webHidden/>
              </w:rPr>
              <w:tab/>
            </w:r>
            <w:r>
              <w:rPr>
                <w:webHidden/>
              </w:rPr>
              <w:fldChar w:fldCharType="begin"/>
            </w:r>
            <w:r w:rsidR="0032324A">
              <w:rPr>
                <w:webHidden/>
              </w:rPr>
              <w:instrText xml:space="preserve"> PAGEREF _Toc370176269 \h </w:instrText>
            </w:r>
            <w:r>
              <w:rPr>
                <w:webHidden/>
              </w:rPr>
            </w:r>
            <w:r>
              <w:rPr>
                <w:webHidden/>
              </w:rPr>
              <w:fldChar w:fldCharType="separate"/>
            </w:r>
            <w:r w:rsidR="00640FA3">
              <w:rPr>
                <w:webHidden/>
              </w:rPr>
              <w:t>40</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70" w:history="1">
            <w:r w:rsidR="0032324A" w:rsidRPr="00BE7440">
              <w:rPr>
                <w:rStyle w:val="Hyperlink"/>
                <w:rFonts w:ascii="Arial" w:hAnsi="Arial"/>
              </w:rPr>
              <w:t>2.2.3  Formas de Ingresso</w:t>
            </w:r>
            <w:r w:rsidR="0032324A">
              <w:rPr>
                <w:webHidden/>
              </w:rPr>
              <w:tab/>
            </w:r>
            <w:r>
              <w:rPr>
                <w:webHidden/>
              </w:rPr>
              <w:fldChar w:fldCharType="begin"/>
            </w:r>
            <w:r w:rsidR="0032324A">
              <w:rPr>
                <w:webHidden/>
              </w:rPr>
              <w:instrText xml:space="preserve"> PAGEREF _Toc370176270 \h </w:instrText>
            </w:r>
            <w:r>
              <w:rPr>
                <w:webHidden/>
              </w:rPr>
            </w:r>
            <w:r>
              <w:rPr>
                <w:webHidden/>
              </w:rPr>
              <w:fldChar w:fldCharType="separate"/>
            </w:r>
            <w:r w:rsidR="00640FA3">
              <w:rPr>
                <w:webHidden/>
              </w:rPr>
              <w:t>41</w:t>
            </w:r>
            <w:r>
              <w:rPr>
                <w:webHidden/>
              </w:rPr>
              <w:fldChar w:fldCharType="end"/>
            </w:r>
          </w:hyperlink>
        </w:p>
        <w:p w:rsidR="0032324A" w:rsidRDefault="00F806A8">
          <w:pPr>
            <w:pStyle w:val="Sumrio2"/>
            <w:rPr>
              <w:rFonts w:asciiTheme="minorHAnsi" w:eastAsiaTheme="minorEastAsia" w:hAnsiTheme="minorHAnsi" w:cstheme="minorBidi"/>
              <w:color w:val="auto"/>
            </w:rPr>
          </w:pPr>
          <w:hyperlink w:anchor="_Toc370176271" w:history="1">
            <w:r w:rsidR="0032324A" w:rsidRPr="00BE7440">
              <w:rPr>
                <w:rStyle w:val="Hyperlink"/>
                <w:rFonts w:ascii="Arial" w:hAnsi="Arial"/>
              </w:rPr>
              <w:t>2.3  ORGANIZAÇÃO CURRICULAR</w:t>
            </w:r>
            <w:r w:rsidR="0032324A">
              <w:rPr>
                <w:webHidden/>
              </w:rPr>
              <w:tab/>
            </w:r>
            <w:r>
              <w:rPr>
                <w:webHidden/>
              </w:rPr>
              <w:fldChar w:fldCharType="begin"/>
            </w:r>
            <w:r w:rsidR="0032324A">
              <w:rPr>
                <w:webHidden/>
              </w:rPr>
              <w:instrText xml:space="preserve"> PAGEREF _Toc370176271 \h </w:instrText>
            </w:r>
            <w:r>
              <w:rPr>
                <w:webHidden/>
              </w:rPr>
            </w:r>
            <w:r>
              <w:rPr>
                <w:webHidden/>
              </w:rPr>
              <w:fldChar w:fldCharType="separate"/>
            </w:r>
            <w:r w:rsidR="00640FA3">
              <w:rPr>
                <w:webHidden/>
              </w:rPr>
              <w:t>43</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72" w:history="1">
            <w:r w:rsidR="0032324A" w:rsidRPr="00BE7440">
              <w:rPr>
                <w:rStyle w:val="Hyperlink"/>
                <w:rFonts w:ascii="Arial" w:hAnsi="Arial"/>
              </w:rPr>
              <w:t>2.3.1  Integralização Curricular</w:t>
            </w:r>
            <w:r w:rsidR="0032324A">
              <w:rPr>
                <w:webHidden/>
              </w:rPr>
              <w:tab/>
            </w:r>
            <w:r>
              <w:rPr>
                <w:webHidden/>
              </w:rPr>
              <w:fldChar w:fldCharType="begin"/>
            </w:r>
            <w:r w:rsidR="0032324A">
              <w:rPr>
                <w:webHidden/>
              </w:rPr>
              <w:instrText xml:space="preserve"> PAGEREF _Toc370176272 \h </w:instrText>
            </w:r>
            <w:r>
              <w:rPr>
                <w:webHidden/>
              </w:rPr>
            </w:r>
            <w:r>
              <w:rPr>
                <w:webHidden/>
              </w:rPr>
              <w:fldChar w:fldCharType="separate"/>
            </w:r>
            <w:r w:rsidR="00640FA3">
              <w:rPr>
                <w:webHidden/>
              </w:rPr>
              <w:t>44</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73" w:history="1">
            <w:r w:rsidR="0032324A" w:rsidRPr="00BE7440">
              <w:rPr>
                <w:rStyle w:val="Hyperlink"/>
                <w:rFonts w:ascii="Arial" w:hAnsi="Arial"/>
              </w:rPr>
              <w:t>2.3.2  Trabalho de conclusão de curso - TCC</w:t>
            </w:r>
            <w:r w:rsidR="0032324A">
              <w:rPr>
                <w:webHidden/>
              </w:rPr>
              <w:tab/>
            </w:r>
            <w:r>
              <w:rPr>
                <w:webHidden/>
              </w:rPr>
              <w:fldChar w:fldCharType="begin"/>
            </w:r>
            <w:r w:rsidR="0032324A">
              <w:rPr>
                <w:webHidden/>
              </w:rPr>
              <w:instrText xml:space="preserve"> PAGEREF _Toc370176273 \h </w:instrText>
            </w:r>
            <w:r>
              <w:rPr>
                <w:webHidden/>
              </w:rPr>
            </w:r>
            <w:r>
              <w:rPr>
                <w:webHidden/>
              </w:rPr>
              <w:fldChar w:fldCharType="separate"/>
            </w:r>
            <w:r w:rsidR="00640FA3">
              <w:rPr>
                <w:webHidden/>
              </w:rPr>
              <w:t>45</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74" w:history="1">
            <w:r w:rsidR="0032324A" w:rsidRPr="00BE7440">
              <w:rPr>
                <w:rStyle w:val="Hyperlink"/>
                <w:rFonts w:ascii="Arial" w:hAnsi="Arial"/>
              </w:rPr>
              <w:t>2.3.3  Atividades complementares de graduação - ACG</w:t>
            </w:r>
            <w:r w:rsidR="0032324A">
              <w:rPr>
                <w:webHidden/>
              </w:rPr>
              <w:tab/>
            </w:r>
            <w:r>
              <w:rPr>
                <w:webHidden/>
              </w:rPr>
              <w:fldChar w:fldCharType="begin"/>
            </w:r>
            <w:r w:rsidR="0032324A">
              <w:rPr>
                <w:webHidden/>
              </w:rPr>
              <w:instrText xml:space="preserve"> PAGEREF _Toc370176274 \h </w:instrText>
            </w:r>
            <w:r>
              <w:rPr>
                <w:webHidden/>
              </w:rPr>
            </w:r>
            <w:r>
              <w:rPr>
                <w:webHidden/>
              </w:rPr>
              <w:fldChar w:fldCharType="separate"/>
            </w:r>
            <w:r w:rsidR="00640FA3">
              <w:rPr>
                <w:webHidden/>
              </w:rPr>
              <w:t>45</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75" w:history="1">
            <w:r w:rsidR="0032324A" w:rsidRPr="00BE7440">
              <w:rPr>
                <w:rStyle w:val="Hyperlink"/>
                <w:rFonts w:ascii="Arial" w:hAnsi="Arial"/>
              </w:rPr>
              <w:t>2.3.4  Estágio Curricular</w:t>
            </w:r>
            <w:r w:rsidR="0032324A">
              <w:rPr>
                <w:webHidden/>
              </w:rPr>
              <w:tab/>
            </w:r>
            <w:r>
              <w:rPr>
                <w:webHidden/>
              </w:rPr>
              <w:fldChar w:fldCharType="begin"/>
            </w:r>
            <w:r w:rsidR="0032324A">
              <w:rPr>
                <w:webHidden/>
              </w:rPr>
              <w:instrText xml:space="preserve"> PAGEREF _Toc370176275 \h </w:instrText>
            </w:r>
            <w:r>
              <w:rPr>
                <w:webHidden/>
              </w:rPr>
            </w:r>
            <w:r>
              <w:rPr>
                <w:webHidden/>
              </w:rPr>
              <w:fldChar w:fldCharType="separate"/>
            </w:r>
            <w:r w:rsidR="00640FA3">
              <w:rPr>
                <w:webHidden/>
              </w:rPr>
              <w:t>45</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76" w:history="1">
            <w:r w:rsidR="0032324A" w:rsidRPr="00BE7440">
              <w:rPr>
                <w:rStyle w:val="Hyperlink"/>
                <w:rFonts w:ascii="Arial" w:hAnsi="Arial"/>
              </w:rPr>
              <w:t>2.3.5  Plano de Integralização da Carga Horária</w:t>
            </w:r>
            <w:r w:rsidR="0032324A">
              <w:rPr>
                <w:webHidden/>
              </w:rPr>
              <w:tab/>
            </w:r>
            <w:r>
              <w:rPr>
                <w:webHidden/>
              </w:rPr>
              <w:fldChar w:fldCharType="begin"/>
            </w:r>
            <w:r w:rsidR="0032324A">
              <w:rPr>
                <w:webHidden/>
              </w:rPr>
              <w:instrText xml:space="preserve"> PAGEREF _Toc370176276 \h </w:instrText>
            </w:r>
            <w:r>
              <w:rPr>
                <w:webHidden/>
              </w:rPr>
            </w:r>
            <w:r>
              <w:rPr>
                <w:webHidden/>
              </w:rPr>
              <w:fldChar w:fldCharType="separate"/>
            </w:r>
            <w:r w:rsidR="00640FA3">
              <w:rPr>
                <w:webHidden/>
              </w:rPr>
              <w:t>52</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77" w:history="1">
            <w:r w:rsidR="0032324A" w:rsidRPr="00BE7440">
              <w:rPr>
                <w:rStyle w:val="Hyperlink"/>
                <w:rFonts w:ascii="Arial" w:hAnsi="Arial"/>
              </w:rPr>
              <w:t>2.3.6  Componentes curriculares complementares de graduação (CCCG) e Componentes curriculares obrigatórios (CCO)</w:t>
            </w:r>
            <w:r w:rsidR="0032324A">
              <w:rPr>
                <w:webHidden/>
              </w:rPr>
              <w:tab/>
            </w:r>
            <w:r>
              <w:rPr>
                <w:webHidden/>
              </w:rPr>
              <w:fldChar w:fldCharType="begin"/>
            </w:r>
            <w:r w:rsidR="0032324A">
              <w:rPr>
                <w:webHidden/>
              </w:rPr>
              <w:instrText xml:space="preserve"> PAGEREF _Toc370176277 \h </w:instrText>
            </w:r>
            <w:r>
              <w:rPr>
                <w:webHidden/>
              </w:rPr>
            </w:r>
            <w:r>
              <w:rPr>
                <w:webHidden/>
              </w:rPr>
              <w:fldChar w:fldCharType="separate"/>
            </w:r>
            <w:r w:rsidR="00640FA3">
              <w:rPr>
                <w:webHidden/>
              </w:rPr>
              <w:t>54</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78" w:history="1">
            <w:r w:rsidR="0032324A" w:rsidRPr="00BE7440">
              <w:rPr>
                <w:rStyle w:val="Hyperlink"/>
                <w:rFonts w:ascii="Arial" w:hAnsi="Arial"/>
              </w:rPr>
              <w:t>2.3.7  Pré-Requisitos</w:t>
            </w:r>
            <w:r w:rsidR="0032324A">
              <w:rPr>
                <w:webHidden/>
              </w:rPr>
              <w:tab/>
            </w:r>
            <w:r>
              <w:rPr>
                <w:webHidden/>
              </w:rPr>
              <w:fldChar w:fldCharType="begin"/>
            </w:r>
            <w:r w:rsidR="0032324A">
              <w:rPr>
                <w:webHidden/>
              </w:rPr>
              <w:instrText xml:space="preserve"> PAGEREF _Toc370176278 \h </w:instrText>
            </w:r>
            <w:r>
              <w:rPr>
                <w:webHidden/>
              </w:rPr>
            </w:r>
            <w:r>
              <w:rPr>
                <w:webHidden/>
              </w:rPr>
              <w:fldChar w:fldCharType="separate"/>
            </w:r>
            <w:r w:rsidR="00640FA3">
              <w:rPr>
                <w:webHidden/>
              </w:rPr>
              <w:t>56</w:t>
            </w:r>
            <w:r>
              <w:rPr>
                <w:webHidden/>
              </w:rPr>
              <w:fldChar w:fldCharType="end"/>
            </w:r>
          </w:hyperlink>
        </w:p>
        <w:p w:rsidR="0032324A" w:rsidRDefault="00F806A8">
          <w:pPr>
            <w:pStyle w:val="Sumrio3"/>
            <w:rPr>
              <w:rFonts w:asciiTheme="minorHAnsi" w:eastAsiaTheme="minorEastAsia" w:hAnsiTheme="minorHAnsi" w:cstheme="minorBidi"/>
              <w:b w:val="0"/>
              <w:color w:val="auto"/>
            </w:rPr>
          </w:pPr>
          <w:hyperlink w:anchor="_Toc370176279" w:history="1">
            <w:r w:rsidR="0032324A" w:rsidRPr="00BE7440">
              <w:rPr>
                <w:rStyle w:val="Hyperlink"/>
                <w:rFonts w:ascii="Arial" w:hAnsi="Arial"/>
              </w:rPr>
              <w:t>2.3.8  Modificações curriculares</w:t>
            </w:r>
            <w:r w:rsidR="0032324A">
              <w:rPr>
                <w:webHidden/>
              </w:rPr>
              <w:tab/>
            </w:r>
            <w:r>
              <w:rPr>
                <w:webHidden/>
              </w:rPr>
              <w:fldChar w:fldCharType="begin"/>
            </w:r>
            <w:r w:rsidR="0032324A">
              <w:rPr>
                <w:webHidden/>
              </w:rPr>
              <w:instrText xml:space="preserve"> PAGEREF _Toc370176279 \h </w:instrText>
            </w:r>
            <w:r>
              <w:rPr>
                <w:webHidden/>
              </w:rPr>
            </w:r>
            <w:r>
              <w:rPr>
                <w:webHidden/>
              </w:rPr>
              <w:fldChar w:fldCharType="separate"/>
            </w:r>
            <w:r w:rsidR="00640FA3">
              <w:rPr>
                <w:webHidden/>
              </w:rPr>
              <w:t>57</w:t>
            </w:r>
            <w:r>
              <w:rPr>
                <w:webHidden/>
              </w:rPr>
              <w:fldChar w:fldCharType="end"/>
            </w:r>
          </w:hyperlink>
        </w:p>
        <w:p w:rsidR="0032324A" w:rsidRDefault="00F806A8">
          <w:pPr>
            <w:pStyle w:val="Sumrio2"/>
            <w:rPr>
              <w:rFonts w:asciiTheme="minorHAnsi" w:eastAsiaTheme="minorEastAsia" w:hAnsiTheme="minorHAnsi" w:cstheme="minorBidi"/>
              <w:color w:val="auto"/>
            </w:rPr>
          </w:pPr>
          <w:hyperlink w:anchor="_Toc370176280" w:history="1">
            <w:r w:rsidR="0032324A" w:rsidRPr="00BE7440">
              <w:rPr>
                <w:rStyle w:val="Hyperlink"/>
                <w:rFonts w:ascii="Arial" w:hAnsi="Arial"/>
              </w:rPr>
              <w:t>2.4  METODOLOGIAS DE ENSINO E AVALIAÇÃO</w:t>
            </w:r>
            <w:r w:rsidR="0032324A">
              <w:rPr>
                <w:webHidden/>
              </w:rPr>
              <w:tab/>
            </w:r>
            <w:r>
              <w:rPr>
                <w:webHidden/>
              </w:rPr>
              <w:fldChar w:fldCharType="begin"/>
            </w:r>
            <w:r w:rsidR="0032324A">
              <w:rPr>
                <w:webHidden/>
              </w:rPr>
              <w:instrText xml:space="preserve"> PAGEREF _Toc370176280 \h </w:instrText>
            </w:r>
            <w:r>
              <w:rPr>
                <w:webHidden/>
              </w:rPr>
            </w:r>
            <w:r>
              <w:rPr>
                <w:webHidden/>
              </w:rPr>
              <w:fldChar w:fldCharType="separate"/>
            </w:r>
            <w:r w:rsidR="00640FA3">
              <w:rPr>
                <w:webHidden/>
              </w:rPr>
              <w:t>60</w:t>
            </w:r>
            <w:r>
              <w:rPr>
                <w:webHidden/>
              </w:rPr>
              <w:fldChar w:fldCharType="end"/>
            </w:r>
          </w:hyperlink>
        </w:p>
        <w:p w:rsidR="0032324A" w:rsidRDefault="00F806A8">
          <w:pPr>
            <w:pStyle w:val="Sumrio2"/>
            <w:rPr>
              <w:rFonts w:asciiTheme="minorHAnsi" w:eastAsiaTheme="minorEastAsia" w:hAnsiTheme="minorHAnsi" w:cstheme="minorBidi"/>
              <w:color w:val="auto"/>
            </w:rPr>
          </w:pPr>
          <w:hyperlink w:anchor="_Toc370176281" w:history="1">
            <w:r w:rsidR="0032324A" w:rsidRPr="00BE7440">
              <w:rPr>
                <w:rStyle w:val="Hyperlink"/>
                <w:rFonts w:ascii="Arial" w:hAnsi="Arial"/>
              </w:rPr>
              <w:t>2.5  AVALIAÇÃO DO CURSO</w:t>
            </w:r>
            <w:r w:rsidR="0032324A">
              <w:rPr>
                <w:webHidden/>
              </w:rPr>
              <w:tab/>
            </w:r>
            <w:r>
              <w:rPr>
                <w:webHidden/>
              </w:rPr>
              <w:fldChar w:fldCharType="begin"/>
            </w:r>
            <w:r w:rsidR="0032324A">
              <w:rPr>
                <w:webHidden/>
              </w:rPr>
              <w:instrText xml:space="preserve"> PAGEREF _Toc370176281 \h </w:instrText>
            </w:r>
            <w:r>
              <w:rPr>
                <w:webHidden/>
              </w:rPr>
            </w:r>
            <w:r>
              <w:rPr>
                <w:webHidden/>
              </w:rPr>
              <w:fldChar w:fldCharType="separate"/>
            </w:r>
            <w:r w:rsidR="00640FA3">
              <w:rPr>
                <w:webHidden/>
              </w:rPr>
              <w:t>67</w:t>
            </w:r>
            <w:r>
              <w:rPr>
                <w:webHidden/>
              </w:rPr>
              <w:fldChar w:fldCharType="end"/>
            </w:r>
          </w:hyperlink>
        </w:p>
        <w:p w:rsidR="0032324A" w:rsidRDefault="00F806A8">
          <w:pPr>
            <w:pStyle w:val="Sumrio1"/>
            <w:rPr>
              <w:rFonts w:asciiTheme="minorHAnsi" w:eastAsiaTheme="minorEastAsia" w:hAnsiTheme="minorHAnsi" w:cstheme="minorBidi"/>
              <w:b w:val="0"/>
              <w:bCs w:val="0"/>
              <w:color w:val="auto"/>
            </w:rPr>
          </w:pPr>
          <w:hyperlink w:anchor="_Toc370176282" w:history="1">
            <w:r w:rsidR="0032324A" w:rsidRPr="00BE7440">
              <w:rPr>
                <w:rStyle w:val="Hyperlink"/>
                <w:rFonts w:ascii="Arial" w:hAnsi="Arial"/>
              </w:rPr>
              <w:t>3.  RECURSOS</w:t>
            </w:r>
            <w:r w:rsidR="0032324A">
              <w:rPr>
                <w:webHidden/>
              </w:rPr>
              <w:tab/>
            </w:r>
            <w:r>
              <w:rPr>
                <w:webHidden/>
              </w:rPr>
              <w:fldChar w:fldCharType="begin"/>
            </w:r>
            <w:r w:rsidR="0032324A">
              <w:rPr>
                <w:webHidden/>
              </w:rPr>
              <w:instrText xml:space="preserve"> PAGEREF _Toc370176282 \h </w:instrText>
            </w:r>
            <w:r>
              <w:rPr>
                <w:webHidden/>
              </w:rPr>
            </w:r>
            <w:r>
              <w:rPr>
                <w:webHidden/>
              </w:rPr>
              <w:fldChar w:fldCharType="separate"/>
            </w:r>
            <w:r w:rsidR="00640FA3">
              <w:rPr>
                <w:webHidden/>
              </w:rPr>
              <w:t>69</w:t>
            </w:r>
            <w:r>
              <w:rPr>
                <w:webHidden/>
              </w:rPr>
              <w:fldChar w:fldCharType="end"/>
            </w:r>
          </w:hyperlink>
        </w:p>
        <w:p w:rsidR="0032324A" w:rsidRDefault="00F806A8">
          <w:pPr>
            <w:pStyle w:val="Sumrio2"/>
            <w:rPr>
              <w:rFonts w:asciiTheme="minorHAnsi" w:eastAsiaTheme="minorEastAsia" w:hAnsiTheme="minorHAnsi" w:cstheme="minorBidi"/>
              <w:color w:val="auto"/>
            </w:rPr>
          </w:pPr>
          <w:hyperlink w:anchor="_Toc370176283" w:history="1">
            <w:r w:rsidR="0032324A" w:rsidRPr="00BE7440">
              <w:rPr>
                <w:rStyle w:val="Hyperlink"/>
                <w:rFonts w:ascii="Arial" w:hAnsi="Arial"/>
              </w:rPr>
              <w:t>3.1  CORPO DOCENTE</w:t>
            </w:r>
            <w:r w:rsidR="0032324A">
              <w:rPr>
                <w:webHidden/>
              </w:rPr>
              <w:tab/>
            </w:r>
            <w:r>
              <w:rPr>
                <w:webHidden/>
              </w:rPr>
              <w:fldChar w:fldCharType="begin"/>
            </w:r>
            <w:r w:rsidR="0032324A">
              <w:rPr>
                <w:webHidden/>
              </w:rPr>
              <w:instrText xml:space="preserve"> PAGEREF _Toc370176283 \h </w:instrText>
            </w:r>
            <w:r>
              <w:rPr>
                <w:webHidden/>
              </w:rPr>
            </w:r>
            <w:r>
              <w:rPr>
                <w:webHidden/>
              </w:rPr>
              <w:fldChar w:fldCharType="separate"/>
            </w:r>
            <w:r w:rsidR="00640FA3">
              <w:rPr>
                <w:webHidden/>
              </w:rPr>
              <w:t>69</w:t>
            </w:r>
            <w:r>
              <w:rPr>
                <w:webHidden/>
              </w:rPr>
              <w:fldChar w:fldCharType="end"/>
            </w:r>
          </w:hyperlink>
        </w:p>
        <w:p w:rsidR="0032324A" w:rsidRDefault="00F806A8">
          <w:pPr>
            <w:pStyle w:val="Sumrio2"/>
            <w:rPr>
              <w:rFonts w:asciiTheme="minorHAnsi" w:eastAsiaTheme="minorEastAsia" w:hAnsiTheme="minorHAnsi" w:cstheme="minorBidi"/>
              <w:color w:val="auto"/>
            </w:rPr>
          </w:pPr>
          <w:hyperlink w:anchor="_Toc370176284" w:history="1">
            <w:r w:rsidR="0032324A" w:rsidRPr="00BE7440">
              <w:rPr>
                <w:rStyle w:val="Hyperlink"/>
                <w:rFonts w:ascii="Arial" w:hAnsi="Arial"/>
              </w:rPr>
              <w:t>3.2 INFRAESTRUTURA</w:t>
            </w:r>
            <w:r w:rsidR="0032324A">
              <w:rPr>
                <w:webHidden/>
              </w:rPr>
              <w:tab/>
            </w:r>
            <w:r>
              <w:rPr>
                <w:webHidden/>
              </w:rPr>
              <w:fldChar w:fldCharType="begin"/>
            </w:r>
            <w:r w:rsidR="0032324A">
              <w:rPr>
                <w:webHidden/>
              </w:rPr>
              <w:instrText xml:space="preserve"> PAGEREF _Toc370176284 \h </w:instrText>
            </w:r>
            <w:r>
              <w:rPr>
                <w:webHidden/>
              </w:rPr>
            </w:r>
            <w:r>
              <w:rPr>
                <w:webHidden/>
              </w:rPr>
              <w:fldChar w:fldCharType="separate"/>
            </w:r>
            <w:r w:rsidR="00640FA3">
              <w:rPr>
                <w:webHidden/>
              </w:rPr>
              <w:t>73</w:t>
            </w:r>
            <w:r>
              <w:rPr>
                <w:webHidden/>
              </w:rPr>
              <w:fldChar w:fldCharType="end"/>
            </w:r>
          </w:hyperlink>
        </w:p>
        <w:p w:rsidR="0032324A" w:rsidRDefault="00F806A8">
          <w:pPr>
            <w:pStyle w:val="Sumrio1"/>
            <w:rPr>
              <w:rFonts w:asciiTheme="minorHAnsi" w:eastAsiaTheme="minorEastAsia" w:hAnsiTheme="minorHAnsi" w:cstheme="minorBidi"/>
              <w:b w:val="0"/>
              <w:bCs w:val="0"/>
              <w:color w:val="auto"/>
            </w:rPr>
          </w:pPr>
          <w:hyperlink w:anchor="_Toc370176285" w:history="1">
            <w:r w:rsidR="0032324A" w:rsidRPr="00BE7440">
              <w:rPr>
                <w:rStyle w:val="Hyperlink"/>
                <w:rFonts w:ascii="Arial" w:hAnsi="Arial"/>
              </w:rPr>
              <w:t>REFERÊNCIAS</w:t>
            </w:r>
            <w:r w:rsidR="0032324A">
              <w:rPr>
                <w:webHidden/>
              </w:rPr>
              <w:tab/>
            </w:r>
            <w:r>
              <w:rPr>
                <w:webHidden/>
              </w:rPr>
              <w:fldChar w:fldCharType="begin"/>
            </w:r>
            <w:r w:rsidR="0032324A">
              <w:rPr>
                <w:webHidden/>
              </w:rPr>
              <w:instrText xml:space="preserve"> PAGEREF _Toc370176285 \h </w:instrText>
            </w:r>
            <w:r>
              <w:rPr>
                <w:webHidden/>
              </w:rPr>
            </w:r>
            <w:r>
              <w:rPr>
                <w:webHidden/>
              </w:rPr>
              <w:fldChar w:fldCharType="separate"/>
            </w:r>
            <w:r w:rsidR="00640FA3">
              <w:rPr>
                <w:webHidden/>
              </w:rPr>
              <w:t>75</w:t>
            </w:r>
            <w:r>
              <w:rPr>
                <w:webHidden/>
              </w:rPr>
              <w:fldChar w:fldCharType="end"/>
            </w:r>
          </w:hyperlink>
        </w:p>
        <w:p w:rsidR="0032324A" w:rsidRDefault="00F806A8">
          <w:pPr>
            <w:pStyle w:val="Sumrio1"/>
            <w:rPr>
              <w:rFonts w:asciiTheme="minorHAnsi" w:eastAsiaTheme="minorEastAsia" w:hAnsiTheme="minorHAnsi" w:cstheme="minorBidi"/>
              <w:b w:val="0"/>
              <w:bCs w:val="0"/>
              <w:color w:val="auto"/>
            </w:rPr>
          </w:pPr>
          <w:hyperlink w:anchor="_Toc370176286" w:history="1">
            <w:r w:rsidR="0032324A" w:rsidRPr="00BE7440">
              <w:rPr>
                <w:rStyle w:val="Hyperlink"/>
                <w:rFonts w:ascii="Arial" w:hAnsi="Arial"/>
              </w:rPr>
              <w:t>ANEXOS</w:t>
            </w:r>
            <w:r w:rsidR="0032324A">
              <w:rPr>
                <w:webHidden/>
              </w:rPr>
              <w:tab/>
            </w:r>
            <w:r>
              <w:rPr>
                <w:webHidden/>
              </w:rPr>
              <w:fldChar w:fldCharType="begin"/>
            </w:r>
            <w:r w:rsidR="0032324A">
              <w:rPr>
                <w:webHidden/>
              </w:rPr>
              <w:instrText xml:space="preserve"> PAGEREF _Toc370176286 \h </w:instrText>
            </w:r>
            <w:r>
              <w:rPr>
                <w:webHidden/>
              </w:rPr>
            </w:r>
            <w:r>
              <w:rPr>
                <w:webHidden/>
              </w:rPr>
              <w:fldChar w:fldCharType="separate"/>
            </w:r>
            <w:r w:rsidR="00640FA3">
              <w:rPr>
                <w:webHidden/>
              </w:rPr>
              <w:t>76</w:t>
            </w:r>
            <w:r>
              <w:rPr>
                <w:webHidden/>
              </w:rPr>
              <w:fldChar w:fldCharType="end"/>
            </w:r>
          </w:hyperlink>
        </w:p>
        <w:p w:rsidR="0032324A" w:rsidRDefault="00F806A8">
          <w:pPr>
            <w:pStyle w:val="Sumrio1"/>
            <w:rPr>
              <w:rFonts w:asciiTheme="minorHAnsi" w:eastAsiaTheme="minorEastAsia" w:hAnsiTheme="minorHAnsi" w:cstheme="minorBidi"/>
              <w:b w:val="0"/>
              <w:bCs w:val="0"/>
              <w:color w:val="auto"/>
            </w:rPr>
          </w:pPr>
          <w:hyperlink w:anchor="_Toc370176287" w:history="1">
            <w:r w:rsidR="0032324A" w:rsidRPr="00BE7440">
              <w:rPr>
                <w:rStyle w:val="Hyperlink"/>
                <w:rFonts w:ascii="Arial" w:hAnsi="Arial"/>
              </w:rPr>
              <w:t>ANEXO I – NORMAS DO CURSO DE LICENCIATURA EM CIÊNCIAS EXATAS E DA TERRA PARA O TRABALHO DE CONCLUSÃO DE CURSO (TCC)</w:t>
            </w:r>
            <w:r w:rsidR="0032324A">
              <w:rPr>
                <w:webHidden/>
              </w:rPr>
              <w:tab/>
            </w:r>
            <w:r>
              <w:rPr>
                <w:webHidden/>
              </w:rPr>
              <w:fldChar w:fldCharType="begin"/>
            </w:r>
            <w:r w:rsidR="0032324A">
              <w:rPr>
                <w:webHidden/>
              </w:rPr>
              <w:instrText xml:space="preserve"> PAGEREF _Toc370176287 \h </w:instrText>
            </w:r>
            <w:r>
              <w:rPr>
                <w:webHidden/>
              </w:rPr>
            </w:r>
            <w:r>
              <w:rPr>
                <w:webHidden/>
              </w:rPr>
              <w:fldChar w:fldCharType="separate"/>
            </w:r>
            <w:r w:rsidR="00640FA3">
              <w:rPr>
                <w:webHidden/>
              </w:rPr>
              <w:t>77</w:t>
            </w:r>
            <w:r>
              <w:rPr>
                <w:webHidden/>
              </w:rPr>
              <w:fldChar w:fldCharType="end"/>
            </w:r>
          </w:hyperlink>
        </w:p>
        <w:p w:rsidR="0032324A" w:rsidRDefault="00F806A8">
          <w:pPr>
            <w:pStyle w:val="Sumrio1"/>
            <w:rPr>
              <w:rFonts w:asciiTheme="minorHAnsi" w:eastAsiaTheme="minorEastAsia" w:hAnsiTheme="minorHAnsi" w:cstheme="minorBidi"/>
              <w:b w:val="0"/>
              <w:bCs w:val="0"/>
              <w:color w:val="auto"/>
            </w:rPr>
          </w:pPr>
          <w:hyperlink w:anchor="_Toc370176288" w:history="1">
            <w:r w:rsidR="0032324A" w:rsidRPr="00BE7440">
              <w:rPr>
                <w:rStyle w:val="Hyperlink"/>
                <w:rFonts w:ascii="Arial" w:eastAsia="Times New Roman" w:hAnsi="Arial"/>
              </w:rPr>
              <w:t xml:space="preserve">ANEXO II – </w:t>
            </w:r>
            <w:r w:rsidR="0032324A" w:rsidRPr="00BE7440">
              <w:rPr>
                <w:rStyle w:val="Hyperlink"/>
                <w:rFonts w:ascii="Arial" w:hAnsi="Arial"/>
              </w:rPr>
              <w:t>NORMAS DO CURSO DE CIÊNCIAS EXATAS E DA TERRA- LICENCIATURAS PARA AS ATIVIDADES COMPLEMENTARES DE GRADUAÇÃO</w:t>
            </w:r>
            <w:r w:rsidR="0032324A">
              <w:rPr>
                <w:webHidden/>
              </w:rPr>
              <w:tab/>
            </w:r>
            <w:r>
              <w:rPr>
                <w:webHidden/>
              </w:rPr>
              <w:fldChar w:fldCharType="begin"/>
            </w:r>
            <w:r w:rsidR="0032324A">
              <w:rPr>
                <w:webHidden/>
              </w:rPr>
              <w:instrText xml:space="preserve"> PAGEREF _Toc370176288 \h </w:instrText>
            </w:r>
            <w:r>
              <w:rPr>
                <w:webHidden/>
              </w:rPr>
            </w:r>
            <w:r>
              <w:rPr>
                <w:webHidden/>
              </w:rPr>
              <w:fldChar w:fldCharType="separate"/>
            </w:r>
            <w:r w:rsidR="00640FA3">
              <w:rPr>
                <w:webHidden/>
              </w:rPr>
              <w:t>80</w:t>
            </w:r>
            <w:r>
              <w:rPr>
                <w:webHidden/>
              </w:rPr>
              <w:fldChar w:fldCharType="end"/>
            </w:r>
          </w:hyperlink>
        </w:p>
        <w:p w:rsidR="0032324A" w:rsidRDefault="00F806A8">
          <w:pPr>
            <w:pStyle w:val="Sumrio1"/>
            <w:rPr>
              <w:rFonts w:asciiTheme="minorHAnsi" w:eastAsiaTheme="minorEastAsia" w:hAnsiTheme="minorHAnsi" w:cstheme="minorBidi"/>
              <w:b w:val="0"/>
              <w:bCs w:val="0"/>
              <w:color w:val="auto"/>
            </w:rPr>
          </w:pPr>
          <w:hyperlink w:anchor="_Toc370176289" w:history="1">
            <w:r w:rsidR="0032324A" w:rsidRPr="00BE7440">
              <w:rPr>
                <w:rStyle w:val="Hyperlink"/>
                <w:rFonts w:ascii="Arial" w:eastAsia="Times New Roman" w:hAnsi="Arial"/>
              </w:rPr>
              <w:t>ANEXO III: REGULAMENTO GERAL DE ESTÁGIOS CURRICULARES DO CURSO DE CIÊNCIAS EXATAS E DA TERRA – LICENCIATURA</w:t>
            </w:r>
            <w:r w:rsidR="0032324A">
              <w:rPr>
                <w:webHidden/>
              </w:rPr>
              <w:tab/>
            </w:r>
            <w:r>
              <w:rPr>
                <w:webHidden/>
              </w:rPr>
              <w:fldChar w:fldCharType="begin"/>
            </w:r>
            <w:r w:rsidR="0032324A">
              <w:rPr>
                <w:webHidden/>
              </w:rPr>
              <w:instrText xml:space="preserve"> PAGEREF _Toc370176289 \h </w:instrText>
            </w:r>
            <w:r>
              <w:rPr>
                <w:webHidden/>
              </w:rPr>
            </w:r>
            <w:r>
              <w:rPr>
                <w:webHidden/>
              </w:rPr>
              <w:fldChar w:fldCharType="separate"/>
            </w:r>
            <w:r w:rsidR="00640FA3">
              <w:rPr>
                <w:webHidden/>
              </w:rPr>
              <w:t>84</w:t>
            </w:r>
            <w:r>
              <w:rPr>
                <w:webHidden/>
              </w:rPr>
              <w:fldChar w:fldCharType="end"/>
            </w:r>
          </w:hyperlink>
        </w:p>
        <w:p w:rsidR="0032324A" w:rsidRDefault="00F806A8">
          <w:pPr>
            <w:pStyle w:val="Sumrio1"/>
            <w:rPr>
              <w:rFonts w:asciiTheme="minorHAnsi" w:eastAsiaTheme="minorEastAsia" w:hAnsiTheme="minorHAnsi" w:cstheme="minorBidi"/>
              <w:b w:val="0"/>
              <w:bCs w:val="0"/>
              <w:color w:val="auto"/>
            </w:rPr>
          </w:pPr>
          <w:hyperlink w:anchor="_Toc370176290" w:history="1">
            <w:r w:rsidR="0032324A" w:rsidRPr="00BE7440">
              <w:rPr>
                <w:rStyle w:val="Hyperlink"/>
                <w:rFonts w:ascii="Arial" w:eastAsia="Times New Roman" w:hAnsi="Arial"/>
              </w:rPr>
              <w:t>ANEXO IV – COMPONENTES CURRICULARES</w:t>
            </w:r>
            <w:r w:rsidR="0032324A">
              <w:rPr>
                <w:webHidden/>
              </w:rPr>
              <w:tab/>
            </w:r>
            <w:r>
              <w:rPr>
                <w:webHidden/>
              </w:rPr>
              <w:fldChar w:fldCharType="begin"/>
            </w:r>
            <w:r w:rsidR="0032324A">
              <w:rPr>
                <w:webHidden/>
              </w:rPr>
              <w:instrText xml:space="preserve"> PAGEREF _Toc370176290 \h </w:instrText>
            </w:r>
            <w:r>
              <w:rPr>
                <w:webHidden/>
              </w:rPr>
            </w:r>
            <w:r>
              <w:rPr>
                <w:webHidden/>
              </w:rPr>
              <w:fldChar w:fldCharType="separate"/>
            </w:r>
            <w:r w:rsidR="00640FA3">
              <w:rPr>
                <w:webHidden/>
              </w:rPr>
              <w:t>95</w:t>
            </w:r>
            <w:r>
              <w:rPr>
                <w:webHidden/>
              </w:rPr>
              <w:fldChar w:fldCharType="end"/>
            </w:r>
          </w:hyperlink>
        </w:p>
        <w:p w:rsidR="0032324A" w:rsidRDefault="00F806A8">
          <w:pPr>
            <w:pStyle w:val="Sumrio1"/>
            <w:rPr>
              <w:rFonts w:asciiTheme="minorHAnsi" w:eastAsiaTheme="minorEastAsia" w:hAnsiTheme="minorHAnsi" w:cstheme="minorBidi"/>
              <w:b w:val="0"/>
              <w:bCs w:val="0"/>
              <w:color w:val="auto"/>
            </w:rPr>
          </w:pPr>
          <w:hyperlink w:anchor="_Toc370176291" w:history="1">
            <w:r w:rsidR="0032324A" w:rsidRPr="00BE7440">
              <w:rPr>
                <w:rStyle w:val="Hyperlink"/>
                <w:rFonts w:ascii="Arial" w:eastAsia="Times New Roman" w:hAnsi="Arial"/>
              </w:rPr>
              <w:t>ANEXO V: INSTRUMENTO DE AVALIAÇÃO DO CURSO DE CIÊNCIAS EXATAS E DA TERRA - LICENCIATURAS</w:t>
            </w:r>
            <w:r w:rsidR="0032324A">
              <w:rPr>
                <w:webHidden/>
              </w:rPr>
              <w:tab/>
            </w:r>
            <w:r>
              <w:rPr>
                <w:webHidden/>
              </w:rPr>
              <w:fldChar w:fldCharType="begin"/>
            </w:r>
            <w:r w:rsidR="0032324A">
              <w:rPr>
                <w:webHidden/>
              </w:rPr>
              <w:instrText xml:space="preserve"> PAGEREF _Toc370176291 \h </w:instrText>
            </w:r>
            <w:r>
              <w:rPr>
                <w:webHidden/>
              </w:rPr>
            </w:r>
            <w:r>
              <w:rPr>
                <w:webHidden/>
              </w:rPr>
              <w:fldChar w:fldCharType="separate"/>
            </w:r>
            <w:r w:rsidR="00640FA3">
              <w:rPr>
                <w:webHidden/>
              </w:rPr>
              <w:t>143</w:t>
            </w:r>
            <w:r>
              <w:rPr>
                <w:webHidden/>
              </w:rPr>
              <w:fldChar w:fldCharType="end"/>
            </w:r>
          </w:hyperlink>
        </w:p>
        <w:p w:rsidR="0067785A" w:rsidRPr="0032324A" w:rsidRDefault="00F806A8" w:rsidP="0064393F">
          <w:pPr>
            <w:tabs>
              <w:tab w:val="right" w:leader="dot" w:pos="9072"/>
            </w:tabs>
            <w:ind w:right="-2"/>
            <w:rPr>
              <w:color w:val="auto"/>
              <w:szCs w:val="24"/>
            </w:rPr>
          </w:pPr>
          <w:r w:rsidRPr="0032324A">
            <w:rPr>
              <w:color w:val="auto"/>
              <w:sz w:val="20"/>
              <w:szCs w:val="24"/>
            </w:rPr>
            <w:fldChar w:fldCharType="end"/>
          </w:r>
        </w:p>
      </w:sdtContent>
    </w:sdt>
    <w:p w:rsidR="00CB2D36" w:rsidRPr="0032324A" w:rsidRDefault="00CB2D36" w:rsidP="00A03EC5">
      <w:pPr>
        <w:tabs>
          <w:tab w:val="right" w:leader="dot" w:pos="9072"/>
        </w:tabs>
        <w:spacing w:line="240" w:lineRule="auto"/>
        <w:rPr>
          <w:color w:val="auto"/>
          <w:szCs w:val="24"/>
        </w:rPr>
      </w:pPr>
    </w:p>
    <w:p w:rsidR="00CB2D36" w:rsidRPr="0032324A" w:rsidRDefault="00CB2D36" w:rsidP="00A03EC5">
      <w:pPr>
        <w:tabs>
          <w:tab w:val="right" w:leader="dot" w:pos="9072"/>
        </w:tabs>
        <w:spacing w:line="240" w:lineRule="auto"/>
        <w:rPr>
          <w:rFonts w:eastAsia="Times New Roman"/>
          <w:b/>
          <w:bCs/>
          <w:color w:val="auto"/>
          <w:sz w:val="32"/>
          <w:szCs w:val="36"/>
        </w:rPr>
      </w:pPr>
    </w:p>
    <w:p w:rsidR="00090842" w:rsidRPr="0032324A" w:rsidRDefault="00090842">
      <w:pPr>
        <w:spacing w:line="240" w:lineRule="auto"/>
        <w:rPr>
          <w:rFonts w:eastAsia="Times New Roman"/>
          <w:b/>
          <w:bCs/>
          <w:color w:val="auto"/>
          <w:sz w:val="36"/>
          <w:szCs w:val="36"/>
        </w:rPr>
      </w:pPr>
      <w:r w:rsidRPr="0032324A">
        <w:rPr>
          <w:rFonts w:eastAsia="Times New Roman"/>
          <w:b/>
          <w:bCs/>
          <w:color w:val="auto"/>
          <w:sz w:val="36"/>
          <w:szCs w:val="36"/>
        </w:rPr>
        <w:br w:type="page"/>
      </w:r>
    </w:p>
    <w:p w:rsidR="00090842" w:rsidRPr="0032324A" w:rsidRDefault="00090842" w:rsidP="00090842">
      <w:pPr>
        <w:spacing w:line="360" w:lineRule="auto"/>
        <w:contextualSpacing/>
        <w:jc w:val="both"/>
        <w:rPr>
          <w:b/>
          <w:color w:val="000000" w:themeColor="text1"/>
        </w:rPr>
      </w:pPr>
      <w:r w:rsidRPr="0032324A">
        <w:rPr>
          <w:b/>
          <w:color w:val="000000" w:themeColor="text1"/>
        </w:rPr>
        <w:lastRenderedPageBreak/>
        <w:t>APRESENTAÇÃO</w:t>
      </w:r>
    </w:p>
    <w:p w:rsidR="00090842" w:rsidRPr="0032324A" w:rsidRDefault="00090842" w:rsidP="00090842">
      <w:pPr>
        <w:spacing w:line="360" w:lineRule="auto"/>
        <w:contextualSpacing/>
        <w:jc w:val="both"/>
        <w:rPr>
          <w:b/>
          <w:color w:val="000000" w:themeColor="text1"/>
        </w:rPr>
      </w:pPr>
    </w:p>
    <w:p w:rsidR="00090842" w:rsidRPr="0032324A" w:rsidRDefault="00090842" w:rsidP="00090842">
      <w:pPr>
        <w:spacing w:line="360" w:lineRule="auto"/>
        <w:ind w:firstLine="708"/>
        <w:contextualSpacing/>
        <w:jc w:val="both"/>
        <w:rPr>
          <w:color w:val="000000" w:themeColor="text1"/>
        </w:rPr>
      </w:pPr>
      <w:r w:rsidRPr="0032324A">
        <w:rPr>
          <w:color w:val="000000" w:themeColor="text1"/>
        </w:rPr>
        <w:t xml:space="preserve">O presente documento trata da apresentação da alteração do Projeto Político-Pedagógico do Curso </w:t>
      </w:r>
      <w:r w:rsidR="002520B0" w:rsidRPr="0032324A">
        <w:rPr>
          <w:color w:val="000000" w:themeColor="text1"/>
        </w:rPr>
        <w:t xml:space="preserve">de </w:t>
      </w:r>
      <w:r w:rsidRPr="0032324A">
        <w:rPr>
          <w:color w:val="000000" w:themeColor="text1"/>
        </w:rPr>
        <w:t>Ciências Exatas</w:t>
      </w:r>
      <w:r w:rsidR="002520B0" w:rsidRPr="0032324A">
        <w:rPr>
          <w:color w:val="000000" w:themeColor="text1"/>
        </w:rPr>
        <w:t xml:space="preserve"> - Licenciatura </w:t>
      </w:r>
      <w:r w:rsidR="004058A2" w:rsidRPr="0032324A">
        <w:rPr>
          <w:color w:val="000000" w:themeColor="text1"/>
        </w:rPr>
        <w:t>para</w:t>
      </w:r>
      <w:r w:rsidR="00FE66BD" w:rsidRPr="0032324A">
        <w:rPr>
          <w:color w:val="000000" w:themeColor="text1"/>
        </w:rPr>
        <w:t xml:space="preserve"> </w:t>
      </w:r>
      <w:r w:rsidR="00154831" w:rsidRPr="0032324A">
        <w:rPr>
          <w:color w:val="000000" w:themeColor="text1"/>
        </w:rPr>
        <w:t xml:space="preserve">Curso de Ciências Exatas e da </w:t>
      </w:r>
      <w:r w:rsidR="00696784" w:rsidRPr="0032324A">
        <w:rPr>
          <w:color w:val="000000" w:themeColor="text1"/>
        </w:rPr>
        <w:t>Terra – Licenciatura</w:t>
      </w:r>
      <w:r w:rsidR="00154831" w:rsidRPr="0032324A">
        <w:rPr>
          <w:color w:val="000000" w:themeColor="text1"/>
        </w:rPr>
        <w:t xml:space="preserve">, </w:t>
      </w:r>
      <w:r w:rsidRPr="0032324A">
        <w:rPr>
          <w:color w:val="000000" w:themeColor="text1"/>
        </w:rPr>
        <w:t>da Universidade Federal do Pampa</w:t>
      </w:r>
      <w:r w:rsidR="00DA37E3" w:rsidRPr="0032324A">
        <w:rPr>
          <w:color w:val="000000" w:themeColor="text1"/>
        </w:rPr>
        <w:t>, campus Caçapava do Sul</w:t>
      </w:r>
      <w:r w:rsidRPr="0032324A">
        <w:rPr>
          <w:color w:val="000000" w:themeColor="text1"/>
        </w:rPr>
        <w:t xml:space="preserve">. </w:t>
      </w:r>
    </w:p>
    <w:p w:rsidR="00090842" w:rsidRPr="0032324A" w:rsidRDefault="00DA37E3" w:rsidP="00FE71E8">
      <w:pPr>
        <w:spacing w:line="360" w:lineRule="auto"/>
        <w:ind w:firstLine="709"/>
        <w:contextualSpacing/>
        <w:jc w:val="both"/>
        <w:rPr>
          <w:color w:val="000000" w:themeColor="text1"/>
        </w:rPr>
      </w:pPr>
      <w:r w:rsidRPr="0032324A">
        <w:rPr>
          <w:color w:val="000000" w:themeColor="text1"/>
        </w:rPr>
        <w:t>Nesta</w:t>
      </w:r>
      <w:r w:rsidR="006A4D43" w:rsidRPr="0032324A">
        <w:rPr>
          <w:color w:val="000000" w:themeColor="text1"/>
        </w:rPr>
        <w:t xml:space="preserve"> nova versão</w:t>
      </w:r>
      <w:r w:rsidRPr="0032324A">
        <w:rPr>
          <w:color w:val="000000" w:themeColor="text1"/>
        </w:rPr>
        <w:t xml:space="preserve"> são apresentadas</w:t>
      </w:r>
      <w:r w:rsidR="00090842" w:rsidRPr="0032324A">
        <w:rPr>
          <w:color w:val="000000" w:themeColor="text1"/>
        </w:rPr>
        <w:t xml:space="preserve"> alteraç</w:t>
      </w:r>
      <w:r w:rsidR="006A4D43" w:rsidRPr="0032324A">
        <w:rPr>
          <w:color w:val="000000" w:themeColor="text1"/>
        </w:rPr>
        <w:t xml:space="preserve">ões </w:t>
      </w:r>
      <w:r w:rsidR="00090842" w:rsidRPr="0032324A">
        <w:rPr>
          <w:color w:val="000000" w:themeColor="text1"/>
        </w:rPr>
        <w:t>que modifica</w:t>
      </w:r>
      <w:r w:rsidR="006A4D43" w:rsidRPr="0032324A">
        <w:rPr>
          <w:color w:val="000000" w:themeColor="text1"/>
        </w:rPr>
        <w:t>m</w:t>
      </w:r>
      <w:r w:rsidR="00FE66BD" w:rsidRPr="0032324A">
        <w:rPr>
          <w:color w:val="000000" w:themeColor="text1"/>
        </w:rPr>
        <w:t xml:space="preserve"> </w:t>
      </w:r>
      <w:r w:rsidR="006A4D43" w:rsidRPr="0032324A">
        <w:rPr>
          <w:color w:val="000000" w:themeColor="text1"/>
        </w:rPr>
        <w:t xml:space="preserve">significativamente a proposta do curso, que </w:t>
      </w:r>
      <w:r w:rsidR="00C62158" w:rsidRPr="0032324A">
        <w:rPr>
          <w:color w:val="000000" w:themeColor="text1"/>
        </w:rPr>
        <w:t xml:space="preserve">atualmente </w:t>
      </w:r>
      <w:r w:rsidR="006A4D43" w:rsidRPr="0032324A">
        <w:rPr>
          <w:color w:val="000000" w:themeColor="text1"/>
        </w:rPr>
        <w:t>prevê</w:t>
      </w:r>
      <w:r w:rsidR="00C62158" w:rsidRPr="0032324A">
        <w:rPr>
          <w:color w:val="000000" w:themeColor="text1"/>
        </w:rPr>
        <w:t>:</w:t>
      </w:r>
      <w:r w:rsidR="006A4D43" w:rsidRPr="0032324A">
        <w:rPr>
          <w:color w:val="000000" w:themeColor="text1"/>
        </w:rPr>
        <w:t xml:space="preserve"> </w:t>
      </w:r>
      <w:r w:rsidR="00090842" w:rsidRPr="0032324A">
        <w:rPr>
          <w:color w:val="000000" w:themeColor="text1"/>
        </w:rPr>
        <w:t xml:space="preserve">três habilitações </w:t>
      </w:r>
      <w:r w:rsidR="009B1F23" w:rsidRPr="0032324A">
        <w:rPr>
          <w:color w:val="000000" w:themeColor="text1"/>
        </w:rPr>
        <w:t xml:space="preserve">com um núcleo comum de seis semestres e exigência de escolha, no sétimo semestre, </w:t>
      </w:r>
      <w:r w:rsidR="00C62158" w:rsidRPr="0032324A">
        <w:rPr>
          <w:color w:val="000000" w:themeColor="text1"/>
        </w:rPr>
        <w:t>de</w:t>
      </w:r>
      <w:r w:rsidR="009B1F23" w:rsidRPr="0032324A">
        <w:rPr>
          <w:color w:val="000000" w:themeColor="text1"/>
        </w:rPr>
        <w:t xml:space="preserve"> uma habilitação, entre </w:t>
      </w:r>
      <w:r w:rsidR="00527D40" w:rsidRPr="0032324A">
        <w:rPr>
          <w:color w:val="000000" w:themeColor="text1"/>
        </w:rPr>
        <w:t xml:space="preserve">três </w:t>
      </w:r>
      <w:r w:rsidR="009B1F23" w:rsidRPr="0032324A">
        <w:rPr>
          <w:color w:val="000000" w:themeColor="text1"/>
        </w:rPr>
        <w:t xml:space="preserve">possibilidades: </w:t>
      </w:r>
      <w:r w:rsidR="00BD14E4" w:rsidRPr="0032324A">
        <w:rPr>
          <w:color w:val="000000" w:themeColor="text1"/>
        </w:rPr>
        <w:t>F</w:t>
      </w:r>
      <w:r w:rsidR="009B1F23" w:rsidRPr="0032324A">
        <w:rPr>
          <w:color w:val="000000" w:themeColor="text1"/>
        </w:rPr>
        <w:t xml:space="preserve">ísica, </w:t>
      </w:r>
      <w:r w:rsidR="00BD14E4" w:rsidRPr="0032324A">
        <w:rPr>
          <w:color w:val="000000" w:themeColor="text1"/>
        </w:rPr>
        <w:t>M</w:t>
      </w:r>
      <w:r w:rsidR="009B1F23" w:rsidRPr="0032324A">
        <w:rPr>
          <w:color w:val="000000" w:themeColor="text1"/>
        </w:rPr>
        <w:t>atemática</w:t>
      </w:r>
      <w:r w:rsidR="00BD14E4" w:rsidRPr="0032324A">
        <w:rPr>
          <w:color w:val="000000" w:themeColor="text1"/>
        </w:rPr>
        <w:t xml:space="preserve"> e Química</w:t>
      </w:r>
      <w:r w:rsidR="009B1F23" w:rsidRPr="0032324A">
        <w:rPr>
          <w:color w:val="000000" w:themeColor="text1"/>
        </w:rPr>
        <w:t xml:space="preserve">. </w:t>
      </w:r>
    </w:p>
    <w:p w:rsidR="009B1F23" w:rsidRPr="0032324A" w:rsidRDefault="00DA37E3" w:rsidP="00FE71E8">
      <w:pPr>
        <w:spacing w:line="360" w:lineRule="auto"/>
        <w:ind w:firstLine="709"/>
        <w:contextualSpacing/>
        <w:jc w:val="both"/>
        <w:rPr>
          <w:color w:val="000000" w:themeColor="text1"/>
        </w:rPr>
      </w:pPr>
      <w:r w:rsidRPr="0032324A">
        <w:rPr>
          <w:color w:val="000000" w:themeColor="text1"/>
        </w:rPr>
        <w:t>A presente alteração</w:t>
      </w:r>
      <w:r w:rsidR="006A4D43" w:rsidRPr="0032324A">
        <w:rPr>
          <w:color w:val="000000" w:themeColor="text1"/>
        </w:rPr>
        <w:t xml:space="preserve"> foi</w:t>
      </w:r>
      <w:r w:rsidR="009B1F23" w:rsidRPr="0032324A">
        <w:rPr>
          <w:color w:val="000000" w:themeColor="text1"/>
        </w:rPr>
        <w:t xml:space="preserve"> motiva</w:t>
      </w:r>
      <w:r w:rsidR="006A4D43" w:rsidRPr="0032324A">
        <w:rPr>
          <w:color w:val="000000" w:themeColor="text1"/>
        </w:rPr>
        <w:t xml:space="preserve">da pelo desafio de alinhar o curso </w:t>
      </w:r>
      <w:r w:rsidR="00A16FFB" w:rsidRPr="0032324A">
        <w:rPr>
          <w:color w:val="000000" w:themeColor="text1"/>
        </w:rPr>
        <w:t xml:space="preserve">tanto </w:t>
      </w:r>
      <w:r w:rsidR="006A4D43" w:rsidRPr="0032324A">
        <w:rPr>
          <w:color w:val="000000" w:themeColor="text1"/>
        </w:rPr>
        <w:t xml:space="preserve">com </w:t>
      </w:r>
      <w:r w:rsidR="00C62158" w:rsidRPr="0032324A">
        <w:rPr>
          <w:color w:val="000000" w:themeColor="text1"/>
        </w:rPr>
        <w:t xml:space="preserve">as diretrizes curriculares das </w:t>
      </w:r>
      <w:r w:rsidR="009B1F23" w:rsidRPr="0032324A">
        <w:rPr>
          <w:color w:val="000000" w:themeColor="text1"/>
        </w:rPr>
        <w:t>proposta</w:t>
      </w:r>
      <w:r w:rsidR="00C62158" w:rsidRPr="0032324A">
        <w:rPr>
          <w:color w:val="000000" w:themeColor="text1"/>
        </w:rPr>
        <w:t>s</w:t>
      </w:r>
      <w:r w:rsidR="009B1F23" w:rsidRPr="0032324A">
        <w:rPr>
          <w:color w:val="000000" w:themeColor="text1"/>
        </w:rPr>
        <w:t xml:space="preserve"> de </w:t>
      </w:r>
      <w:r w:rsidR="00A16FFB" w:rsidRPr="0032324A">
        <w:rPr>
          <w:color w:val="000000" w:themeColor="text1"/>
        </w:rPr>
        <w:t>l</w:t>
      </w:r>
      <w:r w:rsidR="009B1F23" w:rsidRPr="0032324A">
        <w:rPr>
          <w:color w:val="000000" w:themeColor="text1"/>
        </w:rPr>
        <w:t>icenciatura</w:t>
      </w:r>
      <w:r w:rsidR="00A16FFB" w:rsidRPr="0032324A">
        <w:rPr>
          <w:color w:val="000000" w:themeColor="text1"/>
        </w:rPr>
        <w:t>s</w:t>
      </w:r>
      <w:r w:rsidR="006A4D43" w:rsidRPr="0032324A">
        <w:rPr>
          <w:color w:val="000000" w:themeColor="text1"/>
        </w:rPr>
        <w:t xml:space="preserve"> </w:t>
      </w:r>
      <w:r w:rsidR="00A16FFB" w:rsidRPr="0032324A">
        <w:rPr>
          <w:color w:val="000000" w:themeColor="text1"/>
        </w:rPr>
        <w:t xml:space="preserve">por área de conhecimento </w:t>
      </w:r>
      <w:r w:rsidR="00C62158" w:rsidRPr="0032324A">
        <w:rPr>
          <w:color w:val="000000" w:themeColor="text1"/>
        </w:rPr>
        <w:t>(Física, Química, Matemática e Ciências Naturais)</w:t>
      </w:r>
      <w:r w:rsidR="00A16FFB" w:rsidRPr="0032324A">
        <w:rPr>
          <w:color w:val="000000" w:themeColor="text1"/>
        </w:rPr>
        <w:t xml:space="preserve"> como dos referenciais das Licenciaturas Interdisciplinares (LI) que estão em construção no </w:t>
      </w:r>
      <w:r w:rsidR="009B1F23" w:rsidRPr="0032324A">
        <w:rPr>
          <w:color w:val="000000" w:themeColor="text1"/>
        </w:rPr>
        <w:t>Ministério de Educação</w:t>
      </w:r>
      <w:r w:rsidR="00A16FFB" w:rsidRPr="0032324A">
        <w:rPr>
          <w:color w:val="000000" w:themeColor="text1"/>
        </w:rPr>
        <w:t xml:space="preserve"> através </w:t>
      </w:r>
      <w:r w:rsidR="009B1F23" w:rsidRPr="0032324A">
        <w:rPr>
          <w:color w:val="000000" w:themeColor="text1"/>
        </w:rPr>
        <w:t>um Grupo de Trabalho</w:t>
      </w:r>
      <w:r w:rsidR="00A16FFB" w:rsidRPr="0032324A">
        <w:rPr>
          <w:color w:val="000000" w:themeColor="text1"/>
        </w:rPr>
        <w:t xml:space="preserve">, instituído pela portaria </w:t>
      </w:r>
      <w:proofErr w:type="gramStart"/>
      <w:r w:rsidR="009B1F23" w:rsidRPr="0032324A">
        <w:rPr>
          <w:color w:val="000000" w:themeColor="text1"/>
        </w:rPr>
        <w:t>SESu</w:t>
      </w:r>
      <w:proofErr w:type="gramEnd"/>
      <w:r w:rsidR="009B1F23" w:rsidRPr="0032324A">
        <w:rPr>
          <w:color w:val="000000" w:themeColor="text1"/>
        </w:rPr>
        <w:t>/MEC no</w:t>
      </w:r>
      <w:r w:rsidR="004058A2" w:rsidRPr="0032324A">
        <w:rPr>
          <w:color w:val="000000" w:themeColor="text1"/>
        </w:rPr>
        <w:t>.</w:t>
      </w:r>
      <w:r w:rsidR="00FE71E8" w:rsidRPr="0032324A">
        <w:rPr>
          <w:color w:val="000000" w:themeColor="text1"/>
        </w:rPr>
        <w:t xml:space="preserve"> </w:t>
      </w:r>
      <w:r w:rsidR="005C1C0D" w:rsidRPr="0032324A">
        <w:rPr>
          <w:color w:val="000000" w:themeColor="text1"/>
        </w:rPr>
        <w:t xml:space="preserve">19, de 02 de maio </w:t>
      </w:r>
      <w:r w:rsidR="009B1F23" w:rsidRPr="0032324A">
        <w:rPr>
          <w:color w:val="000000" w:themeColor="text1"/>
        </w:rPr>
        <w:t>de 2013</w:t>
      </w:r>
      <w:r w:rsidR="00A16FFB" w:rsidRPr="0032324A">
        <w:rPr>
          <w:color w:val="000000" w:themeColor="text1"/>
        </w:rPr>
        <w:t>.</w:t>
      </w:r>
    </w:p>
    <w:p w:rsidR="006646D1" w:rsidRPr="0032324A" w:rsidRDefault="00C742BB" w:rsidP="006646D1">
      <w:pPr>
        <w:spacing w:line="360" w:lineRule="auto"/>
        <w:ind w:firstLine="708"/>
        <w:contextualSpacing/>
        <w:jc w:val="both"/>
        <w:rPr>
          <w:color w:val="000000" w:themeColor="text1"/>
        </w:rPr>
      </w:pPr>
      <w:r w:rsidRPr="0032324A">
        <w:rPr>
          <w:color w:val="000000" w:themeColor="text1"/>
        </w:rPr>
        <w:t xml:space="preserve">O Curso </w:t>
      </w:r>
      <w:r w:rsidR="009803AE" w:rsidRPr="0032324A">
        <w:rPr>
          <w:color w:val="000000" w:themeColor="text1"/>
        </w:rPr>
        <w:t>vigente</w:t>
      </w:r>
      <w:r w:rsidRPr="0032324A">
        <w:rPr>
          <w:color w:val="000000" w:themeColor="text1"/>
        </w:rPr>
        <w:t xml:space="preserve">, apesar de ter conquistado nota </w:t>
      </w:r>
      <w:proofErr w:type="gramStart"/>
      <w:r w:rsidRPr="0032324A">
        <w:rPr>
          <w:color w:val="000000" w:themeColor="text1"/>
        </w:rPr>
        <w:t>4</w:t>
      </w:r>
      <w:proofErr w:type="gramEnd"/>
      <w:r w:rsidRPr="0032324A">
        <w:rPr>
          <w:color w:val="000000" w:themeColor="text1"/>
        </w:rPr>
        <w:t xml:space="preserve"> (quatro) na recente avaliação INEP/MEC</w:t>
      </w:r>
      <w:r w:rsidR="009803AE" w:rsidRPr="0032324A">
        <w:rPr>
          <w:color w:val="000000" w:themeColor="text1"/>
        </w:rPr>
        <w:t>,</w:t>
      </w:r>
      <w:r w:rsidRPr="0032324A">
        <w:rPr>
          <w:color w:val="000000" w:themeColor="text1"/>
        </w:rPr>
        <w:t xml:space="preserve"> não atende as diretrizes das licenciaturas e</w:t>
      </w:r>
      <w:r w:rsidR="006A4D43" w:rsidRPr="0032324A">
        <w:rPr>
          <w:color w:val="000000" w:themeColor="text1"/>
        </w:rPr>
        <w:t xml:space="preserve">m </w:t>
      </w:r>
      <w:r w:rsidR="00BD14E4" w:rsidRPr="0032324A">
        <w:rPr>
          <w:color w:val="000000" w:themeColor="text1"/>
        </w:rPr>
        <w:t>Física, Matemática ou Química</w:t>
      </w:r>
      <w:r w:rsidR="006A4D43" w:rsidRPr="0032324A">
        <w:rPr>
          <w:color w:val="000000" w:themeColor="text1"/>
        </w:rPr>
        <w:t xml:space="preserve"> e não possui uma diretriz específica</w:t>
      </w:r>
      <w:r w:rsidR="004058A2" w:rsidRPr="0032324A">
        <w:rPr>
          <w:color w:val="000000" w:themeColor="text1"/>
        </w:rPr>
        <w:t>. A</w:t>
      </w:r>
      <w:r w:rsidR="006A4D43" w:rsidRPr="0032324A">
        <w:rPr>
          <w:color w:val="000000" w:themeColor="text1"/>
        </w:rPr>
        <w:t xml:space="preserve">pesar disso, os avaliadores consideraram a ação proativa do Núcleo Docente </w:t>
      </w:r>
      <w:r w:rsidR="008256BE" w:rsidRPr="0032324A">
        <w:rPr>
          <w:color w:val="000000" w:themeColor="text1"/>
        </w:rPr>
        <w:t>Estruturante (NDE)</w:t>
      </w:r>
      <w:r w:rsidR="004058A2" w:rsidRPr="0032324A">
        <w:rPr>
          <w:color w:val="000000" w:themeColor="text1"/>
        </w:rPr>
        <w:t>,</w:t>
      </w:r>
      <w:r w:rsidR="008256BE" w:rsidRPr="0032324A">
        <w:rPr>
          <w:color w:val="000000" w:themeColor="text1"/>
        </w:rPr>
        <w:t xml:space="preserve"> que já estava com essa proposta em adiantado estágio de construção. O curso </w:t>
      </w:r>
      <w:r w:rsidR="004058A2" w:rsidRPr="0032324A">
        <w:rPr>
          <w:color w:val="000000" w:themeColor="text1"/>
        </w:rPr>
        <w:t>vigente</w:t>
      </w:r>
      <w:r w:rsidR="008256BE" w:rsidRPr="0032324A">
        <w:rPr>
          <w:color w:val="000000" w:themeColor="text1"/>
        </w:rPr>
        <w:t>, apesar de p</w:t>
      </w:r>
      <w:r w:rsidRPr="0032324A">
        <w:rPr>
          <w:color w:val="000000" w:themeColor="text1"/>
        </w:rPr>
        <w:t>ossui</w:t>
      </w:r>
      <w:r w:rsidR="008256BE" w:rsidRPr="0032324A">
        <w:rPr>
          <w:color w:val="000000" w:themeColor="text1"/>
        </w:rPr>
        <w:t>r</w:t>
      </w:r>
      <w:r w:rsidRPr="0032324A">
        <w:rPr>
          <w:color w:val="000000" w:themeColor="text1"/>
        </w:rPr>
        <w:t xml:space="preserve"> a denominação de uma grande área, </w:t>
      </w:r>
      <w:r w:rsidR="008256BE" w:rsidRPr="0032324A">
        <w:rPr>
          <w:color w:val="000000" w:themeColor="text1"/>
        </w:rPr>
        <w:t>pressuposto das</w:t>
      </w:r>
      <w:r w:rsidRPr="0032324A">
        <w:rPr>
          <w:color w:val="000000" w:themeColor="text1"/>
        </w:rPr>
        <w:t xml:space="preserve"> licenciaturas interdisciplinares, não atende </w:t>
      </w:r>
      <w:r w:rsidR="008256BE" w:rsidRPr="0032324A">
        <w:rPr>
          <w:color w:val="000000" w:themeColor="text1"/>
        </w:rPr>
        <w:t xml:space="preserve">outras premissas, tais como: </w:t>
      </w:r>
      <w:r w:rsidRPr="0032324A">
        <w:rPr>
          <w:color w:val="000000" w:themeColor="text1"/>
        </w:rPr>
        <w:t xml:space="preserve">flexibilidade curricular, </w:t>
      </w:r>
      <w:r w:rsidR="008256BE" w:rsidRPr="0032324A">
        <w:rPr>
          <w:color w:val="000000" w:themeColor="text1"/>
        </w:rPr>
        <w:t>eixos temáticos transversais, ações interdisciplinares</w:t>
      </w:r>
      <w:r w:rsidR="00FE71E8" w:rsidRPr="0032324A">
        <w:rPr>
          <w:color w:val="000000" w:themeColor="text1"/>
        </w:rPr>
        <w:t xml:space="preserve"> e</w:t>
      </w:r>
      <w:r w:rsidR="008256BE" w:rsidRPr="0032324A">
        <w:rPr>
          <w:color w:val="000000" w:themeColor="text1"/>
        </w:rPr>
        <w:t xml:space="preserve"> inovações </w:t>
      </w:r>
      <w:r w:rsidRPr="0032324A">
        <w:rPr>
          <w:color w:val="000000" w:themeColor="text1"/>
        </w:rPr>
        <w:t xml:space="preserve">metodológicas </w:t>
      </w:r>
      <w:r w:rsidR="008256BE" w:rsidRPr="0032324A">
        <w:rPr>
          <w:color w:val="000000" w:themeColor="text1"/>
        </w:rPr>
        <w:t>baseadas na aprendizagem investigativa.</w:t>
      </w:r>
    </w:p>
    <w:p w:rsidR="006646D1" w:rsidRPr="0032324A" w:rsidRDefault="006646D1" w:rsidP="006646D1">
      <w:pPr>
        <w:spacing w:line="360" w:lineRule="auto"/>
        <w:ind w:firstLine="708"/>
        <w:contextualSpacing/>
        <w:jc w:val="both"/>
        <w:rPr>
          <w:color w:val="000000" w:themeColor="text1"/>
        </w:rPr>
      </w:pPr>
      <w:r w:rsidRPr="0032324A">
        <w:rPr>
          <w:color w:val="000000" w:themeColor="text1"/>
        </w:rPr>
        <w:t>Esta proposta de reformulação do Curso, com</w:t>
      </w:r>
      <w:r w:rsidR="002928C2" w:rsidRPr="0032324A">
        <w:rPr>
          <w:color w:val="000000" w:themeColor="text1"/>
        </w:rPr>
        <w:t xml:space="preserve"> início da</w:t>
      </w:r>
      <w:r w:rsidRPr="0032324A">
        <w:rPr>
          <w:color w:val="000000" w:themeColor="text1"/>
        </w:rPr>
        <w:t xml:space="preserve"> implementação prevista para 2014, prevê</w:t>
      </w:r>
      <w:r w:rsidR="002928C2" w:rsidRPr="0032324A">
        <w:rPr>
          <w:color w:val="000000" w:themeColor="text1"/>
        </w:rPr>
        <w:t xml:space="preserve">: i) </w:t>
      </w:r>
      <w:r w:rsidRPr="0032324A">
        <w:rPr>
          <w:color w:val="000000" w:themeColor="text1"/>
        </w:rPr>
        <w:t>um ingresso de 100 (cem) alunos</w:t>
      </w:r>
      <w:r w:rsidR="002928C2" w:rsidRPr="0032324A">
        <w:rPr>
          <w:color w:val="000000" w:themeColor="text1"/>
        </w:rPr>
        <w:t xml:space="preserve">; </w:t>
      </w:r>
      <w:proofErr w:type="gramStart"/>
      <w:r w:rsidR="002928C2" w:rsidRPr="0032324A">
        <w:rPr>
          <w:color w:val="000000" w:themeColor="text1"/>
        </w:rPr>
        <w:t>ii</w:t>
      </w:r>
      <w:proofErr w:type="gramEnd"/>
      <w:r w:rsidR="002928C2" w:rsidRPr="0032324A">
        <w:rPr>
          <w:color w:val="000000" w:themeColor="text1"/>
        </w:rPr>
        <w:t>)</w:t>
      </w:r>
      <w:r w:rsidRPr="0032324A">
        <w:rPr>
          <w:color w:val="000000" w:themeColor="text1"/>
        </w:rPr>
        <w:t xml:space="preserve"> oferta </w:t>
      </w:r>
      <w:r w:rsidR="002928C2" w:rsidRPr="0032324A">
        <w:rPr>
          <w:color w:val="000000" w:themeColor="text1"/>
        </w:rPr>
        <w:t xml:space="preserve">de componentes curriculares </w:t>
      </w:r>
      <w:r w:rsidRPr="0032324A">
        <w:rPr>
          <w:color w:val="000000" w:themeColor="text1"/>
        </w:rPr>
        <w:t xml:space="preserve">em </w:t>
      </w:r>
      <w:r w:rsidR="00BE3FB7" w:rsidRPr="0032324A">
        <w:rPr>
          <w:color w:val="000000" w:themeColor="text1"/>
        </w:rPr>
        <w:t>turno integral</w:t>
      </w:r>
      <w:r w:rsidR="002928C2" w:rsidRPr="0032324A">
        <w:rPr>
          <w:color w:val="000000" w:themeColor="text1"/>
        </w:rPr>
        <w:t xml:space="preserve"> </w:t>
      </w:r>
      <w:r w:rsidRPr="0032324A">
        <w:rPr>
          <w:color w:val="000000" w:themeColor="text1"/>
        </w:rPr>
        <w:t>(noturno e vespertino)</w:t>
      </w:r>
      <w:r w:rsidR="002928C2" w:rsidRPr="0032324A">
        <w:rPr>
          <w:color w:val="000000" w:themeColor="text1"/>
        </w:rPr>
        <w:t>; iii) quatro possibilidades de titulação (Física-Licenciatura; Química-Licenciatura; Matemática-Licenciatura e Ciências Naturais-Licenciatura).</w:t>
      </w:r>
    </w:p>
    <w:p w:rsidR="00281BF5" w:rsidRPr="0032324A" w:rsidRDefault="00281BF5" w:rsidP="00731130">
      <w:pPr>
        <w:spacing w:line="240" w:lineRule="auto"/>
        <w:rPr>
          <w:rFonts w:eastAsia="Times New Roman"/>
          <w:b/>
          <w:bCs/>
          <w:color w:val="000000" w:themeColor="text1"/>
        </w:rPr>
      </w:pPr>
    </w:p>
    <w:p w:rsidR="00281BF5" w:rsidRPr="0032324A" w:rsidRDefault="00281BF5" w:rsidP="00731130">
      <w:pPr>
        <w:spacing w:line="240" w:lineRule="auto"/>
        <w:rPr>
          <w:rFonts w:eastAsia="Times New Roman"/>
          <w:b/>
          <w:bCs/>
          <w:color w:val="000000" w:themeColor="text1"/>
        </w:rPr>
      </w:pPr>
      <w:r w:rsidRPr="0032324A">
        <w:rPr>
          <w:rFonts w:eastAsia="Times New Roman"/>
          <w:b/>
          <w:bCs/>
          <w:color w:val="000000" w:themeColor="text1"/>
        </w:rPr>
        <w:br w:type="page"/>
      </w:r>
    </w:p>
    <w:p w:rsidR="00A77B3E" w:rsidRPr="0032324A" w:rsidRDefault="00062B01" w:rsidP="00731130">
      <w:pPr>
        <w:pStyle w:val="Ttulo1"/>
        <w:spacing w:before="0" w:after="0"/>
        <w:rPr>
          <w:rFonts w:ascii="Arial" w:hAnsi="Arial"/>
          <w:color w:val="auto"/>
          <w:sz w:val="22"/>
          <w:szCs w:val="22"/>
        </w:rPr>
      </w:pPr>
      <w:bookmarkStart w:id="0" w:name="_Toc370176257"/>
      <w:proofErr w:type="gramStart"/>
      <w:r w:rsidRPr="0032324A">
        <w:rPr>
          <w:rFonts w:ascii="Arial" w:hAnsi="Arial"/>
          <w:color w:val="auto"/>
          <w:sz w:val="22"/>
          <w:szCs w:val="22"/>
        </w:rPr>
        <w:lastRenderedPageBreak/>
        <w:t>1</w:t>
      </w:r>
      <w:proofErr w:type="gramEnd"/>
      <w:r w:rsidRPr="0032324A">
        <w:rPr>
          <w:rFonts w:ascii="Arial" w:hAnsi="Arial"/>
          <w:color w:val="auto"/>
          <w:sz w:val="22"/>
          <w:szCs w:val="22"/>
        </w:rPr>
        <w:t xml:space="preserve"> </w:t>
      </w:r>
      <w:r w:rsidR="00470FE7" w:rsidRPr="0032324A">
        <w:rPr>
          <w:rFonts w:ascii="Arial" w:hAnsi="Arial"/>
          <w:color w:val="auto"/>
          <w:sz w:val="22"/>
          <w:szCs w:val="22"/>
        </w:rPr>
        <w:t xml:space="preserve"> </w:t>
      </w:r>
      <w:r w:rsidR="00875A47" w:rsidRPr="0032324A">
        <w:rPr>
          <w:rFonts w:ascii="Arial" w:hAnsi="Arial"/>
          <w:color w:val="auto"/>
          <w:sz w:val="22"/>
          <w:szCs w:val="22"/>
        </w:rPr>
        <w:t>CONTEXTUALIZAÇÃO</w:t>
      </w:r>
      <w:bookmarkEnd w:id="0"/>
    </w:p>
    <w:p w:rsidR="00875A47" w:rsidRPr="0032324A" w:rsidRDefault="00875A47" w:rsidP="00731130">
      <w:pPr>
        <w:rPr>
          <w:color w:val="auto"/>
        </w:rPr>
      </w:pPr>
    </w:p>
    <w:p w:rsidR="00875A47" w:rsidRPr="0032324A" w:rsidRDefault="00875A47" w:rsidP="00731130">
      <w:pPr>
        <w:spacing w:line="240" w:lineRule="auto"/>
        <w:rPr>
          <w:color w:val="auto"/>
        </w:rPr>
      </w:pPr>
    </w:p>
    <w:p w:rsidR="00A77B3E" w:rsidRPr="0032324A" w:rsidRDefault="00062B01" w:rsidP="00731130">
      <w:pPr>
        <w:pStyle w:val="Ttulo2"/>
        <w:tabs>
          <w:tab w:val="left" w:pos="426"/>
        </w:tabs>
        <w:spacing w:before="0" w:after="0"/>
        <w:rPr>
          <w:rFonts w:ascii="Arial" w:hAnsi="Arial"/>
          <w:b w:val="0"/>
          <w:color w:val="auto"/>
          <w:sz w:val="22"/>
          <w:szCs w:val="22"/>
        </w:rPr>
      </w:pPr>
      <w:bookmarkStart w:id="1" w:name="_Toc370176258"/>
      <w:r w:rsidRPr="0032324A">
        <w:rPr>
          <w:rFonts w:ascii="Arial" w:hAnsi="Arial"/>
          <w:b w:val="0"/>
          <w:color w:val="auto"/>
          <w:sz w:val="22"/>
          <w:szCs w:val="22"/>
        </w:rPr>
        <w:t>1.1</w:t>
      </w:r>
      <w:proofErr w:type="gramStart"/>
      <w:r w:rsidRPr="0032324A">
        <w:rPr>
          <w:rFonts w:ascii="Arial" w:hAnsi="Arial"/>
          <w:b w:val="0"/>
          <w:color w:val="auto"/>
          <w:sz w:val="22"/>
          <w:szCs w:val="22"/>
        </w:rPr>
        <w:t xml:space="preserve"> </w:t>
      </w:r>
      <w:r w:rsidR="00470FE7" w:rsidRPr="0032324A">
        <w:rPr>
          <w:rFonts w:ascii="Arial" w:hAnsi="Arial"/>
          <w:b w:val="0"/>
          <w:color w:val="auto"/>
          <w:sz w:val="22"/>
          <w:szCs w:val="22"/>
        </w:rPr>
        <w:t xml:space="preserve"> </w:t>
      </w:r>
      <w:proofErr w:type="gramEnd"/>
      <w:r w:rsidR="00875A47" w:rsidRPr="0032324A">
        <w:rPr>
          <w:rFonts w:ascii="Arial" w:hAnsi="Arial"/>
          <w:b w:val="0"/>
          <w:color w:val="auto"/>
          <w:sz w:val="22"/>
          <w:szCs w:val="22"/>
        </w:rPr>
        <w:t>UNIPAMPA</w:t>
      </w:r>
      <w:bookmarkEnd w:id="1"/>
    </w:p>
    <w:p w:rsidR="00875A47" w:rsidRPr="0032324A" w:rsidRDefault="00875A47" w:rsidP="00731130">
      <w:pPr>
        <w:spacing w:line="240" w:lineRule="auto"/>
        <w:rPr>
          <w:color w:val="auto"/>
        </w:rPr>
      </w:pPr>
    </w:p>
    <w:p w:rsidR="00875A47" w:rsidRPr="0032324A" w:rsidRDefault="00875A47" w:rsidP="00731130">
      <w:pPr>
        <w:spacing w:line="240" w:lineRule="auto"/>
        <w:rPr>
          <w:color w:val="auto"/>
        </w:rPr>
      </w:pPr>
    </w:p>
    <w:p w:rsidR="00175D9A" w:rsidRPr="0032324A" w:rsidRDefault="00175D9A" w:rsidP="00FE71E8">
      <w:pPr>
        <w:spacing w:line="360" w:lineRule="auto"/>
        <w:ind w:firstLine="708"/>
        <w:jc w:val="both"/>
        <w:rPr>
          <w:color w:val="auto"/>
        </w:rPr>
      </w:pPr>
      <w:r w:rsidRPr="0032324A">
        <w:rPr>
          <w:color w:val="auto"/>
        </w:rPr>
        <w:t xml:space="preserve">A Universidade Federal do Pampa (UNIPAMPA) é resultado da reivindicação da comunidade da região, que encontrou guarida na política de expansão e renovação das instituições federais de educação superior, promovida pelo governo federal. A UNIPAMPA </w:t>
      </w:r>
      <w:r w:rsidR="00373740" w:rsidRPr="0032324A">
        <w:rPr>
          <w:color w:val="auto"/>
        </w:rPr>
        <w:t xml:space="preserve">surge com </w:t>
      </w:r>
      <w:r w:rsidRPr="0032324A">
        <w:rPr>
          <w:color w:val="auto"/>
        </w:rPr>
        <w:t xml:space="preserve">a responsabilidade de contribuir com </w:t>
      </w:r>
      <w:r w:rsidR="00373740" w:rsidRPr="0032324A">
        <w:rPr>
          <w:color w:val="auto"/>
        </w:rPr>
        <w:t>esta</w:t>
      </w:r>
      <w:r w:rsidRPr="0032324A">
        <w:rPr>
          <w:color w:val="auto"/>
        </w:rPr>
        <w:t xml:space="preserve"> região em que se edifica - um extenso território, com críticos problemas de desenvolvimento socioeconômico, inclusive de acesso à </w:t>
      </w:r>
      <w:r w:rsidR="004E24D7" w:rsidRPr="0032324A">
        <w:rPr>
          <w:color w:val="auto"/>
        </w:rPr>
        <w:t>Educação Básica</w:t>
      </w:r>
      <w:r w:rsidR="00FE71E8" w:rsidRPr="0032324A">
        <w:rPr>
          <w:color w:val="auto"/>
        </w:rPr>
        <w:t xml:space="preserve"> e à E</w:t>
      </w:r>
      <w:r w:rsidRPr="0032324A">
        <w:rPr>
          <w:color w:val="auto"/>
        </w:rPr>
        <w:t xml:space="preserve">ducação </w:t>
      </w:r>
      <w:r w:rsidR="00FE71E8" w:rsidRPr="0032324A">
        <w:rPr>
          <w:color w:val="auto"/>
        </w:rPr>
        <w:t>S</w:t>
      </w:r>
      <w:r w:rsidRPr="0032324A">
        <w:rPr>
          <w:color w:val="auto"/>
        </w:rPr>
        <w:t>uperior - a “me</w:t>
      </w:r>
      <w:r w:rsidR="00373740" w:rsidRPr="0032324A">
        <w:rPr>
          <w:color w:val="auto"/>
        </w:rPr>
        <w:t xml:space="preserve">tade sul” do Rio Grande do Sul. Sua criação desafia-a </w:t>
      </w:r>
      <w:r w:rsidRPr="0032324A">
        <w:rPr>
          <w:color w:val="auto"/>
        </w:rPr>
        <w:t>para contribuir com a integração e o desenvolvimento da região de fronteira do Brasil com o Uruguai e a Argentina.</w:t>
      </w:r>
    </w:p>
    <w:p w:rsidR="00175D9A" w:rsidRPr="0032324A" w:rsidRDefault="00175D9A" w:rsidP="00FE71E8">
      <w:pPr>
        <w:spacing w:line="360" w:lineRule="auto"/>
        <w:ind w:firstLine="708"/>
        <w:jc w:val="both"/>
        <w:rPr>
          <w:color w:val="auto"/>
        </w:rPr>
      </w:pPr>
      <w:r w:rsidRPr="0032324A">
        <w:rPr>
          <w:color w:val="auto"/>
        </w:rPr>
        <w:t>O reconhecimento das condições regionais, aliado à necessidade de ampliar a oferta de ensino superior gratuito e de qualidade nesta região motivou a proposição dos dirigentes dos municípios da área de abrangência da UNIPAMPA a pleitear, junto ao Ministério da Educação, uma instituição federal de ensino superior. Em 22 de Novembro de 2005, essa reivindicação foi atendida mediante o Consórcio Universitário da Metade Sul, responsável, no primeiro momento, pela im</w:t>
      </w:r>
      <w:r w:rsidR="00FE71E8" w:rsidRPr="0032324A">
        <w:rPr>
          <w:color w:val="auto"/>
        </w:rPr>
        <w:t>plantação da nova universidade.</w:t>
      </w:r>
    </w:p>
    <w:p w:rsidR="00175D9A" w:rsidRPr="0032324A" w:rsidRDefault="00175D9A" w:rsidP="00FE71E8">
      <w:pPr>
        <w:spacing w:line="360" w:lineRule="auto"/>
        <w:jc w:val="both"/>
        <w:rPr>
          <w:color w:val="auto"/>
        </w:rPr>
      </w:pPr>
      <w:r w:rsidRPr="0032324A">
        <w:rPr>
          <w:color w:val="auto"/>
        </w:rPr>
        <w:tab/>
        <w:t>O consórcio foi firmado mediante a assinatura de um Acordo de Cooperação Técnica entre o Ministério da Educação, a Universidade Federal de Santa Maria (UFSM) e a Universidade Federal de Pelotas (</w:t>
      </w:r>
      <w:proofErr w:type="gramStart"/>
      <w:r w:rsidRPr="0032324A">
        <w:rPr>
          <w:color w:val="auto"/>
        </w:rPr>
        <w:t>UFPel</w:t>
      </w:r>
      <w:proofErr w:type="gramEnd"/>
      <w:r w:rsidRPr="0032324A">
        <w:rPr>
          <w:color w:val="auto"/>
        </w:rPr>
        <w:t xml:space="preserve">), prevendo a ampliação da </w:t>
      </w:r>
      <w:r w:rsidR="00FE71E8" w:rsidRPr="0032324A">
        <w:rPr>
          <w:color w:val="auto"/>
        </w:rPr>
        <w:t>E</w:t>
      </w:r>
      <w:r w:rsidRPr="0032324A">
        <w:rPr>
          <w:color w:val="auto"/>
        </w:rPr>
        <w:t xml:space="preserve">ducação </w:t>
      </w:r>
      <w:r w:rsidR="00FE71E8" w:rsidRPr="0032324A">
        <w:rPr>
          <w:color w:val="auto"/>
        </w:rPr>
        <w:t>S</w:t>
      </w:r>
      <w:r w:rsidRPr="0032324A">
        <w:rPr>
          <w:color w:val="auto"/>
        </w:rPr>
        <w:t xml:space="preserve">uperior no Estado. A instituição, com formato </w:t>
      </w:r>
      <w:r w:rsidRPr="0032324A">
        <w:rPr>
          <w:i/>
          <w:color w:val="auto"/>
        </w:rPr>
        <w:t xml:space="preserve">multicampi, </w:t>
      </w:r>
      <w:r w:rsidRPr="0032324A">
        <w:rPr>
          <w:color w:val="auto"/>
        </w:rPr>
        <w:t xml:space="preserve">estabeleceu-se em dez cidades do Rio Grande do Sul, com a Reitoria localizada em Bagé, à Rua General Osório, nº 900, Centro - CEP 96400-100. Coube à UFSM implantar os campi nas cidades de São Borja, Itaqui, Alegrete, Uruguaiana e São Gabriel e, à </w:t>
      </w:r>
      <w:proofErr w:type="gramStart"/>
      <w:r w:rsidRPr="0032324A">
        <w:rPr>
          <w:color w:val="auto"/>
        </w:rPr>
        <w:t>UFPel</w:t>
      </w:r>
      <w:proofErr w:type="gramEnd"/>
      <w:r w:rsidRPr="0032324A">
        <w:rPr>
          <w:color w:val="auto"/>
        </w:rPr>
        <w:t>, os campi de Jaguarão, Bagé, Dom Pedrito, Caçapava do Sul e Santana do Livramento. A estrutura delineada se estabelece procurando articular as funções da Reitoria e dos campi, com a finalidade de facilitar a descentralização e a integração dos mesmos. As instituições tutoras foram também responsáveis pela criação do</w:t>
      </w:r>
      <w:r w:rsidR="00FE71E8" w:rsidRPr="0032324A">
        <w:rPr>
          <w:color w:val="auto"/>
        </w:rPr>
        <w:t>s primeiros cursos da UNIPAMPA.</w:t>
      </w:r>
    </w:p>
    <w:p w:rsidR="00175D9A" w:rsidRPr="0032324A" w:rsidRDefault="00175D9A" w:rsidP="00FE71E8">
      <w:pPr>
        <w:spacing w:line="360" w:lineRule="auto"/>
        <w:jc w:val="both"/>
        <w:rPr>
          <w:color w:val="auto"/>
        </w:rPr>
      </w:pPr>
      <w:r w:rsidRPr="0032324A">
        <w:rPr>
          <w:color w:val="auto"/>
        </w:rPr>
        <w:tab/>
        <w:t xml:space="preserve">Em setembro de 2006, as atividades acadêmicas tiveram início nos campi vinculados à </w:t>
      </w:r>
      <w:proofErr w:type="gramStart"/>
      <w:r w:rsidRPr="0032324A">
        <w:rPr>
          <w:color w:val="auto"/>
        </w:rPr>
        <w:t>UFPel</w:t>
      </w:r>
      <w:proofErr w:type="gramEnd"/>
      <w:r w:rsidRPr="0032324A">
        <w:rPr>
          <w:color w:val="auto"/>
        </w:rPr>
        <w:t xml:space="preserve"> e, em outubro do mesmo ano, nos campi vinculados à UFSM. Nesse mesmo ano, entrou em pauta no Congresso Nacional o Projeto de Lei número 7.204/06, que propunha a criação da UNIPAMPA. E, em 11 de janeiro de 2008, a Lei 11.640, cria a Fundação Universidade Federal do Pampa, que fixa em seu artigo segundo:</w:t>
      </w:r>
    </w:p>
    <w:p w:rsidR="00175D9A" w:rsidRPr="0032324A" w:rsidRDefault="00175D9A" w:rsidP="007E3A1D">
      <w:pPr>
        <w:spacing w:before="120" w:after="120"/>
        <w:ind w:left="2268"/>
        <w:jc w:val="both"/>
        <w:rPr>
          <w:color w:val="auto"/>
          <w:sz w:val="20"/>
          <w:szCs w:val="20"/>
        </w:rPr>
      </w:pPr>
      <w:r w:rsidRPr="0032324A">
        <w:rPr>
          <w:color w:val="auto"/>
          <w:sz w:val="20"/>
          <w:szCs w:val="20"/>
        </w:rPr>
        <w:t xml:space="preserve">A UNIPAMPA terá por objetivos ministrar ensino superior, desenvolver pesquisa nas diversas áreas do conhecimento e promover a extensão </w:t>
      </w:r>
      <w:r w:rsidRPr="0032324A">
        <w:rPr>
          <w:color w:val="auto"/>
          <w:sz w:val="20"/>
          <w:szCs w:val="20"/>
        </w:rPr>
        <w:lastRenderedPageBreak/>
        <w:t>universitária, caracterizando sua inserção regional, mediante atuação multicampi na mesorregião Metade Sul do Rio Grande do Sul (BRASIL, 2008, p.1).</w:t>
      </w:r>
    </w:p>
    <w:p w:rsidR="00175D9A" w:rsidRPr="0032324A" w:rsidRDefault="00175D9A" w:rsidP="00FE71E8">
      <w:pPr>
        <w:spacing w:line="360" w:lineRule="auto"/>
        <w:ind w:firstLine="708"/>
        <w:jc w:val="both"/>
        <w:rPr>
          <w:color w:val="auto"/>
        </w:rPr>
      </w:pPr>
      <w:r w:rsidRPr="0032324A">
        <w:rPr>
          <w:color w:val="auto"/>
        </w:rPr>
        <w:t xml:space="preserve">Foram criados grupos de trabalho, grupos assessores, comitês ou comissões para tratar de temas relevantes para a constituição da nova universidade. Entre eles estão </w:t>
      </w:r>
      <w:proofErr w:type="gramStart"/>
      <w:r w:rsidRPr="0032324A">
        <w:rPr>
          <w:color w:val="auto"/>
        </w:rPr>
        <w:t>as</w:t>
      </w:r>
      <w:proofErr w:type="gramEnd"/>
      <w:r w:rsidRPr="0032324A">
        <w:rPr>
          <w:color w:val="auto"/>
        </w:rPr>
        <w:t xml:space="preserve"> políticas de ensino, de pesquisa, de extensão, de assistência estudantil, de planejamento e avaliação, o plano de desenvolvimento institucional, o desenvolvimento de pessoal, as obras, as normas acadêmicas, a matriz para a distribuição de recursos, as matrizes de alocação de vagas de pessoal docente e técnico-administrativo em educação, os concursos públicos e os programas de bolsas. Em todos esses grupos foi contemplada a participação de representantes dos dez campi.</w:t>
      </w:r>
    </w:p>
    <w:p w:rsidR="00175D9A" w:rsidRPr="0032324A" w:rsidRDefault="00175D9A" w:rsidP="00FE71E8">
      <w:pPr>
        <w:spacing w:line="360" w:lineRule="auto"/>
        <w:ind w:firstLine="708"/>
        <w:jc w:val="both"/>
        <w:rPr>
          <w:color w:val="auto"/>
        </w:rPr>
      </w:pPr>
      <w:r w:rsidRPr="0032324A">
        <w:rPr>
          <w:color w:val="auto"/>
        </w:rPr>
        <w:t xml:space="preserve">A Universidade Federal do Pampa, como instituição social comprometida com a ética, fundada em liberdade, respeito à diferença e solidariedade, assume a missão de promover a educação superior de qualidade, com vistas à formação de sujeitos comprometidos e capacitados a atuarem em prol do desenvolvimento sustentável da região e do país. Adota os seguintes princípios orientadores de seu fazer: </w:t>
      </w:r>
    </w:p>
    <w:p w:rsidR="00175D9A" w:rsidRPr="0032324A" w:rsidRDefault="00175D9A" w:rsidP="00FE71E8">
      <w:pPr>
        <w:spacing w:line="360" w:lineRule="auto"/>
        <w:ind w:firstLine="708"/>
        <w:jc w:val="both"/>
        <w:rPr>
          <w:color w:val="auto"/>
        </w:rPr>
      </w:pPr>
      <w:r w:rsidRPr="0032324A">
        <w:rPr>
          <w:color w:val="auto"/>
        </w:rPr>
        <w:t xml:space="preserve">a) Formação acadêmica ética, reflexiva, propositiva e emancipatória, comprometida com o desenvolvimento humano em condições de sustentabilidade. </w:t>
      </w:r>
    </w:p>
    <w:p w:rsidR="00175D9A" w:rsidRPr="0032324A" w:rsidRDefault="00175D9A" w:rsidP="00FE71E8">
      <w:pPr>
        <w:spacing w:line="360" w:lineRule="auto"/>
        <w:ind w:firstLine="708"/>
        <w:jc w:val="both"/>
        <w:rPr>
          <w:color w:val="auto"/>
        </w:rPr>
      </w:pPr>
      <w:r w:rsidRPr="0032324A">
        <w:rPr>
          <w:color w:val="auto"/>
        </w:rPr>
        <w:t>b) Excelência acadêmica, caracterizada por uma sólida formação científica e profissional, que tenha como balizador a indissociabilidade entre o ensino, a pesquisa e a extensão, visando ao desenvolvimento da ciência, da criação e difusão da cultura e de tecnologias ecologicamente corretas, socialmente justas e economicamente viáveis, direcionando-se por estruturantes amplos e generalistas.</w:t>
      </w:r>
    </w:p>
    <w:p w:rsidR="00175D9A" w:rsidRPr="0032324A" w:rsidRDefault="00175D9A" w:rsidP="00FE71E8">
      <w:pPr>
        <w:spacing w:line="360" w:lineRule="auto"/>
        <w:ind w:firstLine="708"/>
        <w:jc w:val="both"/>
        <w:rPr>
          <w:color w:val="auto"/>
        </w:rPr>
      </w:pPr>
      <w:r w:rsidRPr="0032324A">
        <w:rPr>
          <w:color w:val="auto"/>
        </w:rPr>
        <w:t>c) Sentido público, manifesto por sua gestão democrática, gratuidade e intencionalidade da formação e da produção do conhecimento, orientado pelo compromisso com o desenvolvimento regional para a construção de uma Nação justa e democrática.</w:t>
      </w:r>
    </w:p>
    <w:p w:rsidR="00175D9A" w:rsidRPr="0032324A" w:rsidRDefault="00175D9A" w:rsidP="00FE71E8">
      <w:pPr>
        <w:spacing w:line="360" w:lineRule="auto"/>
        <w:ind w:firstLine="708"/>
        <w:jc w:val="both"/>
        <w:rPr>
          <w:color w:val="auto"/>
        </w:rPr>
      </w:pPr>
      <w:r w:rsidRPr="0032324A">
        <w:rPr>
          <w:color w:val="auto"/>
        </w:rPr>
        <w:t>Pretende-se uma Universidade que intente formar egressos críticos e com autonomia intelectual, construída a partir de uma concepção de conhecimento socialmente referenciado e comprometidos com as necessidades contemporâneas locais e globais. Para tanto, é condição necessária uma prática pedagógica que conceba a construção do conhecimento como o resultado interativo da mobilização de diferentes saberes, que não se esgotam nos espaços e tempos delimitados pela sala de aula convencional; uma prática que articule o ensino, a pesquisa e a extensão como base da formação acadêmica, desafiando os sujeitos envolvidos a compreender a realidade e a buscar diferentes possibilidades de transformá-la. Neste sentido, a política de ensino será pautada pelos seguintes princípios específicos:</w:t>
      </w:r>
    </w:p>
    <w:p w:rsidR="00175D9A" w:rsidRPr="0032324A" w:rsidRDefault="00175D9A" w:rsidP="00300FB3">
      <w:pPr>
        <w:numPr>
          <w:ilvl w:val="0"/>
          <w:numId w:val="11"/>
        </w:numPr>
        <w:spacing w:line="360" w:lineRule="auto"/>
        <w:ind w:left="993" w:hanging="284"/>
        <w:jc w:val="both"/>
        <w:rPr>
          <w:color w:val="auto"/>
        </w:rPr>
      </w:pPr>
      <w:r w:rsidRPr="0032324A">
        <w:rPr>
          <w:color w:val="auto"/>
        </w:rPr>
        <w:t>Formação para cidadania, que culmine em um egresso participativo, responsável, crítico, criativo e comprometido com o desenvolvimento sustentável;</w:t>
      </w:r>
    </w:p>
    <w:p w:rsidR="00175D9A" w:rsidRPr="0032324A" w:rsidRDefault="00175D9A" w:rsidP="00300FB3">
      <w:pPr>
        <w:numPr>
          <w:ilvl w:val="0"/>
          <w:numId w:val="11"/>
        </w:numPr>
        <w:spacing w:line="360" w:lineRule="auto"/>
        <w:ind w:left="993" w:hanging="284"/>
        <w:jc w:val="both"/>
        <w:rPr>
          <w:color w:val="auto"/>
        </w:rPr>
      </w:pPr>
      <w:r w:rsidRPr="0032324A">
        <w:rPr>
          <w:color w:val="auto"/>
        </w:rPr>
        <w:lastRenderedPageBreak/>
        <w:t>Educação como um processo global e interdependente, implicando compromisso com o sistema de ensino em todos os níveis;</w:t>
      </w:r>
    </w:p>
    <w:p w:rsidR="00175D9A" w:rsidRPr="0032324A" w:rsidRDefault="00175D9A" w:rsidP="00300FB3">
      <w:pPr>
        <w:numPr>
          <w:ilvl w:val="0"/>
          <w:numId w:val="11"/>
        </w:numPr>
        <w:spacing w:line="360" w:lineRule="auto"/>
        <w:ind w:left="993" w:hanging="284"/>
        <w:jc w:val="both"/>
        <w:rPr>
          <w:color w:val="auto"/>
        </w:rPr>
      </w:pPr>
      <w:r w:rsidRPr="0032324A">
        <w:rPr>
          <w:color w:val="auto"/>
        </w:rPr>
        <w:t>Qualidade acadêmica, traduzida pela perspectiva de totalidade que envolve as relações teoria e prática, conhecimento e ética e compromisso com os interesses públicos;</w:t>
      </w:r>
    </w:p>
    <w:p w:rsidR="00175D9A" w:rsidRPr="0032324A" w:rsidRDefault="00175D9A" w:rsidP="00300FB3">
      <w:pPr>
        <w:numPr>
          <w:ilvl w:val="0"/>
          <w:numId w:val="11"/>
        </w:numPr>
        <w:spacing w:line="360" w:lineRule="auto"/>
        <w:ind w:left="993" w:hanging="284"/>
        <w:jc w:val="both"/>
        <w:rPr>
          <w:color w:val="auto"/>
        </w:rPr>
      </w:pPr>
      <w:r w:rsidRPr="0032324A">
        <w:rPr>
          <w:color w:val="auto"/>
        </w:rPr>
        <w:t>Universalidade de conhecimentos, valorizando a multiplicidade de saberes e práticas;</w:t>
      </w:r>
    </w:p>
    <w:p w:rsidR="00175D9A" w:rsidRPr="0032324A" w:rsidRDefault="00175D9A" w:rsidP="00300FB3">
      <w:pPr>
        <w:numPr>
          <w:ilvl w:val="0"/>
          <w:numId w:val="11"/>
        </w:numPr>
        <w:spacing w:line="360" w:lineRule="auto"/>
        <w:ind w:left="993" w:hanging="284"/>
        <w:jc w:val="both"/>
        <w:rPr>
          <w:color w:val="auto"/>
        </w:rPr>
      </w:pPr>
      <w:r w:rsidRPr="0032324A">
        <w:rPr>
          <w:color w:val="auto"/>
        </w:rPr>
        <w:t>Inovação pedagógica, que reconhece formas alternativas de saberes e experiências, objetividade e subjetividade, teoria e prática, cultura e natureza, gerando novos conhecimentos usando novas práticas;</w:t>
      </w:r>
    </w:p>
    <w:p w:rsidR="00175D9A" w:rsidRPr="0032324A" w:rsidRDefault="00175D9A" w:rsidP="00300FB3">
      <w:pPr>
        <w:numPr>
          <w:ilvl w:val="0"/>
          <w:numId w:val="11"/>
        </w:numPr>
        <w:spacing w:line="360" w:lineRule="auto"/>
        <w:ind w:left="993" w:hanging="284"/>
        <w:jc w:val="both"/>
        <w:rPr>
          <w:color w:val="auto"/>
        </w:rPr>
      </w:pPr>
      <w:r w:rsidRPr="0032324A">
        <w:rPr>
          <w:color w:val="auto"/>
        </w:rPr>
        <w:t>Equidade de condições para acesso e continuidade dos estudos na Universidade;</w:t>
      </w:r>
    </w:p>
    <w:p w:rsidR="00175D9A" w:rsidRPr="0032324A" w:rsidRDefault="00175D9A" w:rsidP="00300FB3">
      <w:pPr>
        <w:numPr>
          <w:ilvl w:val="0"/>
          <w:numId w:val="11"/>
        </w:numPr>
        <w:spacing w:line="360" w:lineRule="auto"/>
        <w:ind w:left="993" w:hanging="284"/>
        <w:jc w:val="both"/>
        <w:rPr>
          <w:color w:val="auto"/>
        </w:rPr>
      </w:pPr>
      <w:r w:rsidRPr="0032324A">
        <w:rPr>
          <w:color w:val="auto"/>
        </w:rPr>
        <w:t>Reconhecimento do educando como sujeito do processo educativo;</w:t>
      </w:r>
    </w:p>
    <w:p w:rsidR="00175D9A" w:rsidRPr="0032324A" w:rsidRDefault="00175D9A" w:rsidP="00300FB3">
      <w:pPr>
        <w:numPr>
          <w:ilvl w:val="0"/>
          <w:numId w:val="11"/>
        </w:numPr>
        <w:spacing w:line="360" w:lineRule="auto"/>
        <w:ind w:left="993" w:hanging="284"/>
        <w:jc w:val="both"/>
        <w:rPr>
          <w:color w:val="auto"/>
        </w:rPr>
      </w:pPr>
      <w:r w:rsidRPr="0032324A">
        <w:rPr>
          <w:color w:val="auto"/>
        </w:rPr>
        <w:t>Pluralidade de ideias e concepções pedagógicas;</w:t>
      </w:r>
    </w:p>
    <w:p w:rsidR="00175D9A" w:rsidRPr="0032324A" w:rsidRDefault="00175D9A" w:rsidP="00300FB3">
      <w:pPr>
        <w:numPr>
          <w:ilvl w:val="0"/>
          <w:numId w:val="11"/>
        </w:numPr>
        <w:spacing w:line="360" w:lineRule="auto"/>
        <w:ind w:left="993" w:hanging="284"/>
        <w:jc w:val="both"/>
        <w:rPr>
          <w:color w:val="auto"/>
        </w:rPr>
      </w:pPr>
      <w:r w:rsidRPr="0032324A">
        <w:rPr>
          <w:color w:val="auto"/>
        </w:rPr>
        <w:t>Coerência na estruturação dos currículos, nas práticas pedagógicas e na avaliação;</w:t>
      </w:r>
    </w:p>
    <w:p w:rsidR="00175D9A" w:rsidRPr="0032324A" w:rsidRDefault="00175D9A" w:rsidP="00300FB3">
      <w:pPr>
        <w:numPr>
          <w:ilvl w:val="0"/>
          <w:numId w:val="11"/>
        </w:numPr>
        <w:spacing w:line="360" w:lineRule="auto"/>
        <w:ind w:left="993" w:hanging="284"/>
        <w:jc w:val="both"/>
        <w:rPr>
          <w:color w:val="auto"/>
        </w:rPr>
      </w:pPr>
      <w:r w:rsidRPr="0032324A">
        <w:rPr>
          <w:color w:val="auto"/>
        </w:rPr>
        <w:t>Incorporação da pesquisa como princípio educativo, tomando-a como referência para o ensino na graduação e na pós-graduação.</w:t>
      </w:r>
    </w:p>
    <w:p w:rsidR="00175D9A" w:rsidRPr="0032324A" w:rsidRDefault="00175D9A" w:rsidP="00FE71E8">
      <w:pPr>
        <w:spacing w:line="360" w:lineRule="auto"/>
        <w:ind w:firstLine="708"/>
        <w:jc w:val="both"/>
        <w:rPr>
          <w:color w:val="auto"/>
        </w:rPr>
      </w:pPr>
      <w:r w:rsidRPr="0032324A">
        <w:rPr>
          <w:color w:val="auto"/>
        </w:rPr>
        <w:t xml:space="preserve">A concepção de pesquisa na UNIPAMPA está </w:t>
      </w:r>
      <w:proofErr w:type="gramStart"/>
      <w:r w:rsidR="00FE66BD" w:rsidRPr="0032324A">
        <w:rPr>
          <w:color w:val="auto"/>
        </w:rPr>
        <w:t>orientada</w:t>
      </w:r>
      <w:r w:rsidRPr="0032324A">
        <w:rPr>
          <w:color w:val="auto"/>
        </w:rPr>
        <w:t xml:space="preserve"> para a construção de conhecimento científico básico e aplicado, de caráter interdisciplinar</w:t>
      </w:r>
      <w:proofErr w:type="gramEnd"/>
      <w:r w:rsidRPr="0032324A">
        <w:rPr>
          <w:color w:val="auto"/>
        </w:rPr>
        <w:t>, e busca o estreitamento das relações com o ensino e a extensão, visando ao desenvolvimento da sociedade. A institucionalização da pesquisa deve ser capaz de ampliar e fortalecer a produtividade científica, promovendo atividades que potencializem o desenvolvimento local e regional de forma ética e sustentável. Os seguintes princípios orientam as políticas de pesquisa:</w:t>
      </w:r>
    </w:p>
    <w:p w:rsidR="00175D9A" w:rsidRPr="0032324A" w:rsidRDefault="00175D9A" w:rsidP="00300FB3">
      <w:pPr>
        <w:numPr>
          <w:ilvl w:val="0"/>
          <w:numId w:val="10"/>
        </w:numPr>
        <w:spacing w:line="360" w:lineRule="auto"/>
        <w:ind w:left="993" w:hanging="284"/>
        <w:jc w:val="both"/>
        <w:rPr>
          <w:color w:val="auto"/>
        </w:rPr>
      </w:pPr>
      <w:r w:rsidRPr="0032324A">
        <w:rPr>
          <w:color w:val="auto"/>
        </w:rPr>
        <w:t>Formação de recursos humanos voltados para o desenvolvimento científico e tecnológico;</w:t>
      </w:r>
    </w:p>
    <w:p w:rsidR="00175D9A" w:rsidRPr="0032324A" w:rsidRDefault="00175D9A" w:rsidP="00300FB3">
      <w:pPr>
        <w:numPr>
          <w:ilvl w:val="0"/>
          <w:numId w:val="10"/>
        </w:numPr>
        <w:spacing w:line="360" w:lineRule="auto"/>
        <w:ind w:left="993" w:hanging="284"/>
        <w:jc w:val="both"/>
        <w:rPr>
          <w:color w:val="auto"/>
        </w:rPr>
      </w:pPr>
      <w:r w:rsidRPr="0032324A">
        <w:rPr>
          <w:color w:val="auto"/>
        </w:rPr>
        <w:t>Difusão da prática da pesquisa no âmbito da graduação e da pós-graduação;</w:t>
      </w:r>
    </w:p>
    <w:p w:rsidR="00175D9A" w:rsidRPr="0032324A" w:rsidRDefault="00175D9A" w:rsidP="00300FB3">
      <w:pPr>
        <w:numPr>
          <w:ilvl w:val="0"/>
          <w:numId w:val="10"/>
        </w:numPr>
        <w:spacing w:line="360" w:lineRule="auto"/>
        <w:ind w:left="993" w:hanging="284"/>
        <w:jc w:val="both"/>
        <w:rPr>
          <w:color w:val="auto"/>
        </w:rPr>
      </w:pPr>
      <w:r w:rsidRPr="0032324A">
        <w:rPr>
          <w:color w:val="auto"/>
        </w:rPr>
        <w:t>Produção científica pautada na ética e</w:t>
      </w:r>
      <w:r w:rsidR="007E3A1D" w:rsidRPr="0032324A">
        <w:rPr>
          <w:color w:val="auto"/>
        </w:rPr>
        <w:t xml:space="preserve"> no desenvolvimento sustentável;</w:t>
      </w:r>
    </w:p>
    <w:p w:rsidR="00175D9A" w:rsidRPr="0032324A" w:rsidRDefault="00175D9A" w:rsidP="005C1C0D">
      <w:pPr>
        <w:spacing w:line="360" w:lineRule="auto"/>
        <w:ind w:firstLine="709"/>
        <w:jc w:val="both"/>
        <w:rPr>
          <w:color w:val="auto"/>
        </w:rPr>
      </w:pPr>
      <w:r w:rsidRPr="0032324A">
        <w:rPr>
          <w:color w:val="auto"/>
        </w:rPr>
        <w:t>Em relação às políticas de extensão, cujo principal papel é promover a articulação entre a universidade e a sociedade, adotam-se os seguintes princípios específicos:</w:t>
      </w:r>
    </w:p>
    <w:p w:rsidR="00175D9A" w:rsidRPr="0032324A" w:rsidRDefault="00175D9A" w:rsidP="00300FB3">
      <w:pPr>
        <w:pStyle w:val="PargrafodaLista"/>
        <w:numPr>
          <w:ilvl w:val="0"/>
          <w:numId w:val="32"/>
        </w:numPr>
        <w:spacing w:line="360" w:lineRule="auto"/>
        <w:jc w:val="both"/>
        <w:rPr>
          <w:color w:val="auto"/>
        </w:rPr>
      </w:pPr>
      <w:r w:rsidRPr="0032324A">
        <w:rPr>
          <w:color w:val="auto"/>
        </w:rPr>
        <w:t>Impacto e transformação: a UNIPAMPA nasce comprometida com a transformação da metade sul do Rio Grande do Sul. Essa diretriz orienta que cada ação da extensão da universidade se proponha a observar a complexidade e a diversidade da realidade dessa região, de forma a contribuir efetivamente para o desenvolvimento sustentável.</w:t>
      </w:r>
    </w:p>
    <w:p w:rsidR="00175D9A" w:rsidRPr="0032324A" w:rsidRDefault="00175D9A" w:rsidP="00300FB3">
      <w:pPr>
        <w:pStyle w:val="PargrafodaLista"/>
        <w:numPr>
          <w:ilvl w:val="0"/>
          <w:numId w:val="32"/>
        </w:numPr>
        <w:spacing w:line="360" w:lineRule="auto"/>
        <w:jc w:val="both"/>
        <w:rPr>
          <w:color w:val="auto"/>
        </w:rPr>
      </w:pPr>
      <w:r w:rsidRPr="0032324A">
        <w:rPr>
          <w:color w:val="auto"/>
        </w:rPr>
        <w:lastRenderedPageBreak/>
        <w:t>Interação dialógica: essa diretriz da política nacional orienta para o diálogo entre a universidade e os setores sociais, numa perspectiva de mão-dupla e de troca de saberes. A extensão na UNIPAMPA deve promover o diálogo externo com movimentos sociais, parcerias interinstitucionais, organizações governamentais e privadas. Ao mesmo tempo, deve contribuir para estabelecer um diálogo permanente no ambiente interno da universidade.</w:t>
      </w:r>
    </w:p>
    <w:p w:rsidR="00175D9A" w:rsidRPr="0032324A" w:rsidRDefault="00175D9A" w:rsidP="00300FB3">
      <w:pPr>
        <w:pStyle w:val="PargrafodaLista"/>
        <w:numPr>
          <w:ilvl w:val="0"/>
          <w:numId w:val="32"/>
        </w:numPr>
        <w:spacing w:line="360" w:lineRule="auto"/>
        <w:jc w:val="both"/>
        <w:rPr>
          <w:color w:val="auto"/>
        </w:rPr>
      </w:pPr>
      <w:r w:rsidRPr="0032324A">
        <w:rPr>
          <w:color w:val="auto"/>
        </w:rPr>
        <w:t xml:space="preserve">Interdisciplinaridade: a partir do diálogo interno, as ações devem buscar a interação entre </w:t>
      </w:r>
      <w:r w:rsidR="00AB7951" w:rsidRPr="0032324A">
        <w:rPr>
          <w:color w:val="auto"/>
        </w:rPr>
        <w:t>componetes curriculares</w:t>
      </w:r>
      <w:r w:rsidRPr="0032324A">
        <w:rPr>
          <w:color w:val="auto"/>
        </w:rPr>
        <w:t>, áreas de conhecimento, entre os campi e os diferentes órgãos da instituição, garantindo tanto a consistência teórica, bem como a operacionalidade dos projetos.</w:t>
      </w:r>
    </w:p>
    <w:p w:rsidR="00175D9A" w:rsidRPr="0032324A" w:rsidRDefault="00175D9A" w:rsidP="00300FB3">
      <w:pPr>
        <w:pStyle w:val="PargrafodaLista"/>
        <w:numPr>
          <w:ilvl w:val="0"/>
          <w:numId w:val="32"/>
        </w:numPr>
        <w:spacing w:line="360" w:lineRule="auto"/>
        <w:jc w:val="both"/>
        <w:rPr>
          <w:color w:val="auto"/>
        </w:rPr>
      </w:pPr>
      <w:r w:rsidRPr="0032324A">
        <w:rPr>
          <w:color w:val="auto"/>
        </w:rPr>
        <w:t xml:space="preserve">Indissociabilidade entre ensino e pesquisa: essa diretriz se propõe a garantir que as ações de extensão integrem o processo de formação cidadã dos alunos e dos atores envolvidos. Compreendida como estruturante na formação do aluno, as ações de extensão podem gerar aproximação com novos objetos de estudo, envolvendo a pesquisa, bem como revitalizar as práticas de ensino pela interlocução entre teoria e prática, contribuindo tanto para a formação do profissional egresso, bem como para a renovação do trabalho docente. </w:t>
      </w:r>
    </w:p>
    <w:p w:rsidR="00175D9A" w:rsidRPr="0032324A" w:rsidRDefault="00175D9A" w:rsidP="00FE71E8">
      <w:pPr>
        <w:spacing w:line="360" w:lineRule="auto"/>
        <w:ind w:firstLine="708"/>
        <w:jc w:val="both"/>
        <w:rPr>
          <w:color w:val="auto"/>
        </w:rPr>
      </w:pPr>
      <w:r w:rsidRPr="0032324A">
        <w:rPr>
          <w:color w:val="auto"/>
        </w:rPr>
        <w:t xml:space="preserve">Atualmente são ofertados na instituição 63 cursos de graduação, entre bacharelados, licenciaturas e cursos superiores em tecnologia, com 3.120 vagas disponibilizadas anualmente, sendo que 50% delas são destinadas para candidatos incluídos nas políticas de ações afirmativas. A Universidade conta com um corpo de servidores composto por 590 docentes e 551 </w:t>
      </w:r>
      <w:r w:rsidR="007E3A1D" w:rsidRPr="0032324A">
        <w:rPr>
          <w:color w:val="auto"/>
        </w:rPr>
        <w:t>técnico-administrativos</w:t>
      </w:r>
      <w:r w:rsidRPr="0032324A">
        <w:rPr>
          <w:color w:val="auto"/>
        </w:rPr>
        <w:t xml:space="preserve"> em educação que proporcionam suporte para atender os discentes que podem realizar os seguintes cursos, ofertados nos 10 Campi da UNIPAMPA:</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Alegrete: Ciência da Computação, Engenharia Civil, Engenharia Elétrica; Engenharia Agrícola, Engenharia Mecânica, Engenharia Software e Engenharia de Telecomunicações;</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Bagé: Engenharia de Produção, Engenharia de Alimentos, Engenharia Química, Engenharia da Computação, Engenharia de Energias Renováveis e de Ambiente, Física - Licenciatura, Química- Licenciatura, Matemática- Licenciatura, Letras Português e Literaturas de Língua Portuguesa- Licenciatura, Letras Línguas Adicionais: Inglês, Espanhol e Respectivas Literaturas- Licenciatura e Música- Licenciatura;</w:t>
      </w:r>
    </w:p>
    <w:p w:rsidR="00175D9A" w:rsidRPr="0032324A" w:rsidRDefault="00175D9A" w:rsidP="00300FB3">
      <w:pPr>
        <w:pStyle w:val="PargrafodaLista"/>
        <w:numPr>
          <w:ilvl w:val="0"/>
          <w:numId w:val="26"/>
        </w:numPr>
        <w:spacing w:line="360" w:lineRule="auto"/>
        <w:jc w:val="both"/>
        <w:rPr>
          <w:color w:val="auto"/>
        </w:rPr>
      </w:pPr>
      <w:r w:rsidRPr="0032324A">
        <w:rPr>
          <w:color w:val="auto"/>
        </w:rPr>
        <w:lastRenderedPageBreak/>
        <w:t>Campus Caçapava do Sul: Geofísica, Ciências Exatas- Licenciatura, Geologia, Curso Superior de Tecnologia em Mineração e Engenharia Ambiental e Sanitária;</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Dom Pedrito: Zootecnia, Enologia, Superior de Tecnologia em Agronegócio e Ciências da Natureza- Licenciatura;</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Itaqui: Agronomia, Bacharelado Interdisciplinar em Ciência e Tecnologia (noturno e diurno), Ciência e Tecnologia de Alimentos, Nutrição, Matemática- Licenciatura e Engenharia de Agrimensura;</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Jaguarão: Pedagogia e Letras Português e Espanhol- Licenciatura (noturno e diurno); História - Licenciatura, Curso Superior de Tecnologia em Turismo e Produção e Política Cultural;</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Santana do Livramento: Administração (noturno e diurno), Ciências Econômicas, Relações Inte</w:t>
      </w:r>
      <w:r w:rsidR="00204DFA" w:rsidRPr="0032324A">
        <w:rPr>
          <w:color w:val="auto"/>
        </w:rPr>
        <w:t xml:space="preserve">rnacionais e </w:t>
      </w:r>
      <w:r w:rsidRPr="0032324A">
        <w:rPr>
          <w:color w:val="auto"/>
        </w:rPr>
        <w:t>Curso Superior de Tecnologia em Gestão Pública;</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São Borja: Cursos de Comunicação Social – Jornalismo, Relações Públicas e Publicidade e Propaganda; Serviço Social, Ciências Sociais – Ciência Política e Ciências Humanas- Licenciatura;</w:t>
      </w:r>
    </w:p>
    <w:p w:rsidR="00175D9A" w:rsidRPr="0032324A" w:rsidRDefault="00175D9A" w:rsidP="00300FB3">
      <w:pPr>
        <w:pStyle w:val="PargrafodaLista"/>
        <w:numPr>
          <w:ilvl w:val="0"/>
          <w:numId w:val="26"/>
        </w:numPr>
        <w:spacing w:line="360" w:lineRule="auto"/>
        <w:jc w:val="both"/>
        <w:rPr>
          <w:color w:val="auto"/>
        </w:rPr>
      </w:pPr>
      <w:r w:rsidRPr="0032324A">
        <w:rPr>
          <w:color w:val="auto"/>
        </w:rPr>
        <w:t xml:space="preserve">Campus São Gabriel: Ciências </w:t>
      </w:r>
      <w:proofErr w:type="gramStart"/>
      <w:r w:rsidRPr="0032324A">
        <w:rPr>
          <w:color w:val="auto"/>
        </w:rPr>
        <w:t>Biológicas Bacharelado</w:t>
      </w:r>
      <w:proofErr w:type="gramEnd"/>
      <w:r w:rsidRPr="0032324A">
        <w:rPr>
          <w:color w:val="auto"/>
        </w:rPr>
        <w:t xml:space="preserve"> e Ciências biológicas - Licenciatura, Engenharia Florestal, Gestão Ambiental e Biotecnologia;</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Uruguaiana: Enfermagem, Farmácia, Ciências da Natureza- Licenciatura, Medicina Veterinária, Curso Superior de Tecnologia em Aquicultura, Educação Física- Licenciatura e Fisioterapia.</w:t>
      </w:r>
    </w:p>
    <w:p w:rsidR="00175D9A" w:rsidRPr="0032324A" w:rsidRDefault="00175D9A" w:rsidP="00FE71E8">
      <w:pPr>
        <w:spacing w:line="360" w:lineRule="auto"/>
        <w:ind w:firstLine="708"/>
        <w:jc w:val="both"/>
        <w:rPr>
          <w:color w:val="auto"/>
        </w:rPr>
      </w:pPr>
      <w:r w:rsidRPr="0032324A">
        <w:rPr>
          <w:color w:val="auto"/>
        </w:rPr>
        <w:t>A oferta desses cursos contempla, também, o turno da noite em todos os campi, contribuindo assim para a ampliação do acesso de alunos trabalhadores ao ensino superior.</w:t>
      </w:r>
    </w:p>
    <w:p w:rsidR="00175D9A" w:rsidRPr="0032324A" w:rsidRDefault="00175D9A" w:rsidP="00FE71E8">
      <w:pPr>
        <w:spacing w:line="360" w:lineRule="auto"/>
        <w:ind w:firstLine="708"/>
        <w:jc w:val="both"/>
        <w:rPr>
          <w:color w:val="auto"/>
        </w:rPr>
      </w:pPr>
      <w:r w:rsidRPr="0032324A">
        <w:rPr>
          <w:color w:val="auto"/>
        </w:rPr>
        <w:t xml:space="preserve">Além disso, a instituição busca avançar na oferta de cursos de pós-graduação, mestrados e especializações. Atualmente, na UNIPAMPA, </w:t>
      </w:r>
      <w:proofErr w:type="gramStart"/>
      <w:r w:rsidRPr="0032324A">
        <w:rPr>
          <w:color w:val="auto"/>
        </w:rPr>
        <w:t>encontra</w:t>
      </w:r>
      <w:r w:rsidR="007E3A1D" w:rsidRPr="0032324A">
        <w:rPr>
          <w:color w:val="auto"/>
        </w:rPr>
        <w:t>m</w:t>
      </w:r>
      <w:r w:rsidRPr="0032324A">
        <w:rPr>
          <w:color w:val="auto"/>
        </w:rPr>
        <w:t>-se</w:t>
      </w:r>
      <w:proofErr w:type="gramEnd"/>
      <w:r w:rsidRPr="0032324A">
        <w:rPr>
          <w:color w:val="auto"/>
        </w:rPr>
        <w:t xml:space="preserve"> em funcionamento nove Programas de Pós-Graduação </w:t>
      </w:r>
      <w:r w:rsidRPr="0032324A">
        <w:rPr>
          <w:i/>
          <w:color w:val="auto"/>
        </w:rPr>
        <w:t>stricto sensu</w:t>
      </w:r>
      <w:r w:rsidRPr="0032324A">
        <w:rPr>
          <w:color w:val="auto"/>
        </w:rPr>
        <w:t xml:space="preserve"> (nível de Mestrado e doutorado) e 20 (vinte) Especializações, nos 10 Campi da UNIPAMPA. São eles:</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Alegrete - Programa de Pós-graduação em Engenharia Elétrica</w:t>
      </w:r>
      <w:r w:rsidR="00566605" w:rsidRPr="0032324A">
        <w:rPr>
          <w:color w:val="auto"/>
        </w:rPr>
        <w:t xml:space="preserve"> </w:t>
      </w:r>
      <w:r w:rsidRPr="0032324A">
        <w:rPr>
          <w:color w:val="auto"/>
        </w:rPr>
        <w:t xml:space="preserve">(mestrado); Programa </w:t>
      </w:r>
      <w:r w:rsidR="00566605" w:rsidRPr="0032324A">
        <w:rPr>
          <w:color w:val="auto"/>
        </w:rPr>
        <w:t>de Pós-graduação em Engenharias</w:t>
      </w:r>
      <w:r w:rsidRPr="0032324A">
        <w:rPr>
          <w:color w:val="auto"/>
        </w:rPr>
        <w:t xml:space="preserve"> (mestrado); Especialização em Engenharia Econômica; Especialização em Práticas e Ensino de Física. </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Bagé - Programa de Pós-graduação em Ensino de Ciências (mestrado); Especialização em Linguagem e Docência; Especialização em Leitura e Escrita; Especialização em Processos Agroindustriais; Especialização em Sistemas Distribuídos com Ênfase em Banco de Dados.</w:t>
      </w:r>
    </w:p>
    <w:p w:rsidR="00175D9A" w:rsidRPr="0032324A" w:rsidRDefault="00175D9A" w:rsidP="00300FB3">
      <w:pPr>
        <w:pStyle w:val="PargrafodaLista"/>
        <w:numPr>
          <w:ilvl w:val="0"/>
          <w:numId w:val="26"/>
        </w:numPr>
        <w:spacing w:line="360" w:lineRule="auto"/>
        <w:jc w:val="both"/>
        <w:rPr>
          <w:color w:val="auto"/>
        </w:rPr>
      </w:pPr>
      <w:r w:rsidRPr="0032324A">
        <w:rPr>
          <w:color w:val="auto"/>
        </w:rPr>
        <w:lastRenderedPageBreak/>
        <w:t>Campus Caçapava do Sul - Programa de Pós-graduação e</w:t>
      </w:r>
      <w:r w:rsidR="00566605" w:rsidRPr="0032324A">
        <w:rPr>
          <w:color w:val="auto"/>
        </w:rPr>
        <w:t>m Tecnologia Mineral (mestrado).</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Dom Pedrito - Especialização em Práticas Educativas em Ciências da Natureza e Matemática; Especialização em Produção Animal.</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Jaguarão - Programa de Pós-graduação em Educação (mestrado); Especialização em Culturas, Cidades e Fronteiras; Especialização em Direitos Humanos e Cidadania; Especialização em Educação Ambiental; Especialização em Metodologia do Ensino de Línguas e Literatura.</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Santana do Livramento - Especialização em Desenvolvimento de Regiões de Fronteira.</w:t>
      </w:r>
    </w:p>
    <w:p w:rsidR="00175D9A" w:rsidRPr="0032324A" w:rsidRDefault="00175D9A" w:rsidP="00300FB3">
      <w:pPr>
        <w:pStyle w:val="PargrafodaLista"/>
        <w:numPr>
          <w:ilvl w:val="0"/>
          <w:numId w:val="26"/>
        </w:numPr>
        <w:spacing w:line="360" w:lineRule="auto"/>
        <w:jc w:val="both"/>
        <w:rPr>
          <w:color w:val="auto"/>
        </w:rPr>
      </w:pPr>
      <w:r w:rsidRPr="0032324A">
        <w:rPr>
          <w:color w:val="auto"/>
        </w:rPr>
        <w:t xml:space="preserve">Campus São Borja - Especialização em Imagem, História e Memória das Missões: Educação para o Patrimônio; Especialização em Políticas e Intervenção em Violência </w:t>
      </w:r>
      <w:proofErr w:type="gramStart"/>
      <w:r w:rsidRPr="0032324A">
        <w:rPr>
          <w:color w:val="auto"/>
        </w:rPr>
        <w:t>Intra-familiar</w:t>
      </w:r>
      <w:proofErr w:type="gramEnd"/>
      <w:r w:rsidRPr="0032324A">
        <w:rPr>
          <w:color w:val="auto"/>
        </w:rPr>
        <w:t>.</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São Gabriel - Programa de Pós-graduação em Ciências Biológicas (mestrado); Especialização em Educação: Interdisciplinaridade e Transversalidade.</w:t>
      </w:r>
    </w:p>
    <w:p w:rsidR="00175D9A" w:rsidRPr="0032324A" w:rsidRDefault="00175D9A" w:rsidP="00300FB3">
      <w:pPr>
        <w:pStyle w:val="PargrafodaLista"/>
        <w:numPr>
          <w:ilvl w:val="0"/>
          <w:numId w:val="26"/>
        </w:numPr>
        <w:spacing w:line="360" w:lineRule="auto"/>
        <w:jc w:val="both"/>
        <w:rPr>
          <w:color w:val="auto"/>
        </w:rPr>
      </w:pPr>
      <w:r w:rsidRPr="0032324A">
        <w:rPr>
          <w:color w:val="auto"/>
        </w:rPr>
        <w:t>Campus Uruguaiana - Programa de Pós-graduação em Bioquímica (mestrado e doutorado); Programa de Pós-graduação em Ciência Animal (mestrado); Programa de Pós-graduação em Ciências Farmacêuticas (mestrado); Especialização em Ciências da Saúde; Especialização em Educação em Ciências; Especialização em Enfermagem na Saúde da Mulher; Especialização em Gestão do Trabalho e da Educação na Saúde.</w:t>
      </w:r>
    </w:p>
    <w:p w:rsidR="00B10A46" w:rsidRPr="0032324A" w:rsidRDefault="00B10A46" w:rsidP="00731130">
      <w:pPr>
        <w:spacing w:line="240" w:lineRule="auto"/>
        <w:ind w:firstLine="720"/>
        <w:jc w:val="both"/>
        <w:rPr>
          <w:rFonts w:eastAsia="Times New Roman"/>
          <w:color w:val="auto"/>
        </w:rPr>
      </w:pPr>
    </w:p>
    <w:p w:rsidR="00875A47" w:rsidRPr="0032324A" w:rsidRDefault="00875A47" w:rsidP="00731130">
      <w:pPr>
        <w:spacing w:line="240" w:lineRule="auto"/>
        <w:ind w:firstLine="720"/>
        <w:jc w:val="both"/>
        <w:rPr>
          <w:rFonts w:eastAsia="Times New Roman"/>
          <w:color w:val="auto"/>
        </w:rPr>
      </w:pPr>
    </w:p>
    <w:p w:rsidR="00A77B3E" w:rsidRPr="0032324A" w:rsidRDefault="007E3A1D" w:rsidP="00731130">
      <w:pPr>
        <w:pStyle w:val="Ttulo2"/>
        <w:spacing w:before="0" w:after="0"/>
        <w:rPr>
          <w:rFonts w:ascii="Arial" w:hAnsi="Arial"/>
          <w:b w:val="0"/>
          <w:color w:val="auto"/>
          <w:sz w:val="24"/>
          <w:szCs w:val="24"/>
        </w:rPr>
      </w:pPr>
      <w:bookmarkStart w:id="2" w:name="_Toc370176259"/>
      <w:r w:rsidRPr="0032324A">
        <w:rPr>
          <w:rFonts w:ascii="Arial" w:hAnsi="Arial"/>
          <w:b w:val="0"/>
          <w:color w:val="auto"/>
          <w:sz w:val="24"/>
          <w:szCs w:val="24"/>
        </w:rPr>
        <w:t>1.2</w:t>
      </w:r>
      <w:proofErr w:type="gramStart"/>
      <w:r w:rsidR="00470FE7" w:rsidRPr="0032324A">
        <w:rPr>
          <w:rFonts w:ascii="Arial" w:hAnsi="Arial"/>
          <w:b w:val="0"/>
          <w:color w:val="auto"/>
          <w:sz w:val="24"/>
          <w:szCs w:val="24"/>
        </w:rPr>
        <w:t xml:space="preserve"> </w:t>
      </w:r>
      <w:r w:rsidRPr="0032324A">
        <w:rPr>
          <w:rFonts w:ascii="Arial" w:hAnsi="Arial"/>
          <w:b w:val="0"/>
          <w:color w:val="auto"/>
          <w:sz w:val="24"/>
          <w:szCs w:val="24"/>
        </w:rPr>
        <w:t xml:space="preserve"> </w:t>
      </w:r>
      <w:proofErr w:type="gramEnd"/>
      <w:r w:rsidR="00875A47" w:rsidRPr="0032324A">
        <w:rPr>
          <w:rFonts w:ascii="Arial" w:hAnsi="Arial"/>
          <w:b w:val="0"/>
          <w:color w:val="auto"/>
          <w:sz w:val="24"/>
          <w:szCs w:val="24"/>
        </w:rPr>
        <w:t>REALIDADE REGIONAL</w:t>
      </w:r>
      <w:bookmarkEnd w:id="2"/>
    </w:p>
    <w:p w:rsidR="00875A47" w:rsidRPr="0032324A" w:rsidRDefault="00875A47" w:rsidP="00731130">
      <w:pPr>
        <w:pStyle w:val="PargrafodaLista"/>
        <w:spacing w:line="240" w:lineRule="auto"/>
        <w:ind w:left="0"/>
        <w:rPr>
          <w:color w:val="auto"/>
        </w:rPr>
      </w:pPr>
    </w:p>
    <w:p w:rsidR="00875A47" w:rsidRPr="0032324A" w:rsidRDefault="00875A47" w:rsidP="00731130">
      <w:pPr>
        <w:spacing w:line="240" w:lineRule="auto"/>
        <w:rPr>
          <w:color w:val="auto"/>
        </w:rPr>
      </w:pPr>
    </w:p>
    <w:p w:rsidR="00394062" w:rsidRPr="0032324A" w:rsidRDefault="00394062" w:rsidP="00394062">
      <w:pPr>
        <w:spacing w:line="360" w:lineRule="auto"/>
        <w:ind w:firstLine="720"/>
        <w:jc w:val="both"/>
        <w:rPr>
          <w:rFonts w:eastAsia="Times New Roman"/>
          <w:color w:val="auto"/>
          <w:szCs w:val="24"/>
        </w:rPr>
      </w:pPr>
      <w:r w:rsidRPr="0032324A">
        <w:rPr>
          <w:rFonts w:eastAsia="Times New Roman"/>
          <w:color w:val="auto"/>
          <w:szCs w:val="24"/>
        </w:rPr>
        <w:t xml:space="preserve">A região em que a UNIPAMPA está inserida já ocupou posição de destaque na economia gaúcha. Ao longo da história, porém, sofreu processo gradativo de perda de posição relativa ao conjunto do Estado. Sua população, que no século XVII representava metade do total de habitantes do Estado, foi reduzida a menos de um quarto. Sua participação na produção industrial também decresceu, caindo de 35% na década de 1930, para 10% na década de 1990; sua participação no PIB do Estado caiu de pouco mais de 30%, no final da década de 1930, para em torno de 17% no final da década de 1990. Ainda em termos comparativos, destaca-se que, nas regiões norte e nordeste do estado, 94% dos municípios estão situados nas faixas média e alta do Índice de Desenvolvimento Social – IDS, ao passo que, na metade sul, 87% deles estão nas faixas média e baixa.  A Metade Sul </w:t>
      </w:r>
      <w:r w:rsidRPr="0032324A">
        <w:rPr>
          <w:rFonts w:eastAsia="Times New Roman"/>
          <w:color w:val="auto"/>
          <w:szCs w:val="24"/>
        </w:rPr>
        <w:lastRenderedPageBreak/>
        <w:t>perdeu espaço também no cenário do agronegócio nacional devido ao avanço da fronteira agrícola em direção a importantes centros consumidores. A distância geográfica, o limite na logística de distribuição e as dificuldades de agregação de valor à matéria-prima produzida regionalmente colaboram para o cenário econômico aqui descrito. . Essa realidade vem afetando fortemente a geração de empregos e os indicadores sociais, especialmente os relativos à educação e à saúde. A UNIPAMPA está implantada em região deprimida economicamente e com baixos Índices de Desenvolvimento Humano (IDH).</w:t>
      </w:r>
    </w:p>
    <w:p w:rsidR="00CD3070" w:rsidRPr="0032324A" w:rsidRDefault="001A57A2" w:rsidP="007E3A1D">
      <w:pPr>
        <w:spacing w:line="360" w:lineRule="auto"/>
        <w:ind w:firstLine="720"/>
        <w:jc w:val="both"/>
        <w:rPr>
          <w:rFonts w:eastAsia="Times New Roman"/>
          <w:color w:val="auto"/>
          <w:szCs w:val="24"/>
          <w:lang w:val="pt-PT"/>
        </w:rPr>
      </w:pPr>
      <w:r w:rsidRPr="0032324A">
        <w:rPr>
          <w:rFonts w:eastAsia="Times New Roman"/>
          <w:color w:val="auto"/>
          <w:szCs w:val="24"/>
          <w:lang w:val="pt-PT"/>
        </w:rPr>
        <w:t>O município de Caçapava do Sul nasceu em meados de 1777 de um acampamento militar, localizado num antigo povoamento dos índios charruas, chamado de "Paragem de Cassapava". Na língua Tupi Guarani, Caç</w:t>
      </w:r>
      <w:r w:rsidR="00953E35" w:rsidRPr="0032324A">
        <w:rPr>
          <w:rFonts w:eastAsia="Times New Roman"/>
          <w:color w:val="auto"/>
          <w:szCs w:val="24"/>
          <w:lang w:val="pt-PT"/>
        </w:rPr>
        <w:t>a</w:t>
      </w:r>
      <w:r w:rsidRPr="0032324A">
        <w:rPr>
          <w:rFonts w:eastAsia="Times New Roman"/>
          <w:color w:val="auto"/>
          <w:szCs w:val="24"/>
          <w:lang w:val="pt-PT"/>
        </w:rPr>
        <w:t>pava significa "clareira na mata". O município foi a segunda capital da República Rio-Grandense nos anos de 1839 e 1840. Tem uma área de aproximadamente 3.000 km</w:t>
      </w:r>
      <w:r w:rsidRPr="0032324A">
        <w:rPr>
          <w:rFonts w:eastAsia="Times New Roman"/>
          <w:color w:val="auto"/>
          <w:szCs w:val="24"/>
          <w:vertAlign w:val="superscript"/>
          <w:lang w:val="pt-PT"/>
        </w:rPr>
        <w:t>2</w:t>
      </w:r>
      <w:r w:rsidRPr="0032324A">
        <w:rPr>
          <w:rFonts w:eastAsia="Times New Roman"/>
          <w:color w:val="auto"/>
          <w:szCs w:val="24"/>
          <w:lang w:val="pt-PT"/>
        </w:rPr>
        <w:t xml:space="preserve"> e sua população</w:t>
      </w:r>
      <w:r w:rsidR="00373740" w:rsidRPr="0032324A">
        <w:rPr>
          <w:rFonts w:eastAsia="Times New Roman"/>
          <w:color w:val="auto"/>
          <w:szCs w:val="24"/>
          <w:lang w:val="pt-PT"/>
        </w:rPr>
        <w:t>,</w:t>
      </w:r>
      <w:r w:rsidRPr="0032324A">
        <w:rPr>
          <w:rFonts w:eastAsia="Times New Roman"/>
          <w:color w:val="auto"/>
          <w:szCs w:val="24"/>
          <w:lang w:val="pt-PT"/>
        </w:rPr>
        <w:t xml:space="preserve"> em 2010</w:t>
      </w:r>
      <w:r w:rsidR="00373740" w:rsidRPr="0032324A">
        <w:rPr>
          <w:rFonts w:eastAsia="Times New Roman"/>
          <w:color w:val="auto"/>
          <w:szCs w:val="24"/>
          <w:lang w:val="pt-PT"/>
        </w:rPr>
        <w:t>,</w:t>
      </w:r>
      <w:r w:rsidRPr="0032324A">
        <w:rPr>
          <w:rFonts w:eastAsia="Times New Roman"/>
          <w:color w:val="auto"/>
          <w:szCs w:val="24"/>
          <w:lang w:val="pt-PT"/>
        </w:rPr>
        <w:t xml:space="preserve"> foi estimada em de 33.650 habitantes. Caçapava do Sul tem como base de sua economia a agropecuária e a mineração, sendo responsável pela produção de mais de 85% do calcário do Rio Grande do Sul. O município conta com uma cooperativa que recebe e comercializa arroz, soja, milho e outros cereais</w:t>
      </w:r>
      <w:r w:rsidR="00953E35" w:rsidRPr="0032324A">
        <w:rPr>
          <w:rFonts w:eastAsia="Times New Roman"/>
          <w:color w:val="auto"/>
          <w:szCs w:val="24"/>
          <w:lang w:val="pt-PT"/>
        </w:rPr>
        <w:t>,</w:t>
      </w:r>
      <w:r w:rsidRPr="0032324A">
        <w:rPr>
          <w:rFonts w:eastAsia="Times New Roman"/>
          <w:color w:val="auto"/>
          <w:szCs w:val="24"/>
          <w:lang w:val="pt-PT"/>
        </w:rPr>
        <w:t xml:space="preserve"> para além das fronteiras municipais. Também conta com uma progressiva indústria caseira, onde se destacam a extração do mel, o vinho de laranja, os doces e o artesanato em lã. Na agroindústria destaca</w:t>
      </w:r>
      <w:r w:rsidR="00FE0E34" w:rsidRPr="0032324A">
        <w:rPr>
          <w:rFonts w:eastAsia="Times New Roman"/>
          <w:color w:val="auto"/>
          <w:szCs w:val="24"/>
          <w:lang w:val="pt-PT"/>
        </w:rPr>
        <w:t>-</w:t>
      </w:r>
      <w:r w:rsidRPr="0032324A">
        <w:rPr>
          <w:rFonts w:eastAsia="Times New Roman"/>
          <w:color w:val="auto"/>
          <w:szCs w:val="24"/>
          <w:lang w:val="pt-PT"/>
        </w:rPr>
        <w:t>se a crescente bacia leiteira e a existência de dois frigoríficos</w:t>
      </w:r>
      <w:r w:rsidR="00953E35" w:rsidRPr="0032324A">
        <w:rPr>
          <w:rFonts w:eastAsia="Times New Roman"/>
          <w:color w:val="auto"/>
          <w:szCs w:val="24"/>
          <w:lang w:val="pt-PT"/>
        </w:rPr>
        <w:t>,</w:t>
      </w:r>
      <w:r w:rsidRPr="0032324A">
        <w:rPr>
          <w:rFonts w:eastAsia="Times New Roman"/>
          <w:color w:val="auto"/>
          <w:szCs w:val="24"/>
          <w:lang w:val="pt-PT"/>
        </w:rPr>
        <w:t xml:space="preserve"> responsáveis pelo abate e distribuição </w:t>
      </w:r>
      <w:r w:rsidR="00953E35" w:rsidRPr="0032324A">
        <w:rPr>
          <w:rFonts w:eastAsia="Times New Roman"/>
          <w:color w:val="auto"/>
          <w:szCs w:val="24"/>
          <w:lang w:val="pt-PT"/>
        </w:rPr>
        <w:t xml:space="preserve">de </w:t>
      </w:r>
      <w:r w:rsidRPr="0032324A">
        <w:rPr>
          <w:rFonts w:eastAsia="Times New Roman"/>
          <w:color w:val="auto"/>
          <w:szCs w:val="24"/>
          <w:lang w:val="pt-PT"/>
        </w:rPr>
        <w:t>carne o</w:t>
      </w:r>
      <w:r w:rsidR="00D37778" w:rsidRPr="0032324A">
        <w:rPr>
          <w:rFonts w:eastAsia="Times New Roman"/>
          <w:color w:val="auto"/>
          <w:szCs w:val="24"/>
          <w:lang w:val="pt-PT"/>
        </w:rPr>
        <w:t>vina e bovina. Por outro lado, em termos acadêmicos, o</w:t>
      </w:r>
      <w:r w:rsidR="009452EF" w:rsidRPr="0032324A">
        <w:rPr>
          <w:rFonts w:eastAsia="Times New Roman"/>
          <w:color w:val="auto"/>
          <w:szCs w:val="24"/>
          <w:lang w:val="pt-PT"/>
        </w:rPr>
        <w:t xml:space="preserve"> município tem desperta</w:t>
      </w:r>
      <w:r w:rsidRPr="0032324A">
        <w:rPr>
          <w:rFonts w:eastAsia="Times New Roman"/>
          <w:color w:val="auto"/>
          <w:szCs w:val="24"/>
          <w:lang w:val="pt-PT"/>
        </w:rPr>
        <w:t xml:space="preserve">do grande interesse na área de paleontologia, sendo considerado o centro geológico mais importante do sul do Brasil. As Minas do Camaquã, um dos distritos de Caçapava do Sul, durante muitos anos foi </w:t>
      </w:r>
      <w:r w:rsidR="00373740" w:rsidRPr="0032324A">
        <w:rPr>
          <w:rFonts w:eastAsia="Times New Roman"/>
          <w:color w:val="auto"/>
          <w:szCs w:val="24"/>
          <w:lang w:val="pt-PT"/>
        </w:rPr>
        <w:t>o</w:t>
      </w:r>
      <w:r w:rsidRPr="0032324A">
        <w:rPr>
          <w:rFonts w:eastAsia="Times New Roman"/>
          <w:color w:val="auto"/>
          <w:szCs w:val="24"/>
          <w:lang w:val="pt-PT"/>
        </w:rPr>
        <w:t xml:space="preserve"> maior produtor de cobre do país e hoje ainda são realizadas pesquisas na região em busca de chumbo, zinco, cobre e ouro</w:t>
      </w:r>
      <w:r w:rsidRPr="0032324A">
        <w:rPr>
          <w:rStyle w:val="Refdenotaderodap"/>
          <w:rFonts w:eastAsia="Times New Roman"/>
          <w:color w:val="auto"/>
          <w:szCs w:val="24"/>
          <w:lang w:val="pt-PT"/>
        </w:rPr>
        <w:footnoteReference w:id="1"/>
      </w:r>
      <w:r w:rsidRPr="0032324A">
        <w:rPr>
          <w:rFonts w:eastAsia="Times New Roman"/>
          <w:color w:val="auto"/>
          <w:szCs w:val="24"/>
          <w:lang w:val="pt-PT"/>
        </w:rPr>
        <w:t>.</w:t>
      </w:r>
    </w:p>
    <w:p w:rsidR="000B7295" w:rsidRPr="0032324A" w:rsidRDefault="000B7295" w:rsidP="007E3A1D">
      <w:pPr>
        <w:spacing w:line="360" w:lineRule="auto"/>
        <w:ind w:firstLine="720"/>
        <w:jc w:val="both"/>
        <w:rPr>
          <w:rFonts w:eastAsia="Times New Roman"/>
          <w:color w:val="auto"/>
          <w:szCs w:val="24"/>
        </w:rPr>
      </w:pPr>
      <w:r w:rsidRPr="0032324A">
        <w:rPr>
          <w:rFonts w:eastAsia="Times New Roman"/>
          <w:color w:val="auto"/>
          <w:szCs w:val="24"/>
        </w:rPr>
        <w:t>Em termo</w:t>
      </w:r>
      <w:r w:rsidR="00305DC8" w:rsidRPr="0032324A">
        <w:rPr>
          <w:rFonts w:eastAsia="Times New Roman"/>
          <w:color w:val="auto"/>
          <w:szCs w:val="24"/>
        </w:rPr>
        <w:t>s</w:t>
      </w:r>
      <w:r w:rsidRPr="0032324A">
        <w:rPr>
          <w:rFonts w:eastAsia="Times New Roman"/>
          <w:color w:val="auto"/>
          <w:szCs w:val="24"/>
        </w:rPr>
        <w:t xml:space="preserve"> educacionais, os dados estatístico</w:t>
      </w:r>
      <w:r w:rsidR="00305DC8" w:rsidRPr="0032324A">
        <w:rPr>
          <w:rFonts w:eastAsia="Times New Roman"/>
          <w:color w:val="auto"/>
          <w:szCs w:val="24"/>
        </w:rPr>
        <w:t>s</w:t>
      </w:r>
      <w:r w:rsidRPr="0032324A">
        <w:rPr>
          <w:rFonts w:eastAsia="Times New Roman"/>
          <w:color w:val="auto"/>
          <w:szCs w:val="24"/>
        </w:rPr>
        <w:t xml:space="preserve"> do Censo Escolar 2010, da Secretaria da Educação do Rio Grande do Sul</w:t>
      </w:r>
      <w:r w:rsidR="00305DC8" w:rsidRPr="0032324A">
        <w:rPr>
          <w:rFonts w:eastAsia="Times New Roman"/>
          <w:color w:val="auto"/>
          <w:szCs w:val="24"/>
        </w:rPr>
        <w:t>,</w:t>
      </w:r>
      <w:r w:rsidRPr="0032324A">
        <w:rPr>
          <w:rFonts w:eastAsia="Times New Roman"/>
          <w:color w:val="auto"/>
          <w:szCs w:val="24"/>
        </w:rPr>
        <w:t xml:space="preserve"> mostram que a região onde está inserida a UNIPAMPA tem uma rede educacional relativamente </w:t>
      </w:r>
      <w:r w:rsidR="002F6635" w:rsidRPr="0032324A">
        <w:rPr>
          <w:rFonts w:eastAsia="Times New Roman"/>
          <w:color w:val="auto"/>
          <w:szCs w:val="24"/>
        </w:rPr>
        <w:t>ampla</w:t>
      </w:r>
      <w:r w:rsidRPr="0032324A">
        <w:rPr>
          <w:rFonts w:eastAsia="Times New Roman"/>
          <w:color w:val="auto"/>
          <w:szCs w:val="24"/>
        </w:rPr>
        <w:t xml:space="preserve">. </w:t>
      </w:r>
      <w:r w:rsidR="007E226F" w:rsidRPr="0032324A">
        <w:rPr>
          <w:rFonts w:eastAsia="Times New Roman"/>
          <w:color w:val="auto"/>
          <w:szCs w:val="24"/>
        </w:rPr>
        <w:t xml:space="preserve">Os </w:t>
      </w:r>
      <w:r w:rsidR="00305DC8" w:rsidRPr="0032324A">
        <w:rPr>
          <w:rFonts w:eastAsia="Times New Roman"/>
          <w:color w:val="auto"/>
          <w:szCs w:val="24"/>
        </w:rPr>
        <w:t>dados referentes à</w:t>
      </w:r>
      <w:r w:rsidRPr="0032324A">
        <w:rPr>
          <w:rFonts w:eastAsia="Times New Roman"/>
          <w:color w:val="auto"/>
          <w:szCs w:val="24"/>
        </w:rPr>
        <w:t xml:space="preserve"> 13</w:t>
      </w:r>
      <w:r w:rsidR="00305DC8" w:rsidRPr="0032324A">
        <w:rPr>
          <w:rFonts w:eastAsia="Times New Roman"/>
          <w:color w:val="auto"/>
          <w:szCs w:val="24"/>
        </w:rPr>
        <w:t>ª Coordenadoria Regional de Edu</w:t>
      </w:r>
      <w:r w:rsidRPr="0032324A">
        <w:rPr>
          <w:rFonts w:eastAsia="Times New Roman"/>
          <w:color w:val="auto"/>
          <w:szCs w:val="24"/>
        </w:rPr>
        <w:t xml:space="preserve">cação (CRE), que engloba os municípios de Aceguá, Bagé, </w:t>
      </w:r>
      <w:r w:rsidRPr="0032324A">
        <w:rPr>
          <w:rFonts w:eastAsia="Times New Roman"/>
          <w:color w:val="auto"/>
          <w:szCs w:val="24"/>
          <w:u w:val="single"/>
        </w:rPr>
        <w:t>Caçapava do Sul</w:t>
      </w:r>
      <w:r w:rsidRPr="0032324A">
        <w:rPr>
          <w:rFonts w:eastAsia="Times New Roman"/>
          <w:color w:val="auto"/>
          <w:szCs w:val="24"/>
        </w:rPr>
        <w:t xml:space="preserve">, Candiota, Dom Pedrito, </w:t>
      </w:r>
      <w:r w:rsidR="00373740" w:rsidRPr="0032324A">
        <w:rPr>
          <w:rFonts w:eastAsia="Times New Roman"/>
          <w:color w:val="auto"/>
          <w:szCs w:val="24"/>
        </w:rPr>
        <w:t>Hu</w:t>
      </w:r>
      <w:r w:rsidRPr="0032324A">
        <w:rPr>
          <w:rFonts w:eastAsia="Times New Roman"/>
          <w:color w:val="auto"/>
          <w:szCs w:val="24"/>
        </w:rPr>
        <w:t>lha Negra e Lavras</w:t>
      </w:r>
      <w:r w:rsidR="00373740" w:rsidRPr="0032324A">
        <w:rPr>
          <w:rFonts w:eastAsia="Times New Roman"/>
          <w:color w:val="auto"/>
          <w:szCs w:val="24"/>
        </w:rPr>
        <w:t xml:space="preserve"> do Sul</w:t>
      </w:r>
      <w:r w:rsidR="007E226F" w:rsidRPr="0032324A">
        <w:rPr>
          <w:rFonts w:eastAsia="Times New Roman"/>
          <w:color w:val="auto"/>
          <w:szCs w:val="24"/>
        </w:rPr>
        <w:t>, mostram que,</w:t>
      </w:r>
      <w:r w:rsidR="00C86B44" w:rsidRPr="0032324A">
        <w:rPr>
          <w:rFonts w:eastAsia="Times New Roman"/>
          <w:color w:val="auto"/>
          <w:szCs w:val="24"/>
        </w:rPr>
        <w:t xml:space="preserve"> </w:t>
      </w:r>
      <w:r w:rsidR="007E226F" w:rsidRPr="0032324A">
        <w:rPr>
          <w:rFonts w:eastAsia="Times New Roman"/>
          <w:color w:val="auto"/>
          <w:szCs w:val="24"/>
        </w:rPr>
        <w:t>s</w:t>
      </w:r>
      <w:r w:rsidRPr="0032324A">
        <w:rPr>
          <w:rFonts w:eastAsia="Times New Roman"/>
          <w:color w:val="auto"/>
          <w:szCs w:val="24"/>
        </w:rPr>
        <w:t>omente neste universo ex</w:t>
      </w:r>
      <w:r w:rsidR="00305DC8" w:rsidRPr="0032324A">
        <w:rPr>
          <w:rFonts w:eastAsia="Times New Roman"/>
          <w:color w:val="auto"/>
          <w:szCs w:val="24"/>
        </w:rPr>
        <w:t>istem 33.658 alunos</w:t>
      </w:r>
      <w:r w:rsidRPr="0032324A">
        <w:rPr>
          <w:rFonts w:eastAsia="Times New Roman"/>
          <w:color w:val="auto"/>
          <w:szCs w:val="24"/>
        </w:rPr>
        <w:t xml:space="preserve"> no Ensino Fundamental, 9.529 alunos </w:t>
      </w:r>
      <w:r w:rsidR="00305DC8" w:rsidRPr="0032324A">
        <w:rPr>
          <w:rFonts w:eastAsia="Times New Roman"/>
          <w:color w:val="auto"/>
          <w:szCs w:val="24"/>
        </w:rPr>
        <w:t>no</w:t>
      </w:r>
      <w:r w:rsidRPr="0032324A">
        <w:rPr>
          <w:rFonts w:eastAsia="Times New Roman"/>
          <w:color w:val="auto"/>
          <w:szCs w:val="24"/>
        </w:rPr>
        <w:t xml:space="preserve"> Ensino Médio, 245 estabelecimentos de ensino (210 públicos) e 2.823 professores em exercício (2.466 na rede pública).</w:t>
      </w:r>
    </w:p>
    <w:p w:rsidR="00C86B44" w:rsidRPr="0032324A" w:rsidRDefault="00305DC8" w:rsidP="007E3A1D">
      <w:pPr>
        <w:spacing w:line="360" w:lineRule="auto"/>
        <w:ind w:firstLine="720"/>
        <w:jc w:val="both"/>
        <w:rPr>
          <w:rFonts w:eastAsia="Times New Roman"/>
          <w:color w:val="auto"/>
          <w:szCs w:val="24"/>
        </w:rPr>
      </w:pPr>
      <w:r w:rsidRPr="0032324A">
        <w:rPr>
          <w:rFonts w:eastAsia="Times New Roman"/>
          <w:color w:val="auto"/>
          <w:szCs w:val="24"/>
        </w:rPr>
        <w:t>O município de Caçapava do Sul</w:t>
      </w:r>
      <w:r w:rsidR="00FE66BD" w:rsidRPr="0032324A">
        <w:rPr>
          <w:rFonts w:eastAsia="Times New Roman"/>
          <w:color w:val="auto"/>
          <w:szCs w:val="24"/>
        </w:rPr>
        <w:t xml:space="preserve"> </w:t>
      </w:r>
      <w:r w:rsidRPr="0032324A">
        <w:rPr>
          <w:rFonts w:eastAsia="Times New Roman"/>
          <w:color w:val="auto"/>
          <w:szCs w:val="24"/>
        </w:rPr>
        <w:t>tem</w:t>
      </w:r>
      <w:r w:rsidR="000B7295" w:rsidRPr="0032324A">
        <w:rPr>
          <w:rFonts w:eastAsia="Times New Roman"/>
          <w:color w:val="auto"/>
          <w:szCs w:val="24"/>
        </w:rPr>
        <w:t xml:space="preserve"> 8.705 alunos na </w:t>
      </w:r>
      <w:r w:rsidR="004E24D7" w:rsidRPr="0032324A">
        <w:rPr>
          <w:rFonts w:eastAsia="Times New Roman"/>
          <w:color w:val="auto"/>
          <w:szCs w:val="24"/>
        </w:rPr>
        <w:t>Educação Básica</w:t>
      </w:r>
      <w:r w:rsidR="000B7295" w:rsidRPr="0032324A">
        <w:rPr>
          <w:rFonts w:eastAsia="Times New Roman"/>
          <w:color w:val="auto"/>
          <w:szCs w:val="24"/>
        </w:rPr>
        <w:t xml:space="preserve"> (8.313 na rede pública), 41 estabelecimentos de ensino (36 públicos) e 456 professores em exercício (405 na rede pública). Embora a estrutura educacional seja suficiente para atender a </w:t>
      </w:r>
      <w:r w:rsidR="000B7295" w:rsidRPr="0032324A">
        <w:rPr>
          <w:rFonts w:eastAsia="Times New Roman"/>
          <w:color w:val="auto"/>
          <w:szCs w:val="24"/>
        </w:rPr>
        <w:lastRenderedPageBreak/>
        <w:t xml:space="preserve">demanda do município, a qualidade do ensino deixa a desejar. Segundo o Censo Escolar 2010, apenas 52,5 % dos </w:t>
      </w:r>
      <w:r w:rsidRPr="0032324A">
        <w:rPr>
          <w:rFonts w:eastAsia="Times New Roman"/>
          <w:color w:val="auto"/>
          <w:szCs w:val="24"/>
        </w:rPr>
        <w:t>alunos d</w:t>
      </w:r>
      <w:r w:rsidR="00C86B44" w:rsidRPr="0032324A">
        <w:rPr>
          <w:rFonts w:eastAsia="Times New Roman"/>
          <w:color w:val="auto"/>
          <w:szCs w:val="24"/>
        </w:rPr>
        <w:t>o Ensino M</w:t>
      </w:r>
      <w:r w:rsidR="000B7295" w:rsidRPr="0032324A">
        <w:rPr>
          <w:rFonts w:eastAsia="Times New Roman"/>
          <w:color w:val="auto"/>
          <w:szCs w:val="24"/>
        </w:rPr>
        <w:t>édio da rede estadual foram aprovados</w:t>
      </w:r>
      <w:r w:rsidR="00373740" w:rsidRPr="0032324A">
        <w:rPr>
          <w:rFonts w:eastAsia="Times New Roman"/>
          <w:color w:val="auto"/>
          <w:szCs w:val="24"/>
        </w:rPr>
        <w:t>. D</w:t>
      </w:r>
      <w:r w:rsidR="000B7295" w:rsidRPr="0032324A">
        <w:rPr>
          <w:rFonts w:eastAsia="Times New Roman"/>
          <w:color w:val="auto"/>
          <w:szCs w:val="24"/>
        </w:rPr>
        <w:t>o restante, 38,2 % foram reprovados e 9,3 % abandonaram a escola.</w:t>
      </w:r>
      <w:r w:rsidR="00613FEB" w:rsidRPr="0032324A">
        <w:rPr>
          <w:rFonts w:eastAsia="Times New Roman"/>
          <w:color w:val="auto"/>
          <w:szCs w:val="24"/>
        </w:rPr>
        <w:t xml:space="preserve"> Por outro lado, </w:t>
      </w:r>
      <w:r w:rsidR="00563D64" w:rsidRPr="0032324A">
        <w:rPr>
          <w:rFonts w:eastAsia="Times New Roman"/>
          <w:color w:val="auto"/>
          <w:szCs w:val="24"/>
        </w:rPr>
        <w:t xml:space="preserve">segundo o INEP, </w:t>
      </w:r>
      <w:r w:rsidR="00613FEB" w:rsidRPr="0032324A">
        <w:rPr>
          <w:rFonts w:eastAsia="Times New Roman"/>
          <w:color w:val="auto"/>
          <w:szCs w:val="24"/>
        </w:rPr>
        <w:t>o IDEB das escolas públicas de Caçapava do Sul, em 2009, foi de 4,5 para o 5º ano e de 3,6 para o 9º ano, índice</w:t>
      </w:r>
      <w:r w:rsidR="00563D64" w:rsidRPr="0032324A">
        <w:rPr>
          <w:rFonts w:eastAsia="Times New Roman"/>
          <w:color w:val="auto"/>
          <w:szCs w:val="24"/>
        </w:rPr>
        <w:t>s</w:t>
      </w:r>
      <w:r w:rsidR="00613FEB" w:rsidRPr="0032324A">
        <w:rPr>
          <w:rFonts w:eastAsia="Times New Roman"/>
          <w:color w:val="auto"/>
          <w:szCs w:val="24"/>
        </w:rPr>
        <w:t xml:space="preserve"> bastante baixo</w:t>
      </w:r>
      <w:r w:rsidR="00563D64" w:rsidRPr="0032324A">
        <w:rPr>
          <w:rFonts w:eastAsia="Times New Roman"/>
          <w:color w:val="auto"/>
          <w:szCs w:val="24"/>
        </w:rPr>
        <w:t>s se comparados</w:t>
      </w:r>
      <w:r w:rsidR="00373740" w:rsidRPr="0032324A">
        <w:rPr>
          <w:rFonts w:eastAsia="Times New Roman"/>
          <w:color w:val="auto"/>
          <w:szCs w:val="24"/>
        </w:rPr>
        <w:t xml:space="preserve"> com as projeções </w:t>
      </w:r>
      <w:r w:rsidR="00E164F4" w:rsidRPr="0032324A">
        <w:rPr>
          <w:rFonts w:eastAsia="Times New Roman"/>
          <w:color w:val="auto"/>
          <w:szCs w:val="24"/>
        </w:rPr>
        <w:t>dos indicadores médios para o Brasil</w:t>
      </w:r>
      <w:r w:rsidR="00373740" w:rsidRPr="0032324A">
        <w:rPr>
          <w:rFonts w:eastAsia="Times New Roman"/>
          <w:color w:val="auto"/>
          <w:szCs w:val="24"/>
        </w:rPr>
        <w:t>.</w:t>
      </w:r>
    </w:p>
    <w:p w:rsidR="00175D9A" w:rsidRPr="0032324A" w:rsidRDefault="00175D9A" w:rsidP="00566605">
      <w:pPr>
        <w:spacing w:line="360" w:lineRule="auto"/>
        <w:jc w:val="both"/>
        <w:rPr>
          <w:b/>
          <w:color w:val="auto"/>
          <w:sz w:val="24"/>
          <w:szCs w:val="24"/>
        </w:rPr>
      </w:pPr>
    </w:p>
    <w:p w:rsidR="00566605" w:rsidRPr="0032324A" w:rsidRDefault="00566605" w:rsidP="00566605">
      <w:pPr>
        <w:spacing w:line="360" w:lineRule="auto"/>
        <w:jc w:val="both"/>
        <w:rPr>
          <w:rFonts w:eastAsia="Times New Roman"/>
          <w:color w:val="auto"/>
          <w:szCs w:val="24"/>
        </w:rPr>
      </w:pPr>
    </w:p>
    <w:p w:rsidR="00AB4F84" w:rsidRPr="0032324A" w:rsidRDefault="00AB4F84" w:rsidP="00AB4F84">
      <w:pPr>
        <w:pStyle w:val="Ttulo2"/>
        <w:spacing w:before="0" w:after="0"/>
        <w:rPr>
          <w:rFonts w:ascii="Arial" w:hAnsi="Arial"/>
          <w:b w:val="0"/>
          <w:color w:val="auto"/>
          <w:sz w:val="24"/>
          <w:szCs w:val="24"/>
        </w:rPr>
      </w:pPr>
      <w:bookmarkStart w:id="3" w:name="_Toc370176260"/>
      <w:r w:rsidRPr="0032324A">
        <w:rPr>
          <w:rFonts w:ascii="Arial" w:hAnsi="Arial"/>
          <w:b w:val="0"/>
          <w:color w:val="auto"/>
          <w:sz w:val="24"/>
          <w:szCs w:val="24"/>
        </w:rPr>
        <w:t>1.3</w:t>
      </w:r>
      <w:proofErr w:type="gramStart"/>
      <w:r w:rsidRPr="0032324A">
        <w:rPr>
          <w:rFonts w:ascii="Arial" w:hAnsi="Arial"/>
          <w:b w:val="0"/>
          <w:color w:val="auto"/>
          <w:sz w:val="24"/>
          <w:szCs w:val="24"/>
        </w:rPr>
        <w:t xml:space="preserve">  </w:t>
      </w:r>
      <w:proofErr w:type="gramEnd"/>
      <w:r w:rsidRPr="0032324A">
        <w:rPr>
          <w:rFonts w:ascii="Arial" w:hAnsi="Arial"/>
          <w:b w:val="0"/>
          <w:color w:val="auto"/>
          <w:sz w:val="24"/>
          <w:szCs w:val="24"/>
        </w:rPr>
        <w:t>JUSTIFICATIVA</w:t>
      </w:r>
      <w:bookmarkEnd w:id="3"/>
    </w:p>
    <w:p w:rsidR="00AB4F84" w:rsidRPr="0032324A" w:rsidRDefault="00AB4F84" w:rsidP="00AB4F84">
      <w:pPr>
        <w:rPr>
          <w:color w:val="auto"/>
        </w:rPr>
      </w:pPr>
    </w:p>
    <w:p w:rsidR="00AB4F84" w:rsidRPr="0032324A" w:rsidRDefault="00AB4F84" w:rsidP="00AB4F84">
      <w:pPr>
        <w:rPr>
          <w:color w:val="auto"/>
        </w:rPr>
      </w:pPr>
    </w:p>
    <w:p w:rsidR="00AB4F84" w:rsidRPr="0032324A" w:rsidRDefault="00AB4F84" w:rsidP="00BC31AE">
      <w:pPr>
        <w:spacing w:line="360" w:lineRule="auto"/>
        <w:ind w:firstLine="720"/>
        <w:jc w:val="both"/>
        <w:rPr>
          <w:rFonts w:eastAsia="Times New Roman"/>
          <w:color w:val="auto"/>
        </w:rPr>
      </w:pPr>
      <w:r w:rsidRPr="0032324A">
        <w:rPr>
          <w:color w:val="auto"/>
        </w:rPr>
        <w:t>O atual curso de Licenciatura em Ciências Exatas está organizado curricularmente em torno de um núcleo básico, com duração de seis semestres e de um núcleo específico com duração de dois semestres, divididos em</w:t>
      </w:r>
      <w:r w:rsidRPr="0032324A">
        <w:rPr>
          <w:rFonts w:eastAsia="Times New Roman"/>
          <w:color w:val="auto"/>
        </w:rPr>
        <w:t xml:space="preserve"> três habilitações: Física, Matemática e Química. Esta proposta no formato de habilitações foi motivada pelo curso da Universidade de São Paulo</w:t>
      </w:r>
      <w:r w:rsidR="005C1C0D" w:rsidRPr="0032324A">
        <w:rPr>
          <w:rFonts w:eastAsia="Times New Roman"/>
          <w:color w:val="auto"/>
        </w:rPr>
        <w:t xml:space="preserve"> (USP)</w:t>
      </w:r>
      <w:r w:rsidRPr="0032324A">
        <w:rPr>
          <w:rFonts w:eastAsia="Times New Roman"/>
          <w:color w:val="auto"/>
        </w:rPr>
        <w:t>, que apesar de estar em funcionamento há vários anos, não se encontra sob a tutela do Ministério de Educação. Por outro lado, a divisão do curso em três turmas/habilitações, no sétimo semestre, gera uma significativa redução do número de alunos nas habilitações de menor procura, como o caso da Habilitação em Física. Até mesmo a flexibilidade fica comprometida uma vez que o aluno precisa, obrigatoriamente, fazer uma opção formal da habilitação pretendida, ao ingressar no sétimo semestre do curso.</w:t>
      </w:r>
    </w:p>
    <w:p w:rsidR="00AB4F84" w:rsidRPr="0032324A" w:rsidRDefault="00AB4F84" w:rsidP="00BC31AE">
      <w:pPr>
        <w:spacing w:line="360" w:lineRule="auto"/>
        <w:ind w:firstLine="720"/>
        <w:jc w:val="both"/>
        <w:rPr>
          <w:rFonts w:eastAsia="Times New Roman"/>
          <w:color w:val="auto"/>
        </w:rPr>
      </w:pPr>
      <w:r w:rsidRPr="0032324A">
        <w:rPr>
          <w:rFonts w:eastAsia="Times New Roman"/>
          <w:color w:val="auto"/>
        </w:rPr>
        <w:t>O Ministério de Educação também entende que este formato de organização curricular mantém resquícios das “licenciaturas de curta duração” e posterior habilitação que as tornavam de duração plena. Para corrigir a proposta vigente e considerando que o atual quadro de docentes, com formações em Educação, Química, Ensino de Química, Física, Ensino de Física, Matemática, Ensino de Matemática, a Comissão de Curso avaliou duas possibilidades: 1) a separação em três cursos: Física</w:t>
      </w:r>
      <w:r w:rsidR="002520B0" w:rsidRPr="0032324A">
        <w:rPr>
          <w:rFonts w:eastAsia="Times New Roman"/>
          <w:color w:val="auto"/>
        </w:rPr>
        <w:t>-Licenciatura</w:t>
      </w:r>
      <w:r w:rsidRPr="0032324A">
        <w:rPr>
          <w:rFonts w:eastAsia="Times New Roman"/>
          <w:color w:val="auto"/>
        </w:rPr>
        <w:t>, Matemática</w:t>
      </w:r>
      <w:r w:rsidR="002520B0" w:rsidRPr="0032324A">
        <w:rPr>
          <w:rFonts w:eastAsia="Times New Roman"/>
          <w:color w:val="auto"/>
        </w:rPr>
        <w:t xml:space="preserve">-Licenciatura, e </w:t>
      </w:r>
      <w:r w:rsidRPr="0032324A">
        <w:rPr>
          <w:rFonts w:eastAsia="Times New Roman"/>
          <w:color w:val="auto"/>
        </w:rPr>
        <w:t>Química</w:t>
      </w:r>
      <w:r w:rsidR="002520B0" w:rsidRPr="0032324A">
        <w:rPr>
          <w:rFonts w:eastAsia="Times New Roman"/>
          <w:color w:val="auto"/>
        </w:rPr>
        <w:t>-Licenciatura</w:t>
      </w:r>
      <w:r w:rsidRPr="0032324A">
        <w:rPr>
          <w:rFonts w:eastAsia="Times New Roman"/>
          <w:color w:val="auto"/>
        </w:rPr>
        <w:t xml:space="preserve"> 2) um curso interdisciplinar</w:t>
      </w:r>
      <w:r w:rsidR="002520B0" w:rsidRPr="0032324A">
        <w:rPr>
          <w:rFonts w:eastAsia="Times New Roman"/>
          <w:color w:val="auto"/>
        </w:rPr>
        <w:t>,</w:t>
      </w:r>
      <w:r w:rsidRPr="0032324A">
        <w:rPr>
          <w:rFonts w:eastAsia="Times New Roman"/>
          <w:color w:val="auto"/>
        </w:rPr>
        <w:t xml:space="preserve"> integrando trajetórias coexistentes de formação: Ciências Exatas e da Terra</w:t>
      </w:r>
      <w:r w:rsidR="002520B0" w:rsidRPr="0032324A">
        <w:rPr>
          <w:rFonts w:eastAsia="Times New Roman"/>
          <w:color w:val="auto"/>
        </w:rPr>
        <w:t>-Licenciatura em</w:t>
      </w:r>
      <w:r w:rsidRPr="0032324A">
        <w:rPr>
          <w:rFonts w:eastAsia="Times New Roman"/>
          <w:color w:val="auto"/>
        </w:rPr>
        <w:t xml:space="preserve"> coexistindo com as possibilidades de Licenciaturas específicas em </w:t>
      </w:r>
      <w:r w:rsidR="002520B0" w:rsidRPr="0032324A">
        <w:rPr>
          <w:rFonts w:eastAsia="Times New Roman"/>
          <w:color w:val="auto"/>
        </w:rPr>
        <w:t xml:space="preserve">Ciências Naturais, </w:t>
      </w:r>
      <w:r w:rsidRPr="0032324A">
        <w:rPr>
          <w:rFonts w:eastAsia="Times New Roman"/>
          <w:color w:val="auto"/>
        </w:rPr>
        <w:t>Física, Matemática,</w:t>
      </w:r>
      <w:r w:rsidR="00BD14E4" w:rsidRPr="0032324A">
        <w:rPr>
          <w:rFonts w:eastAsia="Times New Roman"/>
          <w:color w:val="auto"/>
        </w:rPr>
        <w:t xml:space="preserve"> Química,</w:t>
      </w:r>
      <w:r w:rsidRPr="0032324A">
        <w:rPr>
          <w:rFonts w:eastAsia="Times New Roman"/>
          <w:color w:val="auto"/>
        </w:rPr>
        <w:t xml:space="preserve"> Informática e Geografia (conforme definição do MEC para esta área </w:t>
      </w:r>
      <w:proofErr w:type="gramStart"/>
      <w:r w:rsidRPr="0032324A">
        <w:rPr>
          <w:rFonts w:eastAsia="Times New Roman"/>
          <w:color w:val="auto"/>
        </w:rPr>
        <w:t>1</w:t>
      </w:r>
      <w:proofErr w:type="gramEnd"/>
      <w:r w:rsidRPr="0032324A">
        <w:rPr>
          <w:rFonts w:eastAsia="Times New Roman"/>
          <w:color w:val="auto"/>
        </w:rPr>
        <w:t>, em seu site “Seja um Professor”</w:t>
      </w:r>
      <w:r w:rsidRPr="0032324A">
        <w:rPr>
          <w:rStyle w:val="Refdenotaderodap"/>
          <w:rFonts w:eastAsia="Times New Roman"/>
          <w:color w:val="auto"/>
        </w:rPr>
        <w:footnoteReference w:id="2"/>
      </w:r>
      <w:r w:rsidRPr="0032324A">
        <w:rPr>
          <w:rFonts w:eastAsia="Times New Roman"/>
          <w:color w:val="auto"/>
        </w:rPr>
        <w:t>)</w:t>
      </w:r>
    </w:p>
    <w:p w:rsidR="00AB4F84" w:rsidRPr="0032324A" w:rsidRDefault="00AB4F84" w:rsidP="00BC31AE">
      <w:pPr>
        <w:spacing w:line="360" w:lineRule="auto"/>
        <w:ind w:firstLine="720"/>
        <w:jc w:val="both"/>
        <w:rPr>
          <w:rFonts w:eastAsia="Times New Roman"/>
          <w:color w:val="auto"/>
        </w:rPr>
      </w:pPr>
      <w:r w:rsidRPr="0032324A">
        <w:rPr>
          <w:rFonts w:eastAsia="Times New Roman"/>
          <w:color w:val="auto"/>
        </w:rPr>
        <w:t xml:space="preserve">A Comissão de Curso aprovou a proposta </w:t>
      </w:r>
      <w:r w:rsidR="00154831" w:rsidRPr="0032324A">
        <w:rPr>
          <w:rFonts w:eastAsia="Times New Roman"/>
          <w:color w:val="auto"/>
        </w:rPr>
        <w:t>do Curso de Ciências Exatas e da Terra - Licenciaturas</w:t>
      </w:r>
      <w:r w:rsidRPr="0032324A">
        <w:rPr>
          <w:rFonts w:eastAsia="Times New Roman"/>
          <w:color w:val="auto"/>
        </w:rPr>
        <w:t>, encaminhando para o Núcleo Docente Estruturante (NDE) a demanda de organizar o novo PPC</w:t>
      </w:r>
      <w:r w:rsidR="00BD14E4" w:rsidRPr="0032324A">
        <w:rPr>
          <w:rFonts w:eastAsia="Times New Roman"/>
          <w:color w:val="auto"/>
        </w:rPr>
        <w:t>.</w:t>
      </w:r>
      <w:r w:rsidRPr="0032324A">
        <w:rPr>
          <w:rFonts w:eastAsia="Times New Roman"/>
          <w:color w:val="auto"/>
        </w:rPr>
        <w:t xml:space="preserve"> </w:t>
      </w:r>
    </w:p>
    <w:p w:rsidR="00AB4F84" w:rsidRPr="0032324A" w:rsidRDefault="00BD14E4" w:rsidP="00BC31AE">
      <w:pPr>
        <w:spacing w:line="360" w:lineRule="auto"/>
        <w:ind w:firstLine="720"/>
        <w:jc w:val="both"/>
        <w:rPr>
          <w:rFonts w:eastAsia="Times New Roman"/>
          <w:color w:val="auto"/>
        </w:rPr>
      </w:pPr>
      <w:r w:rsidRPr="0032324A">
        <w:rPr>
          <w:rFonts w:eastAsia="Times New Roman"/>
          <w:color w:val="auto"/>
        </w:rPr>
        <w:lastRenderedPageBreak/>
        <w:t xml:space="preserve">Cabe destacar que a </w:t>
      </w:r>
      <w:r w:rsidR="00AB4F84" w:rsidRPr="0032324A">
        <w:rPr>
          <w:rFonts w:eastAsia="Times New Roman"/>
          <w:color w:val="auto"/>
        </w:rPr>
        <w:t>Comissão de Curso</w:t>
      </w:r>
      <w:r w:rsidR="005C1C0D" w:rsidRPr="0032324A">
        <w:rPr>
          <w:rFonts w:eastAsia="Times New Roman"/>
          <w:color w:val="auto"/>
        </w:rPr>
        <w:t xml:space="preserve"> de Licenciatura em Ciências Exatas -</w:t>
      </w:r>
      <w:r w:rsidR="00AB4F84" w:rsidRPr="0032324A">
        <w:rPr>
          <w:rFonts w:eastAsia="Times New Roman"/>
          <w:color w:val="auto"/>
        </w:rPr>
        <w:t xml:space="preserve">, atenta para a solução encontrada pela Licenciatura em Letras do Campus Bagé, que para corrigir um problema semelhante em suas habilitações criou </w:t>
      </w:r>
      <w:r w:rsidR="005C1C0D" w:rsidRPr="0032324A">
        <w:rPr>
          <w:rFonts w:eastAsia="Times New Roman"/>
          <w:color w:val="auto"/>
        </w:rPr>
        <w:t xml:space="preserve">dois </w:t>
      </w:r>
      <w:r w:rsidR="00AB4F84" w:rsidRPr="0032324A">
        <w:rPr>
          <w:rFonts w:eastAsia="Times New Roman"/>
          <w:color w:val="auto"/>
        </w:rPr>
        <w:t>novos cursos</w:t>
      </w:r>
      <w:r w:rsidR="005C1C0D" w:rsidRPr="0032324A">
        <w:rPr>
          <w:rStyle w:val="Refdenotaderodap"/>
          <w:rFonts w:eastAsia="Times New Roman"/>
          <w:color w:val="auto"/>
        </w:rPr>
        <w:footnoteReference w:id="3"/>
      </w:r>
      <w:r w:rsidR="00AB4F84" w:rsidRPr="0032324A">
        <w:rPr>
          <w:rFonts w:eastAsia="Times New Roman"/>
          <w:color w:val="auto"/>
        </w:rPr>
        <w:t xml:space="preserve">, </w:t>
      </w:r>
      <w:r w:rsidR="005C1C0D" w:rsidRPr="0032324A">
        <w:rPr>
          <w:rFonts w:eastAsia="Times New Roman"/>
          <w:color w:val="auto"/>
        </w:rPr>
        <w:t xml:space="preserve">- </w:t>
      </w:r>
      <w:r w:rsidR="00AB4F84" w:rsidRPr="0032324A">
        <w:rPr>
          <w:rFonts w:eastAsia="Times New Roman"/>
          <w:color w:val="auto"/>
        </w:rPr>
        <w:t xml:space="preserve">entendeu que o formato de um curso Integrado e Interdisciplinar exigiria um número </w:t>
      </w:r>
      <w:r w:rsidR="005C1C0D" w:rsidRPr="0032324A">
        <w:rPr>
          <w:rFonts w:eastAsia="Times New Roman"/>
          <w:color w:val="auto"/>
        </w:rPr>
        <w:t xml:space="preserve">menor </w:t>
      </w:r>
      <w:r w:rsidR="00AB4F84" w:rsidRPr="0032324A">
        <w:rPr>
          <w:rFonts w:eastAsia="Times New Roman"/>
          <w:color w:val="auto"/>
        </w:rPr>
        <w:t>de docentes do que a separação em cursos distintos</w:t>
      </w:r>
      <w:r w:rsidRPr="0032324A">
        <w:rPr>
          <w:rFonts w:eastAsia="Times New Roman"/>
          <w:color w:val="auto"/>
        </w:rPr>
        <w:t>. A</w:t>
      </w:r>
      <w:r w:rsidR="00AB4F84" w:rsidRPr="0032324A">
        <w:rPr>
          <w:rFonts w:eastAsia="Times New Roman"/>
          <w:color w:val="auto"/>
        </w:rPr>
        <w:t xml:space="preserve">lém </w:t>
      </w:r>
      <w:r w:rsidRPr="0032324A">
        <w:rPr>
          <w:rFonts w:eastAsia="Times New Roman"/>
          <w:color w:val="auto"/>
        </w:rPr>
        <w:t>disso, entende-se que tal proposta se caracteriza</w:t>
      </w:r>
      <w:r w:rsidR="00AB4F84" w:rsidRPr="0032324A">
        <w:rPr>
          <w:rFonts w:eastAsia="Times New Roman"/>
          <w:color w:val="auto"/>
        </w:rPr>
        <w:t xml:space="preserve"> como um curso inovador pela sua alta flexibilidade curricular e mobilidade intercurso, entre outras características apresentadas a seguir.</w:t>
      </w:r>
    </w:p>
    <w:p w:rsidR="00AB4F84" w:rsidRPr="0032324A" w:rsidRDefault="00AB4F84" w:rsidP="00BC31AE">
      <w:pPr>
        <w:spacing w:line="360" w:lineRule="auto"/>
        <w:ind w:firstLine="720"/>
        <w:jc w:val="both"/>
        <w:rPr>
          <w:rFonts w:eastAsia="Times New Roman"/>
          <w:color w:val="auto"/>
        </w:rPr>
      </w:pPr>
      <w:r w:rsidRPr="0032324A">
        <w:rPr>
          <w:rFonts w:eastAsia="Times New Roman"/>
          <w:color w:val="auto"/>
        </w:rPr>
        <w:t xml:space="preserve">Em relação à carga horária, o atual curso possui </w:t>
      </w:r>
      <w:r w:rsidR="00891DE4" w:rsidRPr="0032324A">
        <w:rPr>
          <w:rFonts w:eastAsia="Times New Roman"/>
          <w:b/>
          <w:color w:val="auto"/>
        </w:rPr>
        <w:t>4460</w:t>
      </w:r>
      <w:r w:rsidR="00891DE4" w:rsidRPr="0032324A">
        <w:rPr>
          <w:rFonts w:eastAsia="Times New Roman"/>
          <w:color w:val="auto"/>
        </w:rPr>
        <w:t xml:space="preserve"> h de encargo docente. Esse total é obtido a partir do seguinte cálculo: </w:t>
      </w:r>
      <w:r w:rsidRPr="0032324A">
        <w:rPr>
          <w:rFonts w:eastAsia="Times New Roman"/>
          <w:color w:val="auto"/>
        </w:rPr>
        <w:t>2300 horas de componentes curriculares do núcleo básico</w:t>
      </w:r>
      <w:r w:rsidR="00891DE4" w:rsidRPr="0032324A">
        <w:rPr>
          <w:rFonts w:eastAsia="Times New Roman"/>
          <w:color w:val="auto"/>
        </w:rPr>
        <w:t xml:space="preserve">, mais 2160 h da parte específica das três habilitações. Essas 2160 h são obtidas do produto das 720 h de cada habilitação por três. </w:t>
      </w:r>
      <w:r w:rsidRPr="0032324A">
        <w:rPr>
          <w:rFonts w:eastAsia="Times New Roman"/>
          <w:color w:val="auto"/>
        </w:rPr>
        <w:t>Se o curso fosse sepa</w:t>
      </w:r>
      <w:r w:rsidR="00891DE4" w:rsidRPr="0032324A">
        <w:rPr>
          <w:rFonts w:eastAsia="Times New Roman"/>
          <w:color w:val="auto"/>
        </w:rPr>
        <w:t xml:space="preserve">rado em três novos cursos, este encargo docente totalizaria </w:t>
      </w:r>
      <w:r w:rsidRPr="0032324A">
        <w:rPr>
          <w:rFonts w:eastAsia="Times New Roman"/>
          <w:b/>
          <w:color w:val="auto"/>
        </w:rPr>
        <w:t>8400</w:t>
      </w:r>
      <w:r w:rsidRPr="0032324A">
        <w:rPr>
          <w:rFonts w:eastAsia="Times New Roman"/>
          <w:color w:val="auto"/>
        </w:rPr>
        <w:t xml:space="preserve"> h, considerando o mínimo de 2800 horas para cada </w:t>
      </w:r>
      <w:r w:rsidR="00891DE4" w:rsidRPr="0032324A">
        <w:rPr>
          <w:rFonts w:eastAsia="Times New Roman"/>
          <w:color w:val="auto"/>
        </w:rPr>
        <w:t>curso</w:t>
      </w:r>
      <w:r w:rsidRPr="0032324A">
        <w:rPr>
          <w:rFonts w:eastAsia="Times New Roman"/>
          <w:color w:val="auto"/>
        </w:rPr>
        <w:t>, com um ingresso total de 150 alunos.</w:t>
      </w:r>
    </w:p>
    <w:p w:rsidR="00D83ADB" w:rsidRPr="0032324A" w:rsidRDefault="00AD1126" w:rsidP="00F3619A">
      <w:pPr>
        <w:spacing w:after="120" w:line="360" w:lineRule="auto"/>
        <w:ind w:firstLine="720"/>
        <w:jc w:val="both"/>
        <w:rPr>
          <w:rFonts w:eastAsia="Times New Roman"/>
          <w:color w:val="auto"/>
        </w:rPr>
      </w:pPr>
      <w:r w:rsidRPr="0032324A">
        <w:rPr>
          <w:rFonts w:eastAsia="Times New Roman"/>
          <w:color w:val="auto"/>
        </w:rPr>
        <w:t xml:space="preserve">A reformulação aqui apresentada, com possibilidade inicial de quatro titulações diferentes e entrada inicial de 100 alunos (no ano de 2014), </w:t>
      </w:r>
      <w:r w:rsidR="006646D1" w:rsidRPr="0032324A">
        <w:rPr>
          <w:rFonts w:eastAsia="Times New Roman"/>
          <w:color w:val="auto"/>
        </w:rPr>
        <w:t>com formação de duas turmas</w:t>
      </w:r>
      <w:r w:rsidR="00DF359C" w:rsidRPr="0032324A">
        <w:rPr>
          <w:rStyle w:val="Refdenotaderodap"/>
          <w:rFonts w:eastAsia="Times New Roman"/>
          <w:color w:val="auto"/>
        </w:rPr>
        <w:footnoteReference w:id="4"/>
      </w:r>
      <w:r w:rsidR="006646D1" w:rsidRPr="0032324A">
        <w:rPr>
          <w:rFonts w:eastAsia="Times New Roman"/>
          <w:color w:val="auto"/>
        </w:rPr>
        <w:t xml:space="preserve"> de 50 alunos (uma a noite e outra no vespertino)</w:t>
      </w:r>
      <w:r w:rsidR="00BE3FB7" w:rsidRPr="0032324A">
        <w:rPr>
          <w:rFonts w:eastAsia="Times New Roman"/>
          <w:color w:val="auto"/>
        </w:rPr>
        <w:t xml:space="preserve"> </w:t>
      </w:r>
      <w:r w:rsidR="00527D40" w:rsidRPr="0032324A">
        <w:rPr>
          <w:rFonts w:eastAsia="Times New Roman"/>
          <w:color w:val="auto"/>
        </w:rPr>
        <w:t xml:space="preserve">terá um encargo docente </w:t>
      </w:r>
      <w:r w:rsidRPr="0032324A">
        <w:rPr>
          <w:rFonts w:eastAsia="Times New Roman"/>
          <w:color w:val="auto"/>
        </w:rPr>
        <w:t xml:space="preserve">de </w:t>
      </w:r>
      <w:r w:rsidR="00E14349" w:rsidRPr="0032324A">
        <w:rPr>
          <w:rFonts w:eastAsia="Times New Roman"/>
          <w:color w:val="auto"/>
        </w:rPr>
        <w:t>3120</w:t>
      </w:r>
      <w:r w:rsidRPr="0032324A">
        <w:rPr>
          <w:rFonts w:eastAsia="Times New Roman"/>
          <w:color w:val="auto"/>
        </w:rPr>
        <w:t xml:space="preserve"> horas para os Componentes Curriculares Obrigatórios (CCO)</w:t>
      </w:r>
      <w:r w:rsidR="00E14349" w:rsidRPr="0032324A">
        <w:rPr>
          <w:rFonts w:eastAsia="Times New Roman"/>
          <w:color w:val="auto"/>
        </w:rPr>
        <w:t xml:space="preserve"> </w:t>
      </w:r>
      <w:r w:rsidR="00527D40" w:rsidRPr="0032324A">
        <w:rPr>
          <w:rFonts w:eastAsia="Times New Roman"/>
          <w:color w:val="auto"/>
        </w:rPr>
        <w:t xml:space="preserve">considerando </w:t>
      </w:r>
      <w:proofErr w:type="gramStart"/>
      <w:r w:rsidR="00527D40" w:rsidRPr="0032324A">
        <w:rPr>
          <w:rFonts w:eastAsia="Times New Roman"/>
          <w:color w:val="auto"/>
        </w:rPr>
        <w:t>o totalização</w:t>
      </w:r>
      <w:proofErr w:type="gramEnd"/>
      <w:r w:rsidR="00527D40" w:rsidRPr="0032324A">
        <w:rPr>
          <w:rFonts w:eastAsia="Times New Roman"/>
          <w:color w:val="auto"/>
        </w:rPr>
        <w:t xml:space="preserve"> das CCO para as quatro </w:t>
      </w:r>
      <w:r w:rsidR="00891DE4" w:rsidRPr="0032324A">
        <w:rPr>
          <w:rFonts w:eastAsia="Times New Roman"/>
          <w:color w:val="auto"/>
        </w:rPr>
        <w:t>terminações</w:t>
      </w:r>
      <w:r w:rsidR="00E14349" w:rsidRPr="0032324A">
        <w:rPr>
          <w:rFonts w:eastAsia="Times New Roman"/>
          <w:color w:val="auto"/>
        </w:rPr>
        <w:t>. Dessas 3120 horas</w:t>
      </w:r>
      <w:r w:rsidR="00D83ADB" w:rsidRPr="0032324A">
        <w:rPr>
          <w:rFonts w:eastAsia="Times New Roman"/>
          <w:color w:val="auto"/>
        </w:rPr>
        <w:t>,</w:t>
      </w:r>
      <w:r w:rsidR="00E14349" w:rsidRPr="0032324A">
        <w:rPr>
          <w:rFonts w:eastAsia="Times New Roman"/>
          <w:color w:val="auto"/>
        </w:rPr>
        <w:t xml:space="preserve"> 690 horas serão ofertadas duplamente e em turnos distintos (noite e dia)</w:t>
      </w:r>
      <w:r w:rsidR="00D83ADB" w:rsidRPr="0032324A">
        <w:rPr>
          <w:rFonts w:eastAsia="Times New Roman"/>
          <w:color w:val="auto"/>
        </w:rPr>
        <w:t>,</w:t>
      </w:r>
      <w:r w:rsidR="0049350E" w:rsidRPr="0032324A">
        <w:rPr>
          <w:rFonts w:eastAsia="Times New Roman"/>
          <w:color w:val="auto"/>
        </w:rPr>
        <w:t xml:space="preserve"> totalizando 3810 horas</w:t>
      </w:r>
      <w:r w:rsidR="00527D40" w:rsidRPr="0032324A">
        <w:rPr>
          <w:rFonts w:eastAsia="Times New Roman"/>
          <w:color w:val="auto"/>
        </w:rPr>
        <w:t xml:space="preserve"> de encargo docente</w:t>
      </w:r>
      <w:r w:rsidR="0049350E" w:rsidRPr="0032324A">
        <w:rPr>
          <w:rFonts w:eastAsia="Times New Roman"/>
          <w:color w:val="auto"/>
        </w:rPr>
        <w:t xml:space="preserve">. Considerando </w:t>
      </w:r>
      <w:r w:rsidR="006646D1" w:rsidRPr="0032324A">
        <w:rPr>
          <w:rFonts w:eastAsia="Times New Roman"/>
          <w:color w:val="auto"/>
        </w:rPr>
        <w:t xml:space="preserve">o encargo docente de </w:t>
      </w:r>
      <w:r w:rsidR="0049350E" w:rsidRPr="0032324A">
        <w:rPr>
          <w:rFonts w:eastAsia="Times New Roman"/>
          <w:color w:val="auto"/>
        </w:rPr>
        <w:t>800 h de estágio</w:t>
      </w:r>
      <w:r w:rsidR="006646D1" w:rsidRPr="0032324A">
        <w:rPr>
          <w:rFonts w:eastAsia="Times New Roman"/>
          <w:color w:val="auto"/>
        </w:rPr>
        <w:t xml:space="preserve">, sendo 400h para cada </w:t>
      </w:r>
      <w:proofErr w:type="gramStart"/>
      <w:r w:rsidR="006646D1" w:rsidRPr="0032324A">
        <w:rPr>
          <w:rFonts w:eastAsia="Times New Roman"/>
          <w:color w:val="auto"/>
        </w:rPr>
        <w:t>turma,</w:t>
      </w:r>
      <w:proofErr w:type="gramEnd"/>
      <w:r w:rsidR="0049350E" w:rsidRPr="0032324A">
        <w:rPr>
          <w:rFonts w:eastAsia="Times New Roman"/>
          <w:color w:val="auto"/>
        </w:rPr>
        <w:t>e 240 h de TCC</w:t>
      </w:r>
      <w:r w:rsidR="006646D1" w:rsidRPr="0032324A">
        <w:rPr>
          <w:rFonts w:eastAsia="Times New Roman"/>
          <w:color w:val="auto"/>
        </w:rPr>
        <w:t xml:space="preserve">, sendo </w:t>
      </w:r>
      <w:r w:rsidR="0049350E" w:rsidRPr="0032324A">
        <w:rPr>
          <w:rFonts w:eastAsia="Times New Roman"/>
          <w:color w:val="auto"/>
        </w:rPr>
        <w:t xml:space="preserve">120h </w:t>
      </w:r>
      <w:r w:rsidR="006646D1" w:rsidRPr="0032324A">
        <w:rPr>
          <w:rFonts w:eastAsia="Times New Roman"/>
          <w:color w:val="auto"/>
        </w:rPr>
        <w:t xml:space="preserve">para cada </w:t>
      </w:r>
      <w:r w:rsidR="0049350E" w:rsidRPr="0032324A">
        <w:rPr>
          <w:rFonts w:eastAsia="Times New Roman"/>
          <w:color w:val="auto"/>
        </w:rPr>
        <w:t>turma)</w:t>
      </w:r>
      <w:r w:rsidR="00475FB1" w:rsidRPr="0032324A">
        <w:rPr>
          <w:rFonts w:eastAsia="Times New Roman"/>
          <w:color w:val="auto"/>
        </w:rPr>
        <w:t xml:space="preserve"> e as 1080 horas de Componentes Curriculares Complementares de Graduação (CCCG)</w:t>
      </w:r>
      <w:r w:rsidRPr="0032324A">
        <w:rPr>
          <w:rFonts w:eastAsia="Times New Roman"/>
          <w:color w:val="auto"/>
        </w:rPr>
        <w:t xml:space="preserve"> </w:t>
      </w:r>
      <w:r w:rsidR="00527D40" w:rsidRPr="0032324A">
        <w:rPr>
          <w:rFonts w:eastAsia="Times New Roman"/>
          <w:color w:val="auto"/>
        </w:rPr>
        <w:t xml:space="preserve">o encargo docente total </w:t>
      </w:r>
      <w:r w:rsidR="0049350E" w:rsidRPr="0032324A">
        <w:rPr>
          <w:rFonts w:eastAsia="Times New Roman"/>
          <w:color w:val="auto"/>
        </w:rPr>
        <w:t xml:space="preserve">será de </w:t>
      </w:r>
      <w:r w:rsidR="00475FB1" w:rsidRPr="0032324A">
        <w:rPr>
          <w:rFonts w:eastAsia="Times New Roman"/>
          <w:b/>
          <w:color w:val="auto"/>
        </w:rPr>
        <w:t xml:space="preserve">5930 </w:t>
      </w:r>
      <w:r w:rsidR="0049350E" w:rsidRPr="0032324A">
        <w:rPr>
          <w:rFonts w:eastAsia="Times New Roman"/>
          <w:color w:val="auto"/>
        </w:rPr>
        <w:t xml:space="preserve">h. </w:t>
      </w:r>
      <w:r w:rsidR="00475FB1" w:rsidRPr="0032324A">
        <w:rPr>
          <w:rFonts w:eastAsia="Times New Roman"/>
          <w:color w:val="auto"/>
        </w:rPr>
        <w:t xml:space="preserve">Esse encargo docente equivale a 2705 h a mais do que o atual curso </w:t>
      </w:r>
      <w:r w:rsidR="00D83ADB" w:rsidRPr="0032324A">
        <w:rPr>
          <w:rFonts w:eastAsia="Times New Roman"/>
          <w:color w:val="auto"/>
        </w:rPr>
        <w:t>e</w:t>
      </w:r>
      <w:r w:rsidR="00475FB1" w:rsidRPr="0032324A">
        <w:rPr>
          <w:rFonts w:eastAsia="Times New Roman"/>
          <w:color w:val="auto"/>
        </w:rPr>
        <w:t xml:space="preserve"> 95 horas a menos do que a carga horária mínima de um novo Curso. </w:t>
      </w:r>
    </w:p>
    <w:tbl>
      <w:tblPr>
        <w:tblStyle w:val="Tabelacomgrade"/>
        <w:tblW w:w="5000" w:type="pct"/>
        <w:jc w:val="center"/>
        <w:tblLook w:val="04A0"/>
      </w:tblPr>
      <w:tblGrid>
        <w:gridCol w:w="2885"/>
        <w:gridCol w:w="1190"/>
        <w:gridCol w:w="1161"/>
        <w:gridCol w:w="1818"/>
        <w:gridCol w:w="2232"/>
      </w:tblGrid>
      <w:tr w:rsidR="0000287C" w:rsidRPr="0032324A" w:rsidTr="0000287C">
        <w:trPr>
          <w:jc w:val="center"/>
        </w:trPr>
        <w:tc>
          <w:tcPr>
            <w:tcW w:w="1554" w:type="pct"/>
            <w:shd w:val="clear" w:color="auto" w:fill="DBE5F1" w:themeFill="accent1" w:themeFillTint="33"/>
            <w:vAlign w:val="center"/>
          </w:tcPr>
          <w:p w:rsidR="0000287C" w:rsidRPr="0032324A" w:rsidRDefault="0000287C" w:rsidP="0000287C">
            <w:pPr>
              <w:spacing w:after="120" w:line="240" w:lineRule="auto"/>
              <w:jc w:val="center"/>
              <w:rPr>
                <w:rFonts w:eastAsia="Times New Roman"/>
                <w:b/>
                <w:color w:val="auto"/>
                <w:sz w:val="20"/>
              </w:rPr>
            </w:pPr>
            <w:r w:rsidRPr="0032324A">
              <w:rPr>
                <w:rFonts w:eastAsia="Times New Roman"/>
                <w:b/>
                <w:color w:val="auto"/>
                <w:sz w:val="20"/>
              </w:rPr>
              <w:t>Curso</w:t>
            </w:r>
          </w:p>
        </w:tc>
        <w:tc>
          <w:tcPr>
            <w:tcW w:w="641" w:type="pct"/>
            <w:shd w:val="clear" w:color="auto" w:fill="DBE5F1" w:themeFill="accent1" w:themeFillTint="33"/>
            <w:vAlign w:val="center"/>
          </w:tcPr>
          <w:p w:rsidR="0000287C" w:rsidRPr="0032324A" w:rsidRDefault="0000287C" w:rsidP="0000287C">
            <w:pPr>
              <w:spacing w:after="120" w:line="240" w:lineRule="auto"/>
              <w:jc w:val="center"/>
              <w:rPr>
                <w:rFonts w:eastAsia="Times New Roman"/>
                <w:b/>
                <w:color w:val="auto"/>
                <w:sz w:val="20"/>
              </w:rPr>
            </w:pPr>
            <w:r w:rsidRPr="0032324A">
              <w:rPr>
                <w:rFonts w:eastAsia="Times New Roman"/>
                <w:b/>
                <w:color w:val="auto"/>
                <w:sz w:val="20"/>
              </w:rPr>
              <w:t>Encargo docente</w:t>
            </w:r>
          </w:p>
        </w:tc>
        <w:tc>
          <w:tcPr>
            <w:tcW w:w="624" w:type="pct"/>
            <w:shd w:val="clear" w:color="auto" w:fill="DBE5F1" w:themeFill="accent1" w:themeFillTint="33"/>
            <w:vAlign w:val="center"/>
          </w:tcPr>
          <w:p w:rsidR="0000287C" w:rsidRPr="0032324A" w:rsidRDefault="0000287C" w:rsidP="0000287C">
            <w:pPr>
              <w:spacing w:after="120" w:line="240" w:lineRule="auto"/>
              <w:jc w:val="center"/>
              <w:rPr>
                <w:rFonts w:eastAsia="Times New Roman"/>
                <w:b/>
                <w:color w:val="auto"/>
                <w:sz w:val="20"/>
              </w:rPr>
            </w:pPr>
            <w:r w:rsidRPr="0032324A">
              <w:rPr>
                <w:rFonts w:eastAsia="Times New Roman"/>
                <w:b/>
                <w:color w:val="auto"/>
                <w:sz w:val="20"/>
              </w:rPr>
              <w:t>Nº de ingressos</w:t>
            </w:r>
          </w:p>
        </w:tc>
        <w:tc>
          <w:tcPr>
            <w:tcW w:w="979" w:type="pct"/>
            <w:shd w:val="clear" w:color="auto" w:fill="DBE5F1" w:themeFill="accent1" w:themeFillTint="33"/>
            <w:vAlign w:val="center"/>
          </w:tcPr>
          <w:p w:rsidR="0000287C" w:rsidRPr="0032324A" w:rsidRDefault="0000287C" w:rsidP="0000287C">
            <w:pPr>
              <w:spacing w:after="120" w:line="240" w:lineRule="auto"/>
              <w:jc w:val="center"/>
              <w:rPr>
                <w:rFonts w:eastAsia="Times New Roman"/>
                <w:b/>
                <w:color w:val="auto"/>
                <w:sz w:val="20"/>
              </w:rPr>
            </w:pPr>
            <w:r w:rsidRPr="0032324A">
              <w:rPr>
                <w:rFonts w:eastAsia="Times New Roman"/>
                <w:b/>
                <w:color w:val="auto"/>
                <w:sz w:val="20"/>
              </w:rPr>
              <w:t>Terminalidades</w:t>
            </w:r>
          </w:p>
        </w:tc>
        <w:tc>
          <w:tcPr>
            <w:tcW w:w="1202" w:type="pct"/>
            <w:shd w:val="clear" w:color="auto" w:fill="DBE5F1" w:themeFill="accent1" w:themeFillTint="33"/>
            <w:vAlign w:val="center"/>
          </w:tcPr>
          <w:p w:rsidR="0000287C" w:rsidRPr="0032324A" w:rsidRDefault="0000287C" w:rsidP="0000287C">
            <w:pPr>
              <w:spacing w:after="120" w:line="240" w:lineRule="auto"/>
              <w:jc w:val="center"/>
              <w:rPr>
                <w:rFonts w:eastAsia="Times New Roman"/>
                <w:b/>
                <w:color w:val="auto"/>
                <w:sz w:val="20"/>
              </w:rPr>
            </w:pPr>
            <w:r w:rsidRPr="0032324A">
              <w:rPr>
                <w:rFonts w:eastAsia="Times New Roman"/>
                <w:b/>
                <w:color w:val="auto"/>
                <w:sz w:val="20"/>
              </w:rPr>
              <w:t>Fluxos</w:t>
            </w:r>
          </w:p>
        </w:tc>
      </w:tr>
      <w:tr w:rsidR="0000287C" w:rsidRPr="0032324A" w:rsidTr="0000287C">
        <w:trPr>
          <w:jc w:val="center"/>
        </w:trPr>
        <w:tc>
          <w:tcPr>
            <w:tcW w:w="1554" w:type="pct"/>
            <w:vAlign w:val="center"/>
          </w:tcPr>
          <w:p w:rsidR="0000287C" w:rsidRPr="0032324A" w:rsidRDefault="0000287C" w:rsidP="0000287C">
            <w:pPr>
              <w:spacing w:after="120" w:line="240" w:lineRule="auto"/>
              <w:jc w:val="center"/>
              <w:rPr>
                <w:rFonts w:eastAsia="Times New Roman"/>
                <w:color w:val="auto"/>
                <w:sz w:val="20"/>
              </w:rPr>
            </w:pPr>
            <w:r w:rsidRPr="0032324A">
              <w:rPr>
                <w:rFonts w:eastAsia="Times New Roman"/>
                <w:color w:val="auto"/>
                <w:sz w:val="20"/>
              </w:rPr>
              <w:t>Atual (</w:t>
            </w:r>
            <w:proofErr w:type="gramStart"/>
            <w:r w:rsidRPr="0032324A">
              <w:rPr>
                <w:rFonts w:eastAsia="Times New Roman"/>
                <w:color w:val="auto"/>
                <w:sz w:val="20"/>
              </w:rPr>
              <w:t>3</w:t>
            </w:r>
            <w:proofErr w:type="gramEnd"/>
            <w:r w:rsidRPr="0032324A">
              <w:rPr>
                <w:rFonts w:eastAsia="Times New Roman"/>
                <w:color w:val="auto"/>
                <w:sz w:val="20"/>
              </w:rPr>
              <w:t xml:space="preserve"> habilitações)</w:t>
            </w:r>
          </w:p>
        </w:tc>
        <w:tc>
          <w:tcPr>
            <w:tcW w:w="641" w:type="pct"/>
            <w:vAlign w:val="center"/>
          </w:tcPr>
          <w:p w:rsidR="0000287C" w:rsidRPr="0032324A" w:rsidRDefault="0000287C" w:rsidP="0000287C">
            <w:pPr>
              <w:spacing w:after="120" w:line="240" w:lineRule="auto"/>
              <w:jc w:val="center"/>
              <w:rPr>
                <w:rFonts w:eastAsia="Times New Roman"/>
                <w:color w:val="auto"/>
                <w:sz w:val="20"/>
              </w:rPr>
            </w:pPr>
            <w:r w:rsidRPr="0032324A">
              <w:rPr>
                <w:rFonts w:eastAsia="Times New Roman"/>
                <w:color w:val="auto"/>
                <w:sz w:val="20"/>
              </w:rPr>
              <w:t>4460h</w:t>
            </w:r>
          </w:p>
        </w:tc>
        <w:tc>
          <w:tcPr>
            <w:tcW w:w="624" w:type="pct"/>
            <w:vAlign w:val="center"/>
          </w:tcPr>
          <w:p w:rsidR="0000287C" w:rsidRPr="0032324A" w:rsidRDefault="0000287C" w:rsidP="0000287C">
            <w:pPr>
              <w:spacing w:after="120" w:line="240" w:lineRule="auto"/>
              <w:jc w:val="center"/>
              <w:rPr>
                <w:rFonts w:eastAsia="Times New Roman"/>
                <w:color w:val="auto"/>
                <w:sz w:val="20"/>
              </w:rPr>
            </w:pPr>
            <w:r w:rsidRPr="0032324A">
              <w:rPr>
                <w:rFonts w:eastAsia="Times New Roman"/>
                <w:color w:val="auto"/>
                <w:sz w:val="20"/>
              </w:rPr>
              <w:t>50</w:t>
            </w:r>
          </w:p>
        </w:tc>
        <w:tc>
          <w:tcPr>
            <w:tcW w:w="979" w:type="pct"/>
            <w:vAlign w:val="center"/>
          </w:tcPr>
          <w:p w:rsidR="0000287C" w:rsidRPr="0032324A" w:rsidRDefault="0000287C" w:rsidP="0000287C">
            <w:pPr>
              <w:spacing w:after="120" w:line="240" w:lineRule="auto"/>
              <w:jc w:val="center"/>
              <w:rPr>
                <w:rFonts w:eastAsia="Times New Roman"/>
                <w:color w:val="auto"/>
                <w:sz w:val="20"/>
              </w:rPr>
            </w:pPr>
            <w:proofErr w:type="gramStart"/>
            <w:r w:rsidRPr="0032324A">
              <w:rPr>
                <w:rFonts w:eastAsia="Times New Roman"/>
                <w:color w:val="auto"/>
                <w:sz w:val="20"/>
              </w:rPr>
              <w:t>3</w:t>
            </w:r>
            <w:proofErr w:type="gramEnd"/>
            <w:r w:rsidRPr="0032324A">
              <w:rPr>
                <w:rFonts w:eastAsia="Times New Roman"/>
                <w:color w:val="auto"/>
                <w:sz w:val="20"/>
              </w:rPr>
              <w:t xml:space="preserve"> habilitações</w:t>
            </w:r>
          </w:p>
        </w:tc>
        <w:tc>
          <w:tcPr>
            <w:tcW w:w="1202" w:type="pct"/>
            <w:vAlign w:val="center"/>
          </w:tcPr>
          <w:p w:rsidR="0000287C" w:rsidRPr="0032324A" w:rsidRDefault="0000287C" w:rsidP="0000287C">
            <w:pPr>
              <w:spacing w:after="120" w:line="240" w:lineRule="auto"/>
              <w:jc w:val="center"/>
              <w:rPr>
                <w:rFonts w:eastAsia="Times New Roman"/>
                <w:color w:val="auto"/>
                <w:sz w:val="20"/>
              </w:rPr>
            </w:pPr>
            <w:r w:rsidRPr="0032324A">
              <w:rPr>
                <w:rFonts w:eastAsia="Times New Roman"/>
                <w:color w:val="auto"/>
                <w:sz w:val="20"/>
              </w:rPr>
              <w:t>Entrada única e saída múltipla</w:t>
            </w:r>
          </w:p>
        </w:tc>
      </w:tr>
      <w:tr w:rsidR="0000287C" w:rsidRPr="0032324A" w:rsidTr="0000287C">
        <w:trPr>
          <w:jc w:val="center"/>
        </w:trPr>
        <w:tc>
          <w:tcPr>
            <w:tcW w:w="1554" w:type="pct"/>
            <w:vAlign w:val="center"/>
          </w:tcPr>
          <w:p w:rsidR="0000287C" w:rsidRPr="0032324A" w:rsidRDefault="0000287C" w:rsidP="0000287C">
            <w:pPr>
              <w:spacing w:after="120" w:line="240" w:lineRule="auto"/>
              <w:jc w:val="center"/>
              <w:rPr>
                <w:rFonts w:eastAsia="Times New Roman"/>
                <w:color w:val="auto"/>
                <w:sz w:val="20"/>
              </w:rPr>
            </w:pPr>
            <w:r w:rsidRPr="0032324A">
              <w:rPr>
                <w:rFonts w:eastAsia="Times New Roman"/>
                <w:color w:val="auto"/>
                <w:sz w:val="20"/>
              </w:rPr>
              <w:t xml:space="preserve">Alternativa </w:t>
            </w:r>
            <w:proofErr w:type="gramStart"/>
            <w:r w:rsidRPr="0032324A">
              <w:rPr>
                <w:rFonts w:eastAsia="Times New Roman"/>
                <w:color w:val="auto"/>
                <w:sz w:val="20"/>
              </w:rPr>
              <w:t>1</w:t>
            </w:r>
            <w:proofErr w:type="gramEnd"/>
            <w:r w:rsidRPr="0032324A">
              <w:rPr>
                <w:rFonts w:eastAsia="Times New Roman"/>
                <w:color w:val="auto"/>
                <w:sz w:val="20"/>
              </w:rPr>
              <w:t>: Separação em três cursos</w:t>
            </w:r>
          </w:p>
        </w:tc>
        <w:tc>
          <w:tcPr>
            <w:tcW w:w="641" w:type="pct"/>
            <w:vAlign w:val="center"/>
          </w:tcPr>
          <w:p w:rsidR="0000287C" w:rsidRPr="0032324A" w:rsidRDefault="0000287C" w:rsidP="0000287C">
            <w:pPr>
              <w:spacing w:after="120" w:line="240" w:lineRule="auto"/>
              <w:jc w:val="center"/>
              <w:rPr>
                <w:rFonts w:eastAsia="Times New Roman"/>
                <w:color w:val="auto"/>
                <w:sz w:val="20"/>
              </w:rPr>
            </w:pPr>
            <w:r w:rsidRPr="0032324A">
              <w:rPr>
                <w:rFonts w:eastAsia="Times New Roman"/>
                <w:color w:val="auto"/>
                <w:sz w:val="20"/>
              </w:rPr>
              <w:t>8400 h</w:t>
            </w:r>
          </w:p>
        </w:tc>
        <w:tc>
          <w:tcPr>
            <w:tcW w:w="624" w:type="pct"/>
            <w:vAlign w:val="center"/>
          </w:tcPr>
          <w:p w:rsidR="0000287C" w:rsidRPr="0032324A" w:rsidRDefault="0000287C" w:rsidP="0000287C">
            <w:pPr>
              <w:spacing w:after="120" w:line="240" w:lineRule="auto"/>
              <w:jc w:val="center"/>
              <w:rPr>
                <w:rFonts w:eastAsia="Times New Roman"/>
                <w:color w:val="auto"/>
                <w:sz w:val="20"/>
              </w:rPr>
            </w:pPr>
            <w:r w:rsidRPr="0032324A">
              <w:rPr>
                <w:rFonts w:eastAsia="Times New Roman"/>
                <w:color w:val="auto"/>
                <w:sz w:val="20"/>
              </w:rPr>
              <w:t>150</w:t>
            </w:r>
          </w:p>
        </w:tc>
        <w:tc>
          <w:tcPr>
            <w:tcW w:w="979" w:type="pct"/>
            <w:vAlign w:val="center"/>
          </w:tcPr>
          <w:p w:rsidR="0000287C" w:rsidRPr="0032324A" w:rsidRDefault="0000287C" w:rsidP="0000287C">
            <w:pPr>
              <w:spacing w:after="120" w:line="240" w:lineRule="auto"/>
              <w:jc w:val="center"/>
              <w:rPr>
                <w:rFonts w:eastAsia="Times New Roman"/>
                <w:color w:val="auto"/>
                <w:sz w:val="20"/>
              </w:rPr>
            </w:pPr>
            <w:proofErr w:type="gramStart"/>
            <w:r w:rsidRPr="0032324A">
              <w:rPr>
                <w:rFonts w:eastAsia="Times New Roman"/>
                <w:color w:val="auto"/>
                <w:sz w:val="20"/>
              </w:rPr>
              <w:t>3</w:t>
            </w:r>
            <w:proofErr w:type="gramEnd"/>
            <w:r w:rsidRPr="0032324A">
              <w:rPr>
                <w:rFonts w:eastAsia="Times New Roman"/>
                <w:color w:val="auto"/>
                <w:sz w:val="20"/>
              </w:rPr>
              <w:t xml:space="preserve"> licenciaturas</w:t>
            </w:r>
          </w:p>
        </w:tc>
        <w:tc>
          <w:tcPr>
            <w:tcW w:w="1202" w:type="pct"/>
            <w:vAlign w:val="center"/>
          </w:tcPr>
          <w:p w:rsidR="0000287C" w:rsidRPr="0032324A" w:rsidRDefault="0000287C" w:rsidP="0000287C">
            <w:pPr>
              <w:spacing w:after="120" w:line="240" w:lineRule="auto"/>
              <w:jc w:val="center"/>
              <w:rPr>
                <w:rFonts w:eastAsia="Times New Roman"/>
                <w:color w:val="auto"/>
                <w:sz w:val="20"/>
              </w:rPr>
            </w:pPr>
            <w:r w:rsidRPr="0032324A">
              <w:rPr>
                <w:rFonts w:eastAsia="Times New Roman"/>
                <w:color w:val="auto"/>
                <w:sz w:val="20"/>
              </w:rPr>
              <w:t>Entrada única e saída única</w:t>
            </w:r>
          </w:p>
        </w:tc>
      </w:tr>
      <w:tr w:rsidR="0000287C" w:rsidRPr="0032324A" w:rsidTr="0000287C">
        <w:trPr>
          <w:jc w:val="center"/>
        </w:trPr>
        <w:tc>
          <w:tcPr>
            <w:tcW w:w="1554" w:type="pct"/>
            <w:vAlign w:val="center"/>
          </w:tcPr>
          <w:p w:rsidR="0000287C" w:rsidRPr="0032324A" w:rsidRDefault="0000287C" w:rsidP="0000287C">
            <w:pPr>
              <w:spacing w:after="120" w:line="240" w:lineRule="auto"/>
              <w:jc w:val="center"/>
              <w:rPr>
                <w:rFonts w:eastAsia="Times New Roman"/>
                <w:color w:val="auto"/>
                <w:sz w:val="20"/>
              </w:rPr>
            </w:pPr>
            <w:r w:rsidRPr="0032324A">
              <w:rPr>
                <w:rFonts w:eastAsia="Times New Roman"/>
                <w:color w:val="auto"/>
                <w:sz w:val="20"/>
              </w:rPr>
              <w:t xml:space="preserve">Alternativa </w:t>
            </w:r>
            <w:proofErr w:type="gramStart"/>
            <w:r w:rsidRPr="0032324A">
              <w:rPr>
                <w:rFonts w:eastAsia="Times New Roman"/>
                <w:color w:val="auto"/>
                <w:sz w:val="20"/>
              </w:rPr>
              <w:t>2</w:t>
            </w:r>
            <w:proofErr w:type="gramEnd"/>
            <w:r w:rsidRPr="0032324A">
              <w:rPr>
                <w:rFonts w:eastAsia="Times New Roman"/>
                <w:color w:val="auto"/>
                <w:sz w:val="20"/>
              </w:rPr>
              <w:t>: Licenciaturas integradas e interdisciplinares</w:t>
            </w:r>
          </w:p>
        </w:tc>
        <w:tc>
          <w:tcPr>
            <w:tcW w:w="641" w:type="pct"/>
            <w:vAlign w:val="center"/>
          </w:tcPr>
          <w:p w:rsidR="0000287C" w:rsidRPr="0032324A" w:rsidRDefault="0000287C" w:rsidP="0000287C">
            <w:pPr>
              <w:spacing w:after="120" w:line="240" w:lineRule="auto"/>
              <w:jc w:val="center"/>
              <w:rPr>
                <w:rFonts w:eastAsia="Times New Roman"/>
                <w:color w:val="auto"/>
                <w:sz w:val="20"/>
              </w:rPr>
            </w:pPr>
            <w:r w:rsidRPr="0032324A">
              <w:rPr>
                <w:rFonts w:eastAsia="Times New Roman"/>
                <w:color w:val="auto"/>
                <w:sz w:val="20"/>
              </w:rPr>
              <w:t>5930 h</w:t>
            </w:r>
          </w:p>
        </w:tc>
        <w:tc>
          <w:tcPr>
            <w:tcW w:w="624" w:type="pct"/>
            <w:vAlign w:val="center"/>
          </w:tcPr>
          <w:p w:rsidR="0000287C" w:rsidRPr="0032324A" w:rsidRDefault="0000287C" w:rsidP="0000287C">
            <w:pPr>
              <w:spacing w:after="120" w:line="240" w:lineRule="auto"/>
              <w:jc w:val="center"/>
              <w:rPr>
                <w:rFonts w:eastAsia="Times New Roman"/>
                <w:color w:val="auto"/>
                <w:sz w:val="20"/>
              </w:rPr>
            </w:pPr>
            <w:r w:rsidRPr="0032324A">
              <w:rPr>
                <w:rFonts w:eastAsia="Times New Roman"/>
                <w:color w:val="auto"/>
                <w:sz w:val="20"/>
              </w:rPr>
              <w:t>100</w:t>
            </w:r>
          </w:p>
        </w:tc>
        <w:tc>
          <w:tcPr>
            <w:tcW w:w="979" w:type="pct"/>
            <w:vAlign w:val="center"/>
          </w:tcPr>
          <w:p w:rsidR="0000287C" w:rsidRPr="0032324A" w:rsidRDefault="0000287C" w:rsidP="0000287C">
            <w:pPr>
              <w:spacing w:after="120" w:line="240" w:lineRule="auto"/>
              <w:jc w:val="center"/>
              <w:rPr>
                <w:rFonts w:eastAsia="Times New Roman"/>
                <w:color w:val="auto"/>
                <w:sz w:val="20"/>
              </w:rPr>
            </w:pPr>
            <w:proofErr w:type="gramStart"/>
            <w:r w:rsidRPr="0032324A">
              <w:rPr>
                <w:rFonts w:eastAsia="Times New Roman"/>
                <w:color w:val="auto"/>
                <w:sz w:val="20"/>
              </w:rPr>
              <w:t>4</w:t>
            </w:r>
            <w:proofErr w:type="gramEnd"/>
            <w:r w:rsidRPr="0032324A">
              <w:rPr>
                <w:rFonts w:eastAsia="Times New Roman"/>
                <w:color w:val="auto"/>
                <w:sz w:val="20"/>
              </w:rPr>
              <w:t xml:space="preserve"> licenciaturas</w:t>
            </w:r>
          </w:p>
        </w:tc>
        <w:tc>
          <w:tcPr>
            <w:tcW w:w="1202" w:type="pct"/>
            <w:vAlign w:val="center"/>
          </w:tcPr>
          <w:p w:rsidR="0000287C" w:rsidRPr="0032324A" w:rsidRDefault="0000287C" w:rsidP="0000287C">
            <w:pPr>
              <w:spacing w:after="120" w:line="240" w:lineRule="auto"/>
              <w:jc w:val="center"/>
              <w:rPr>
                <w:rFonts w:eastAsia="Times New Roman"/>
                <w:color w:val="auto"/>
                <w:sz w:val="20"/>
              </w:rPr>
            </w:pPr>
            <w:r w:rsidRPr="0032324A">
              <w:rPr>
                <w:rFonts w:eastAsia="Times New Roman"/>
                <w:color w:val="auto"/>
                <w:sz w:val="20"/>
              </w:rPr>
              <w:t>Entrada única e saída múltipla</w:t>
            </w:r>
          </w:p>
        </w:tc>
      </w:tr>
    </w:tbl>
    <w:p w:rsidR="00D83ADB" w:rsidRPr="0032324A" w:rsidRDefault="00D83ADB" w:rsidP="00F3619A">
      <w:pPr>
        <w:spacing w:after="120" w:line="360" w:lineRule="auto"/>
        <w:ind w:firstLine="720"/>
        <w:jc w:val="both"/>
        <w:rPr>
          <w:rFonts w:eastAsia="Times New Roman"/>
          <w:color w:val="auto"/>
        </w:rPr>
      </w:pPr>
    </w:p>
    <w:p w:rsidR="00AD1126" w:rsidRPr="0032324A" w:rsidRDefault="0049350E" w:rsidP="00F3619A">
      <w:pPr>
        <w:spacing w:after="120" w:line="360" w:lineRule="auto"/>
        <w:ind w:firstLine="720"/>
        <w:jc w:val="both"/>
        <w:rPr>
          <w:rFonts w:eastAsia="Times New Roman"/>
          <w:color w:val="auto"/>
        </w:rPr>
      </w:pPr>
      <w:r w:rsidRPr="0032324A">
        <w:rPr>
          <w:rFonts w:eastAsia="Times New Roman"/>
          <w:color w:val="auto"/>
        </w:rPr>
        <w:lastRenderedPageBreak/>
        <w:t xml:space="preserve">Considerando o ingresso de 100 alunos e formação de duas turmas, essa proposta terá uma demanda </w:t>
      </w:r>
      <w:r w:rsidR="00EB1DDE" w:rsidRPr="0032324A">
        <w:rPr>
          <w:rFonts w:eastAsia="Times New Roman"/>
          <w:color w:val="auto"/>
        </w:rPr>
        <w:t xml:space="preserve">docente </w:t>
      </w:r>
      <w:r w:rsidR="00AB1B9A" w:rsidRPr="0032324A">
        <w:rPr>
          <w:rFonts w:eastAsia="Times New Roman"/>
          <w:color w:val="auto"/>
        </w:rPr>
        <w:t>42</w:t>
      </w:r>
      <w:r w:rsidRPr="0032324A">
        <w:rPr>
          <w:rFonts w:eastAsia="Times New Roman"/>
          <w:color w:val="auto"/>
        </w:rPr>
        <w:t xml:space="preserve">% </w:t>
      </w:r>
      <w:r w:rsidR="00EB1DDE" w:rsidRPr="0032324A">
        <w:rPr>
          <w:rFonts w:eastAsia="Times New Roman"/>
          <w:color w:val="auto"/>
        </w:rPr>
        <w:t xml:space="preserve">menor </w:t>
      </w:r>
      <w:r w:rsidRPr="0032324A">
        <w:rPr>
          <w:rFonts w:eastAsia="Times New Roman"/>
          <w:color w:val="auto"/>
        </w:rPr>
        <w:t>do que três cursos separados</w:t>
      </w:r>
      <w:r w:rsidR="002520B0" w:rsidRPr="0032324A">
        <w:rPr>
          <w:rFonts w:eastAsia="Times New Roman"/>
          <w:color w:val="auto"/>
        </w:rPr>
        <w:t xml:space="preserve"> e que seria a alternativa para resolvermos as questões legais do curso. Apesar de criar possibilidades para integralização em quatro áreas de formação, a demanda docente possui uma equivalência de dois cursos separados.</w:t>
      </w:r>
      <w:r w:rsidR="000E49E5" w:rsidRPr="0032324A">
        <w:rPr>
          <w:rFonts w:eastAsia="Times New Roman"/>
          <w:color w:val="auto"/>
        </w:rPr>
        <w:t xml:space="preserve"> Importante </w:t>
      </w:r>
      <w:r w:rsidR="00EB1DDE" w:rsidRPr="0032324A">
        <w:rPr>
          <w:rFonts w:eastAsia="Times New Roman"/>
          <w:color w:val="auto"/>
        </w:rPr>
        <w:t>ressaltar</w:t>
      </w:r>
      <w:r w:rsidR="000E49E5" w:rsidRPr="0032324A">
        <w:rPr>
          <w:rFonts w:eastAsia="Times New Roman"/>
          <w:color w:val="auto"/>
        </w:rPr>
        <w:t xml:space="preserve"> que o </w:t>
      </w:r>
      <w:r w:rsidR="00EB1DDE" w:rsidRPr="0032324A">
        <w:rPr>
          <w:rFonts w:eastAsia="Times New Roman"/>
          <w:color w:val="auto"/>
        </w:rPr>
        <w:t>estudante</w:t>
      </w:r>
      <w:r w:rsidR="000E49E5" w:rsidRPr="0032324A">
        <w:rPr>
          <w:rFonts w:eastAsia="Times New Roman"/>
          <w:color w:val="auto"/>
        </w:rPr>
        <w:t xml:space="preserve"> terá múltiplos percursos possíveis de integralização da</w:t>
      </w:r>
      <w:r w:rsidR="00EB1DDE" w:rsidRPr="0032324A">
        <w:rPr>
          <w:rFonts w:eastAsia="Times New Roman"/>
          <w:color w:val="auto"/>
        </w:rPr>
        <w:t xml:space="preserve"> sua </w:t>
      </w:r>
      <w:r w:rsidR="000E49E5" w:rsidRPr="0032324A">
        <w:rPr>
          <w:rFonts w:eastAsia="Times New Roman"/>
          <w:color w:val="auto"/>
        </w:rPr>
        <w:t>carga horária</w:t>
      </w:r>
      <w:r w:rsidR="00EB1DDE" w:rsidRPr="0032324A">
        <w:rPr>
          <w:rFonts w:eastAsia="Times New Roman"/>
          <w:color w:val="auto"/>
        </w:rPr>
        <w:t xml:space="preserve">, sem a necessidade de fazer opções por terminalidades durante o curso. As opções de titulações serão: </w:t>
      </w:r>
      <w:r w:rsidR="00AD4AD9" w:rsidRPr="0032324A">
        <w:rPr>
          <w:rFonts w:eastAsia="Times New Roman"/>
          <w:color w:val="auto"/>
        </w:rPr>
        <w:t>Ciências Naturais-Licenciatura; Física-Licenciatura; Química-Licenciatura e; Matemática-Licenciatura</w:t>
      </w:r>
      <w:r w:rsidR="000E49E5" w:rsidRPr="0032324A">
        <w:rPr>
          <w:rFonts w:eastAsia="Times New Roman"/>
          <w:color w:val="auto"/>
        </w:rPr>
        <w:t xml:space="preserve">. </w:t>
      </w:r>
      <w:r w:rsidR="00AD1126" w:rsidRPr="0032324A">
        <w:rPr>
          <w:rFonts w:eastAsia="Times New Roman"/>
          <w:color w:val="auto"/>
        </w:rPr>
        <w:t xml:space="preserve">Em relação ao curso em funcionamento (com </w:t>
      </w:r>
      <w:r w:rsidR="000E49E5" w:rsidRPr="0032324A">
        <w:rPr>
          <w:rFonts w:eastAsia="Times New Roman"/>
          <w:color w:val="auto"/>
        </w:rPr>
        <w:t xml:space="preserve">três </w:t>
      </w:r>
      <w:r w:rsidR="00AD1126" w:rsidRPr="0032324A">
        <w:rPr>
          <w:rFonts w:eastAsia="Times New Roman"/>
          <w:color w:val="auto"/>
        </w:rPr>
        <w:t>habilitações)</w:t>
      </w:r>
      <w:r w:rsidR="00475FB1" w:rsidRPr="0032324A">
        <w:rPr>
          <w:rFonts w:eastAsia="Times New Roman"/>
          <w:color w:val="auto"/>
        </w:rPr>
        <w:t>. E</w:t>
      </w:r>
      <w:r w:rsidR="00AD1126" w:rsidRPr="0032324A">
        <w:rPr>
          <w:rFonts w:eastAsia="Times New Roman"/>
          <w:color w:val="auto"/>
        </w:rPr>
        <w:t xml:space="preserve">sta nova proposta </w:t>
      </w:r>
      <w:r w:rsidR="00475FB1" w:rsidRPr="0032324A">
        <w:rPr>
          <w:rFonts w:eastAsia="Times New Roman"/>
          <w:color w:val="auto"/>
        </w:rPr>
        <w:t xml:space="preserve">terá um aumento no encargo docente atual das </w:t>
      </w:r>
      <w:r w:rsidR="00AD1126" w:rsidRPr="0032324A">
        <w:rPr>
          <w:rFonts w:eastAsia="Times New Roman"/>
          <w:color w:val="auto"/>
        </w:rPr>
        <w:t xml:space="preserve">componentes curriculares </w:t>
      </w:r>
      <w:r w:rsidR="00475FB1" w:rsidRPr="0032324A">
        <w:rPr>
          <w:rFonts w:eastAsia="Times New Roman"/>
          <w:color w:val="auto"/>
        </w:rPr>
        <w:t xml:space="preserve">obrigatórias </w:t>
      </w:r>
      <w:r w:rsidR="000E49E5" w:rsidRPr="0032324A">
        <w:rPr>
          <w:rFonts w:eastAsia="Times New Roman"/>
          <w:color w:val="auto"/>
        </w:rPr>
        <w:t>(totais)</w:t>
      </w:r>
      <w:r w:rsidR="00AD1126" w:rsidRPr="0032324A">
        <w:rPr>
          <w:rFonts w:eastAsia="Times New Roman"/>
          <w:color w:val="auto"/>
        </w:rPr>
        <w:t xml:space="preserve"> </w:t>
      </w:r>
      <w:r w:rsidR="00475FB1" w:rsidRPr="0032324A">
        <w:rPr>
          <w:rFonts w:eastAsia="Times New Roman"/>
          <w:color w:val="auto"/>
        </w:rPr>
        <w:t>em</w:t>
      </w:r>
      <w:r w:rsidR="00EB1DDE" w:rsidRPr="0032324A">
        <w:rPr>
          <w:rFonts w:eastAsia="Times New Roman"/>
          <w:color w:val="auto"/>
        </w:rPr>
        <w:t xml:space="preserve"> </w:t>
      </w:r>
      <w:r w:rsidR="000E49E5" w:rsidRPr="0032324A">
        <w:rPr>
          <w:rFonts w:eastAsia="Times New Roman"/>
          <w:color w:val="auto"/>
        </w:rPr>
        <w:t>35</w:t>
      </w:r>
      <w:r w:rsidR="00AD1126" w:rsidRPr="0032324A">
        <w:rPr>
          <w:rFonts w:eastAsia="Times New Roman"/>
          <w:color w:val="auto"/>
        </w:rPr>
        <w:t>%</w:t>
      </w:r>
      <w:r w:rsidR="000E49E5" w:rsidRPr="0032324A">
        <w:rPr>
          <w:rFonts w:eastAsia="Times New Roman"/>
          <w:color w:val="auto"/>
        </w:rPr>
        <w:t>, passando de 2820 horas para 3810h</w:t>
      </w:r>
      <w:r w:rsidR="00AD1126" w:rsidRPr="0032324A">
        <w:rPr>
          <w:rFonts w:eastAsia="Times New Roman"/>
          <w:color w:val="auto"/>
        </w:rPr>
        <w:t>. Se a proposta fosse de três cursos separados</w:t>
      </w:r>
      <w:r w:rsidR="00F3619A" w:rsidRPr="0032324A">
        <w:rPr>
          <w:rFonts w:eastAsia="Times New Roman"/>
          <w:color w:val="auto"/>
        </w:rPr>
        <w:t>,</w:t>
      </w:r>
      <w:r w:rsidR="00AD1126" w:rsidRPr="0032324A">
        <w:rPr>
          <w:rFonts w:eastAsia="Times New Roman"/>
          <w:color w:val="auto"/>
        </w:rPr>
        <w:t xml:space="preserve"> cada um com 2800 h</w:t>
      </w:r>
      <w:r w:rsidR="00EB1DDE" w:rsidRPr="0032324A">
        <w:rPr>
          <w:rFonts w:eastAsia="Times New Roman"/>
          <w:color w:val="auto"/>
        </w:rPr>
        <w:t>,</w:t>
      </w:r>
      <w:r w:rsidR="00AD1126" w:rsidRPr="0032324A">
        <w:rPr>
          <w:rFonts w:eastAsia="Times New Roman"/>
          <w:color w:val="auto"/>
        </w:rPr>
        <w:t xml:space="preserve"> o aumento</w:t>
      </w:r>
      <w:r w:rsidR="00F3619A" w:rsidRPr="0032324A">
        <w:rPr>
          <w:rFonts w:eastAsia="Times New Roman"/>
          <w:color w:val="auto"/>
        </w:rPr>
        <w:t xml:space="preserve"> do encargo docente,</w:t>
      </w:r>
      <w:r w:rsidR="00AD1126" w:rsidRPr="0032324A">
        <w:rPr>
          <w:rFonts w:eastAsia="Times New Roman"/>
          <w:color w:val="auto"/>
        </w:rPr>
        <w:t xml:space="preserve"> </w:t>
      </w:r>
      <w:r w:rsidR="00F3619A" w:rsidRPr="0032324A">
        <w:rPr>
          <w:rFonts w:eastAsia="Times New Roman"/>
          <w:color w:val="auto"/>
        </w:rPr>
        <w:t xml:space="preserve">comparativo ao curso atual, </w:t>
      </w:r>
      <w:r w:rsidR="00AD1126" w:rsidRPr="0032324A">
        <w:rPr>
          <w:rFonts w:eastAsia="Times New Roman"/>
          <w:color w:val="auto"/>
        </w:rPr>
        <w:t>seria de 88</w:t>
      </w:r>
      <w:r w:rsidR="00AB1B9A" w:rsidRPr="0032324A">
        <w:rPr>
          <w:rFonts w:eastAsia="Times New Roman"/>
          <w:color w:val="auto"/>
        </w:rPr>
        <w:t>,3</w:t>
      </w:r>
      <w:r w:rsidR="00AD1126" w:rsidRPr="0032324A">
        <w:rPr>
          <w:rFonts w:eastAsia="Times New Roman"/>
          <w:color w:val="auto"/>
        </w:rPr>
        <w:t>%</w:t>
      </w:r>
      <w:proofErr w:type="gramStart"/>
      <w:r w:rsidR="00F3619A" w:rsidRPr="0032324A">
        <w:rPr>
          <w:rFonts w:eastAsia="Times New Roman"/>
          <w:color w:val="auto"/>
        </w:rPr>
        <w:t>,</w:t>
      </w:r>
      <w:proofErr w:type="gramEnd"/>
      <w:r w:rsidR="00F3619A" w:rsidRPr="0032324A">
        <w:rPr>
          <w:rFonts w:eastAsia="Times New Roman"/>
          <w:color w:val="auto"/>
        </w:rPr>
        <w:t xml:space="preserve">ou seja, </w:t>
      </w:r>
      <w:r w:rsidR="00AD1126" w:rsidRPr="0032324A">
        <w:rPr>
          <w:rFonts w:eastAsia="Times New Roman"/>
          <w:color w:val="auto"/>
        </w:rPr>
        <w:t xml:space="preserve">de 4460h </w:t>
      </w:r>
      <w:r w:rsidR="00F3619A" w:rsidRPr="0032324A">
        <w:rPr>
          <w:rFonts w:eastAsia="Times New Roman"/>
          <w:color w:val="auto"/>
        </w:rPr>
        <w:t xml:space="preserve">(3120 + 1260h de estágios + 180 TCC + 200 ACG nas três habilitações)  </w:t>
      </w:r>
      <w:r w:rsidR="00AD1126" w:rsidRPr="0032324A">
        <w:rPr>
          <w:rFonts w:eastAsia="Times New Roman"/>
          <w:color w:val="auto"/>
        </w:rPr>
        <w:t>para 8</w:t>
      </w:r>
      <w:r w:rsidR="00AB1B9A" w:rsidRPr="0032324A">
        <w:rPr>
          <w:rFonts w:eastAsia="Times New Roman"/>
          <w:color w:val="auto"/>
        </w:rPr>
        <w:t>400</w:t>
      </w:r>
      <w:r w:rsidR="00AD1126" w:rsidRPr="0032324A">
        <w:rPr>
          <w:rFonts w:eastAsia="Times New Roman"/>
          <w:color w:val="auto"/>
        </w:rPr>
        <w:t>h</w:t>
      </w:r>
      <w:r w:rsidR="00F3619A" w:rsidRPr="0032324A">
        <w:rPr>
          <w:rFonts w:eastAsia="Times New Roman"/>
          <w:color w:val="auto"/>
        </w:rPr>
        <w:t xml:space="preserve"> (3 x 2800)</w:t>
      </w:r>
      <w:r w:rsidR="00AD1126" w:rsidRPr="0032324A">
        <w:rPr>
          <w:rFonts w:eastAsia="Times New Roman"/>
          <w:color w:val="auto"/>
        </w:rPr>
        <w:t xml:space="preserve">. Nessa </w:t>
      </w:r>
      <w:r w:rsidR="00AB1B9A" w:rsidRPr="0032324A">
        <w:rPr>
          <w:rFonts w:eastAsia="Times New Roman"/>
          <w:color w:val="auto"/>
        </w:rPr>
        <w:t>c</w:t>
      </w:r>
      <w:r w:rsidR="00AD1126" w:rsidRPr="0032324A">
        <w:rPr>
          <w:rFonts w:eastAsia="Times New Roman"/>
          <w:color w:val="auto"/>
        </w:rPr>
        <w:t xml:space="preserve">arga </w:t>
      </w:r>
      <w:r w:rsidR="00AB1B9A" w:rsidRPr="0032324A">
        <w:rPr>
          <w:rFonts w:eastAsia="Times New Roman"/>
          <w:color w:val="auto"/>
        </w:rPr>
        <w:t>h</w:t>
      </w:r>
      <w:r w:rsidR="00AD1126" w:rsidRPr="0032324A">
        <w:rPr>
          <w:rFonts w:eastAsia="Times New Roman"/>
          <w:color w:val="auto"/>
        </w:rPr>
        <w:t xml:space="preserve">orária </w:t>
      </w:r>
      <w:r w:rsidR="00AB1B9A" w:rsidRPr="0032324A">
        <w:rPr>
          <w:rFonts w:eastAsia="Times New Roman"/>
          <w:color w:val="auto"/>
        </w:rPr>
        <w:t xml:space="preserve">da nova proposta, com oferta de </w:t>
      </w:r>
      <w:r w:rsidR="00AD1126" w:rsidRPr="0032324A">
        <w:rPr>
          <w:rFonts w:eastAsia="Times New Roman"/>
          <w:color w:val="auto"/>
        </w:rPr>
        <w:t xml:space="preserve">5360 horas </w:t>
      </w:r>
      <w:r w:rsidR="00F3619A" w:rsidRPr="0032324A">
        <w:rPr>
          <w:rFonts w:eastAsia="Times New Roman"/>
          <w:color w:val="auto"/>
        </w:rPr>
        <w:t xml:space="preserve">(encargo docente) </w:t>
      </w:r>
      <w:r w:rsidR="00AD1126" w:rsidRPr="0032324A">
        <w:rPr>
          <w:rFonts w:eastAsia="Times New Roman"/>
          <w:color w:val="auto"/>
        </w:rPr>
        <w:t xml:space="preserve">permitem que as componentes curriculares não obrigatórias para uma determinada terminalidade de formação constituam Componentes Curriculares Complementares de Graduação (CCCG) para a mesma, totalizando, em média </w:t>
      </w:r>
      <w:r w:rsidR="00F3619A" w:rsidRPr="0032324A">
        <w:rPr>
          <w:rFonts w:eastAsia="Times New Roman"/>
          <w:color w:val="auto"/>
        </w:rPr>
        <w:t xml:space="preserve">1740 </w:t>
      </w:r>
      <w:r w:rsidR="00AD1126" w:rsidRPr="0032324A">
        <w:rPr>
          <w:rFonts w:eastAsia="Times New Roman"/>
          <w:color w:val="auto"/>
        </w:rPr>
        <w:t xml:space="preserve">horas. Também estão previstas </w:t>
      </w:r>
      <w:r w:rsidR="006829DB" w:rsidRPr="0032324A">
        <w:rPr>
          <w:rFonts w:eastAsia="Times New Roman"/>
          <w:color w:val="auto"/>
        </w:rPr>
        <w:t xml:space="preserve">1080 </w:t>
      </w:r>
      <w:r w:rsidR="00AD1126" w:rsidRPr="0032324A">
        <w:rPr>
          <w:rFonts w:eastAsia="Times New Roman"/>
          <w:color w:val="auto"/>
        </w:rPr>
        <w:t>horas de CCCG que não são obrigatórias para nenhuma das quatro terminalidades</w:t>
      </w:r>
      <w:r w:rsidR="006829DB" w:rsidRPr="0032324A">
        <w:rPr>
          <w:rFonts w:eastAsia="Times New Roman"/>
          <w:color w:val="auto"/>
        </w:rPr>
        <w:t xml:space="preserve">, assim, a carga horária média de CCCG disponível para o acadêmico será de 2820h (1740 + 1080). Importante ressaltar que esse alto número de CCCG só é possível devido </w:t>
      </w:r>
      <w:proofErr w:type="gramStart"/>
      <w:r w:rsidR="006829DB" w:rsidRPr="0032324A">
        <w:rPr>
          <w:rFonts w:eastAsia="Times New Roman"/>
          <w:color w:val="auto"/>
        </w:rPr>
        <w:t>a</w:t>
      </w:r>
      <w:proofErr w:type="gramEnd"/>
      <w:r w:rsidR="006829DB" w:rsidRPr="0032324A">
        <w:rPr>
          <w:rFonts w:eastAsia="Times New Roman"/>
          <w:color w:val="auto"/>
        </w:rPr>
        <w:t xml:space="preserve"> novidade metodológica dessa proposta, uma vez que não implica aumento de encargo docente comparativamente a dois </w:t>
      </w:r>
      <w:r w:rsidR="00AD4AD9" w:rsidRPr="0032324A">
        <w:rPr>
          <w:rFonts w:eastAsia="Times New Roman"/>
          <w:color w:val="auto"/>
        </w:rPr>
        <w:t>cursos</w:t>
      </w:r>
      <w:r w:rsidR="006829DB" w:rsidRPr="0032324A">
        <w:rPr>
          <w:rFonts w:eastAsia="Times New Roman"/>
          <w:color w:val="auto"/>
        </w:rPr>
        <w:t xml:space="preserve"> funcionando separadamente, Esse valor eleva-se pelo fato de que todos os componentes curriculares de uma área são CCCG da outra (quando não obrigatório). Atingimos assim, uma </w:t>
      </w:r>
      <w:r w:rsidR="00AD4AD9" w:rsidRPr="0032324A">
        <w:rPr>
          <w:rFonts w:eastAsia="Times New Roman"/>
          <w:color w:val="auto"/>
        </w:rPr>
        <w:t>altíssima</w:t>
      </w:r>
      <w:r w:rsidR="006829DB" w:rsidRPr="0032324A">
        <w:rPr>
          <w:rFonts w:eastAsia="Times New Roman"/>
          <w:color w:val="auto"/>
        </w:rPr>
        <w:t xml:space="preserve"> flexibilidade curricular, </w:t>
      </w:r>
      <w:r w:rsidR="00AD4AD9" w:rsidRPr="0032324A">
        <w:rPr>
          <w:rFonts w:eastAsia="Times New Roman"/>
          <w:color w:val="auto"/>
        </w:rPr>
        <w:t xml:space="preserve">elemento fundamental </w:t>
      </w:r>
      <w:r w:rsidR="00317A96" w:rsidRPr="0032324A">
        <w:rPr>
          <w:rFonts w:eastAsia="Times New Roman"/>
          <w:color w:val="auto"/>
        </w:rPr>
        <w:t>a ser considerado em</w:t>
      </w:r>
      <w:r w:rsidR="00AD4AD9" w:rsidRPr="0032324A">
        <w:rPr>
          <w:rFonts w:eastAsia="Times New Roman"/>
          <w:color w:val="auto"/>
        </w:rPr>
        <w:t xml:space="preserve"> propostas de licenciaturas interdisciplinares.</w:t>
      </w:r>
      <w:r w:rsidR="006829DB" w:rsidRPr="0032324A">
        <w:rPr>
          <w:rFonts w:eastAsia="Times New Roman"/>
          <w:color w:val="auto"/>
        </w:rPr>
        <w:t xml:space="preserve"> </w:t>
      </w:r>
    </w:p>
    <w:p w:rsidR="00AB4F84" w:rsidRPr="0032324A" w:rsidRDefault="00AB4F84" w:rsidP="00BC31AE">
      <w:pPr>
        <w:spacing w:line="360" w:lineRule="auto"/>
        <w:ind w:firstLine="720"/>
        <w:jc w:val="both"/>
        <w:rPr>
          <w:color w:val="auto"/>
        </w:rPr>
      </w:pPr>
      <w:r w:rsidRPr="0032324A">
        <w:rPr>
          <w:color w:val="auto"/>
        </w:rPr>
        <w:t xml:space="preserve">As justificativas apresentadas até aqui </w:t>
      </w:r>
      <w:r w:rsidR="002520B0" w:rsidRPr="0032324A">
        <w:rPr>
          <w:color w:val="auto"/>
        </w:rPr>
        <w:t xml:space="preserve">estavam orientadas por uma perspectiva da </w:t>
      </w:r>
      <w:r w:rsidRPr="0032324A">
        <w:rPr>
          <w:color w:val="auto"/>
        </w:rPr>
        <w:t xml:space="preserve">gestão e de </w:t>
      </w:r>
      <w:proofErr w:type="gramStart"/>
      <w:r w:rsidRPr="0032324A">
        <w:rPr>
          <w:color w:val="auto"/>
        </w:rPr>
        <w:t>otimização</w:t>
      </w:r>
      <w:proofErr w:type="gramEnd"/>
      <w:r w:rsidRPr="0032324A">
        <w:rPr>
          <w:color w:val="auto"/>
        </w:rPr>
        <w:t xml:space="preserve"> de pessoal. Justificativas </w:t>
      </w:r>
      <w:r w:rsidR="002520B0" w:rsidRPr="0032324A">
        <w:rPr>
          <w:color w:val="auto"/>
        </w:rPr>
        <w:t xml:space="preserve">conceitualmente </w:t>
      </w:r>
      <w:r w:rsidRPr="0032324A">
        <w:rPr>
          <w:color w:val="auto"/>
        </w:rPr>
        <w:t xml:space="preserve">mais aprofundadas terão como plano de referência os desafios contemporâneos da Educação para crianças e jovens e para formação de professores na área de Ciências Exatas e da Terra. Os elementos para justificativa, nesta dimensão, serão desenvolvidos nos seguintes tópicos: i) desafios da formação docente e as possibilidades de inovação; </w:t>
      </w:r>
      <w:proofErr w:type="gramStart"/>
      <w:r w:rsidRPr="0032324A">
        <w:rPr>
          <w:color w:val="auto"/>
        </w:rPr>
        <w:t>ii</w:t>
      </w:r>
      <w:proofErr w:type="gramEnd"/>
      <w:r w:rsidRPr="0032324A">
        <w:rPr>
          <w:color w:val="auto"/>
        </w:rPr>
        <w:t>) desafios da formação docente na articulação com os programas governamentais e políticas públicas da educação e; iii) os desafios da formação docente, frente aos indicadores de qualidade da Educação.</w:t>
      </w:r>
    </w:p>
    <w:p w:rsidR="00BC31AE" w:rsidRPr="0032324A" w:rsidRDefault="00BC31AE" w:rsidP="00A24215">
      <w:pPr>
        <w:spacing w:line="360" w:lineRule="auto"/>
        <w:ind w:firstLine="720"/>
        <w:jc w:val="both"/>
        <w:rPr>
          <w:color w:val="auto"/>
        </w:rPr>
      </w:pPr>
    </w:p>
    <w:p w:rsidR="00FF1C62" w:rsidRPr="0032324A" w:rsidRDefault="00FF1C62" w:rsidP="00A24215">
      <w:pPr>
        <w:spacing w:line="360" w:lineRule="auto"/>
        <w:ind w:firstLine="720"/>
        <w:jc w:val="both"/>
        <w:rPr>
          <w:color w:val="auto"/>
        </w:rPr>
      </w:pPr>
    </w:p>
    <w:p w:rsidR="00FF1C62" w:rsidRPr="0032324A" w:rsidRDefault="00FF1C62" w:rsidP="00A24215">
      <w:pPr>
        <w:spacing w:line="360" w:lineRule="auto"/>
        <w:ind w:firstLine="720"/>
        <w:jc w:val="both"/>
        <w:rPr>
          <w:color w:val="auto"/>
        </w:rPr>
      </w:pPr>
    </w:p>
    <w:p w:rsidR="00AB4F84" w:rsidRPr="0032324A" w:rsidRDefault="00AB4F84" w:rsidP="00300FB3">
      <w:pPr>
        <w:pStyle w:val="PargrafodaLista"/>
        <w:numPr>
          <w:ilvl w:val="0"/>
          <w:numId w:val="33"/>
        </w:numPr>
        <w:spacing w:after="120" w:line="360" w:lineRule="auto"/>
        <w:jc w:val="both"/>
        <w:rPr>
          <w:b/>
          <w:color w:val="auto"/>
        </w:rPr>
      </w:pPr>
      <w:r w:rsidRPr="0032324A">
        <w:rPr>
          <w:b/>
          <w:color w:val="auto"/>
        </w:rPr>
        <w:lastRenderedPageBreak/>
        <w:t>Os desafios da formação docente e as possibilidades de inovação</w:t>
      </w:r>
    </w:p>
    <w:p w:rsidR="00BC31AE" w:rsidRPr="0032324A" w:rsidRDefault="00BC31AE" w:rsidP="00A24215">
      <w:pPr>
        <w:pStyle w:val="PargrafodaLista"/>
        <w:spacing w:line="360" w:lineRule="auto"/>
        <w:ind w:left="1077"/>
        <w:jc w:val="both"/>
        <w:rPr>
          <w:color w:val="auto"/>
        </w:rPr>
      </w:pPr>
    </w:p>
    <w:p w:rsidR="00AB4F84" w:rsidRPr="0032324A" w:rsidRDefault="00AB4F84" w:rsidP="00BC31AE">
      <w:pPr>
        <w:spacing w:line="360" w:lineRule="auto"/>
        <w:ind w:firstLine="720"/>
        <w:jc w:val="both"/>
        <w:rPr>
          <w:color w:val="auto"/>
        </w:rPr>
      </w:pPr>
      <w:r w:rsidRPr="0032324A">
        <w:rPr>
          <w:color w:val="auto"/>
        </w:rPr>
        <w:t>Diante dos desafios, sociais, econômicos e culturais representados pela criação de uma nova universidade na região do pampa gaúcho, os cursos de licenciatur</w:t>
      </w:r>
      <w:r w:rsidR="002928C2" w:rsidRPr="0032324A">
        <w:rPr>
          <w:color w:val="auto"/>
        </w:rPr>
        <w:t>a da Unipampa</w:t>
      </w:r>
      <w:r w:rsidR="00576313" w:rsidRPr="0032324A">
        <w:rPr>
          <w:color w:val="auto"/>
        </w:rPr>
        <w:t xml:space="preserve"> </w:t>
      </w:r>
      <w:r w:rsidRPr="0032324A">
        <w:rPr>
          <w:color w:val="auto"/>
        </w:rPr>
        <w:t xml:space="preserve">constituíram, em junho de 2009, um espaço de reflexões continuadas: o </w:t>
      </w:r>
      <w:r w:rsidRPr="0032324A">
        <w:rPr>
          <w:i/>
          <w:iCs/>
          <w:color w:val="auto"/>
        </w:rPr>
        <w:t xml:space="preserve">Fórum das Licenciaturas (FL). </w:t>
      </w:r>
      <w:r w:rsidRPr="0032324A">
        <w:rPr>
          <w:color w:val="auto"/>
        </w:rPr>
        <w:t xml:space="preserve">Esse fórum vem </w:t>
      </w:r>
      <w:r w:rsidRPr="0032324A">
        <w:rPr>
          <w:b/>
          <w:bCs/>
          <w:i/>
          <w:iCs/>
          <w:color w:val="auto"/>
        </w:rPr>
        <w:t>evidenciando a necessidade de reflexão acerca das políticas e metodologias de formação de professores numa perspectiva do pensamento sistêmico e interdisciplinar.</w:t>
      </w:r>
      <w:r w:rsidRPr="0032324A">
        <w:rPr>
          <w:color w:val="auto"/>
        </w:rPr>
        <w:t xml:space="preserve"> Conforme anuncia o Projeto Institucional da Unipampa, alinhado às Diretrizes Curriculares para de formação de docentes para </w:t>
      </w:r>
      <w:r w:rsidR="004E24D7" w:rsidRPr="0032324A">
        <w:rPr>
          <w:color w:val="auto"/>
        </w:rPr>
        <w:t>Educação Básica</w:t>
      </w:r>
      <w:r w:rsidRPr="0032324A">
        <w:rPr>
          <w:color w:val="auto"/>
        </w:rPr>
        <w:t xml:space="preserve"> (BRASIL, 2001), a formação de professores e as práticas pedagógicas devem contemplar o caráter investigativo e diversificado em detrimento da racionalidade técnica. Nesse sentido, as discussões no F</w:t>
      </w:r>
      <w:r w:rsidR="00530A74" w:rsidRPr="0032324A">
        <w:rPr>
          <w:color w:val="auto"/>
        </w:rPr>
        <w:t>orum das Licenciaturas</w:t>
      </w:r>
      <w:r w:rsidRPr="0032324A">
        <w:rPr>
          <w:color w:val="auto"/>
        </w:rPr>
        <w:t xml:space="preserve"> têm enfocado processos de formação de professores em articulação com propostas curriculares interdisciplinares e experiências metodológicas de aprendizagem pel</w:t>
      </w:r>
      <w:r w:rsidR="00A24215" w:rsidRPr="0032324A">
        <w:rPr>
          <w:color w:val="auto"/>
        </w:rPr>
        <w:t>a investigação.</w:t>
      </w:r>
    </w:p>
    <w:p w:rsidR="00AB4F84" w:rsidRPr="0032324A" w:rsidRDefault="00AB4F84" w:rsidP="00BC31AE">
      <w:pPr>
        <w:autoSpaceDE w:val="0"/>
        <w:autoSpaceDN w:val="0"/>
        <w:adjustRightInd w:val="0"/>
        <w:spacing w:line="360" w:lineRule="auto"/>
        <w:ind w:firstLine="709"/>
        <w:jc w:val="both"/>
        <w:rPr>
          <w:color w:val="auto"/>
        </w:rPr>
      </w:pPr>
      <w:r w:rsidRPr="0032324A">
        <w:rPr>
          <w:color w:val="auto"/>
        </w:rPr>
        <w:t xml:space="preserve">A reforma educacional proposta a partir dos parâmetros e orientações curriculares (BRASIL, 1998; 2000; 2002; 2006) sugere uma reestruturação dos programas escolares. Almeja-se que a organização do processo de ensino e de aprendizagem ocorra a partir da contextualização e da interdisciplinaridade, ao mesmo tempo em que são construídos valores capazes de orientar a formação docente numa perspectiva da autonomia do pensamento e da ética. Especialmente no contexto das orientações para o </w:t>
      </w:r>
      <w:r w:rsidR="0017356F" w:rsidRPr="0032324A">
        <w:rPr>
          <w:color w:val="auto"/>
        </w:rPr>
        <w:t>E</w:t>
      </w:r>
      <w:r w:rsidRPr="0032324A">
        <w:rPr>
          <w:color w:val="auto"/>
        </w:rPr>
        <w:t xml:space="preserve">nsino </w:t>
      </w:r>
      <w:r w:rsidR="0017356F" w:rsidRPr="0032324A">
        <w:rPr>
          <w:color w:val="auto"/>
        </w:rPr>
        <w:t>M</w:t>
      </w:r>
      <w:r w:rsidRPr="0032324A">
        <w:rPr>
          <w:color w:val="auto"/>
        </w:rPr>
        <w:t>édio (BRASIL, 2002; 2006), a interdisciplinaridade e a contextualização são apresentados como eixos integradores do currículo.</w:t>
      </w:r>
    </w:p>
    <w:p w:rsidR="00AB4F84" w:rsidRPr="0032324A" w:rsidRDefault="00AB4F84" w:rsidP="00BC31AE">
      <w:pPr>
        <w:autoSpaceDE w:val="0"/>
        <w:autoSpaceDN w:val="0"/>
        <w:adjustRightInd w:val="0"/>
        <w:spacing w:line="360" w:lineRule="auto"/>
        <w:ind w:firstLine="709"/>
        <w:jc w:val="both"/>
        <w:rPr>
          <w:color w:val="auto"/>
        </w:rPr>
      </w:pPr>
      <w:r w:rsidRPr="0032324A">
        <w:rPr>
          <w:color w:val="auto"/>
        </w:rPr>
        <w:t xml:space="preserve">De acordo com as Diretrizes Curriculares para o curso de Formação de Docentes para a </w:t>
      </w:r>
      <w:r w:rsidR="004E24D7" w:rsidRPr="0032324A">
        <w:rPr>
          <w:color w:val="auto"/>
        </w:rPr>
        <w:t>Educação Básica</w:t>
      </w:r>
      <w:r w:rsidRPr="0032324A">
        <w:rPr>
          <w:color w:val="auto"/>
        </w:rPr>
        <w:t xml:space="preserve"> (BRASIL, 2001):</w:t>
      </w:r>
    </w:p>
    <w:p w:rsidR="00AB4F84" w:rsidRPr="0032324A" w:rsidRDefault="00AB4F84" w:rsidP="00BC31AE">
      <w:pPr>
        <w:spacing w:before="120" w:after="120" w:line="240" w:lineRule="auto"/>
        <w:ind w:left="2268"/>
        <w:jc w:val="both"/>
        <w:rPr>
          <w:color w:val="auto"/>
          <w:sz w:val="20"/>
        </w:rPr>
      </w:pPr>
      <w:r w:rsidRPr="0032324A">
        <w:rPr>
          <w:color w:val="auto"/>
          <w:sz w:val="20"/>
        </w:rPr>
        <w:t xml:space="preserve">As novas tarefas atribuídas à escola e a dinâmica por elas geradas impõem a revisão da formação docente em vigor na perspectiva de fortalecer ou instaurar processos de mudanças no interior das instituições formadoras, respondendo às novas tarefas e aos desafios apontados, que incluem o desenvolvimento de disposição para atualização constante de modo a inteirar-se dos avanços do conhecimento nas diversas áreas, incorporando-os, bem como aprofundar a compreensão da complexidade do ato educativo e sua relação com a sociedade. (BRASIL, 2001, p 10-11). </w:t>
      </w:r>
    </w:p>
    <w:p w:rsidR="00AB4F84" w:rsidRPr="0032324A" w:rsidRDefault="00AB4F84" w:rsidP="00BC31AE">
      <w:pPr>
        <w:autoSpaceDE w:val="0"/>
        <w:autoSpaceDN w:val="0"/>
        <w:adjustRightInd w:val="0"/>
        <w:spacing w:line="360" w:lineRule="auto"/>
        <w:ind w:firstLine="709"/>
        <w:jc w:val="both"/>
        <w:rPr>
          <w:color w:val="auto"/>
        </w:rPr>
      </w:pPr>
      <w:r w:rsidRPr="0032324A">
        <w:rPr>
          <w:color w:val="auto"/>
        </w:rPr>
        <w:t xml:space="preserve">Frente a essas demandas, a proposta do </w:t>
      </w:r>
      <w:r w:rsidR="00154831" w:rsidRPr="0032324A">
        <w:rPr>
          <w:color w:val="auto"/>
        </w:rPr>
        <w:t>Curso de Ciências Exatas e da Terra - Licenciaturas</w:t>
      </w:r>
      <w:r w:rsidRPr="0032324A">
        <w:rPr>
          <w:color w:val="auto"/>
        </w:rPr>
        <w:t xml:space="preserve"> (licenciatura interdisciplinar e integrada) configura uma importante estratégia para uma maior articulação entre os campos interdisciplinares integrados com os campos/conhecimentos especializados. No momento atual, dada a complexificação que podemos gerar sobre os problemas anteriormente simplificados para atingir a solução imediata, é imprescindível a criação de nov</w:t>
      </w:r>
      <w:r w:rsidR="00FE66BD" w:rsidRPr="0032324A">
        <w:rPr>
          <w:color w:val="auto"/>
        </w:rPr>
        <w:t>a</w:t>
      </w:r>
      <w:r w:rsidRPr="0032324A">
        <w:rPr>
          <w:color w:val="auto"/>
        </w:rPr>
        <w:t xml:space="preserve">s </w:t>
      </w:r>
      <w:r w:rsidR="00FE66BD" w:rsidRPr="0032324A">
        <w:rPr>
          <w:color w:val="auto"/>
        </w:rPr>
        <w:t>propostas</w:t>
      </w:r>
      <w:r w:rsidRPr="0032324A">
        <w:rPr>
          <w:color w:val="auto"/>
        </w:rPr>
        <w:t xml:space="preserve">, </w:t>
      </w:r>
      <w:r w:rsidR="00FE66BD" w:rsidRPr="0032324A">
        <w:rPr>
          <w:color w:val="auto"/>
        </w:rPr>
        <w:t>orientadoras de uma</w:t>
      </w:r>
      <w:r w:rsidRPr="0032324A">
        <w:rPr>
          <w:color w:val="auto"/>
        </w:rPr>
        <w:t xml:space="preserve"> formação </w:t>
      </w:r>
      <w:r w:rsidRPr="0032324A">
        <w:rPr>
          <w:color w:val="auto"/>
        </w:rPr>
        <w:lastRenderedPageBreak/>
        <w:t xml:space="preserve">docente interdisciplinar e contextualizada. Assim, através deste curso, pretendemos: (1) uma maior articulação entre conhecimento pedagógico e conhecimento específico; (2) a construção de espaços para discussões curriculares e metodológicas acerca da necessidade de significação do conteúdo escolar; (3) o aprimoramento de práticas investigativas, valorizando a pesquisa como metodologia de ensino e também a pesquisa sobre as práticas </w:t>
      </w:r>
      <w:proofErr w:type="gramStart"/>
      <w:r w:rsidRPr="0032324A">
        <w:rPr>
          <w:color w:val="auto"/>
        </w:rPr>
        <w:t>implementadas</w:t>
      </w:r>
      <w:proofErr w:type="gramEnd"/>
      <w:r w:rsidRPr="0032324A">
        <w:rPr>
          <w:color w:val="auto"/>
        </w:rPr>
        <w:t xml:space="preserve">; (4) o desenvolvimento de trabalhos em colaboração, focando a construção coletiva de novas metodologias de ensino; e (5) uma formação ambientalizada (CARVALHO e GIL-PÉREZ, 2011), ou seja, buscando coerência entre a formação oferecida e a prática esperada do futuro professor. Cabe destacar que esses aspectos estão em sintonia com aqueles expressos nas Diretrizes Curriculares Nacionais para a Formação de Professores da </w:t>
      </w:r>
      <w:r w:rsidR="004E24D7" w:rsidRPr="0032324A">
        <w:rPr>
          <w:color w:val="auto"/>
        </w:rPr>
        <w:t>Educação Básica</w:t>
      </w:r>
      <w:r w:rsidRPr="0032324A">
        <w:rPr>
          <w:color w:val="auto"/>
        </w:rPr>
        <w:t xml:space="preserve"> (BRASIL, 2001). </w:t>
      </w:r>
    </w:p>
    <w:p w:rsidR="002520B0" w:rsidRPr="0032324A" w:rsidRDefault="002520B0" w:rsidP="00BC31AE">
      <w:pPr>
        <w:autoSpaceDE w:val="0"/>
        <w:autoSpaceDN w:val="0"/>
        <w:adjustRightInd w:val="0"/>
        <w:spacing w:line="360" w:lineRule="auto"/>
        <w:ind w:firstLine="709"/>
        <w:jc w:val="both"/>
        <w:rPr>
          <w:color w:val="auto"/>
        </w:rPr>
      </w:pPr>
    </w:p>
    <w:p w:rsidR="00AB4F84" w:rsidRPr="0032324A" w:rsidRDefault="00AB4F84" w:rsidP="00300FB3">
      <w:pPr>
        <w:pStyle w:val="PargrafodaLista"/>
        <w:numPr>
          <w:ilvl w:val="0"/>
          <w:numId w:val="34"/>
        </w:numPr>
        <w:spacing w:line="360" w:lineRule="auto"/>
        <w:jc w:val="both"/>
        <w:rPr>
          <w:b/>
          <w:color w:val="auto"/>
        </w:rPr>
      </w:pPr>
      <w:r w:rsidRPr="0032324A">
        <w:rPr>
          <w:b/>
          <w:color w:val="auto"/>
        </w:rPr>
        <w:t>Desafios da formação docente na articulação com os programas governamentais e políticas públicas da educação</w:t>
      </w:r>
    </w:p>
    <w:p w:rsidR="00AB4F84" w:rsidRPr="0032324A" w:rsidRDefault="00AB4F84" w:rsidP="0071233A">
      <w:pPr>
        <w:pStyle w:val="PargrafodaLista"/>
        <w:ind w:left="1077"/>
        <w:jc w:val="both"/>
        <w:rPr>
          <w:color w:val="auto"/>
        </w:rPr>
      </w:pPr>
    </w:p>
    <w:p w:rsidR="00AB4F84" w:rsidRPr="0032324A" w:rsidRDefault="00AB4F84" w:rsidP="00BC31AE">
      <w:pPr>
        <w:spacing w:line="360" w:lineRule="auto"/>
        <w:ind w:firstLine="720"/>
        <w:jc w:val="both"/>
        <w:rPr>
          <w:color w:val="auto"/>
        </w:rPr>
      </w:pPr>
      <w:r w:rsidRPr="0032324A">
        <w:rPr>
          <w:color w:val="auto"/>
        </w:rPr>
        <w:t xml:space="preserve">A partir dos avanços das reflexões no </w:t>
      </w:r>
      <w:r w:rsidR="00530A74" w:rsidRPr="0032324A">
        <w:rPr>
          <w:color w:val="auto"/>
        </w:rPr>
        <w:t>Forum das Licenciaturas</w:t>
      </w:r>
      <w:r w:rsidRPr="0032324A">
        <w:rPr>
          <w:color w:val="auto"/>
        </w:rPr>
        <w:t xml:space="preserve">, foi aprovado pela CAPES o projeto </w:t>
      </w:r>
      <w:r w:rsidRPr="0032324A">
        <w:rPr>
          <w:i/>
          <w:iCs/>
          <w:color w:val="auto"/>
        </w:rPr>
        <w:t xml:space="preserve">Núcleo interdisciplinar de educação: articulações de contextos &amp; </w:t>
      </w:r>
      <w:proofErr w:type="gramStart"/>
      <w:r w:rsidRPr="0032324A">
        <w:rPr>
          <w:i/>
          <w:iCs/>
          <w:color w:val="auto"/>
        </w:rPr>
        <w:t>saberes nos</w:t>
      </w:r>
      <w:proofErr w:type="gramEnd"/>
      <w:r w:rsidRPr="0032324A">
        <w:rPr>
          <w:i/>
          <w:iCs/>
          <w:color w:val="auto"/>
        </w:rPr>
        <w:t xml:space="preserve"> (per)cursos de licenciatura da UNIPAMPA</w:t>
      </w:r>
      <w:r w:rsidRPr="0032324A">
        <w:rPr>
          <w:iCs/>
          <w:color w:val="auto"/>
        </w:rPr>
        <w:t>,</w:t>
      </w:r>
      <w:r w:rsidRPr="0032324A">
        <w:rPr>
          <w:color w:val="auto"/>
        </w:rPr>
        <w:t xml:space="preserve"> no Programa de Consolidação das Licenciaturas – PRODOCÊNCIA. É a partir deste programa que surge a proposta </w:t>
      </w:r>
      <w:r w:rsidR="00154831" w:rsidRPr="0032324A">
        <w:rPr>
          <w:color w:val="auto"/>
        </w:rPr>
        <w:t>do Curso de Ciências Exatas e da Terra - Licenciaturas</w:t>
      </w:r>
      <w:r w:rsidRPr="0032324A">
        <w:rPr>
          <w:color w:val="auto"/>
        </w:rPr>
        <w:t xml:space="preserve">. Uma proposta de Curso interdisciplinar numa grande área coexistindo, integradamente, com a formação em áreas específicas (Física, </w:t>
      </w:r>
      <w:r w:rsidR="00B536E5" w:rsidRPr="0032324A">
        <w:rPr>
          <w:color w:val="auto"/>
        </w:rPr>
        <w:t>Matemática, Química</w:t>
      </w:r>
      <w:r w:rsidRPr="0032324A">
        <w:rPr>
          <w:color w:val="auto"/>
        </w:rPr>
        <w:t xml:space="preserve"> e futuramente em Geografia e Informática). Estas áreas de formação específica, conforme já informa</w:t>
      </w:r>
      <w:r w:rsidR="001C033E" w:rsidRPr="0032324A">
        <w:rPr>
          <w:color w:val="auto"/>
        </w:rPr>
        <w:t>do</w:t>
      </w:r>
      <w:r w:rsidRPr="0032324A">
        <w:rPr>
          <w:color w:val="auto"/>
        </w:rPr>
        <w:t xml:space="preserve"> anteriormente, são descritas no site do MEC “Seja um Professor”, com AREA I – Ciências Exatas e da Terra</w:t>
      </w:r>
      <w:r w:rsidRPr="0032324A">
        <w:rPr>
          <w:rStyle w:val="Refdenotaderodap"/>
          <w:color w:val="auto"/>
        </w:rPr>
        <w:footnoteReference w:id="5"/>
      </w:r>
      <w:r w:rsidRPr="0032324A">
        <w:rPr>
          <w:color w:val="auto"/>
        </w:rPr>
        <w:t xml:space="preserve">. Um dos desafios para este curso é buscar uma integração sistêmica e complexa com os programas governamentais de fomento </w:t>
      </w:r>
      <w:r w:rsidR="00B536E5" w:rsidRPr="0032324A">
        <w:rPr>
          <w:color w:val="auto"/>
        </w:rPr>
        <w:t>à</w:t>
      </w:r>
      <w:r w:rsidRPr="0032324A">
        <w:rPr>
          <w:color w:val="auto"/>
        </w:rPr>
        <w:t xml:space="preserve"> formação de professores.</w:t>
      </w:r>
    </w:p>
    <w:p w:rsidR="00AB4F84" w:rsidRPr="0032324A" w:rsidRDefault="00AB4F84" w:rsidP="00BC31AE">
      <w:pPr>
        <w:autoSpaceDE w:val="0"/>
        <w:autoSpaceDN w:val="0"/>
        <w:adjustRightInd w:val="0"/>
        <w:spacing w:line="360" w:lineRule="auto"/>
        <w:ind w:firstLine="709"/>
        <w:jc w:val="both"/>
        <w:rPr>
          <w:color w:val="auto"/>
        </w:rPr>
      </w:pPr>
      <w:r w:rsidRPr="0032324A">
        <w:rPr>
          <w:color w:val="auto"/>
        </w:rPr>
        <w:t xml:space="preserve">Em 2009, junto ao surgimento do </w:t>
      </w:r>
      <w:r w:rsidR="00530A74" w:rsidRPr="0032324A">
        <w:rPr>
          <w:color w:val="auto"/>
        </w:rPr>
        <w:t>Forum das Licenciaturas</w:t>
      </w:r>
      <w:r w:rsidRPr="0032324A">
        <w:rPr>
          <w:color w:val="auto"/>
        </w:rPr>
        <w:t xml:space="preserve">, foi aprovado, através do Edital 02/2009 – CAPES-DEB/PIBID, o projeto institucional </w:t>
      </w:r>
      <w:r w:rsidRPr="0032324A">
        <w:rPr>
          <w:i/>
          <w:iCs/>
          <w:color w:val="auto"/>
        </w:rPr>
        <w:t>Articulações Universidade-Escola para qualificação da formação e da prática docente</w:t>
      </w:r>
      <w:r w:rsidRPr="0032324A">
        <w:rPr>
          <w:color w:val="auto"/>
        </w:rPr>
        <w:t>, com o propósito de “intensificar o processo de formação dos discentes e também de promover a integração efetiva e fecunda com a rede pública de Ensino Básico</w:t>
      </w:r>
      <w:proofErr w:type="gramStart"/>
      <w:r w:rsidRPr="0032324A">
        <w:rPr>
          <w:color w:val="auto"/>
        </w:rPr>
        <w:t>”</w:t>
      </w:r>
      <w:proofErr w:type="gramEnd"/>
      <w:r w:rsidRPr="0032324A">
        <w:rPr>
          <w:rStyle w:val="Refdenotaderodap"/>
          <w:color w:val="auto"/>
        </w:rPr>
        <w:footnoteReference w:id="6"/>
      </w:r>
      <w:r w:rsidRPr="0032324A">
        <w:rPr>
          <w:color w:val="auto"/>
        </w:rPr>
        <w:t>. Nessa versão de 2009, o projeto reuniu seis l</w:t>
      </w:r>
      <w:r w:rsidR="001C033E" w:rsidRPr="0032324A">
        <w:rPr>
          <w:color w:val="auto"/>
        </w:rPr>
        <w:t>icenciaturas com o propósito de</w:t>
      </w:r>
      <w:r w:rsidRPr="0032324A">
        <w:rPr>
          <w:color w:val="auto"/>
        </w:rPr>
        <w:t xml:space="preserve"> “atuar em todas as esferas do processo ensino-aprendizagem, com ações voltadas para a formação de docentes (...); para a formação continuada dos educadores que estão atuando nas escolas e; para o diálogo entre a </w:t>
      </w:r>
      <w:r w:rsidRPr="0032324A">
        <w:rPr>
          <w:color w:val="auto"/>
        </w:rPr>
        <w:lastRenderedPageBreak/>
        <w:t>Universidade e a Comunidade Escolar”. Esse projeto foi ampliado para mais cinco licenciaturas em 2012.</w:t>
      </w:r>
    </w:p>
    <w:p w:rsidR="00AB4F84" w:rsidRPr="0032324A" w:rsidRDefault="00AB4F84" w:rsidP="00BC31AE">
      <w:pPr>
        <w:autoSpaceDE w:val="0"/>
        <w:autoSpaceDN w:val="0"/>
        <w:adjustRightInd w:val="0"/>
        <w:spacing w:line="360" w:lineRule="auto"/>
        <w:ind w:firstLine="709"/>
        <w:jc w:val="both"/>
        <w:rPr>
          <w:color w:val="auto"/>
        </w:rPr>
      </w:pPr>
      <w:r w:rsidRPr="0032324A">
        <w:rPr>
          <w:bCs/>
          <w:color w:val="auto"/>
        </w:rPr>
        <w:t>Em 2011, foi aprovado no âmbito da Capes um segundo projeto institucional pelo Edital PIBID-2011</w:t>
      </w:r>
      <w:r w:rsidRPr="0032324A">
        <w:rPr>
          <w:color w:val="auto"/>
        </w:rPr>
        <w:t>, intitulado “</w:t>
      </w:r>
      <w:r w:rsidRPr="0032324A">
        <w:rPr>
          <w:i/>
          <w:iCs/>
          <w:color w:val="auto"/>
        </w:rPr>
        <w:t>Entre</w:t>
      </w:r>
      <w:r w:rsidRPr="0032324A">
        <w:rPr>
          <w:i/>
          <w:color w:val="auto"/>
        </w:rPr>
        <w:t xml:space="preserve"> a universidade e a escola: redes que tecem saberes docentes</w:t>
      </w:r>
      <w:proofErr w:type="gramStart"/>
      <w:r w:rsidRPr="0032324A">
        <w:rPr>
          <w:color w:val="auto"/>
        </w:rPr>
        <w:t>”</w:t>
      </w:r>
      <w:proofErr w:type="gramEnd"/>
      <w:r w:rsidRPr="0032324A">
        <w:rPr>
          <w:rStyle w:val="Refdenotaderodap"/>
          <w:color w:val="auto"/>
        </w:rPr>
        <w:footnoteReference w:id="7"/>
      </w:r>
      <w:r w:rsidRPr="0032324A">
        <w:rPr>
          <w:color w:val="auto"/>
        </w:rPr>
        <w:t xml:space="preserve">. Esse projeto reuniu oito licenciaturas e propõe-se a pensar a formação de redes inventadas e organizadas pelos saberes docentes na interface DOCÊNCIA-ensino-pesquisa-extensão. Essa proposta, ampliada para mais duas licenciaturas da UNIPAMPA, pressupõe que, para incentivar a formação de docentes para atuar na </w:t>
      </w:r>
      <w:r w:rsidR="004E24D7" w:rsidRPr="0032324A">
        <w:rPr>
          <w:color w:val="auto"/>
        </w:rPr>
        <w:t>Educação Básica</w:t>
      </w:r>
      <w:r w:rsidRPr="0032324A">
        <w:rPr>
          <w:color w:val="auto"/>
        </w:rPr>
        <w:t xml:space="preserve">, em uma perspectiva </w:t>
      </w:r>
      <w:proofErr w:type="gramStart"/>
      <w:r w:rsidRPr="0032324A">
        <w:rPr>
          <w:color w:val="auto"/>
        </w:rPr>
        <w:t>investigativa-reflexiva</w:t>
      </w:r>
      <w:proofErr w:type="gramEnd"/>
      <w:r w:rsidRPr="0032324A">
        <w:rPr>
          <w:color w:val="auto"/>
        </w:rPr>
        <w:t xml:space="preserve">, é preciso propor metodologias que contemplem a multiplicidade de vozes e sentidos que constituem o professor que atua na </w:t>
      </w:r>
      <w:r w:rsidR="004E24D7" w:rsidRPr="0032324A">
        <w:rPr>
          <w:color w:val="auto"/>
        </w:rPr>
        <w:t>Educação Básica</w:t>
      </w:r>
      <w:r w:rsidRPr="0032324A">
        <w:rPr>
          <w:color w:val="auto"/>
        </w:rPr>
        <w:t xml:space="preserve"> e o acadêmico de Licenciatura.</w:t>
      </w:r>
    </w:p>
    <w:p w:rsidR="00AB4F84" w:rsidRPr="0032324A" w:rsidRDefault="00AB4F84" w:rsidP="00576313">
      <w:pPr>
        <w:autoSpaceDE w:val="0"/>
        <w:autoSpaceDN w:val="0"/>
        <w:adjustRightInd w:val="0"/>
        <w:spacing w:line="360" w:lineRule="auto"/>
        <w:ind w:firstLine="709"/>
        <w:jc w:val="both"/>
        <w:rPr>
          <w:color w:val="auto"/>
        </w:rPr>
      </w:pPr>
      <w:proofErr w:type="gramStart"/>
      <w:r w:rsidRPr="0032324A">
        <w:rPr>
          <w:color w:val="auto"/>
        </w:rPr>
        <w:t xml:space="preserve">Essas ações vêm ao encontro </w:t>
      </w:r>
      <w:r w:rsidR="009971F8" w:rsidRPr="0032324A">
        <w:rPr>
          <w:color w:val="auto"/>
        </w:rPr>
        <w:t xml:space="preserve">das </w:t>
      </w:r>
      <w:r w:rsidR="00576313" w:rsidRPr="0032324A">
        <w:rPr>
          <w:color w:val="auto"/>
        </w:rPr>
        <w:t>Diretrizes Orientadoras para Elaboração dos Projetos Pedagógicos das Licenciaturas da Universidade Federal do Pampa – UNIPAMPA”</w:t>
      </w:r>
      <w:proofErr w:type="gramEnd"/>
      <w:r w:rsidR="00576313" w:rsidRPr="0032324A">
        <w:rPr>
          <w:color w:val="auto"/>
        </w:rPr>
        <w:t xml:space="preserve"> ( 2011)</w:t>
      </w:r>
      <w:r w:rsidR="00576313" w:rsidRPr="0032324A">
        <w:rPr>
          <w:rStyle w:val="Refdenotaderodap"/>
          <w:color w:val="auto"/>
        </w:rPr>
        <w:footnoteReference w:id="8"/>
      </w:r>
      <w:r w:rsidRPr="0032324A">
        <w:rPr>
          <w:color w:val="auto"/>
        </w:rPr>
        <w:t>, o qual considera que, ao proporcionar aos egressos de cursos de licenciaturas uma formação qualificada e plena, é fundamental pensar (enquanto instituição formadora) em possibilidades de inserir os acadêmicos destes cursos no contexto escolar. Espera-se com essas ações promover a aproximação com o campo de intervenção, a preparação/formação acadêmico-profissional, a produção de conhecimentos e de novas experiências pedagógicas, articulando aspectos da cultura geral com a cultura escolar. Esse envolvimento Universidade-Escola, caracterizado em parte por essas ações, mobilizou a investir na construção dos Laboratórios Interdisciplinares de Formação de Educadores (LIFE) como um dispositivo articulador e dinamizador das políticas envolvidas. O projeto foi aprovado no âmbito do Edital 035/2012/LIFE/Capes</w:t>
      </w:r>
      <w:r w:rsidRPr="0032324A">
        <w:rPr>
          <w:rStyle w:val="Refdenotaderodap"/>
          <w:color w:val="auto"/>
        </w:rPr>
        <w:footnoteReference w:id="9"/>
      </w:r>
      <w:r w:rsidRPr="0032324A">
        <w:rPr>
          <w:color w:val="auto"/>
        </w:rPr>
        <w:t>.</w:t>
      </w:r>
    </w:p>
    <w:p w:rsidR="00BC31AE" w:rsidRPr="0032324A" w:rsidRDefault="00BC31AE" w:rsidP="0071233A">
      <w:pPr>
        <w:autoSpaceDE w:val="0"/>
        <w:autoSpaceDN w:val="0"/>
        <w:adjustRightInd w:val="0"/>
        <w:ind w:firstLine="709"/>
        <w:jc w:val="both"/>
        <w:rPr>
          <w:color w:val="auto"/>
        </w:rPr>
      </w:pPr>
    </w:p>
    <w:p w:rsidR="00AB4F84" w:rsidRPr="0032324A" w:rsidRDefault="00AB4F84" w:rsidP="00300FB3">
      <w:pPr>
        <w:pStyle w:val="PargrafodaLista"/>
        <w:numPr>
          <w:ilvl w:val="0"/>
          <w:numId w:val="34"/>
        </w:numPr>
        <w:spacing w:line="360" w:lineRule="auto"/>
        <w:jc w:val="both"/>
        <w:rPr>
          <w:b/>
          <w:color w:val="auto"/>
        </w:rPr>
      </w:pPr>
      <w:r w:rsidRPr="0032324A">
        <w:rPr>
          <w:b/>
          <w:color w:val="auto"/>
        </w:rPr>
        <w:t xml:space="preserve">Os desafios da formação docente, frente aos indicadores de qualidade da </w:t>
      </w:r>
      <w:proofErr w:type="gramStart"/>
      <w:r w:rsidRPr="0032324A">
        <w:rPr>
          <w:b/>
          <w:color w:val="auto"/>
        </w:rPr>
        <w:t>Educação</w:t>
      </w:r>
      <w:proofErr w:type="gramEnd"/>
    </w:p>
    <w:p w:rsidR="00BC31AE" w:rsidRPr="0032324A" w:rsidRDefault="00BC31AE" w:rsidP="0071233A">
      <w:pPr>
        <w:ind w:firstLine="720"/>
        <w:jc w:val="both"/>
        <w:rPr>
          <w:color w:val="auto"/>
        </w:rPr>
      </w:pPr>
    </w:p>
    <w:p w:rsidR="00AB4F84" w:rsidRPr="0032324A" w:rsidRDefault="00AB4F84" w:rsidP="0071233A">
      <w:pPr>
        <w:spacing w:line="360" w:lineRule="auto"/>
        <w:ind w:firstLine="720"/>
        <w:jc w:val="both"/>
        <w:rPr>
          <w:color w:val="auto"/>
        </w:rPr>
      </w:pPr>
      <w:r w:rsidRPr="0032324A">
        <w:rPr>
          <w:color w:val="auto"/>
        </w:rPr>
        <w:t xml:space="preserve">O gráfico abaixo, elaborado pelo movimento “Todos pela Educação” com dados do INEP, mostra que o 9º ano do </w:t>
      </w:r>
      <w:r w:rsidR="001C033E" w:rsidRPr="0032324A">
        <w:rPr>
          <w:color w:val="auto"/>
        </w:rPr>
        <w:t>Ensino F</w:t>
      </w:r>
      <w:r w:rsidRPr="0032324A">
        <w:rPr>
          <w:color w:val="auto"/>
        </w:rPr>
        <w:t>unda</w:t>
      </w:r>
      <w:r w:rsidR="001C033E" w:rsidRPr="0032324A">
        <w:rPr>
          <w:color w:val="auto"/>
        </w:rPr>
        <w:t>mental (em azul) e o 3º ano do Ensino M</w:t>
      </w:r>
      <w:r w:rsidRPr="0032324A">
        <w:rPr>
          <w:color w:val="auto"/>
        </w:rPr>
        <w:t>édio, apresentam percentuais baixos no número de alunos que atingiram a meta esperada para conhecimentos matemáticos. Os dados revelam que a evolução dos alunos com aprendizagem adequada é quase nula nos últimos 10 anos, incluindo inclusive alguns decréscimos, como em 2005 (9º ano/EF) e 2007 (3º ano/EM no SAEB de Matemática).</w:t>
      </w:r>
    </w:p>
    <w:p w:rsidR="00AB4F84" w:rsidRPr="0032324A" w:rsidRDefault="00AB4F84" w:rsidP="00AB4F84">
      <w:pPr>
        <w:spacing w:after="120" w:line="360" w:lineRule="auto"/>
        <w:jc w:val="both"/>
        <w:rPr>
          <w:color w:val="auto"/>
        </w:rPr>
      </w:pPr>
      <w:r w:rsidRPr="0032324A">
        <w:rPr>
          <w:noProof/>
          <w:color w:val="auto"/>
        </w:rPr>
        <w:lastRenderedPageBreak/>
        <w:drawing>
          <wp:inline distT="0" distB="0" distL="0" distR="0">
            <wp:extent cx="5472506" cy="3208815"/>
            <wp:effectExtent l="19050" t="0" r="0" b="0"/>
            <wp:docPr id="1840" name="Imagem 10" descr="Nova Imagem (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Imagem (13)2.jpg"/>
                    <pic:cNvPicPr/>
                  </pic:nvPicPr>
                  <pic:blipFill>
                    <a:blip r:embed="rId11" cstate="print"/>
                    <a:stretch>
                      <a:fillRect/>
                    </a:stretch>
                  </pic:blipFill>
                  <pic:spPr>
                    <a:xfrm>
                      <a:off x="0" y="0"/>
                      <a:ext cx="5473718" cy="3209526"/>
                    </a:xfrm>
                    <a:prstGeom prst="rect">
                      <a:avLst/>
                    </a:prstGeom>
                  </pic:spPr>
                </pic:pic>
              </a:graphicData>
            </a:graphic>
          </wp:inline>
        </w:drawing>
      </w:r>
    </w:p>
    <w:p w:rsidR="00AB4F84" w:rsidRPr="0032324A" w:rsidRDefault="00AB4F84" w:rsidP="0071233A">
      <w:pPr>
        <w:autoSpaceDE w:val="0"/>
        <w:autoSpaceDN w:val="0"/>
        <w:adjustRightInd w:val="0"/>
        <w:spacing w:after="120" w:line="240" w:lineRule="auto"/>
        <w:rPr>
          <w:color w:val="auto"/>
          <w:sz w:val="20"/>
        </w:rPr>
      </w:pPr>
      <w:r w:rsidRPr="0032324A">
        <w:rPr>
          <w:color w:val="auto"/>
          <w:sz w:val="20"/>
        </w:rPr>
        <w:t>Figura 1: Evolução dos percentuais de alunos com aprendizado esperado, no Brasil, de 1999 a 2009 (em %)</w:t>
      </w:r>
      <w:r w:rsidR="0071233A" w:rsidRPr="0032324A">
        <w:rPr>
          <w:color w:val="auto"/>
          <w:sz w:val="20"/>
        </w:rPr>
        <w:t>.</w:t>
      </w:r>
    </w:p>
    <w:p w:rsidR="00AB4F84" w:rsidRPr="0032324A" w:rsidRDefault="00AB4F84" w:rsidP="00AB4F84">
      <w:pPr>
        <w:autoSpaceDE w:val="0"/>
        <w:autoSpaceDN w:val="0"/>
        <w:adjustRightInd w:val="0"/>
        <w:spacing w:after="120" w:line="360" w:lineRule="auto"/>
        <w:rPr>
          <w:color w:val="auto"/>
        </w:rPr>
      </w:pPr>
    </w:p>
    <w:p w:rsidR="00AB4F84" w:rsidRPr="0032324A" w:rsidRDefault="00AB4F84" w:rsidP="00AB4F84">
      <w:pPr>
        <w:autoSpaceDE w:val="0"/>
        <w:autoSpaceDN w:val="0"/>
        <w:adjustRightInd w:val="0"/>
        <w:spacing w:after="120" w:line="360" w:lineRule="auto"/>
        <w:ind w:firstLine="720"/>
        <w:jc w:val="both"/>
        <w:rPr>
          <w:color w:val="auto"/>
        </w:rPr>
      </w:pPr>
      <w:r w:rsidRPr="0032324A">
        <w:rPr>
          <w:color w:val="auto"/>
        </w:rPr>
        <w:t xml:space="preserve">Nas séries iniciais, considerando uma avaliação na 3ª série do </w:t>
      </w:r>
      <w:r w:rsidR="0071233A" w:rsidRPr="0032324A">
        <w:rPr>
          <w:color w:val="auto"/>
        </w:rPr>
        <w:t>Ensino F</w:t>
      </w:r>
      <w:r w:rsidRPr="0032324A">
        <w:rPr>
          <w:color w:val="auto"/>
        </w:rPr>
        <w:t>undamental, através da Avaliação Brasileira do Final do Ciclo de Alfabetização (prova ABC</w:t>
      </w:r>
      <w:proofErr w:type="gramStart"/>
      <w:r w:rsidRPr="0032324A">
        <w:rPr>
          <w:color w:val="auto"/>
        </w:rPr>
        <w:t>)</w:t>
      </w:r>
      <w:proofErr w:type="gramEnd"/>
      <w:r w:rsidRPr="0032324A">
        <w:rPr>
          <w:rStyle w:val="Refdenotaderodap"/>
          <w:color w:val="auto"/>
        </w:rPr>
        <w:footnoteReference w:id="10"/>
      </w:r>
      <w:r w:rsidR="0071233A" w:rsidRPr="0032324A">
        <w:rPr>
          <w:color w:val="auto"/>
        </w:rPr>
        <w:t>,</w:t>
      </w:r>
      <w:r w:rsidRPr="0032324A">
        <w:rPr>
          <w:color w:val="auto"/>
        </w:rPr>
        <w:t xml:space="preserve"> os indicadores de proficiência em Matemática alertam que 57,2% das crianças nesta fase de escolaridade não dominam operações básicas que seriam importantes nesta etapa. </w:t>
      </w:r>
    </w:p>
    <w:p w:rsidR="00AB4F84" w:rsidRPr="0032324A" w:rsidRDefault="00AB4F84" w:rsidP="00AB4F84">
      <w:pPr>
        <w:spacing w:after="120" w:line="360" w:lineRule="auto"/>
        <w:ind w:firstLine="720"/>
        <w:jc w:val="both"/>
        <w:rPr>
          <w:color w:val="auto"/>
        </w:rPr>
      </w:pPr>
      <w:r w:rsidRPr="0032324A">
        <w:rPr>
          <w:noProof/>
          <w:color w:val="auto"/>
        </w:rPr>
        <w:drawing>
          <wp:inline distT="0" distB="0" distL="0" distR="0">
            <wp:extent cx="4627186" cy="1456513"/>
            <wp:effectExtent l="19050" t="0" r="1964" b="0"/>
            <wp:docPr id="184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624830" cy="1455771"/>
                    </a:xfrm>
                    <a:prstGeom prst="rect">
                      <a:avLst/>
                    </a:prstGeom>
                    <a:noFill/>
                    <a:ln w="9525">
                      <a:noFill/>
                      <a:miter lim="800000"/>
                      <a:headEnd/>
                      <a:tailEnd/>
                    </a:ln>
                  </pic:spPr>
                </pic:pic>
              </a:graphicData>
            </a:graphic>
          </wp:inline>
        </w:drawing>
      </w:r>
    </w:p>
    <w:p w:rsidR="00AB4F84" w:rsidRPr="0032324A" w:rsidRDefault="00AB4F84" w:rsidP="00F54DB4">
      <w:pPr>
        <w:autoSpaceDE w:val="0"/>
        <w:autoSpaceDN w:val="0"/>
        <w:adjustRightInd w:val="0"/>
        <w:spacing w:after="120" w:line="240" w:lineRule="auto"/>
        <w:rPr>
          <w:color w:val="auto"/>
          <w:sz w:val="20"/>
        </w:rPr>
      </w:pPr>
      <w:r w:rsidRPr="0032324A">
        <w:rPr>
          <w:color w:val="auto"/>
          <w:sz w:val="20"/>
        </w:rPr>
        <w:t xml:space="preserve">Figura 2: Distribuição dos estudantes na Prova ABC por nível de proficiência em matemática, no </w:t>
      </w:r>
      <w:proofErr w:type="gramStart"/>
      <w:r w:rsidRPr="0032324A">
        <w:rPr>
          <w:color w:val="auto"/>
          <w:sz w:val="20"/>
        </w:rPr>
        <w:t>Brasil</w:t>
      </w:r>
      <w:proofErr w:type="gramEnd"/>
    </w:p>
    <w:p w:rsidR="00BC31AE" w:rsidRPr="0032324A" w:rsidRDefault="00BC31AE" w:rsidP="00AB4F84">
      <w:pPr>
        <w:spacing w:after="120" w:line="360" w:lineRule="auto"/>
        <w:ind w:firstLine="720"/>
        <w:jc w:val="both"/>
        <w:rPr>
          <w:color w:val="auto"/>
        </w:rPr>
      </w:pPr>
    </w:p>
    <w:p w:rsidR="00AB4F84" w:rsidRPr="0032324A" w:rsidRDefault="00AB4F84" w:rsidP="0071233A">
      <w:pPr>
        <w:spacing w:line="360" w:lineRule="auto"/>
        <w:ind w:firstLine="720"/>
        <w:jc w:val="both"/>
        <w:rPr>
          <w:color w:val="auto"/>
        </w:rPr>
      </w:pPr>
      <w:r w:rsidRPr="0032324A">
        <w:rPr>
          <w:color w:val="auto"/>
        </w:rPr>
        <w:t>O relatório do movimento “Todos pela Educação” parte do pressuposto de que um aluno com desempenho igual ou maior que o nível 175 na escala do Saeb para matemática possui domínio da adição e da subtração e consegue resolver problemas envolvendo, por exemplo, notas e moedas. Segundo o relatório,</w:t>
      </w:r>
    </w:p>
    <w:p w:rsidR="00AB4F84" w:rsidRPr="0032324A" w:rsidRDefault="00AB4F84" w:rsidP="0071233A">
      <w:pPr>
        <w:spacing w:before="120" w:after="120" w:line="240" w:lineRule="auto"/>
        <w:ind w:left="2268"/>
        <w:jc w:val="both"/>
        <w:rPr>
          <w:color w:val="auto"/>
          <w:sz w:val="20"/>
        </w:rPr>
      </w:pPr>
      <w:r w:rsidRPr="0032324A">
        <w:rPr>
          <w:color w:val="auto"/>
          <w:sz w:val="20"/>
        </w:rPr>
        <w:lastRenderedPageBreak/>
        <w:t>E nesta área do saber – entre as três avaliadas – que o País apresenta os mais baixos percentuais de estudantes que atingiram e superaram a meta de desempenho para a etapa de alfabetização (Relatório “De olho nas Metas” – Todos pela Educação, p. 28).</w:t>
      </w:r>
    </w:p>
    <w:p w:rsidR="00AB4F84" w:rsidRPr="0032324A" w:rsidRDefault="00AB4F84" w:rsidP="00BC31AE">
      <w:pPr>
        <w:spacing w:line="360" w:lineRule="auto"/>
        <w:ind w:firstLine="720"/>
        <w:jc w:val="both"/>
        <w:rPr>
          <w:rFonts w:eastAsia="Times New Roman"/>
          <w:b/>
          <w:color w:val="auto"/>
        </w:rPr>
      </w:pPr>
      <w:r w:rsidRPr="0032324A">
        <w:rPr>
          <w:color w:val="auto"/>
        </w:rPr>
        <w:t>Recentemente, a Academia Brasileira de Ciências (ABC) publicou como parte da série intitulada Ciência e Tecnologia para o Desenvolvimento Nacional: Estudos Estratégicos, um estudo denominado “</w:t>
      </w:r>
      <w:r w:rsidRPr="0032324A">
        <w:rPr>
          <w:i/>
          <w:color w:val="auto"/>
        </w:rPr>
        <w:t xml:space="preserve">O Ensino de Ciências e a </w:t>
      </w:r>
      <w:r w:rsidR="004E24D7" w:rsidRPr="0032324A">
        <w:rPr>
          <w:i/>
          <w:color w:val="auto"/>
        </w:rPr>
        <w:t>Educação Básica</w:t>
      </w:r>
      <w:r w:rsidRPr="0032324A">
        <w:rPr>
          <w:i/>
          <w:color w:val="auto"/>
        </w:rPr>
        <w:t>: Propostas para Superar a Crise</w:t>
      </w:r>
      <w:proofErr w:type="gramStart"/>
      <w:r w:rsidRPr="0032324A">
        <w:rPr>
          <w:i/>
          <w:color w:val="auto"/>
        </w:rPr>
        <w:t>”</w:t>
      </w:r>
      <w:proofErr w:type="gramEnd"/>
      <w:r w:rsidRPr="0032324A">
        <w:rPr>
          <w:rStyle w:val="Refdenotaderodap"/>
          <w:color w:val="auto"/>
        </w:rPr>
        <w:footnoteReference w:id="11"/>
      </w:r>
      <w:r w:rsidRPr="0032324A">
        <w:rPr>
          <w:color w:val="auto"/>
        </w:rPr>
        <w:t>, no qual aponta que a formação científica desde os anos iniciais deve ser um componente central da educação brasileira. Entretanto, os resultados do Programa Internacional de Avaliação de Alunos (PISA</w:t>
      </w:r>
      <w:proofErr w:type="gramStart"/>
      <w:r w:rsidRPr="0032324A">
        <w:rPr>
          <w:color w:val="auto"/>
        </w:rPr>
        <w:t>)</w:t>
      </w:r>
      <w:proofErr w:type="gramEnd"/>
      <w:r w:rsidRPr="0032324A">
        <w:rPr>
          <w:rStyle w:val="Refdenotaderodap"/>
          <w:color w:val="auto"/>
        </w:rPr>
        <w:footnoteReference w:id="12"/>
      </w:r>
      <w:r w:rsidRPr="0032324A">
        <w:rPr>
          <w:color w:val="auto"/>
        </w:rPr>
        <w:t xml:space="preserve"> mostram que o sistema educacional brasileiro está em situação precária. Nas figuras 3 e 4 são apresentados os resultados do PISA 2009, para alguns países selecionados, no que diz respeito à proficiência em matemática e ciências, respectivamente. A comparação dos resultados obtidos mostra o Brasil em situação inferior em relação a todos os países desenvolvidos que participam do programa. De acordo com a publicação mencionada, estes resultados justificam a experiência quotidiana dos professores universitários que constatam que a m</w:t>
      </w:r>
      <w:r w:rsidR="0071233A" w:rsidRPr="0032324A">
        <w:rPr>
          <w:color w:val="auto"/>
        </w:rPr>
        <w:t>aioria dos estudantes chega ao En</w:t>
      </w:r>
      <w:r w:rsidRPr="0032324A">
        <w:rPr>
          <w:color w:val="auto"/>
        </w:rPr>
        <w:t xml:space="preserve">sino </w:t>
      </w:r>
      <w:r w:rsidR="0071233A" w:rsidRPr="0032324A">
        <w:rPr>
          <w:color w:val="auto"/>
        </w:rPr>
        <w:t>S</w:t>
      </w:r>
      <w:r w:rsidRPr="0032324A">
        <w:rPr>
          <w:color w:val="auto"/>
        </w:rPr>
        <w:t>uperior com graves deficiências em sua capacidade de fazer uso de informações e conhecimentos científicos para resolver problemas e desafios propostos no âmbito da academia.</w:t>
      </w:r>
    </w:p>
    <w:p w:rsidR="00AB4F84" w:rsidRPr="0032324A" w:rsidRDefault="00AD4184" w:rsidP="00AB4F84">
      <w:pPr>
        <w:pStyle w:val="NormalWeb"/>
        <w:spacing w:before="0" w:beforeAutospacing="0" w:after="120" w:afterAutospacing="0" w:line="360" w:lineRule="auto"/>
        <w:jc w:val="center"/>
        <w:rPr>
          <w:rFonts w:ascii="Arial" w:hAnsi="Arial" w:cs="Arial"/>
          <w:sz w:val="22"/>
          <w:szCs w:val="22"/>
        </w:rPr>
      </w:pPr>
      <w:r w:rsidRPr="0032324A">
        <w:rPr>
          <w:rFonts w:ascii="Arial" w:hAnsi="Arial" w:cs="Arial"/>
          <w:noProof/>
          <w:sz w:val="22"/>
          <w:szCs w:val="22"/>
        </w:rPr>
        <w:drawing>
          <wp:inline distT="0" distB="0" distL="0" distR="0">
            <wp:extent cx="2762250" cy="2542845"/>
            <wp:effectExtent l="19050" t="0" r="0" b="0"/>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766392" cy="2546658"/>
                    </a:xfrm>
                    <a:prstGeom prst="rect">
                      <a:avLst/>
                    </a:prstGeom>
                    <a:noFill/>
                    <a:ln w="9525">
                      <a:noFill/>
                      <a:miter lim="800000"/>
                      <a:headEnd/>
                      <a:tailEnd/>
                    </a:ln>
                  </pic:spPr>
                </pic:pic>
              </a:graphicData>
            </a:graphic>
          </wp:inline>
        </w:drawing>
      </w:r>
    </w:p>
    <w:p w:rsidR="00AB4F84" w:rsidRPr="0032324A" w:rsidRDefault="00AB4F84" w:rsidP="00AB4F84">
      <w:pPr>
        <w:pStyle w:val="NormalWeb"/>
        <w:spacing w:before="0" w:beforeAutospacing="0" w:after="120" w:afterAutospacing="0" w:line="360" w:lineRule="auto"/>
        <w:rPr>
          <w:rFonts w:ascii="Arial" w:hAnsi="Arial" w:cs="Arial"/>
          <w:sz w:val="20"/>
          <w:szCs w:val="22"/>
        </w:rPr>
      </w:pPr>
      <w:r w:rsidRPr="0032324A">
        <w:rPr>
          <w:rFonts w:ascii="Arial" w:hAnsi="Arial" w:cs="Arial"/>
          <w:sz w:val="20"/>
          <w:szCs w:val="22"/>
        </w:rPr>
        <w:t xml:space="preserve">Figura 3 – Pontuação média em </w:t>
      </w:r>
      <w:r w:rsidRPr="0032324A">
        <w:rPr>
          <w:rFonts w:ascii="Arial" w:hAnsi="Arial" w:cs="Arial"/>
          <w:b/>
          <w:sz w:val="20"/>
          <w:szCs w:val="22"/>
        </w:rPr>
        <w:t>matemática</w:t>
      </w:r>
      <w:r w:rsidRPr="0032324A">
        <w:rPr>
          <w:rFonts w:ascii="Arial" w:hAnsi="Arial" w:cs="Arial"/>
          <w:sz w:val="20"/>
          <w:szCs w:val="22"/>
        </w:rPr>
        <w:t xml:space="preserve"> do PISA 2009 para alguns países selecionados</w:t>
      </w:r>
    </w:p>
    <w:p w:rsidR="00AB4F84" w:rsidRPr="0032324A" w:rsidRDefault="00AD4184" w:rsidP="00AB4F84">
      <w:pPr>
        <w:pStyle w:val="NormalWeb"/>
        <w:spacing w:before="0" w:beforeAutospacing="0" w:after="120" w:afterAutospacing="0" w:line="360" w:lineRule="auto"/>
        <w:jc w:val="center"/>
        <w:rPr>
          <w:rFonts w:ascii="Arial" w:hAnsi="Arial" w:cs="Arial"/>
          <w:sz w:val="22"/>
          <w:szCs w:val="22"/>
        </w:rPr>
      </w:pPr>
      <w:r w:rsidRPr="0032324A">
        <w:rPr>
          <w:rFonts w:ascii="Arial" w:hAnsi="Arial" w:cs="Arial"/>
          <w:noProof/>
          <w:sz w:val="22"/>
          <w:szCs w:val="22"/>
        </w:rPr>
        <w:lastRenderedPageBreak/>
        <w:drawing>
          <wp:inline distT="0" distB="0" distL="0" distR="0">
            <wp:extent cx="2914650" cy="2242938"/>
            <wp:effectExtent l="19050" t="0" r="0" b="0"/>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920051" cy="2247094"/>
                    </a:xfrm>
                    <a:prstGeom prst="rect">
                      <a:avLst/>
                    </a:prstGeom>
                    <a:noFill/>
                    <a:ln w="9525">
                      <a:noFill/>
                      <a:miter lim="800000"/>
                      <a:headEnd/>
                      <a:tailEnd/>
                    </a:ln>
                  </pic:spPr>
                </pic:pic>
              </a:graphicData>
            </a:graphic>
          </wp:inline>
        </w:drawing>
      </w:r>
    </w:p>
    <w:p w:rsidR="00AB4F84" w:rsidRPr="0032324A" w:rsidRDefault="00AB4F84" w:rsidP="00AB4F84">
      <w:pPr>
        <w:pStyle w:val="NormalWeb"/>
        <w:spacing w:before="0" w:beforeAutospacing="0" w:after="120" w:afterAutospacing="0" w:line="360" w:lineRule="auto"/>
        <w:jc w:val="both"/>
        <w:rPr>
          <w:rFonts w:ascii="Arial" w:hAnsi="Arial" w:cs="Arial"/>
          <w:sz w:val="20"/>
          <w:szCs w:val="22"/>
        </w:rPr>
      </w:pPr>
      <w:r w:rsidRPr="0032324A">
        <w:rPr>
          <w:rFonts w:ascii="Arial" w:hAnsi="Arial" w:cs="Arial"/>
          <w:sz w:val="20"/>
          <w:szCs w:val="22"/>
        </w:rPr>
        <w:t xml:space="preserve">Figura 4 – Pontuação média em </w:t>
      </w:r>
      <w:r w:rsidRPr="0032324A">
        <w:rPr>
          <w:rFonts w:ascii="Arial" w:hAnsi="Arial" w:cs="Arial"/>
          <w:b/>
          <w:sz w:val="20"/>
          <w:szCs w:val="22"/>
        </w:rPr>
        <w:t>ciências</w:t>
      </w:r>
      <w:r w:rsidRPr="0032324A">
        <w:rPr>
          <w:rFonts w:ascii="Arial" w:hAnsi="Arial" w:cs="Arial"/>
          <w:sz w:val="20"/>
          <w:szCs w:val="22"/>
        </w:rPr>
        <w:t xml:space="preserve"> do PISA 2009 para alguns países selecionados.</w:t>
      </w:r>
    </w:p>
    <w:p w:rsidR="00BC31AE" w:rsidRPr="0032324A" w:rsidRDefault="00BC31AE" w:rsidP="00AB4F84">
      <w:pPr>
        <w:spacing w:after="120" w:line="360" w:lineRule="auto"/>
        <w:ind w:firstLine="720"/>
        <w:jc w:val="both"/>
        <w:rPr>
          <w:rFonts w:eastAsia="Times New Roman"/>
          <w:color w:val="auto"/>
        </w:rPr>
      </w:pPr>
    </w:p>
    <w:p w:rsidR="00AB4F84" w:rsidRPr="0032324A" w:rsidRDefault="00AB4F84" w:rsidP="00BC31AE">
      <w:pPr>
        <w:spacing w:line="360" w:lineRule="auto"/>
        <w:ind w:firstLine="720"/>
        <w:jc w:val="both"/>
        <w:rPr>
          <w:rFonts w:eastAsia="Times New Roman"/>
          <w:color w:val="auto"/>
        </w:rPr>
      </w:pPr>
      <w:r w:rsidRPr="0032324A">
        <w:rPr>
          <w:rFonts w:eastAsia="Times New Roman"/>
          <w:color w:val="auto"/>
        </w:rPr>
        <w:t>O estudo da ABC mostra que os resultados do Exame Nacional de Avaliação Básica</w:t>
      </w:r>
      <w:r w:rsidR="0071233A" w:rsidRPr="0032324A">
        <w:rPr>
          <w:rFonts w:eastAsia="Times New Roman"/>
          <w:color w:val="auto"/>
        </w:rPr>
        <w:t xml:space="preserve"> </w:t>
      </w:r>
      <w:r w:rsidRPr="0032324A">
        <w:rPr>
          <w:rFonts w:eastAsia="Times New Roman"/>
          <w:color w:val="auto"/>
        </w:rPr>
        <w:t xml:space="preserve">(SAEB), também indicam uma grave crise na </w:t>
      </w:r>
      <w:r w:rsidR="004E24D7" w:rsidRPr="0032324A">
        <w:rPr>
          <w:rFonts w:eastAsia="Times New Roman"/>
          <w:color w:val="auto"/>
        </w:rPr>
        <w:t>Educação Básica</w:t>
      </w:r>
      <w:r w:rsidR="0071233A" w:rsidRPr="0032324A">
        <w:rPr>
          <w:rFonts w:eastAsia="Times New Roman"/>
          <w:color w:val="auto"/>
        </w:rPr>
        <w:t xml:space="preserve"> brasileira. </w:t>
      </w:r>
      <w:r w:rsidRPr="0032324A">
        <w:rPr>
          <w:rFonts w:eastAsia="Times New Roman"/>
          <w:color w:val="auto"/>
        </w:rPr>
        <w:t>Este exame testa as competências em língua portuguesa e matemática de uma amostra de estudantes na quarta e oitava séries do Ensino Fundamental e terceira série do Ensino Médio. Os resultados do SAEB são apresentados em uma escala de desempenho que descreve as competências e as habilidades que os al</w:t>
      </w:r>
      <w:r w:rsidR="0071233A" w:rsidRPr="0032324A">
        <w:rPr>
          <w:rFonts w:eastAsia="Times New Roman"/>
          <w:color w:val="auto"/>
        </w:rPr>
        <w:t>unos são capazes de demonstrar.</w:t>
      </w:r>
    </w:p>
    <w:p w:rsidR="00AB4F84" w:rsidRPr="0032324A" w:rsidRDefault="00AB4F84" w:rsidP="00BC31AE">
      <w:pPr>
        <w:spacing w:line="360" w:lineRule="auto"/>
        <w:ind w:firstLine="720"/>
        <w:jc w:val="both"/>
        <w:rPr>
          <w:rFonts w:eastAsia="Times New Roman"/>
          <w:color w:val="auto"/>
        </w:rPr>
      </w:pPr>
      <w:r w:rsidRPr="0032324A">
        <w:rPr>
          <w:rFonts w:eastAsia="Times New Roman"/>
          <w:color w:val="auto"/>
        </w:rPr>
        <w:t>A figura 5 mostra dados referentes ao exame de matemática do SAEB/2006. Neste gráfico as variáveis “Quarta, Oitava, Terceira” representam os alunos da quarta e da oitava série do Ensino Fundamental e da terceira série do Ensino Médio. As cores das colunas representam o nível de conhecimento detectado em 2006 pelo SAEB. Os alunos não repetentes que estavam cursando a 5ª série em 2006 serão os potenciais ingressantes no Ensino Superior em 2014. No gráfico apresentado, os dados mostram que, na quarta série, metade dos alunos ainda estava em um n</w:t>
      </w:r>
      <w:r w:rsidR="0048475B" w:rsidRPr="0032324A">
        <w:rPr>
          <w:rFonts w:eastAsia="Times New Roman"/>
          <w:color w:val="auto"/>
        </w:rPr>
        <w:t>ível inferior à segunda série do Ensino</w:t>
      </w:r>
      <w:r w:rsidRPr="0032324A">
        <w:rPr>
          <w:rFonts w:eastAsia="Times New Roman"/>
          <w:color w:val="auto"/>
        </w:rPr>
        <w:t xml:space="preserve"> </w:t>
      </w:r>
      <w:r w:rsidR="0048475B" w:rsidRPr="0032324A">
        <w:rPr>
          <w:rFonts w:eastAsia="Times New Roman"/>
          <w:color w:val="auto"/>
        </w:rPr>
        <w:t>F</w:t>
      </w:r>
      <w:r w:rsidRPr="0032324A">
        <w:rPr>
          <w:rFonts w:eastAsia="Times New Roman"/>
          <w:color w:val="auto"/>
        </w:rPr>
        <w:t>undamental, e menos de 10% tinham o nível esperado para esta série. Na oitava série, mais de 50% ainda estão no nível equivalente à segunda série ou inferior, e só 5% tem o nível esperado para</w:t>
      </w:r>
      <w:r w:rsidR="0048475B" w:rsidRPr="0032324A">
        <w:rPr>
          <w:rFonts w:eastAsia="Times New Roman"/>
          <w:color w:val="auto"/>
        </w:rPr>
        <w:t xml:space="preserve"> a série. Na terceira série do Ensino M</w:t>
      </w:r>
      <w:r w:rsidRPr="0032324A">
        <w:rPr>
          <w:rFonts w:eastAsia="Times New Roman"/>
          <w:color w:val="auto"/>
        </w:rPr>
        <w:t xml:space="preserve">édio, 70% estavam em um nível equivalente à quarta série ou inferior, e outros 25%, aproximadamente, estavam no nível correspondente à oitava série, com menos de 10% no nível apropriado. Ou seja, a maior parte dos estudantes brasileiros tinha formação inadequada em matemática para as respectivas séries, o que explicaria, por exemplo, o baixo desempenho no exame do PISA e o grande número de evasões dos bancos universitários. De acordo com o documento, quadro similar pode ser construído para língua portuguesa, permitindo conclusão </w:t>
      </w:r>
      <w:r w:rsidR="0048475B" w:rsidRPr="0032324A">
        <w:rPr>
          <w:rFonts w:eastAsia="Times New Roman"/>
          <w:color w:val="auto"/>
        </w:rPr>
        <w:t>idêntica</w:t>
      </w:r>
      <w:r w:rsidRPr="0032324A">
        <w:rPr>
          <w:rFonts w:eastAsia="Times New Roman"/>
          <w:color w:val="auto"/>
        </w:rPr>
        <w:t xml:space="preserve">. </w:t>
      </w:r>
    </w:p>
    <w:p w:rsidR="00AB4F84" w:rsidRPr="0032324A" w:rsidRDefault="00AB4F84" w:rsidP="00AB4F84">
      <w:pPr>
        <w:spacing w:after="120" w:line="360" w:lineRule="auto"/>
        <w:jc w:val="center"/>
        <w:rPr>
          <w:rFonts w:eastAsia="Times New Roman"/>
          <w:noProof/>
          <w:color w:val="auto"/>
        </w:rPr>
      </w:pPr>
    </w:p>
    <w:p w:rsidR="006E17F7" w:rsidRPr="0032324A" w:rsidRDefault="006E17F7" w:rsidP="006E17F7">
      <w:pPr>
        <w:spacing w:after="120" w:line="360" w:lineRule="auto"/>
        <w:jc w:val="center"/>
        <w:rPr>
          <w:rFonts w:eastAsia="Times New Roman"/>
          <w:color w:val="auto"/>
          <w:sz w:val="20"/>
        </w:rPr>
      </w:pPr>
      <w:r w:rsidRPr="0032324A">
        <w:rPr>
          <w:rFonts w:eastAsia="Times New Roman"/>
          <w:noProof/>
          <w:color w:val="auto"/>
        </w:rPr>
        <w:lastRenderedPageBreak/>
        <w:drawing>
          <wp:inline distT="0" distB="0" distL="0" distR="0">
            <wp:extent cx="3952875" cy="1981200"/>
            <wp:effectExtent l="19050" t="0" r="9525" b="0"/>
            <wp:docPr id="4"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3952875" cy="1981200"/>
                    </a:xfrm>
                    <a:prstGeom prst="rect">
                      <a:avLst/>
                    </a:prstGeom>
                    <a:noFill/>
                    <a:ln w="9525">
                      <a:noFill/>
                      <a:miter lim="800000"/>
                      <a:headEnd/>
                      <a:tailEnd/>
                    </a:ln>
                  </pic:spPr>
                </pic:pic>
              </a:graphicData>
            </a:graphic>
          </wp:inline>
        </w:drawing>
      </w:r>
    </w:p>
    <w:p w:rsidR="00AB4F84" w:rsidRPr="0032324A" w:rsidRDefault="00AB4F84" w:rsidP="00F54DB4">
      <w:pPr>
        <w:spacing w:after="120" w:line="240" w:lineRule="auto"/>
        <w:jc w:val="both"/>
        <w:rPr>
          <w:rFonts w:eastAsia="Times New Roman"/>
          <w:color w:val="auto"/>
          <w:sz w:val="20"/>
        </w:rPr>
      </w:pPr>
      <w:r w:rsidRPr="0032324A">
        <w:rPr>
          <w:rFonts w:eastAsia="Times New Roman"/>
          <w:color w:val="auto"/>
          <w:sz w:val="20"/>
        </w:rPr>
        <w:t>Figura 5 – Dados referentes ao exame de matemática do SAEB/2006</w:t>
      </w:r>
      <w:r w:rsidRPr="0032324A">
        <w:rPr>
          <w:rStyle w:val="Refdenotaderodap"/>
          <w:rFonts w:eastAsia="Times New Roman"/>
          <w:color w:val="auto"/>
          <w:sz w:val="20"/>
        </w:rPr>
        <w:footnoteReference w:id="13"/>
      </w:r>
      <w:r w:rsidRPr="0032324A">
        <w:rPr>
          <w:rFonts w:eastAsia="Times New Roman"/>
          <w:color w:val="auto"/>
          <w:sz w:val="20"/>
        </w:rPr>
        <w:t>. A metodologia usada para a sua construção pode ser consultada no sitio do Centro de Estudos de Avalia</w:t>
      </w:r>
      <w:r w:rsidR="00433E89" w:rsidRPr="0032324A">
        <w:rPr>
          <w:rFonts w:eastAsia="Times New Roman"/>
          <w:color w:val="auto"/>
          <w:sz w:val="20"/>
        </w:rPr>
        <w:t>ção Educacional (CEAE) da UFRJ</w:t>
      </w:r>
      <w:r w:rsidR="0048475B" w:rsidRPr="0032324A">
        <w:rPr>
          <w:rFonts w:eastAsia="Times New Roman"/>
          <w:color w:val="auto"/>
          <w:sz w:val="20"/>
        </w:rPr>
        <w:t>.</w:t>
      </w:r>
    </w:p>
    <w:p w:rsidR="00BC31AE" w:rsidRPr="0032324A" w:rsidRDefault="00BC31AE" w:rsidP="00AB4F84">
      <w:pPr>
        <w:spacing w:after="120" w:line="360" w:lineRule="auto"/>
        <w:ind w:firstLine="720"/>
        <w:jc w:val="both"/>
        <w:rPr>
          <w:rFonts w:eastAsia="Times New Roman"/>
          <w:color w:val="auto"/>
        </w:rPr>
      </w:pPr>
    </w:p>
    <w:p w:rsidR="00AB4F84" w:rsidRPr="0032324A" w:rsidRDefault="00AB4F84" w:rsidP="00BC31AE">
      <w:pPr>
        <w:spacing w:line="360" w:lineRule="auto"/>
        <w:ind w:firstLine="720"/>
        <w:jc w:val="both"/>
        <w:rPr>
          <w:rFonts w:eastAsia="Times New Roman"/>
          <w:color w:val="auto"/>
        </w:rPr>
      </w:pPr>
      <w:r w:rsidRPr="0032324A">
        <w:rPr>
          <w:rFonts w:eastAsia="Times New Roman"/>
          <w:color w:val="auto"/>
        </w:rPr>
        <w:t xml:space="preserve">Recentemente a Câmara de </w:t>
      </w:r>
      <w:r w:rsidR="004E24D7" w:rsidRPr="0032324A">
        <w:rPr>
          <w:rFonts w:eastAsia="Times New Roman"/>
          <w:color w:val="auto"/>
        </w:rPr>
        <w:t>Educação Básica</w:t>
      </w:r>
      <w:r w:rsidRPr="0032324A">
        <w:rPr>
          <w:rFonts w:eastAsia="Times New Roman"/>
          <w:color w:val="auto"/>
        </w:rPr>
        <w:t xml:space="preserve"> (CEB) do Conselho Nacional de Educação publicou o relatório </w:t>
      </w:r>
      <w:r w:rsidRPr="0032324A">
        <w:rPr>
          <w:rFonts w:eastAsia="Times New Roman"/>
          <w:i/>
          <w:color w:val="auto"/>
        </w:rPr>
        <w:t>Escassez de professores no Ensino Médio: Propostas estruturais e emergenciais</w:t>
      </w:r>
      <w:r w:rsidRPr="0032324A">
        <w:rPr>
          <w:rStyle w:val="Refdenotaderodap"/>
          <w:rFonts w:eastAsia="Times New Roman"/>
          <w:color w:val="auto"/>
        </w:rPr>
        <w:footnoteReference w:id="14"/>
      </w:r>
      <w:r w:rsidRPr="0032324A">
        <w:rPr>
          <w:rFonts w:eastAsia="Times New Roman"/>
          <w:color w:val="auto"/>
        </w:rPr>
        <w:t xml:space="preserve">, resultado de uma série de levantamentos e debates realizados para estudar medidas que visem superar a falta de professores no Ensino Médio, particularmente nos componentes curriculares de </w:t>
      </w:r>
      <w:r w:rsidR="00F00100" w:rsidRPr="0032324A">
        <w:rPr>
          <w:rFonts w:eastAsia="Times New Roman"/>
          <w:color w:val="auto"/>
        </w:rPr>
        <w:t xml:space="preserve">Física, </w:t>
      </w:r>
      <w:r w:rsidRPr="0032324A">
        <w:rPr>
          <w:rFonts w:eastAsia="Times New Roman"/>
          <w:color w:val="auto"/>
        </w:rPr>
        <w:t>Matemática</w:t>
      </w:r>
      <w:r w:rsidR="00F00100" w:rsidRPr="0032324A">
        <w:rPr>
          <w:rFonts w:eastAsia="Times New Roman"/>
          <w:color w:val="auto"/>
        </w:rPr>
        <w:t xml:space="preserve"> e Química</w:t>
      </w:r>
      <w:r w:rsidRPr="0032324A">
        <w:rPr>
          <w:rFonts w:eastAsia="Times New Roman"/>
          <w:color w:val="auto"/>
        </w:rPr>
        <w:t xml:space="preserve">. O relatório aponta que esta escassez de professores tende a ampliar-se nos próximos anos, colocando em risco quaisquer planos que visem melhorar a qualidade da educação no país. Dados do INEP, traduzidos no documento </w:t>
      </w:r>
      <w:r w:rsidRPr="0032324A">
        <w:rPr>
          <w:rFonts w:eastAsia="Times New Roman"/>
          <w:i/>
          <w:color w:val="auto"/>
        </w:rPr>
        <w:t xml:space="preserve">Sinopse do Censo dos Proﬁssionais do Magistério da </w:t>
      </w:r>
      <w:r w:rsidR="004E24D7" w:rsidRPr="0032324A">
        <w:rPr>
          <w:rFonts w:eastAsia="Times New Roman"/>
          <w:i/>
          <w:color w:val="auto"/>
        </w:rPr>
        <w:t>Educação Básica</w:t>
      </w:r>
      <w:r w:rsidRPr="0032324A">
        <w:rPr>
          <w:rFonts w:eastAsia="Times New Roman"/>
          <w:i/>
          <w:color w:val="auto"/>
        </w:rPr>
        <w:t xml:space="preserve"> 2003</w:t>
      </w:r>
      <w:r w:rsidRPr="0032324A">
        <w:rPr>
          <w:rStyle w:val="Refdenotaderodap"/>
          <w:rFonts w:eastAsia="Times New Roman"/>
          <w:color w:val="auto"/>
        </w:rPr>
        <w:footnoteReference w:id="15"/>
      </w:r>
      <w:r w:rsidRPr="0032324A">
        <w:rPr>
          <w:rFonts w:eastAsia="Times New Roman"/>
          <w:color w:val="auto"/>
        </w:rPr>
        <w:t>, e utilizados no relatório da CEB, apontavam para uma necessidade de aproximadamente 235 mil professo</w:t>
      </w:r>
      <w:r w:rsidR="00F00100" w:rsidRPr="0032324A">
        <w:rPr>
          <w:rFonts w:eastAsia="Times New Roman"/>
          <w:color w:val="auto"/>
        </w:rPr>
        <w:t xml:space="preserve">res no país, conforme mostra a </w:t>
      </w:r>
      <w:r w:rsidR="00616C6E" w:rsidRPr="0032324A">
        <w:rPr>
          <w:rFonts w:eastAsia="Times New Roman"/>
          <w:color w:val="auto"/>
        </w:rPr>
        <w:t>F</w:t>
      </w:r>
      <w:r w:rsidRPr="0032324A">
        <w:rPr>
          <w:rFonts w:eastAsia="Times New Roman"/>
          <w:color w:val="auto"/>
        </w:rPr>
        <w:t xml:space="preserve">igura 4. São necessários, por exemplo, aproximadamente 55 mil professores de Física e 55 mil de Química, mas, entre 1990 e 2001 formaram-se apenas 7.216 professores de Física e 13.559 de Química. Os dados também são preocupantes na área de Matemática, na qual </w:t>
      </w:r>
      <w:r w:rsidR="00616C6E" w:rsidRPr="0032324A">
        <w:rPr>
          <w:rFonts w:eastAsia="Times New Roman"/>
          <w:color w:val="auto"/>
        </w:rPr>
        <w:t>se estima</w:t>
      </w:r>
      <w:r w:rsidRPr="0032324A">
        <w:rPr>
          <w:rFonts w:eastAsia="Times New Roman"/>
          <w:color w:val="auto"/>
        </w:rPr>
        <w:t xml:space="preserve"> uma necessidade de 106 mil professores, </w:t>
      </w:r>
      <w:r w:rsidR="00616C6E" w:rsidRPr="0032324A">
        <w:rPr>
          <w:rFonts w:eastAsia="Times New Roman"/>
          <w:color w:val="auto"/>
        </w:rPr>
        <w:t>enquanto que, o número de forma</w:t>
      </w:r>
      <w:r w:rsidRPr="0032324A">
        <w:rPr>
          <w:rFonts w:eastAsia="Times New Roman"/>
          <w:color w:val="auto"/>
        </w:rPr>
        <w:t xml:space="preserve">dos no período mencionado está na casa dos 55 mil. </w:t>
      </w:r>
    </w:p>
    <w:p w:rsidR="00AB4F84" w:rsidRPr="0032324A" w:rsidRDefault="00AB4F84" w:rsidP="00AB4F84">
      <w:pPr>
        <w:spacing w:after="120" w:line="360" w:lineRule="auto"/>
        <w:ind w:firstLine="720"/>
        <w:jc w:val="both"/>
        <w:rPr>
          <w:rFonts w:eastAsia="Times New Roman"/>
          <w:color w:val="auto"/>
        </w:rPr>
      </w:pPr>
    </w:p>
    <w:p w:rsidR="00AB4F84" w:rsidRPr="0032324A" w:rsidRDefault="00AB4F84" w:rsidP="00AB4F84">
      <w:pPr>
        <w:spacing w:after="120" w:line="360" w:lineRule="auto"/>
        <w:jc w:val="center"/>
        <w:rPr>
          <w:rFonts w:eastAsia="Times New Roman"/>
          <w:color w:val="auto"/>
        </w:rPr>
      </w:pPr>
      <w:r w:rsidRPr="0032324A">
        <w:rPr>
          <w:noProof/>
          <w:color w:val="auto"/>
        </w:rPr>
        <w:lastRenderedPageBreak/>
        <w:drawing>
          <wp:inline distT="0" distB="0" distL="0" distR="0">
            <wp:extent cx="3855720" cy="1863090"/>
            <wp:effectExtent l="19050" t="19050" r="0" b="3810"/>
            <wp:docPr id="1845" name="Imagem 1" descr="C:\Users\USUARIO\AppData\Local\Microsoft\Windows\Temporary Internet Files\Content.Word\Nova Imag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AppData\Local\Microsoft\Windows\Temporary Internet Files\Content.Word\Nova Imagem.png"/>
                    <pic:cNvPicPr>
                      <a:picLocks noChangeAspect="1" noChangeArrowheads="1"/>
                    </pic:cNvPicPr>
                  </pic:nvPicPr>
                  <pic:blipFill>
                    <a:blip r:embed="rId16" cstate="print"/>
                    <a:srcRect/>
                    <a:stretch>
                      <a:fillRect/>
                    </a:stretch>
                  </pic:blipFill>
                  <pic:spPr bwMode="auto">
                    <a:xfrm>
                      <a:off x="0" y="0"/>
                      <a:ext cx="3855720" cy="1863090"/>
                    </a:xfrm>
                    <a:prstGeom prst="rect">
                      <a:avLst/>
                    </a:prstGeom>
                    <a:noFill/>
                    <a:ln w="12700">
                      <a:solidFill>
                        <a:schemeClr val="bg1">
                          <a:lumMod val="65000"/>
                        </a:schemeClr>
                      </a:solidFill>
                      <a:miter lim="800000"/>
                      <a:headEnd/>
                      <a:tailEnd/>
                    </a:ln>
                  </pic:spPr>
                </pic:pic>
              </a:graphicData>
            </a:graphic>
          </wp:inline>
        </w:drawing>
      </w:r>
    </w:p>
    <w:p w:rsidR="00AB4F84" w:rsidRPr="0032324A" w:rsidRDefault="00AB4F84" w:rsidP="00F54DB4">
      <w:pPr>
        <w:spacing w:after="120" w:line="240" w:lineRule="auto"/>
        <w:jc w:val="both"/>
        <w:rPr>
          <w:rFonts w:eastAsia="Times New Roman"/>
          <w:color w:val="auto"/>
          <w:sz w:val="20"/>
        </w:rPr>
      </w:pPr>
      <w:r w:rsidRPr="0032324A">
        <w:rPr>
          <w:rFonts w:eastAsia="Times New Roman"/>
          <w:color w:val="auto"/>
          <w:sz w:val="20"/>
        </w:rPr>
        <w:t>Figura 6 – Estimativ</w:t>
      </w:r>
      <w:r w:rsidR="00616C6E" w:rsidRPr="0032324A">
        <w:rPr>
          <w:rFonts w:eastAsia="Times New Roman"/>
          <w:color w:val="auto"/>
          <w:sz w:val="20"/>
        </w:rPr>
        <w:t>a de demanda de professores no Ensino Médio e no 2º ciclo do Ensino F</w:t>
      </w:r>
      <w:r w:rsidRPr="0032324A">
        <w:rPr>
          <w:rFonts w:eastAsia="Times New Roman"/>
          <w:color w:val="auto"/>
          <w:sz w:val="20"/>
        </w:rPr>
        <w:t>undamental: porcentagem de horas semanais da disciplina (sobre o total de 20 horas/semana) multipl</w:t>
      </w:r>
      <w:r w:rsidR="00616C6E" w:rsidRPr="0032324A">
        <w:rPr>
          <w:rFonts w:eastAsia="Times New Roman"/>
          <w:color w:val="auto"/>
          <w:sz w:val="20"/>
        </w:rPr>
        <w:t>icada pelo número de turmas no Ensino M</w:t>
      </w:r>
      <w:r w:rsidRPr="0032324A">
        <w:rPr>
          <w:rFonts w:eastAsia="Times New Roman"/>
          <w:color w:val="auto"/>
          <w:sz w:val="20"/>
        </w:rPr>
        <w:t>é</w:t>
      </w:r>
      <w:r w:rsidR="00616C6E" w:rsidRPr="0032324A">
        <w:rPr>
          <w:rFonts w:eastAsia="Times New Roman"/>
          <w:color w:val="auto"/>
          <w:sz w:val="20"/>
        </w:rPr>
        <w:t>dio (246.085) e no 2º ciclo do Ensino F</w:t>
      </w:r>
      <w:r w:rsidRPr="0032324A">
        <w:rPr>
          <w:rFonts w:eastAsia="Times New Roman"/>
          <w:color w:val="auto"/>
          <w:sz w:val="20"/>
        </w:rPr>
        <w:t>undamental (479.906).</w:t>
      </w:r>
    </w:p>
    <w:p w:rsidR="00BC31AE" w:rsidRPr="0032324A" w:rsidRDefault="00BC31AE" w:rsidP="00AB4F84">
      <w:pPr>
        <w:spacing w:after="120" w:line="360" w:lineRule="auto"/>
        <w:ind w:firstLine="720"/>
        <w:jc w:val="both"/>
        <w:rPr>
          <w:rFonts w:eastAsia="Times New Roman"/>
          <w:color w:val="auto"/>
        </w:rPr>
      </w:pPr>
    </w:p>
    <w:p w:rsidR="00AB4F84" w:rsidRPr="0032324A" w:rsidRDefault="00AB4F84" w:rsidP="00BC31AE">
      <w:pPr>
        <w:spacing w:line="360" w:lineRule="auto"/>
        <w:ind w:firstLine="720"/>
        <w:jc w:val="both"/>
        <w:rPr>
          <w:rFonts w:eastAsia="Times New Roman"/>
          <w:color w:val="auto"/>
        </w:rPr>
      </w:pPr>
      <w:r w:rsidRPr="0032324A">
        <w:rPr>
          <w:rFonts w:eastAsia="Times New Roman"/>
          <w:color w:val="auto"/>
        </w:rPr>
        <w:t>Ainda, segundo dados do INEP, há um baixo percentual de professores com formação na área em que lecionam. Apenas em Língua Portuguesa, Biologia e Educação Física mais de 50% dos docentes em atuação têm licenciatura na área. A situação mais preocupante é na Física, em que esse percentual é de apenas 9%, e a Química não está muito atrás com 13%, enquanto Matemática tem 27%. Os percentuais nas d</w:t>
      </w:r>
      <w:r w:rsidR="00616C6E" w:rsidRPr="0032324A">
        <w:rPr>
          <w:rFonts w:eastAsia="Times New Roman"/>
          <w:color w:val="auto"/>
        </w:rPr>
        <w:t>iversas áreas são mostrados na F</w:t>
      </w:r>
      <w:r w:rsidRPr="0032324A">
        <w:rPr>
          <w:rFonts w:eastAsia="Times New Roman"/>
          <w:color w:val="auto"/>
        </w:rPr>
        <w:t>igura 7.</w:t>
      </w:r>
    </w:p>
    <w:p w:rsidR="00AB4F84" w:rsidRPr="0032324A" w:rsidRDefault="00AB4F84" w:rsidP="00AB4F84">
      <w:pPr>
        <w:spacing w:after="120" w:line="360" w:lineRule="auto"/>
        <w:jc w:val="both"/>
        <w:rPr>
          <w:rFonts w:eastAsia="Times New Roman"/>
          <w:color w:val="auto"/>
        </w:rPr>
      </w:pPr>
    </w:p>
    <w:p w:rsidR="00AB4F84" w:rsidRPr="0032324A" w:rsidRDefault="00AB4F84" w:rsidP="00AB4F84">
      <w:pPr>
        <w:spacing w:after="120" w:line="360" w:lineRule="auto"/>
        <w:jc w:val="center"/>
        <w:rPr>
          <w:rFonts w:eastAsia="Times New Roman"/>
          <w:color w:val="auto"/>
        </w:rPr>
      </w:pPr>
      <w:r w:rsidRPr="0032324A">
        <w:rPr>
          <w:noProof/>
          <w:color w:val="auto"/>
        </w:rPr>
        <w:drawing>
          <wp:inline distT="0" distB="0" distL="0" distR="0">
            <wp:extent cx="2682875" cy="1612900"/>
            <wp:effectExtent l="19050" t="19050" r="3175" b="6350"/>
            <wp:docPr id="1846" name="Imagem 4" descr="C:\Users\USUARIO\AppData\Local\Microsoft\Windows\Temporary Internet Files\Content.Word\Nova Image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AppData\Local\Microsoft\Windows\Temporary Internet Files\Content.Word\Nova Imagem (1).png"/>
                    <pic:cNvPicPr>
                      <a:picLocks noChangeAspect="1" noChangeArrowheads="1"/>
                    </pic:cNvPicPr>
                  </pic:nvPicPr>
                  <pic:blipFill>
                    <a:blip r:embed="rId17" cstate="print"/>
                    <a:srcRect/>
                    <a:stretch>
                      <a:fillRect/>
                    </a:stretch>
                  </pic:blipFill>
                  <pic:spPr bwMode="auto">
                    <a:xfrm>
                      <a:off x="0" y="0"/>
                      <a:ext cx="2682875" cy="1612900"/>
                    </a:xfrm>
                    <a:prstGeom prst="rect">
                      <a:avLst/>
                    </a:prstGeom>
                    <a:noFill/>
                    <a:ln w="15875">
                      <a:solidFill>
                        <a:schemeClr val="bg1">
                          <a:lumMod val="65000"/>
                        </a:schemeClr>
                      </a:solidFill>
                      <a:miter lim="800000"/>
                      <a:headEnd/>
                      <a:tailEnd/>
                    </a:ln>
                  </pic:spPr>
                </pic:pic>
              </a:graphicData>
            </a:graphic>
          </wp:inline>
        </w:drawing>
      </w:r>
    </w:p>
    <w:p w:rsidR="00AB4F84" w:rsidRPr="0032324A" w:rsidRDefault="00AB4F84" w:rsidP="00AB4F84">
      <w:pPr>
        <w:spacing w:after="120" w:line="360" w:lineRule="auto"/>
        <w:jc w:val="both"/>
        <w:rPr>
          <w:rFonts w:eastAsia="Times New Roman"/>
          <w:color w:val="auto"/>
          <w:sz w:val="20"/>
        </w:rPr>
      </w:pPr>
      <w:r w:rsidRPr="0032324A">
        <w:rPr>
          <w:rFonts w:eastAsia="Times New Roman"/>
          <w:color w:val="auto"/>
          <w:sz w:val="20"/>
        </w:rPr>
        <w:t>Figura 7 – Percentual de docentes nas escolas brasileiras com formação na área de atuação.</w:t>
      </w:r>
    </w:p>
    <w:p w:rsidR="00BC31AE" w:rsidRPr="0032324A" w:rsidRDefault="00BC31AE" w:rsidP="00616C6E">
      <w:pPr>
        <w:ind w:firstLine="720"/>
        <w:jc w:val="both"/>
        <w:rPr>
          <w:rFonts w:eastAsia="Times New Roman"/>
          <w:color w:val="auto"/>
        </w:rPr>
      </w:pPr>
    </w:p>
    <w:p w:rsidR="00AB4F84" w:rsidRPr="0032324A" w:rsidRDefault="00AB4F84" w:rsidP="00BC31AE">
      <w:pPr>
        <w:spacing w:line="360" w:lineRule="auto"/>
        <w:ind w:firstLine="720"/>
        <w:jc w:val="both"/>
        <w:rPr>
          <w:color w:val="000000" w:themeColor="text1"/>
        </w:rPr>
      </w:pPr>
      <w:r w:rsidRPr="0032324A">
        <w:rPr>
          <w:rFonts w:eastAsia="Times New Roman"/>
          <w:color w:val="auto"/>
        </w:rPr>
        <w:t>Os estudos mencionados mostram que o sistema educacional brasileiro está em situação precária e que a maior parte dos estudantes brasileiros tem formação inadequada para as r</w:t>
      </w:r>
      <w:r w:rsidR="00616C6E" w:rsidRPr="0032324A">
        <w:rPr>
          <w:rFonts w:eastAsia="Times New Roman"/>
          <w:color w:val="auto"/>
        </w:rPr>
        <w:t>espectivas séries, chegando ao Ensino S</w:t>
      </w:r>
      <w:r w:rsidRPr="0032324A">
        <w:rPr>
          <w:rFonts w:eastAsia="Times New Roman"/>
          <w:color w:val="auto"/>
        </w:rPr>
        <w:t>uperior com graves lacunas em sua capacidade de fazer uso de informações e conhecimentos científicos. Eles também indicam que uma das causas dessa situação é o baixo percentual de professores com formação na área que lecionam, fruto de uma escassez de profissiona</w:t>
      </w:r>
      <w:r w:rsidR="00616C6E" w:rsidRPr="0032324A">
        <w:rPr>
          <w:rFonts w:eastAsia="Times New Roman"/>
          <w:color w:val="auto"/>
        </w:rPr>
        <w:t>is docentes, principalmente de F</w:t>
      </w:r>
      <w:r w:rsidRPr="0032324A">
        <w:rPr>
          <w:rFonts w:eastAsia="Times New Roman"/>
          <w:color w:val="auto"/>
        </w:rPr>
        <w:t xml:space="preserve">ísica, </w:t>
      </w:r>
      <w:r w:rsidR="00616C6E" w:rsidRPr="0032324A">
        <w:rPr>
          <w:rFonts w:eastAsia="Times New Roman"/>
          <w:color w:val="auto"/>
        </w:rPr>
        <w:t>Matemática e Química</w:t>
      </w:r>
      <w:r w:rsidRPr="0032324A">
        <w:rPr>
          <w:rFonts w:eastAsia="Times New Roman"/>
          <w:color w:val="auto"/>
        </w:rPr>
        <w:t xml:space="preserve">. De acordo com dados do Anuário Brasileiro da </w:t>
      </w:r>
      <w:r w:rsidR="004E24D7" w:rsidRPr="0032324A">
        <w:rPr>
          <w:rFonts w:eastAsia="Times New Roman"/>
          <w:color w:val="auto"/>
        </w:rPr>
        <w:t xml:space="preserve">Educação </w:t>
      </w:r>
      <w:r w:rsidR="004E24D7" w:rsidRPr="0032324A">
        <w:rPr>
          <w:rFonts w:eastAsia="Times New Roman"/>
          <w:color w:val="auto"/>
        </w:rPr>
        <w:lastRenderedPageBreak/>
        <w:t>Básica</w:t>
      </w:r>
      <w:r w:rsidRPr="0032324A">
        <w:rPr>
          <w:rFonts w:eastAsia="Times New Roman"/>
          <w:color w:val="auto"/>
        </w:rPr>
        <w:t xml:space="preserve"> 2013, </w:t>
      </w:r>
      <w:r w:rsidRPr="0032324A">
        <w:rPr>
          <w:rFonts w:eastAsia="Times New Roman"/>
          <w:color w:val="000000" w:themeColor="text1"/>
        </w:rPr>
        <w:t xml:space="preserve">“(...) estima-se que o déficit de professores na </w:t>
      </w:r>
      <w:r w:rsidR="004E24D7" w:rsidRPr="0032324A">
        <w:rPr>
          <w:rFonts w:eastAsia="Times New Roman"/>
          <w:color w:val="000000" w:themeColor="text1"/>
        </w:rPr>
        <w:t>Educação Básica</w:t>
      </w:r>
      <w:r w:rsidRPr="0032324A">
        <w:rPr>
          <w:rFonts w:eastAsia="Times New Roman"/>
          <w:color w:val="000000" w:themeColor="text1"/>
        </w:rPr>
        <w:t xml:space="preserve"> seja de 250 mil. Em algumas áreas, como química, física e matemática, estamos vivendo (e não é de agora) um “apagão” de mão de obra qualificada” (p. 94). Desta forma, </w:t>
      </w:r>
      <w:r w:rsidRPr="0032324A">
        <w:rPr>
          <w:color w:val="000000" w:themeColor="text1"/>
        </w:rPr>
        <w:t xml:space="preserve">a formação de professores de ciências exatas, para o Ensino Fundamental e Médio, pode ser considerada uma ação estratégica fundamental para a qualificação da </w:t>
      </w:r>
      <w:r w:rsidR="004E24D7" w:rsidRPr="0032324A">
        <w:rPr>
          <w:color w:val="000000" w:themeColor="text1"/>
        </w:rPr>
        <w:t>Educação Básica</w:t>
      </w:r>
      <w:r w:rsidRPr="0032324A">
        <w:rPr>
          <w:color w:val="000000" w:themeColor="text1"/>
        </w:rPr>
        <w:t xml:space="preserve"> no Brasil.</w:t>
      </w:r>
    </w:p>
    <w:p w:rsidR="00AB4F84" w:rsidRPr="0032324A" w:rsidRDefault="00AB4F84" w:rsidP="00BC31AE">
      <w:pPr>
        <w:spacing w:line="360" w:lineRule="auto"/>
        <w:ind w:firstLine="720"/>
        <w:jc w:val="both"/>
        <w:rPr>
          <w:rFonts w:eastAsia="Times New Roman"/>
          <w:color w:val="000000" w:themeColor="text1"/>
        </w:rPr>
      </w:pPr>
      <w:r w:rsidRPr="0032324A">
        <w:rPr>
          <w:rFonts w:eastAsia="Times New Roman"/>
          <w:color w:val="000000" w:themeColor="text1"/>
        </w:rPr>
        <w:t xml:space="preserve">Neste sentido, o </w:t>
      </w:r>
      <w:r w:rsidR="00154831" w:rsidRPr="0032324A">
        <w:rPr>
          <w:rFonts w:eastAsia="Times New Roman"/>
          <w:color w:val="000000" w:themeColor="text1"/>
        </w:rPr>
        <w:t xml:space="preserve">Curso de Ciências Exatas e da </w:t>
      </w:r>
      <w:r w:rsidR="00696784" w:rsidRPr="0032324A">
        <w:rPr>
          <w:rFonts w:eastAsia="Times New Roman"/>
          <w:color w:val="000000" w:themeColor="text1"/>
        </w:rPr>
        <w:t>Terra – Licenciatura</w:t>
      </w:r>
      <w:r w:rsidR="00616C6E" w:rsidRPr="0032324A">
        <w:rPr>
          <w:rFonts w:eastAsia="Times New Roman"/>
          <w:color w:val="000000" w:themeColor="text1"/>
        </w:rPr>
        <w:t xml:space="preserve"> </w:t>
      </w:r>
      <w:r w:rsidRPr="0032324A">
        <w:rPr>
          <w:rFonts w:eastAsia="Times New Roman"/>
          <w:color w:val="000000" w:themeColor="text1"/>
        </w:rPr>
        <w:t xml:space="preserve">propõe-se a promover a formação de professores tanto para atuarem profissionalmente no Ensino Fundamental (nas áreas de ciências e matemática), como no Ensino Médio, nas atividades interdisciplinares da área de </w:t>
      </w:r>
      <w:r w:rsidR="00FE7E0D" w:rsidRPr="0032324A">
        <w:rPr>
          <w:rFonts w:eastAsia="Times New Roman"/>
          <w:color w:val="000000" w:themeColor="text1"/>
        </w:rPr>
        <w:t>Ciências Exatas e da T</w:t>
      </w:r>
      <w:r w:rsidRPr="0032324A">
        <w:rPr>
          <w:rFonts w:eastAsia="Times New Roman"/>
          <w:color w:val="000000" w:themeColor="text1"/>
        </w:rPr>
        <w:t xml:space="preserve">erra e </w:t>
      </w:r>
      <w:r w:rsidR="00552844" w:rsidRPr="0032324A">
        <w:rPr>
          <w:rFonts w:eastAsia="Times New Roman"/>
          <w:color w:val="000000" w:themeColor="text1"/>
        </w:rPr>
        <w:t>nas atividades específicas, em Física, Matemática, Q</w:t>
      </w:r>
      <w:r w:rsidRPr="0032324A">
        <w:rPr>
          <w:rFonts w:eastAsia="Times New Roman"/>
          <w:color w:val="000000" w:themeColor="text1"/>
        </w:rPr>
        <w:t>uímica. Com esta proposta, o Curso busca contribuir com o desenvolvimento do sistema público de educação, incentivar a difusão do conhecimento científico, facilitar o acesso às tecnologias, promover a produção de saberes, a justiça social, o exercício da cidadania e da ética e o comprometimento com a sustentabilidade e a qualidade de vida.</w:t>
      </w:r>
    </w:p>
    <w:p w:rsidR="00AB4F84" w:rsidRPr="0032324A" w:rsidRDefault="00552844" w:rsidP="00BC31AE">
      <w:pPr>
        <w:spacing w:line="360" w:lineRule="auto"/>
        <w:ind w:firstLine="720"/>
        <w:jc w:val="both"/>
        <w:rPr>
          <w:rFonts w:eastAsia="Times New Roman"/>
          <w:color w:val="000000" w:themeColor="text1"/>
        </w:rPr>
      </w:pPr>
      <w:r w:rsidRPr="0032324A">
        <w:rPr>
          <w:rFonts w:eastAsia="Times New Roman"/>
          <w:color w:val="000000" w:themeColor="text1"/>
        </w:rPr>
        <w:t xml:space="preserve">Tomando como </w:t>
      </w:r>
      <w:r w:rsidR="00AB4F84" w:rsidRPr="0032324A">
        <w:rPr>
          <w:rFonts w:eastAsia="Times New Roman"/>
          <w:color w:val="000000" w:themeColor="text1"/>
        </w:rPr>
        <w:t xml:space="preserve">exemplo outras experiências paradigmáticas realizadas no Brasil, especialmente as promovidas pelo governo do Estado do Pernambuco e a Universidade Federal do Pernambuco (ANUÁRIO BRASILEIRO DA EDUCAÇÃO BÁSICA 2013, p. 95), o </w:t>
      </w:r>
      <w:r w:rsidR="00154831" w:rsidRPr="0032324A">
        <w:rPr>
          <w:rFonts w:eastAsia="Times New Roman"/>
          <w:color w:val="000000" w:themeColor="text1"/>
        </w:rPr>
        <w:t xml:space="preserve">Curso de Ciências Exatas e da </w:t>
      </w:r>
      <w:r w:rsidR="00696784" w:rsidRPr="0032324A">
        <w:rPr>
          <w:rFonts w:eastAsia="Times New Roman"/>
          <w:color w:val="000000" w:themeColor="text1"/>
        </w:rPr>
        <w:t>Terra – Licenciatura</w:t>
      </w:r>
      <w:r w:rsidRPr="0032324A">
        <w:rPr>
          <w:rFonts w:eastAsia="Times New Roman"/>
          <w:color w:val="000000" w:themeColor="text1"/>
        </w:rPr>
        <w:t xml:space="preserve"> </w:t>
      </w:r>
      <w:r w:rsidR="00AB4F84" w:rsidRPr="0032324A">
        <w:rPr>
          <w:rFonts w:eastAsia="Times New Roman"/>
          <w:color w:val="000000" w:themeColor="text1"/>
        </w:rPr>
        <w:t xml:space="preserve">pauta-se nos seguintes eixos: formação interdisciplinar, uso intenso de novas tecnologias, ampliação da articulação entre componentes curriculares específicos e pedagógicos; exploração de diferentes espaços de aprendizagem (como o Laboratório Interdisciplinar de Formação de Educadores, LIFE); inserção de acadêmicos na </w:t>
      </w:r>
      <w:r w:rsidR="004E24D7" w:rsidRPr="0032324A">
        <w:rPr>
          <w:rFonts w:eastAsia="Times New Roman"/>
          <w:color w:val="000000" w:themeColor="text1"/>
        </w:rPr>
        <w:t>Educação Básica</w:t>
      </w:r>
      <w:r w:rsidR="00AB4F84" w:rsidRPr="0032324A">
        <w:rPr>
          <w:rFonts w:eastAsia="Times New Roman"/>
          <w:color w:val="000000" w:themeColor="text1"/>
        </w:rPr>
        <w:t xml:space="preserve"> através do Programa Institucional de Bolsa de Iniciação à Docência (PIBID). </w:t>
      </w:r>
    </w:p>
    <w:p w:rsidR="00AB4F84" w:rsidRPr="0032324A" w:rsidRDefault="00AB4F84" w:rsidP="00BC31AE">
      <w:pPr>
        <w:spacing w:line="360" w:lineRule="auto"/>
        <w:ind w:firstLine="720"/>
        <w:jc w:val="both"/>
        <w:rPr>
          <w:rFonts w:eastAsia="Times New Roman"/>
          <w:color w:val="000000" w:themeColor="text1"/>
        </w:rPr>
      </w:pPr>
      <w:proofErr w:type="gramStart"/>
      <w:r w:rsidRPr="0032324A">
        <w:rPr>
          <w:rFonts w:eastAsia="Times New Roman"/>
          <w:color w:val="000000" w:themeColor="text1"/>
        </w:rPr>
        <w:t>A exemplo</w:t>
      </w:r>
      <w:proofErr w:type="gramEnd"/>
      <w:r w:rsidRPr="0032324A">
        <w:rPr>
          <w:rFonts w:eastAsia="Times New Roman"/>
          <w:color w:val="000000" w:themeColor="text1"/>
        </w:rPr>
        <w:t xml:space="preserve"> do que acontece em países como Coreia do Sul, Finlândia, Cingapura, Canadá e Japão, um dos aspectos que torna atraente um curso de licenciatura é uma “formação inicial sólida com foco na prática docente” (ANUÁRIO BRASILEIRO DA EDUCAÇÃO BÁSICA 2013, p. 95). Nesse sentido, a proposta de formação do </w:t>
      </w:r>
      <w:r w:rsidR="00154831" w:rsidRPr="0032324A">
        <w:rPr>
          <w:rFonts w:eastAsia="Times New Roman"/>
          <w:color w:val="000000" w:themeColor="text1"/>
        </w:rPr>
        <w:t xml:space="preserve">Curso de Ciências Exatas e da </w:t>
      </w:r>
      <w:r w:rsidR="00696784" w:rsidRPr="0032324A">
        <w:rPr>
          <w:rFonts w:eastAsia="Times New Roman"/>
          <w:color w:val="000000" w:themeColor="text1"/>
        </w:rPr>
        <w:t>Terra – Licenciatura</w:t>
      </w:r>
      <w:r w:rsidR="00552844" w:rsidRPr="0032324A">
        <w:rPr>
          <w:rFonts w:eastAsia="Times New Roman"/>
          <w:color w:val="000000" w:themeColor="text1"/>
        </w:rPr>
        <w:t xml:space="preserve"> </w:t>
      </w:r>
      <w:r w:rsidRPr="0032324A">
        <w:rPr>
          <w:rFonts w:eastAsia="Times New Roman"/>
          <w:color w:val="000000" w:themeColor="text1"/>
        </w:rPr>
        <w:t xml:space="preserve">é promover a integração da teoria com a prática ao: i) distribuir </w:t>
      </w:r>
      <w:proofErr w:type="gramStart"/>
      <w:r w:rsidRPr="0032324A">
        <w:rPr>
          <w:rFonts w:eastAsia="Times New Roman"/>
          <w:color w:val="000000" w:themeColor="text1"/>
        </w:rPr>
        <w:t>as</w:t>
      </w:r>
      <w:proofErr w:type="gramEnd"/>
      <w:r w:rsidRPr="0032324A">
        <w:rPr>
          <w:rFonts w:eastAsia="Times New Roman"/>
          <w:color w:val="000000" w:themeColor="text1"/>
        </w:rPr>
        <w:t xml:space="preserve"> quatrocent</w:t>
      </w:r>
      <w:r w:rsidR="004058A2" w:rsidRPr="0032324A">
        <w:rPr>
          <w:rFonts w:eastAsia="Times New Roman"/>
          <w:color w:val="000000" w:themeColor="text1"/>
        </w:rPr>
        <w:t>a</w:t>
      </w:r>
      <w:r w:rsidRPr="0032324A">
        <w:rPr>
          <w:rFonts w:eastAsia="Times New Roman"/>
          <w:color w:val="000000" w:themeColor="text1"/>
        </w:rPr>
        <w:t xml:space="preserve">s horas de estágio do terceiro ao oitavo semestre do curso, ao invés de apenas do sexto ao oitavo semestre, como acontece no curso atual; ii) distribuir as horas de prática pedagógica em praticamente todos os componentes curriculares; iii) participar de projetos e programas </w:t>
      </w:r>
      <w:r w:rsidR="009971F8" w:rsidRPr="0032324A">
        <w:rPr>
          <w:rFonts w:eastAsia="Times New Roman"/>
          <w:color w:val="000000" w:themeColor="text1"/>
        </w:rPr>
        <w:t>fomentados pela</w:t>
      </w:r>
      <w:r w:rsidRPr="0032324A">
        <w:rPr>
          <w:rFonts w:eastAsia="Times New Roman"/>
          <w:color w:val="000000" w:themeColor="text1"/>
        </w:rPr>
        <w:t xml:space="preserve"> Coordenação de Aperfeiçoamento de Pessoal de Nível Superior (CAPES), como o PIBID, LIFE, Novos Talentos, </w:t>
      </w:r>
      <w:r w:rsidR="009971F8" w:rsidRPr="0032324A">
        <w:rPr>
          <w:rFonts w:eastAsia="Times New Roman"/>
          <w:color w:val="000000" w:themeColor="text1"/>
        </w:rPr>
        <w:t xml:space="preserve">e pelo  </w:t>
      </w:r>
      <w:r w:rsidRPr="0032324A">
        <w:rPr>
          <w:rFonts w:eastAsia="Times New Roman"/>
          <w:color w:val="000000" w:themeColor="text1"/>
        </w:rPr>
        <w:t>Conselho Nacional de Desenvolvimento Científico e Tecnológico (CNPq), como o Difundindo Ciência e Tecnologia na Região da Campanha.</w:t>
      </w:r>
    </w:p>
    <w:p w:rsidR="00552844" w:rsidRPr="0032324A" w:rsidRDefault="00552844" w:rsidP="00BC31AE">
      <w:pPr>
        <w:spacing w:line="360" w:lineRule="auto"/>
        <w:ind w:firstLine="720"/>
        <w:jc w:val="both"/>
        <w:rPr>
          <w:rFonts w:eastAsia="Times New Roman"/>
          <w:color w:val="000000" w:themeColor="text1"/>
        </w:rPr>
      </w:pPr>
    </w:p>
    <w:p w:rsidR="00552844" w:rsidRPr="0032324A" w:rsidRDefault="00552844" w:rsidP="00BC31AE">
      <w:pPr>
        <w:spacing w:line="360" w:lineRule="auto"/>
        <w:ind w:firstLine="720"/>
        <w:jc w:val="both"/>
        <w:rPr>
          <w:rFonts w:eastAsia="Times New Roman"/>
          <w:color w:val="000000" w:themeColor="text1"/>
        </w:rPr>
      </w:pPr>
    </w:p>
    <w:p w:rsidR="00AB4F84" w:rsidRPr="0032324A" w:rsidRDefault="00AB4F84" w:rsidP="00AB4F84">
      <w:pPr>
        <w:pStyle w:val="Ttulo2"/>
        <w:spacing w:before="0" w:after="0"/>
        <w:rPr>
          <w:rFonts w:ascii="Arial" w:hAnsi="Arial"/>
          <w:b w:val="0"/>
          <w:color w:val="000000" w:themeColor="text1"/>
          <w:sz w:val="24"/>
          <w:szCs w:val="24"/>
        </w:rPr>
      </w:pPr>
      <w:bookmarkStart w:id="4" w:name="_Toc370176261"/>
      <w:r w:rsidRPr="0032324A">
        <w:rPr>
          <w:rFonts w:ascii="Arial" w:hAnsi="Arial"/>
          <w:b w:val="0"/>
          <w:color w:val="000000" w:themeColor="text1"/>
          <w:sz w:val="24"/>
          <w:szCs w:val="24"/>
        </w:rPr>
        <w:t>1.4</w:t>
      </w:r>
      <w:proofErr w:type="gramStart"/>
      <w:r w:rsidRPr="0032324A">
        <w:rPr>
          <w:rFonts w:ascii="Arial" w:hAnsi="Arial"/>
          <w:b w:val="0"/>
          <w:color w:val="000000" w:themeColor="text1"/>
          <w:sz w:val="24"/>
          <w:szCs w:val="24"/>
        </w:rPr>
        <w:t xml:space="preserve">  </w:t>
      </w:r>
      <w:proofErr w:type="gramEnd"/>
      <w:r w:rsidRPr="0032324A">
        <w:rPr>
          <w:rFonts w:ascii="Arial" w:hAnsi="Arial"/>
          <w:b w:val="0"/>
          <w:color w:val="000000" w:themeColor="text1"/>
          <w:sz w:val="24"/>
          <w:szCs w:val="24"/>
        </w:rPr>
        <w:t>LEGISLAÇÃO</w:t>
      </w:r>
      <w:bookmarkEnd w:id="4"/>
    </w:p>
    <w:p w:rsidR="00AB4F84" w:rsidRPr="0032324A" w:rsidRDefault="00AB4F84" w:rsidP="00AB4F84">
      <w:pPr>
        <w:pStyle w:val="PargrafodaLista"/>
        <w:ind w:left="360"/>
        <w:rPr>
          <w:color w:val="000000" w:themeColor="text1"/>
        </w:rPr>
      </w:pPr>
    </w:p>
    <w:p w:rsidR="00AB4F84" w:rsidRPr="0032324A" w:rsidRDefault="00AB4F84" w:rsidP="00AB4F84">
      <w:pPr>
        <w:spacing w:line="240" w:lineRule="auto"/>
        <w:rPr>
          <w:color w:val="000000" w:themeColor="text1"/>
        </w:rPr>
      </w:pPr>
    </w:p>
    <w:p w:rsidR="00AB4F84" w:rsidRPr="0032324A" w:rsidRDefault="00AB4F84" w:rsidP="00566605">
      <w:pPr>
        <w:spacing w:line="360" w:lineRule="auto"/>
        <w:ind w:firstLine="720"/>
        <w:jc w:val="both"/>
        <w:rPr>
          <w:rFonts w:eastAsia="Times New Roman"/>
          <w:color w:val="000000" w:themeColor="text1"/>
          <w:szCs w:val="24"/>
        </w:rPr>
      </w:pPr>
      <w:r w:rsidRPr="0032324A">
        <w:rPr>
          <w:rFonts w:eastAsia="Times New Roman"/>
          <w:color w:val="000000" w:themeColor="text1"/>
          <w:szCs w:val="24"/>
        </w:rPr>
        <w:t xml:space="preserve">A presente reformulação do Projeto Pedagógico do </w:t>
      </w:r>
      <w:r w:rsidR="00154831" w:rsidRPr="0032324A">
        <w:rPr>
          <w:rFonts w:eastAsia="Times New Roman"/>
          <w:color w:val="000000" w:themeColor="text1"/>
          <w:szCs w:val="24"/>
        </w:rPr>
        <w:t xml:space="preserve">Curso de Ciências Exatas e da </w:t>
      </w:r>
      <w:r w:rsidR="00696784" w:rsidRPr="0032324A">
        <w:rPr>
          <w:rFonts w:eastAsia="Times New Roman"/>
          <w:color w:val="000000" w:themeColor="text1"/>
          <w:szCs w:val="24"/>
        </w:rPr>
        <w:t>Terra – Licenciatura</w:t>
      </w:r>
      <w:r w:rsidR="00BC31AE" w:rsidRPr="0032324A">
        <w:rPr>
          <w:rFonts w:eastAsia="Times New Roman"/>
          <w:color w:val="000000" w:themeColor="text1"/>
          <w:szCs w:val="24"/>
        </w:rPr>
        <w:t xml:space="preserve"> </w:t>
      </w:r>
      <w:r w:rsidRPr="0032324A">
        <w:rPr>
          <w:rFonts w:eastAsia="Times New Roman"/>
          <w:color w:val="000000" w:themeColor="text1"/>
          <w:szCs w:val="24"/>
        </w:rPr>
        <w:t>está fundamentada</w:t>
      </w:r>
      <w:r w:rsidR="00552844" w:rsidRPr="0032324A">
        <w:rPr>
          <w:rFonts w:eastAsia="Times New Roman"/>
          <w:color w:val="000000" w:themeColor="text1"/>
          <w:szCs w:val="24"/>
        </w:rPr>
        <w:t xml:space="preserve"> na</w:t>
      </w:r>
      <w:r w:rsidRPr="0032324A">
        <w:rPr>
          <w:rFonts w:eastAsia="Times New Roman"/>
          <w:color w:val="000000" w:themeColor="text1"/>
          <w:szCs w:val="24"/>
        </w:rPr>
        <w:t>:</w:t>
      </w:r>
    </w:p>
    <w:p w:rsidR="00B204F6" w:rsidRPr="0032324A" w:rsidRDefault="00B204F6" w:rsidP="00552844">
      <w:pPr>
        <w:spacing w:before="120" w:after="120" w:line="360" w:lineRule="auto"/>
        <w:ind w:firstLine="720"/>
        <w:jc w:val="both"/>
        <w:rPr>
          <w:rFonts w:eastAsia="Times New Roman"/>
          <w:i/>
          <w:color w:val="000000" w:themeColor="text1"/>
          <w:szCs w:val="24"/>
        </w:rPr>
      </w:pPr>
      <w:r w:rsidRPr="0032324A">
        <w:rPr>
          <w:rFonts w:eastAsia="Times New Roman"/>
          <w:i/>
          <w:color w:val="000000" w:themeColor="text1"/>
          <w:szCs w:val="24"/>
        </w:rPr>
        <w:t>Legislaç</w:t>
      </w:r>
      <w:r w:rsidR="00552844" w:rsidRPr="0032324A">
        <w:rPr>
          <w:rFonts w:eastAsia="Times New Roman"/>
          <w:i/>
          <w:color w:val="000000" w:themeColor="text1"/>
          <w:szCs w:val="24"/>
        </w:rPr>
        <w:t>ão</w:t>
      </w:r>
      <w:r w:rsidRPr="0032324A">
        <w:rPr>
          <w:rFonts w:eastAsia="Times New Roman"/>
          <w:i/>
          <w:color w:val="000000" w:themeColor="text1"/>
          <w:szCs w:val="24"/>
        </w:rPr>
        <w:t xml:space="preserve"> gera</w:t>
      </w:r>
      <w:r w:rsidR="00552844" w:rsidRPr="0032324A">
        <w:rPr>
          <w:rFonts w:eastAsia="Times New Roman"/>
          <w:i/>
          <w:color w:val="000000" w:themeColor="text1"/>
          <w:szCs w:val="24"/>
        </w:rPr>
        <w:t>l</w:t>
      </w:r>
      <w:r w:rsidRPr="0032324A">
        <w:rPr>
          <w:rFonts w:eastAsia="Times New Roman"/>
          <w:i/>
          <w:color w:val="000000" w:themeColor="text1"/>
          <w:szCs w:val="24"/>
        </w:rPr>
        <w:t xml:space="preserve"> da Educação e das Licenciaturas</w:t>
      </w:r>
    </w:p>
    <w:p w:rsidR="00367B28" w:rsidRPr="0032324A" w:rsidRDefault="00AB4F84"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Lei 9394/96, que estabelece as diretrize</w:t>
      </w:r>
      <w:r w:rsidR="00C916C4" w:rsidRPr="0032324A">
        <w:rPr>
          <w:color w:val="auto"/>
        </w:rPr>
        <w:t>s e bases da educação nacional;</w:t>
      </w:r>
    </w:p>
    <w:p w:rsidR="00C916C4" w:rsidRPr="0032324A" w:rsidRDefault="00C916C4"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Lei nº 12.796, de 4 de abril de 2013 – Altera a Lei no 9.394, de 20 de dezembro de 1996, que estabelece as diretrizes e bases da educação nacional, para dispor sobre a formação dos profissionais da educação e dar outras providências;</w:t>
      </w:r>
    </w:p>
    <w:p w:rsidR="001F3F6C" w:rsidRPr="0032324A" w:rsidRDefault="00AB4F84"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CNE/CP 01/2002, que institui as diretrizes curriculares nacionais para a formação de professores da </w:t>
      </w:r>
      <w:r w:rsidR="004E24D7" w:rsidRPr="0032324A">
        <w:rPr>
          <w:color w:val="auto"/>
        </w:rPr>
        <w:t>Educação Básica</w:t>
      </w:r>
      <w:r w:rsidRPr="0032324A">
        <w:rPr>
          <w:color w:val="auto"/>
        </w:rPr>
        <w:t>;</w:t>
      </w:r>
    </w:p>
    <w:p w:rsidR="00AB4F84" w:rsidRPr="0032324A" w:rsidRDefault="001F3F6C"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CNE/CP nº 1, de 17 de novembro de 2005 – Altera a Resolução CNE/CP nº 1/2002, que institui Diretrizes Curriculares Nacionais para a Formação de Professores da </w:t>
      </w:r>
      <w:r w:rsidR="004E24D7" w:rsidRPr="0032324A">
        <w:rPr>
          <w:color w:val="auto"/>
        </w:rPr>
        <w:t>Educação Básica</w:t>
      </w:r>
      <w:r w:rsidRPr="0032324A">
        <w:rPr>
          <w:color w:val="auto"/>
        </w:rPr>
        <w:t xml:space="preserve">, em nível superior, curso de Licenciatura de graduação plena; </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CNE/CP 02/2002, que institui a duração e a carga horária dos cursos de licenciatura plena;</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Parecer CNE/CP nº 9, de 8 de maio de 2001 que define Diretrizes Curriculares Nacionais para a Formação de Professores da </w:t>
      </w:r>
      <w:r w:rsidR="004E24D7" w:rsidRPr="0032324A">
        <w:rPr>
          <w:color w:val="auto"/>
        </w:rPr>
        <w:t>Educação Básica</w:t>
      </w:r>
      <w:r w:rsidRPr="0032324A">
        <w:rPr>
          <w:color w:val="auto"/>
        </w:rPr>
        <w:t>, em nível superior, curso de l</w:t>
      </w:r>
      <w:r w:rsidR="00552844" w:rsidRPr="0032324A">
        <w:rPr>
          <w:color w:val="auto"/>
        </w:rPr>
        <w:t>icenciatura, de graduação plena;</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Parecer CNE/CP nº 27, de 2 de outubro de 2001 que dá nova redação ao item 3.6, alínea c, do Parecer CNE/CP 9/2001, que dispõe sobre as Diretrizes Curriculares Nacionais para a Formação de Professores da </w:t>
      </w:r>
      <w:r w:rsidR="004E24D7" w:rsidRPr="0032324A">
        <w:rPr>
          <w:color w:val="auto"/>
        </w:rPr>
        <w:t>Educação Básica</w:t>
      </w:r>
      <w:r w:rsidRPr="0032324A">
        <w:rPr>
          <w:color w:val="auto"/>
        </w:rPr>
        <w:t>, em nível superior, curso de l</w:t>
      </w:r>
      <w:r w:rsidR="00552844" w:rsidRPr="0032324A">
        <w:rPr>
          <w:color w:val="auto"/>
        </w:rPr>
        <w:t>icenciatura, de graduação plena;</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CNE/CP nº 1, de 18 de fevereiro de 2002 </w:t>
      </w:r>
      <w:r w:rsidR="00552844" w:rsidRPr="0032324A">
        <w:rPr>
          <w:color w:val="auto"/>
        </w:rPr>
        <w:t>que</w:t>
      </w:r>
      <w:r w:rsidRPr="0032324A">
        <w:rPr>
          <w:color w:val="auto"/>
        </w:rPr>
        <w:t xml:space="preserve"> Institui Diretrizes Curriculares Nacionais para a Formação de Professores da </w:t>
      </w:r>
      <w:r w:rsidR="004E24D7" w:rsidRPr="0032324A">
        <w:rPr>
          <w:color w:val="auto"/>
        </w:rPr>
        <w:t>Educação Básica</w:t>
      </w:r>
      <w:r w:rsidRPr="0032324A">
        <w:rPr>
          <w:color w:val="auto"/>
        </w:rPr>
        <w:t>, em nível superior, curso de licenciatura, de graduação plena</w:t>
      </w:r>
      <w:r w:rsidR="0000287C" w:rsidRPr="0032324A">
        <w:rPr>
          <w:color w:val="auto"/>
        </w:rPr>
        <w:t>;</w:t>
      </w:r>
    </w:p>
    <w:p w:rsidR="0000287C" w:rsidRPr="0032324A" w:rsidRDefault="0000287C" w:rsidP="0000287C">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Lei nº 10.861, de 14 de abril de 2004 que institui o Sistema Nacional de Avaliação da Educação Superior (SINAES) e dá outras providências.</w:t>
      </w:r>
    </w:p>
    <w:p w:rsidR="009971F8" w:rsidRPr="0032324A" w:rsidRDefault="009971F8" w:rsidP="009971F8">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Parecer CONAES nº. </w:t>
      </w:r>
      <w:proofErr w:type="gramStart"/>
      <w:r w:rsidRPr="0032324A">
        <w:rPr>
          <w:color w:val="auto"/>
        </w:rPr>
        <w:t>4</w:t>
      </w:r>
      <w:proofErr w:type="gramEnd"/>
      <w:r w:rsidRPr="0032324A">
        <w:rPr>
          <w:color w:val="auto"/>
        </w:rPr>
        <w:t>, de 17 de junho de 2010, sobre o Núcleo Docente Estruturante – NDE;</w:t>
      </w:r>
    </w:p>
    <w:p w:rsidR="009971F8" w:rsidRPr="0032324A" w:rsidRDefault="009971F8" w:rsidP="009971F8">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nº 01, de 17 de junho de 2010, que normatiza o Núcleo Docente Estruturante e dá outras providências.</w:t>
      </w:r>
    </w:p>
    <w:p w:rsidR="00D132BC" w:rsidRPr="0032324A" w:rsidRDefault="00D132BC" w:rsidP="00552844">
      <w:pPr>
        <w:spacing w:line="360" w:lineRule="auto"/>
        <w:ind w:firstLine="720"/>
        <w:jc w:val="both"/>
        <w:rPr>
          <w:rFonts w:eastAsia="Times New Roman"/>
          <w:i/>
          <w:color w:val="000000" w:themeColor="text1"/>
          <w:szCs w:val="24"/>
        </w:rPr>
      </w:pPr>
      <w:r w:rsidRPr="0032324A">
        <w:rPr>
          <w:rFonts w:eastAsia="Times New Roman"/>
          <w:i/>
          <w:color w:val="000000" w:themeColor="text1"/>
          <w:szCs w:val="24"/>
        </w:rPr>
        <w:lastRenderedPageBreak/>
        <w:t>Legislação sobre estágios de estudantes</w:t>
      </w:r>
    </w:p>
    <w:p w:rsidR="00D132BC" w:rsidRPr="0032324A" w:rsidRDefault="00D132BC" w:rsidP="00552844">
      <w:pPr>
        <w:spacing w:line="240" w:lineRule="auto"/>
        <w:jc w:val="both"/>
        <w:rPr>
          <w:rFonts w:eastAsia="Times New Roman"/>
          <w:i/>
          <w:color w:val="000000" w:themeColor="text1"/>
          <w:szCs w:val="24"/>
        </w:rPr>
      </w:pPr>
    </w:p>
    <w:p w:rsidR="00D132BC" w:rsidRPr="0032324A" w:rsidRDefault="00D132BC"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Lei nº 11.788, de 25 de setembro de 2008, dispõ</w:t>
      </w:r>
      <w:r w:rsidR="00552844" w:rsidRPr="0032324A">
        <w:rPr>
          <w:color w:val="auto"/>
        </w:rPr>
        <w:t>e sobre o estágio de estudantes;</w:t>
      </w:r>
    </w:p>
    <w:p w:rsidR="00D132BC" w:rsidRPr="0032324A" w:rsidRDefault="00D132BC"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nº 20, de 26 novembro de 2010, dispõe sobre a realização dos Estágios destinados a estudantes regularmente matriculados na Universidade Federa</w:t>
      </w:r>
      <w:r w:rsidR="00552844" w:rsidRPr="0032324A">
        <w:rPr>
          <w:color w:val="auto"/>
        </w:rPr>
        <w:t xml:space="preserve">l do Pampa e sobre os Estágios </w:t>
      </w:r>
      <w:r w:rsidRPr="0032324A">
        <w:rPr>
          <w:color w:val="auto"/>
        </w:rPr>
        <w:t>realizados no âmbito desta Instituição.</w:t>
      </w:r>
    </w:p>
    <w:p w:rsidR="00703F91" w:rsidRPr="0032324A" w:rsidRDefault="00703F91" w:rsidP="00566605">
      <w:pPr>
        <w:pStyle w:val="PargrafodaLista"/>
        <w:spacing w:line="360" w:lineRule="auto"/>
        <w:jc w:val="both"/>
        <w:rPr>
          <w:rFonts w:eastAsia="Times New Roman"/>
          <w:color w:val="000000" w:themeColor="text1"/>
          <w:szCs w:val="24"/>
        </w:rPr>
      </w:pPr>
    </w:p>
    <w:p w:rsidR="00B204F6" w:rsidRPr="0032324A" w:rsidRDefault="00B204F6" w:rsidP="002252BE">
      <w:pPr>
        <w:spacing w:line="360" w:lineRule="auto"/>
        <w:ind w:firstLine="720"/>
        <w:jc w:val="both"/>
        <w:rPr>
          <w:rFonts w:eastAsia="Times New Roman"/>
          <w:i/>
          <w:color w:val="000000" w:themeColor="text1"/>
          <w:szCs w:val="24"/>
        </w:rPr>
      </w:pPr>
      <w:r w:rsidRPr="0032324A">
        <w:rPr>
          <w:rFonts w:eastAsia="Times New Roman"/>
          <w:i/>
          <w:color w:val="000000" w:themeColor="text1"/>
          <w:szCs w:val="24"/>
        </w:rPr>
        <w:t xml:space="preserve">Legislação sobre Libras, </w:t>
      </w:r>
      <w:r w:rsidR="00703F91" w:rsidRPr="0032324A">
        <w:rPr>
          <w:rFonts w:eastAsia="Times New Roman"/>
          <w:i/>
          <w:color w:val="000000" w:themeColor="text1"/>
          <w:szCs w:val="24"/>
        </w:rPr>
        <w:t>relações étnico-</w:t>
      </w:r>
      <w:proofErr w:type="gramStart"/>
      <w:r w:rsidR="00703F91" w:rsidRPr="0032324A">
        <w:rPr>
          <w:rFonts w:eastAsia="Times New Roman"/>
          <w:i/>
          <w:color w:val="000000" w:themeColor="text1"/>
          <w:szCs w:val="24"/>
        </w:rPr>
        <w:t>raciais, meio ambiente</w:t>
      </w:r>
      <w:proofErr w:type="gramEnd"/>
      <w:r w:rsidR="00703F91" w:rsidRPr="0032324A">
        <w:rPr>
          <w:rFonts w:eastAsia="Times New Roman"/>
          <w:i/>
          <w:color w:val="000000" w:themeColor="text1"/>
          <w:szCs w:val="24"/>
        </w:rPr>
        <w:t xml:space="preserve">, </w:t>
      </w:r>
      <w:r w:rsidR="00D132BC" w:rsidRPr="0032324A">
        <w:rPr>
          <w:rFonts w:eastAsia="Times New Roman"/>
          <w:i/>
          <w:color w:val="000000" w:themeColor="text1"/>
          <w:szCs w:val="24"/>
        </w:rPr>
        <w:t xml:space="preserve">direitos humanos e </w:t>
      </w:r>
      <w:r w:rsidR="00703F91" w:rsidRPr="0032324A">
        <w:rPr>
          <w:rFonts w:eastAsia="Times New Roman"/>
          <w:i/>
          <w:color w:val="000000" w:themeColor="text1"/>
          <w:szCs w:val="24"/>
        </w:rPr>
        <w:t>educação do trânsito</w:t>
      </w:r>
    </w:p>
    <w:p w:rsidR="002252BE" w:rsidRPr="0032324A" w:rsidRDefault="002252BE" w:rsidP="002252BE">
      <w:pPr>
        <w:spacing w:line="240" w:lineRule="auto"/>
        <w:ind w:firstLine="720"/>
        <w:jc w:val="both"/>
        <w:rPr>
          <w:rFonts w:eastAsia="Times New Roman"/>
          <w:color w:val="000000" w:themeColor="text1"/>
          <w:szCs w:val="24"/>
        </w:rPr>
      </w:pPr>
    </w:p>
    <w:p w:rsidR="00703F91" w:rsidRPr="0032324A" w:rsidRDefault="00362D5A"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Lei n</w:t>
      </w:r>
      <w:r w:rsidR="00703F91" w:rsidRPr="0032324A">
        <w:rPr>
          <w:color w:val="auto"/>
        </w:rPr>
        <w:t xml:space="preserve">º 10.436, </w:t>
      </w:r>
      <w:r w:rsidRPr="0032324A">
        <w:rPr>
          <w:color w:val="auto"/>
        </w:rPr>
        <w:t>de 24 de abril de 2002, d</w:t>
      </w:r>
      <w:r w:rsidR="00703F91" w:rsidRPr="0032324A">
        <w:rPr>
          <w:color w:val="auto"/>
        </w:rPr>
        <w:t xml:space="preserve">ispõe sobre a Língua Brasileira de Sinais - </w:t>
      </w:r>
      <w:r w:rsidR="002252BE" w:rsidRPr="0032324A">
        <w:rPr>
          <w:color w:val="auto"/>
        </w:rPr>
        <w:t>Libras e dá outras providências;</w:t>
      </w:r>
    </w:p>
    <w:p w:rsidR="00703F91" w:rsidRPr="0032324A" w:rsidRDefault="00703F91" w:rsidP="00300FB3">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D</w:t>
      </w:r>
      <w:r w:rsidR="00362D5A" w:rsidRPr="0032324A">
        <w:rPr>
          <w:color w:val="auto"/>
        </w:rPr>
        <w:t>ecreto n</w:t>
      </w:r>
      <w:r w:rsidRPr="0032324A">
        <w:rPr>
          <w:color w:val="auto"/>
        </w:rPr>
        <w:t xml:space="preserve">º 5.626, </w:t>
      </w:r>
      <w:r w:rsidR="00362D5A" w:rsidRPr="0032324A">
        <w:rPr>
          <w:color w:val="auto"/>
        </w:rPr>
        <w:t>de 22 de dezembro de 2005, que r</w:t>
      </w:r>
      <w:r w:rsidRPr="0032324A">
        <w:rPr>
          <w:color w:val="auto"/>
        </w:rPr>
        <w:t>egulamenta a Lei nº 10.436, de 24 de abril de 2002, que dispõe sobre a Língua Brasileira de Sinais - Libras, e o art. 18 da Lei nº 10</w:t>
      </w:r>
      <w:r w:rsidR="00362D5A" w:rsidRPr="0032324A">
        <w:rPr>
          <w:color w:val="auto"/>
        </w:rPr>
        <w:t>.098, de 19 de dezembro de 2000;</w:t>
      </w:r>
    </w:p>
    <w:p w:rsidR="00B204F6" w:rsidRPr="0032324A" w:rsidRDefault="00B204F6"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CNE/CP 01/2004</w:t>
      </w:r>
      <w:r w:rsidR="0083464A" w:rsidRPr="0032324A">
        <w:rPr>
          <w:color w:val="auto"/>
        </w:rPr>
        <w:t>, de 17 de junho de 2004</w:t>
      </w:r>
      <w:r w:rsidR="00362D5A" w:rsidRPr="0032324A">
        <w:rPr>
          <w:color w:val="auto"/>
        </w:rPr>
        <w:t>, que i</w:t>
      </w:r>
      <w:r w:rsidRPr="0032324A">
        <w:rPr>
          <w:color w:val="auto"/>
        </w:rPr>
        <w:t xml:space="preserve">nstitui as </w:t>
      </w:r>
      <w:r w:rsidR="00362D5A" w:rsidRPr="0032324A">
        <w:rPr>
          <w:color w:val="auto"/>
        </w:rPr>
        <w:t>D</w:t>
      </w:r>
      <w:r w:rsidRPr="0032324A">
        <w:rPr>
          <w:color w:val="auto"/>
        </w:rPr>
        <w:t xml:space="preserve">iretrizes </w:t>
      </w:r>
      <w:r w:rsidR="00362D5A" w:rsidRPr="0032324A">
        <w:rPr>
          <w:color w:val="auto"/>
        </w:rPr>
        <w:t>C</w:t>
      </w:r>
      <w:r w:rsidRPr="0032324A">
        <w:rPr>
          <w:color w:val="auto"/>
        </w:rPr>
        <w:t xml:space="preserve">urriculares </w:t>
      </w:r>
      <w:r w:rsidR="00362D5A" w:rsidRPr="0032324A">
        <w:rPr>
          <w:color w:val="auto"/>
        </w:rPr>
        <w:t>N</w:t>
      </w:r>
      <w:r w:rsidRPr="0032324A">
        <w:rPr>
          <w:color w:val="auto"/>
        </w:rPr>
        <w:t xml:space="preserve">acionais para a </w:t>
      </w:r>
      <w:r w:rsidR="00362D5A" w:rsidRPr="0032324A">
        <w:rPr>
          <w:color w:val="auto"/>
        </w:rPr>
        <w:t>E</w:t>
      </w:r>
      <w:r w:rsidRPr="0032324A">
        <w:rPr>
          <w:color w:val="auto"/>
        </w:rPr>
        <w:t xml:space="preserve">ducação das </w:t>
      </w:r>
      <w:r w:rsidR="00362D5A" w:rsidRPr="0032324A">
        <w:rPr>
          <w:color w:val="auto"/>
        </w:rPr>
        <w:t>R</w:t>
      </w:r>
      <w:r w:rsidRPr="0032324A">
        <w:rPr>
          <w:color w:val="auto"/>
        </w:rPr>
        <w:t xml:space="preserve">elações </w:t>
      </w:r>
      <w:r w:rsidR="00362D5A" w:rsidRPr="0032324A">
        <w:rPr>
          <w:color w:val="auto"/>
        </w:rPr>
        <w:t>É</w:t>
      </w:r>
      <w:r w:rsidRPr="0032324A">
        <w:rPr>
          <w:color w:val="auto"/>
        </w:rPr>
        <w:t>tnico-</w:t>
      </w:r>
      <w:r w:rsidR="00362D5A" w:rsidRPr="0032324A">
        <w:rPr>
          <w:color w:val="auto"/>
        </w:rPr>
        <w:t>R</w:t>
      </w:r>
      <w:r w:rsidRPr="0032324A">
        <w:rPr>
          <w:color w:val="auto"/>
        </w:rPr>
        <w:t xml:space="preserve">aciais e para o </w:t>
      </w:r>
      <w:r w:rsidR="00362D5A" w:rsidRPr="0032324A">
        <w:rPr>
          <w:color w:val="auto"/>
        </w:rPr>
        <w:t>E</w:t>
      </w:r>
      <w:r w:rsidRPr="0032324A">
        <w:rPr>
          <w:color w:val="auto"/>
        </w:rPr>
        <w:t xml:space="preserve">nsino da </w:t>
      </w:r>
      <w:r w:rsidR="00362D5A" w:rsidRPr="0032324A">
        <w:rPr>
          <w:color w:val="auto"/>
        </w:rPr>
        <w:t>H</w:t>
      </w:r>
      <w:r w:rsidRPr="0032324A">
        <w:rPr>
          <w:color w:val="auto"/>
        </w:rPr>
        <w:t xml:space="preserve">istória e </w:t>
      </w:r>
      <w:r w:rsidR="00362D5A" w:rsidRPr="0032324A">
        <w:rPr>
          <w:color w:val="auto"/>
        </w:rPr>
        <w:t>C</w:t>
      </w:r>
      <w:r w:rsidRPr="0032324A">
        <w:rPr>
          <w:color w:val="auto"/>
        </w:rPr>
        <w:t xml:space="preserve">ultura </w:t>
      </w:r>
      <w:r w:rsidR="00362D5A" w:rsidRPr="0032324A">
        <w:rPr>
          <w:color w:val="auto"/>
        </w:rPr>
        <w:t>A</w:t>
      </w:r>
      <w:r w:rsidRPr="0032324A">
        <w:rPr>
          <w:color w:val="auto"/>
        </w:rPr>
        <w:t>fro-</w:t>
      </w:r>
      <w:r w:rsidR="00362D5A" w:rsidRPr="0032324A">
        <w:rPr>
          <w:color w:val="auto"/>
        </w:rPr>
        <w:t>B</w:t>
      </w:r>
      <w:r w:rsidRPr="0032324A">
        <w:rPr>
          <w:color w:val="auto"/>
        </w:rPr>
        <w:t xml:space="preserve">rasileira e </w:t>
      </w:r>
      <w:r w:rsidR="00362D5A" w:rsidRPr="0032324A">
        <w:rPr>
          <w:color w:val="auto"/>
        </w:rPr>
        <w:t>Africana;</w:t>
      </w:r>
    </w:p>
    <w:p w:rsidR="00703F91" w:rsidRPr="0032324A" w:rsidRDefault="00703F91" w:rsidP="00300FB3">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Parecer CNE/CP n.º 3, de 10 de março de 2004</w:t>
      </w:r>
      <w:r w:rsidR="00362D5A" w:rsidRPr="0032324A">
        <w:rPr>
          <w:color w:val="auto"/>
        </w:rPr>
        <w:t>, que i</w:t>
      </w:r>
      <w:r w:rsidRPr="0032324A">
        <w:rPr>
          <w:color w:val="auto"/>
        </w:rPr>
        <w:t>nstitui Diretrizes Curriculares Nacionais para a Educação das Relações Étnico-Raciais e para o Ensino de História e Cultura Afro-Brasileira e Afric</w:t>
      </w:r>
      <w:r w:rsidR="00362D5A" w:rsidRPr="0032324A">
        <w:rPr>
          <w:color w:val="auto"/>
        </w:rPr>
        <w:t>ana;</w:t>
      </w:r>
    </w:p>
    <w:p w:rsidR="00D132BC" w:rsidRPr="0032324A" w:rsidRDefault="00D132BC"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Lei nº 9.795, de 27 de abril de 1999, que dispõe sobre a educação ambiental, institui a Política Nacional de Educação Ambiental e dá outras providências, </w:t>
      </w:r>
    </w:p>
    <w:p w:rsidR="00D132BC" w:rsidRPr="0032324A" w:rsidRDefault="00D132BC"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w:t>
      </w:r>
      <w:r w:rsidR="00362D5A" w:rsidRPr="0032324A">
        <w:rPr>
          <w:color w:val="auto"/>
        </w:rPr>
        <w:t>n</w:t>
      </w:r>
      <w:r w:rsidRPr="0032324A">
        <w:rPr>
          <w:color w:val="auto"/>
        </w:rPr>
        <w:t>º 2, de 15 de junho de 2012, que estabelece as Diretrizes Curriculares Nacionai</w:t>
      </w:r>
      <w:r w:rsidR="00362D5A" w:rsidRPr="0032324A">
        <w:rPr>
          <w:color w:val="auto"/>
        </w:rPr>
        <w:t>s para a Educação Ambiental;</w:t>
      </w:r>
      <w:r w:rsidRPr="0032324A">
        <w:rPr>
          <w:color w:val="auto"/>
        </w:rPr>
        <w:t xml:space="preserve"> </w:t>
      </w:r>
    </w:p>
    <w:p w:rsidR="00D132BC" w:rsidRPr="0032324A" w:rsidRDefault="00362D5A" w:rsidP="00300FB3">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Decreto nº 4.281, de 25 de</w:t>
      </w:r>
      <w:r w:rsidR="00D132BC" w:rsidRPr="0032324A">
        <w:rPr>
          <w:color w:val="auto"/>
        </w:rPr>
        <w:t xml:space="preserve"> junho de 2002</w:t>
      </w:r>
      <w:r w:rsidRPr="0032324A">
        <w:rPr>
          <w:color w:val="auto"/>
        </w:rPr>
        <w:t>, que r</w:t>
      </w:r>
      <w:r w:rsidR="00D132BC" w:rsidRPr="0032324A">
        <w:rPr>
          <w:color w:val="auto"/>
        </w:rPr>
        <w:t>egulamenta a Lei n</w:t>
      </w:r>
      <w:r w:rsidRPr="0032324A">
        <w:rPr>
          <w:color w:val="auto"/>
        </w:rPr>
        <w:t>º</w:t>
      </w:r>
      <w:r w:rsidR="00D132BC" w:rsidRPr="0032324A">
        <w:rPr>
          <w:color w:val="auto"/>
        </w:rPr>
        <w:t xml:space="preserve"> 9.795, de 27 de abril de 1999, que institui a Política Nacional de Educação Ambi</w:t>
      </w:r>
      <w:r w:rsidRPr="0032324A">
        <w:rPr>
          <w:color w:val="auto"/>
        </w:rPr>
        <w:t>ental, e dá outras providências;</w:t>
      </w:r>
    </w:p>
    <w:p w:rsidR="00D132BC" w:rsidRPr="0032324A" w:rsidRDefault="00D132BC" w:rsidP="00300FB3">
      <w:pPr>
        <w:pStyle w:val="PargrafodaLista"/>
        <w:numPr>
          <w:ilvl w:val="0"/>
          <w:numId w:val="32"/>
        </w:numPr>
        <w:spacing w:line="360" w:lineRule="auto"/>
        <w:jc w:val="both"/>
        <w:rPr>
          <w:color w:val="auto"/>
        </w:rPr>
      </w:pPr>
      <w:proofErr w:type="gramStart"/>
      <w:r w:rsidRPr="0032324A">
        <w:rPr>
          <w:color w:val="auto"/>
        </w:rPr>
        <w:t>no</w:t>
      </w:r>
      <w:proofErr w:type="gramEnd"/>
      <w:r w:rsidR="00362D5A" w:rsidRPr="0032324A">
        <w:rPr>
          <w:color w:val="auto"/>
        </w:rPr>
        <w:t xml:space="preserve"> </w:t>
      </w:r>
      <w:hyperlink r:id="rId18" w:history="1">
        <w:r w:rsidRPr="0032324A">
          <w:rPr>
            <w:color w:val="auto"/>
          </w:rPr>
          <w:t>D</w:t>
        </w:r>
        <w:r w:rsidR="00362D5A" w:rsidRPr="0032324A">
          <w:rPr>
            <w:color w:val="auto"/>
          </w:rPr>
          <w:t>ecreto nº 7.037, de 21 de dezembro de 2009, que aprova</w:t>
        </w:r>
      </w:hyperlink>
      <w:r w:rsidRPr="0032324A">
        <w:rPr>
          <w:color w:val="auto"/>
        </w:rPr>
        <w:t xml:space="preserve"> o Progra</w:t>
      </w:r>
      <w:r w:rsidR="00362D5A" w:rsidRPr="0032324A">
        <w:rPr>
          <w:color w:val="auto"/>
        </w:rPr>
        <w:t xml:space="preserve">ma Nacional de Direitos Humanos - </w:t>
      </w:r>
      <w:r w:rsidRPr="0032324A">
        <w:rPr>
          <w:color w:val="auto"/>
        </w:rPr>
        <w:t>PNDH-3 e dá outras providências</w:t>
      </w:r>
      <w:r w:rsidR="00362D5A" w:rsidRPr="0032324A">
        <w:rPr>
          <w:color w:val="auto"/>
        </w:rPr>
        <w:t>;</w:t>
      </w:r>
    </w:p>
    <w:p w:rsidR="00D132BC" w:rsidRPr="0032324A" w:rsidRDefault="00D132BC"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w:t>
      </w:r>
      <w:r w:rsidR="00362D5A" w:rsidRPr="0032324A">
        <w:rPr>
          <w:color w:val="auto"/>
        </w:rPr>
        <w:t>esolução n</w:t>
      </w:r>
      <w:r w:rsidRPr="0032324A">
        <w:rPr>
          <w:color w:val="auto"/>
        </w:rPr>
        <w:t xml:space="preserve">º 1, </w:t>
      </w:r>
      <w:r w:rsidR="00362D5A" w:rsidRPr="0032324A">
        <w:rPr>
          <w:color w:val="auto"/>
        </w:rPr>
        <w:t>de 30 de maio de 2012, que e</w:t>
      </w:r>
      <w:r w:rsidRPr="0032324A">
        <w:rPr>
          <w:color w:val="auto"/>
        </w:rPr>
        <w:t>stabele</w:t>
      </w:r>
      <w:r w:rsidR="00362D5A" w:rsidRPr="0032324A">
        <w:rPr>
          <w:color w:val="auto"/>
        </w:rPr>
        <w:t>ce Diretrizes  Nacionais para a</w:t>
      </w:r>
      <w:r w:rsidRPr="0032324A">
        <w:rPr>
          <w:color w:val="auto"/>
        </w:rPr>
        <w:t xml:space="preserve"> Educação em Direitos Humanos</w:t>
      </w:r>
      <w:r w:rsidR="00362D5A" w:rsidRPr="0032324A">
        <w:rPr>
          <w:color w:val="auto"/>
        </w:rPr>
        <w:t>;</w:t>
      </w:r>
    </w:p>
    <w:p w:rsidR="00D132BC" w:rsidRPr="0032324A" w:rsidRDefault="00362D5A"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Lei n</w:t>
      </w:r>
      <w:r w:rsidR="00D132BC" w:rsidRPr="0032324A">
        <w:rPr>
          <w:color w:val="auto"/>
        </w:rPr>
        <w:t>º 9.503, de 23 de setembro de 1997</w:t>
      </w:r>
      <w:r w:rsidRPr="0032324A">
        <w:rPr>
          <w:color w:val="auto"/>
        </w:rPr>
        <w:t>, que i</w:t>
      </w:r>
      <w:r w:rsidR="00D132BC" w:rsidRPr="0032324A">
        <w:rPr>
          <w:color w:val="auto"/>
        </w:rPr>
        <w:t>nstitui o Código de Trânsito Brasileiro.</w:t>
      </w:r>
    </w:p>
    <w:p w:rsidR="00703F91" w:rsidRPr="0032324A" w:rsidRDefault="00703F91" w:rsidP="00816D83">
      <w:pPr>
        <w:pStyle w:val="PargrafodaLista"/>
        <w:spacing w:line="360" w:lineRule="auto"/>
        <w:jc w:val="both"/>
        <w:rPr>
          <w:rFonts w:eastAsia="Times New Roman"/>
          <w:color w:val="000000" w:themeColor="text1"/>
          <w:szCs w:val="24"/>
        </w:rPr>
      </w:pPr>
    </w:p>
    <w:p w:rsidR="00B204F6" w:rsidRPr="0032324A" w:rsidRDefault="00703F91" w:rsidP="00816D83">
      <w:pPr>
        <w:spacing w:line="360" w:lineRule="auto"/>
        <w:jc w:val="both"/>
        <w:rPr>
          <w:rFonts w:eastAsia="Times New Roman"/>
          <w:i/>
          <w:color w:val="000000" w:themeColor="text1"/>
          <w:szCs w:val="24"/>
        </w:rPr>
      </w:pPr>
      <w:r w:rsidRPr="0032324A">
        <w:rPr>
          <w:rFonts w:eastAsia="Times New Roman"/>
          <w:i/>
          <w:color w:val="000000" w:themeColor="text1"/>
          <w:szCs w:val="24"/>
        </w:rPr>
        <w:t xml:space="preserve">Legislação para as licenciaturas específicas, da área de CET: Física, </w:t>
      </w:r>
      <w:r w:rsidR="00362D5A" w:rsidRPr="0032324A">
        <w:rPr>
          <w:rFonts w:eastAsia="Times New Roman"/>
          <w:i/>
          <w:color w:val="000000" w:themeColor="text1"/>
          <w:szCs w:val="24"/>
        </w:rPr>
        <w:t xml:space="preserve">Matemática e </w:t>
      </w:r>
      <w:proofErr w:type="gramStart"/>
      <w:r w:rsidR="00362D5A" w:rsidRPr="0032324A">
        <w:rPr>
          <w:rFonts w:eastAsia="Times New Roman"/>
          <w:i/>
          <w:color w:val="000000" w:themeColor="text1"/>
          <w:szCs w:val="24"/>
        </w:rPr>
        <w:t>Química</w:t>
      </w:r>
      <w:proofErr w:type="gramEnd"/>
      <w:r w:rsidR="00362D5A" w:rsidRPr="0032324A">
        <w:rPr>
          <w:rFonts w:eastAsia="Times New Roman"/>
          <w:i/>
          <w:color w:val="000000" w:themeColor="text1"/>
          <w:szCs w:val="24"/>
        </w:rPr>
        <w:t xml:space="preserve"> </w:t>
      </w:r>
    </w:p>
    <w:p w:rsidR="00703F91" w:rsidRPr="0032324A" w:rsidRDefault="00703F91" w:rsidP="00816D83">
      <w:pPr>
        <w:spacing w:line="360" w:lineRule="auto"/>
        <w:jc w:val="both"/>
        <w:rPr>
          <w:rFonts w:eastAsia="Times New Roman"/>
          <w:i/>
          <w:color w:val="000000" w:themeColor="text1"/>
          <w:szCs w:val="24"/>
        </w:rPr>
      </w:pP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Parecer CNE/CES nº 1304, de 6 de novembro de 2001, que institui Diretrizes Nacionais Curriculares para os Cursos de Física.</w:t>
      </w:r>
      <w:r w:rsidR="00362D5A" w:rsidRPr="0032324A">
        <w:rPr>
          <w:color w:val="auto"/>
        </w:rPr>
        <w:t>;</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CNE/CES nº 9, de 11 de março de 2002 que estabelece as Diretrizes Curriculares para os cursos de Bacharelado e Licenciatura </w:t>
      </w:r>
      <w:r w:rsidR="00362D5A" w:rsidRPr="0032324A">
        <w:rPr>
          <w:color w:val="auto"/>
        </w:rPr>
        <w:t>em Física;</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Parecer CNE/CES nº 1.302, de 6 de novembro de 2001 que institui Diretrizes Curriculares Nacionais para os Cursos de Matemáti</w:t>
      </w:r>
      <w:r w:rsidR="00362D5A" w:rsidRPr="0032324A">
        <w:rPr>
          <w:color w:val="auto"/>
        </w:rPr>
        <w:t>ca, Bacharelado e Licenciatura;</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CNE/CES nº 3, de 18 de fevereiro de 2003 que institui Diretrizes Curriculares Nacionais dos Cursos de Graduação em Matemática</w:t>
      </w:r>
      <w:r w:rsidR="00362D5A" w:rsidRPr="0032324A">
        <w:rPr>
          <w:color w:val="auto"/>
        </w:rPr>
        <w:t>;</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Parecer CNE/CES n.º 1.303, de 6 de novembro de 2001 que define Diretrizes Curriculares Naci</w:t>
      </w:r>
      <w:r w:rsidR="00362D5A" w:rsidRPr="0032324A">
        <w:rPr>
          <w:color w:val="auto"/>
        </w:rPr>
        <w:t>onais para os Cursos de Química;</w:t>
      </w:r>
    </w:p>
    <w:p w:rsidR="00AB4F84" w:rsidRPr="0032324A" w:rsidRDefault="00362D5A"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CNE/CES n</w:t>
      </w:r>
      <w:r w:rsidR="00AB4F84" w:rsidRPr="0032324A">
        <w:rPr>
          <w:color w:val="auto"/>
        </w:rPr>
        <w:t xml:space="preserve">º 8, de 11 de março de 2002 que estabelece as Diretrizes Curriculares para os cursos de Bacharelado e Licenciatura em Química. </w:t>
      </w:r>
    </w:p>
    <w:p w:rsidR="00703F91" w:rsidRPr="0032324A" w:rsidRDefault="00703F91" w:rsidP="00816D83">
      <w:pPr>
        <w:pStyle w:val="PargrafodaLista"/>
        <w:spacing w:line="360" w:lineRule="auto"/>
        <w:jc w:val="both"/>
        <w:rPr>
          <w:rFonts w:eastAsia="Times New Roman"/>
          <w:color w:val="000000" w:themeColor="text1"/>
          <w:szCs w:val="24"/>
        </w:rPr>
      </w:pPr>
    </w:p>
    <w:p w:rsidR="00703F91" w:rsidRPr="0032324A" w:rsidRDefault="00703F91" w:rsidP="00362D5A">
      <w:pPr>
        <w:spacing w:line="360" w:lineRule="auto"/>
        <w:ind w:firstLine="720"/>
        <w:jc w:val="both"/>
        <w:rPr>
          <w:rFonts w:eastAsia="Times New Roman"/>
          <w:i/>
          <w:color w:val="000000" w:themeColor="text1"/>
          <w:szCs w:val="24"/>
        </w:rPr>
      </w:pPr>
      <w:r w:rsidRPr="0032324A">
        <w:rPr>
          <w:rFonts w:eastAsia="Times New Roman"/>
          <w:i/>
          <w:color w:val="000000" w:themeColor="text1"/>
          <w:szCs w:val="24"/>
        </w:rPr>
        <w:t xml:space="preserve">Legislação da Educação Básica, com implicações nas </w:t>
      </w:r>
      <w:proofErr w:type="gramStart"/>
      <w:r w:rsidRPr="0032324A">
        <w:rPr>
          <w:rFonts w:eastAsia="Times New Roman"/>
          <w:i/>
          <w:color w:val="000000" w:themeColor="text1"/>
          <w:szCs w:val="24"/>
        </w:rPr>
        <w:t>Licenciaturas</w:t>
      </w:r>
      <w:proofErr w:type="gramEnd"/>
    </w:p>
    <w:p w:rsidR="00703F91" w:rsidRPr="0032324A" w:rsidRDefault="00703F91" w:rsidP="00816D83">
      <w:pPr>
        <w:spacing w:line="360" w:lineRule="auto"/>
        <w:jc w:val="both"/>
        <w:rPr>
          <w:rFonts w:eastAsia="Times New Roman"/>
          <w:color w:val="000000" w:themeColor="text1"/>
          <w:szCs w:val="24"/>
        </w:rPr>
      </w:pP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Parecer CNE/CEB nº 7/2010, aprovado em 7 de abril de 2010, que define Diretrizes Curriculares Nacionais Gerais para a Educação Básica</w:t>
      </w:r>
      <w:r w:rsidR="00FC762E" w:rsidRPr="0032324A">
        <w:rPr>
          <w:color w:val="auto"/>
        </w:rPr>
        <w:t>;</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CNE/CEB nº 4, de 13 de julho de 2010, que institui Diretrizes Curriculares Nacionais Gerais para a Educação Básica</w:t>
      </w:r>
      <w:r w:rsidR="00FC762E" w:rsidRPr="0032324A">
        <w:rPr>
          <w:color w:val="auto"/>
        </w:rPr>
        <w:t>;</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Parecer CNE/CEB nº 11/2010, aprovado em 7 de julho de 2010, que define Diretrizes Curriculares Nacionais para o Ensi</w:t>
      </w:r>
      <w:r w:rsidR="00FC762E" w:rsidRPr="0032324A">
        <w:rPr>
          <w:color w:val="auto"/>
        </w:rPr>
        <w:t>no Fundamental de 9 (nove) anos;</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na</w:t>
      </w:r>
      <w:proofErr w:type="gramEnd"/>
      <w:r w:rsidRPr="0032324A">
        <w:rPr>
          <w:color w:val="auto"/>
        </w:rPr>
        <w:t xml:space="preserve"> Resolução CNE/CEB nº 7, de 14 de dezembro de 2010 que fixa Diretrizes Curriculares Nacionais para o Ensi</w:t>
      </w:r>
      <w:r w:rsidR="00FC762E" w:rsidRPr="0032324A">
        <w:rPr>
          <w:color w:val="auto"/>
        </w:rPr>
        <w:t>no Fundamental de 9 (nove) anos;</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Parecer CNE/CP nº 11/2009, aprovado em 30 de junho de 2009 que apresenta Proposta de experiência curricular inovadora para o Ensino Médio, in</w:t>
      </w:r>
      <w:r w:rsidR="00FC762E" w:rsidRPr="0032324A">
        <w:rPr>
          <w:color w:val="auto"/>
        </w:rPr>
        <w:t>titulada Ensino Médio Inovador;</w:t>
      </w:r>
    </w:p>
    <w:p w:rsidR="00AB4F84" w:rsidRPr="0032324A" w:rsidRDefault="00AB4F84" w:rsidP="00300FB3">
      <w:pPr>
        <w:pStyle w:val="PargrafodaLista"/>
        <w:numPr>
          <w:ilvl w:val="0"/>
          <w:numId w:val="32"/>
        </w:numPr>
        <w:spacing w:line="360" w:lineRule="auto"/>
        <w:jc w:val="both"/>
        <w:rPr>
          <w:color w:val="auto"/>
        </w:rPr>
      </w:pPr>
      <w:proofErr w:type="gramStart"/>
      <w:r w:rsidRPr="0032324A">
        <w:rPr>
          <w:color w:val="auto"/>
        </w:rPr>
        <w:t>no</w:t>
      </w:r>
      <w:proofErr w:type="gramEnd"/>
      <w:r w:rsidRPr="0032324A">
        <w:rPr>
          <w:color w:val="auto"/>
        </w:rPr>
        <w:t xml:space="preserve"> Parecer CNE/CEB nº 5/2011, aprovado em 5 de maio de 2011, que estabelece Diretrizes Curriculare</w:t>
      </w:r>
      <w:r w:rsidR="00FC762E" w:rsidRPr="0032324A">
        <w:rPr>
          <w:color w:val="auto"/>
        </w:rPr>
        <w:t>s Nacionais para o Ensino Médio;</w:t>
      </w:r>
    </w:p>
    <w:p w:rsidR="00703F91" w:rsidRPr="0032324A" w:rsidRDefault="00AB4F84" w:rsidP="00300FB3">
      <w:pPr>
        <w:pStyle w:val="PargrafodaLista"/>
        <w:numPr>
          <w:ilvl w:val="0"/>
          <w:numId w:val="32"/>
        </w:numPr>
        <w:spacing w:line="360" w:lineRule="auto"/>
        <w:jc w:val="both"/>
        <w:rPr>
          <w:color w:val="auto"/>
        </w:rPr>
      </w:pPr>
      <w:proofErr w:type="gramStart"/>
      <w:r w:rsidRPr="0032324A">
        <w:rPr>
          <w:color w:val="auto"/>
        </w:rPr>
        <w:lastRenderedPageBreak/>
        <w:t>na</w:t>
      </w:r>
      <w:proofErr w:type="gramEnd"/>
      <w:r w:rsidRPr="0032324A">
        <w:rPr>
          <w:color w:val="auto"/>
        </w:rPr>
        <w:t xml:space="preserve"> Resolução CNE/CEB nº 2, de 30 de janeiro de 2012, que Define Diretrizes Curriculare</w:t>
      </w:r>
      <w:r w:rsidR="00FC762E" w:rsidRPr="0032324A">
        <w:rPr>
          <w:color w:val="auto"/>
        </w:rPr>
        <w:t>s Nacionais para o Ensino Médio;</w:t>
      </w:r>
    </w:p>
    <w:p w:rsidR="00FB7E65" w:rsidRPr="0032324A" w:rsidRDefault="00FB7E65" w:rsidP="00816D83">
      <w:pPr>
        <w:pStyle w:val="PargrafodaLista"/>
        <w:autoSpaceDE w:val="0"/>
        <w:autoSpaceDN w:val="0"/>
        <w:adjustRightInd w:val="0"/>
        <w:spacing w:line="360" w:lineRule="auto"/>
        <w:jc w:val="both"/>
        <w:rPr>
          <w:iCs/>
          <w:color w:val="000000" w:themeColor="text1"/>
        </w:rPr>
      </w:pPr>
    </w:p>
    <w:p w:rsidR="00FB7E65" w:rsidRPr="0032324A" w:rsidRDefault="00FB7E65" w:rsidP="00816D83">
      <w:pPr>
        <w:pStyle w:val="PargrafodaLista"/>
        <w:autoSpaceDE w:val="0"/>
        <w:autoSpaceDN w:val="0"/>
        <w:adjustRightInd w:val="0"/>
        <w:spacing w:line="360" w:lineRule="auto"/>
        <w:jc w:val="both"/>
        <w:rPr>
          <w:i/>
          <w:color w:val="000000" w:themeColor="text1"/>
        </w:rPr>
      </w:pPr>
      <w:r w:rsidRPr="0032324A">
        <w:rPr>
          <w:i/>
          <w:color w:val="000000" w:themeColor="text1"/>
        </w:rPr>
        <w:t xml:space="preserve">Legislação da Educação Básica, com implicações na concepção do </w:t>
      </w:r>
      <w:proofErr w:type="gramStart"/>
      <w:r w:rsidRPr="0032324A">
        <w:rPr>
          <w:i/>
          <w:color w:val="000000" w:themeColor="text1"/>
        </w:rPr>
        <w:t>Curso</w:t>
      </w:r>
      <w:proofErr w:type="gramEnd"/>
    </w:p>
    <w:p w:rsidR="00FB7E65" w:rsidRPr="0032324A" w:rsidRDefault="00FB7E65" w:rsidP="00816D83">
      <w:pPr>
        <w:pStyle w:val="PargrafodaLista"/>
        <w:autoSpaceDE w:val="0"/>
        <w:autoSpaceDN w:val="0"/>
        <w:adjustRightInd w:val="0"/>
        <w:spacing w:line="360" w:lineRule="auto"/>
        <w:jc w:val="both"/>
        <w:rPr>
          <w:i/>
          <w:iCs/>
          <w:color w:val="000000" w:themeColor="text1"/>
        </w:rPr>
      </w:pPr>
    </w:p>
    <w:p w:rsidR="00982565" w:rsidRPr="0032324A" w:rsidRDefault="00982565" w:rsidP="00300FB3">
      <w:pPr>
        <w:pStyle w:val="PargrafodaLista"/>
        <w:numPr>
          <w:ilvl w:val="0"/>
          <w:numId w:val="32"/>
        </w:numPr>
        <w:spacing w:line="360" w:lineRule="auto"/>
        <w:jc w:val="both"/>
        <w:rPr>
          <w:color w:val="auto"/>
        </w:rPr>
      </w:pPr>
      <w:r w:rsidRPr="0032324A">
        <w:rPr>
          <w:color w:val="auto"/>
        </w:rPr>
        <w:t xml:space="preserve">Parecer CNE/CEB nº 7/2010, aprovado em </w:t>
      </w:r>
      <w:proofErr w:type="gramStart"/>
      <w:r w:rsidRPr="0032324A">
        <w:rPr>
          <w:color w:val="auto"/>
        </w:rPr>
        <w:t>7</w:t>
      </w:r>
      <w:proofErr w:type="gramEnd"/>
      <w:r w:rsidRPr="0032324A">
        <w:rPr>
          <w:color w:val="auto"/>
        </w:rPr>
        <w:t xml:space="preserve"> de abril de 2010</w:t>
      </w:r>
      <w:r w:rsidR="00FC762E" w:rsidRPr="0032324A">
        <w:rPr>
          <w:color w:val="auto"/>
        </w:rPr>
        <w:t xml:space="preserve">, que fixa </w:t>
      </w:r>
      <w:r w:rsidRPr="0032324A">
        <w:rPr>
          <w:color w:val="auto"/>
        </w:rPr>
        <w:t>Diretrizes Curriculares Nacionais Gerais para a Educação Básica</w:t>
      </w:r>
      <w:r w:rsidR="00FC762E" w:rsidRPr="0032324A">
        <w:rPr>
          <w:color w:val="auto"/>
        </w:rPr>
        <w:t>;</w:t>
      </w:r>
    </w:p>
    <w:p w:rsidR="00982565" w:rsidRPr="0032324A" w:rsidRDefault="00982565" w:rsidP="00300FB3">
      <w:pPr>
        <w:pStyle w:val="PargrafodaLista"/>
        <w:numPr>
          <w:ilvl w:val="0"/>
          <w:numId w:val="32"/>
        </w:numPr>
        <w:spacing w:line="360" w:lineRule="auto"/>
        <w:jc w:val="both"/>
        <w:rPr>
          <w:color w:val="auto"/>
        </w:rPr>
      </w:pPr>
      <w:r w:rsidRPr="0032324A">
        <w:rPr>
          <w:color w:val="auto"/>
        </w:rPr>
        <w:t>Resolução CNE/CEB nº 4, de 13 de julho de 2010</w:t>
      </w:r>
      <w:r w:rsidR="00FC762E" w:rsidRPr="0032324A">
        <w:rPr>
          <w:color w:val="auto"/>
        </w:rPr>
        <w:t>, que d</w:t>
      </w:r>
      <w:r w:rsidRPr="0032324A">
        <w:rPr>
          <w:color w:val="auto"/>
        </w:rPr>
        <w:t>efine Diretrizes Curriculares Nacionais Gerais para a Educação Básica</w:t>
      </w:r>
      <w:r w:rsidR="00FC762E" w:rsidRPr="0032324A">
        <w:rPr>
          <w:color w:val="auto"/>
        </w:rPr>
        <w:t>;</w:t>
      </w:r>
    </w:p>
    <w:p w:rsidR="00982565" w:rsidRPr="0032324A" w:rsidRDefault="00982565" w:rsidP="00300FB3">
      <w:pPr>
        <w:pStyle w:val="PargrafodaLista"/>
        <w:numPr>
          <w:ilvl w:val="0"/>
          <w:numId w:val="32"/>
        </w:numPr>
        <w:spacing w:line="360" w:lineRule="auto"/>
        <w:jc w:val="both"/>
        <w:rPr>
          <w:color w:val="auto"/>
        </w:rPr>
      </w:pPr>
      <w:r w:rsidRPr="0032324A">
        <w:rPr>
          <w:color w:val="auto"/>
        </w:rPr>
        <w:t xml:space="preserve">Parecer CNE/CEB nº 11/2010, aprovado em </w:t>
      </w:r>
      <w:proofErr w:type="gramStart"/>
      <w:r w:rsidRPr="0032324A">
        <w:rPr>
          <w:color w:val="auto"/>
        </w:rPr>
        <w:t>7</w:t>
      </w:r>
      <w:proofErr w:type="gramEnd"/>
      <w:r w:rsidRPr="0032324A">
        <w:rPr>
          <w:color w:val="auto"/>
        </w:rPr>
        <w:t xml:space="preserve"> de julho de 2010</w:t>
      </w:r>
      <w:r w:rsidR="00D428AA" w:rsidRPr="0032324A">
        <w:rPr>
          <w:color w:val="auto"/>
        </w:rPr>
        <w:t xml:space="preserve">, que define </w:t>
      </w:r>
      <w:r w:rsidRPr="0032324A">
        <w:rPr>
          <w:color w:val="auto"/>
        </w:rPr>
        <w:t>Diretrizes Curriculares Nacionais para o Ensi</w:t>
      </w:r>
      <w:r w:rsidR="00D428AA" w:rsidRPr="0032324A">
        <w:rPr>
          <w:color w:val="auto"/>
        </w:rPr>
        <w:t>no Fundamental de 9 (nove) anos;</w:t>
      </w:r>
    </w:p>
    <w:p w:rsidR="00982565" w:rsidRPr="0032324A" w:rsidRDefault="00982565" w:rsidP="00300FB3">
      <w:pPr>
        <w:pStyle w:val="PargrafodaLista"/>
        <w:numPr>
          <w:ilvl w:val="0"/>
          <w:numId w:val="32"/>
        </w:numPr>
        <w:spacing w:line="360" w:lineRule="auto"/>
        <w:jc w:val="both"/>
        <w:rPr>
          <w:color w:val="auto"/>
        </w:rPr>
      </w:pPr>
      <w:r w:rsidRPr="0032324A">
        <w:rPr>
          <w:color w:val="auto"/>
        </w:rPr>
        <w:t>Resolução CNE/CEB nº 7, de 14 de dezembro de 2010</w:t>
      </w:r>
      <w:r w:rsidR="00D428AA" w:rsidRPr="0032324A">
        <w:rPr>
          <w:color w:val="auto"/>
        </w:rPr>
        <w:t>, que f</w:t>
      </w:r>
      <w:r w:rsidRPr="0032324A">
        <w:rPr>
          <w:color w:val="auto"/>
        </w:rPr>
        <w:t>ixa Diretrizes Curriculares Nacionais para o Ensi</w:t>
      </w:r>
      <w:r w:rsidR="00D428AA" w:rsidRPr="0032324A">
        <w:rPr>
          <w:color w:val="auto"/>
        </w:rPr>
        <w:t xml:space="preserve">no Fundamental de </w:t>
      </w:r>
      <w:proofErr w:type="gramStart"/>
      <w:r w:rsidR="00D428AA" w:rsidRPr="0032324A">
        <w:rPr>
          <w:color w:val="auto"/>
        </w:rPr>
        <w:t>9</w:t>
      </w:r>
      <w:proofErr w:type="gramEnd"/>
      <w:r w:rsidR="00D428AA" w:rsidRPr="0032324A">
        <w:rPr>
          <w:color w:val="auto"/>
        </w:rPr>
        <w:t xml:space="preserve"> (nove) anos;</w:t>
      </w:r>
    </w:p>
    <w:p w:rsidR="00982565" w:rsidRPr="0032324A" w:rsidRDefault="00982565" w:rsidP="00300FB3">
      <w:pPr>
        <w:pStyle w:val="PargrafodaLista"/>
        <w:numPr>
          <w:ilvl w:val="0"/>
          <w:numId w:val="32"/>
        </w:numPr>
        <w:spacing w:line="360" w:lineRule="auto"/>
        <w:jc w:val="both"/>
        <w:rPr>
          <w:color w:val="auto"/>
        </w:rPr>
      </w:pPr>
      <w:r w:rsidRPr="0032324A">
        <w:rPr>
          <w:color w:val="auto"/>
        </w:rPr>
        <w:t>Parecer CNE/CP nº 11/2009, aprovado em 30 de junho de 2009. Proposta de experiência</w:t>
      </w:r>
      <w:r w:rsidR="00D428AA" w:rsidRPr="0032324A">
        <w:rPr>
          <w:color w:val="auto"/>
        </w:rPr>
        <w:t xml:space="preserve"> curricular inovadora do Ensino;</w:t>
      </w:r>
    </w:p>
    <w:p w:rsidR="00982565" w:rsidRPr="0032324A" w:rsidRDefault="00982565" w:rsidP="00300FB3">
      <w:pPr>
        <w:pStyle w:val="PargrafodaLista"/>
        <w:numPr>
          <w:ilvl w:val="0"/>
          <w:numId w:val="32"/>
        </w:numPr>
        <w:spacing w:line="360" w:lineRule="auto"/>
        <w:jc w:val="both"/>
        <w:rPr>
          <w:color w:val="auto"/>
        </w:rPr>
      </w:pPr>
      <w:r w:rsidRPr="0032324A">
        <w:rPr>
          <w:color w:val="auto"/>
        </w:rPr>
        <w:t xml:space="preserve">Parecer CNE/CEB nº 5/2011, aprovado em </w:t>
      </w:r>
      <w:proofErr w:type="gramStart"/>
      <w:r w:rsidRPr="0032324A">
        <w:rPr>
          <w:color w:val="auto"/>
        </w:rPr>
        <w:t>5</w:t>
      </w:r>
      <w:proofErr w:type="gramEnd"/>
      <w:r w:rsidRPr="0032324A">
        <w:rPr>
          <w:color w:val="auto"/>
        </w:rPr>
        <w:t xml:space="preserve"> de maio de 2011 - Diretrizes Curriculares Nacionais para o Ensino Médio.</w:t>
      </w:r>
    </w:p>
    <w:p w:rsidR="00982565" w:rsidRPr="0032324A" w:rsidRDefault="00982565" w:rsidP="00300FB3">
      <w:pPr>
        <w:pStyle w:val="PargrafodaLista"/>
        <w:numPr>
          <w:ilvl w:val="0"/>
          <w:numId w:val="32"/>
        </w:numPr>
        <w:spacing w:line="360" w:lineRule="auto"/>
        <w:jc w:val="both"/>
        <w:rPr>
          <w:color w:val="auto"/>
        </w:rPr>
      </w:pPr>
      <w:r w:rsidRPr="0032324A">
        <w:rPr>
          <w:color w:val="auto"/>
        </w:rPr>
        <w:t>Resolução CNE/CEB nº 2, de 30 de janeiro de 2012</w:t>
      </w:r>
      <w:r w:rsidR="003A573B" w:rsidRPr="0032324A">
        <w:rPr>
          <w:color w:val="auto"/>
        </w:rPr>
        <w:t>, que d</w:t>
      </w:r>
      <w:r w:rsidRPr="0032324A">
        <w:rPr>
          <w:color w:val="auto"/>
        </w:rPr>
        <w:t>efine Diretrizes Curriculare</w:t>
      </w:r>
      <w:r w:rsidR="003A573B" w:rsidRPr="0032324A">
        <w:rPr>
          <w:color w:val="auto"/>
        </w:rPr>
        <w:t>s Nacionais para o Ensino Médio;</w:t>
      </w:r>
    </w:p>
    <w:p w:rsidR="00982565" w:rsidRPr="0032324A" w:rsidRDefault="00982565" w:rsidP="00300FB3">
      <w:pPr>
        <w:pStyle w:val="PargrafodaLista"/>
        <w:numPr>
          <w:ilvl w:val="0"/>
          <w:numId w:val="32"/>
        </w:numPr>
        <w:spacing w:line="360" w:lineRule="auto"/>
        <w:jc w:val="both"/>
        <w:rPr>
          <w:color w:val="auto"/>
        </w:rPr>
      </w:pPr>
      <w:r w:rsidRPr="0032324A">
        <w:rPr>
          <w:color w:val="auto"/>
        </w:rPr>
        <w:t xml:space="preserve">Parecer CNE/CEB nº 36/2001, aprovado em </w:t>
      </w:r>
      <w:proofErr w:type="gramStart"/>
      <w:r w:rsidRPr="0032324A">
        <w:rPr>
          <w:color w:val="auto"/>
        </w:rPr>
        <w:t>4</w:t>
      </w:r>
      <w:proofErr w:type="gramEnd"/>
      <w:r w:rsidRPr="0032324A">
        <w:rPr>
          <w:color w:val="auto"/>
        </w:rPr>
        <w:t xml:space="preserve"> de dezembro de 2001. Diretrizes Operacionais para a Educa</w:t>
      </w:r>
      <w:r w:rsidR="003A573B" w:rsidRPr="0032324A">
        <w:rPr>
          <w:color w:val="auto"/>
        </w:rPr>
        <w:t>ção Básica nas Escolas do Campo;</w:t>
      </w:r>
    </w:p>
    <w:p w:rsidR="00982565" w:rsidRPr="0032324A" w:rsidRDefault="00982565" w:rsidP="00300FB3">
      <w:pPr>
        <w:pStyle w:val="PargrafodaLista"/>
        <w:numPr>
          <w:ilvl w:val="0"/>
          <w:numId w:val="32"/>
        </w:numPr>
        <w:spacing w:line="360" w:lineRule="auto"/>
        <w:jc w:val="both"/>
        <w:rPr>
          <w:color w:val="auto"/>
        </w:rPr>
      </w:pPr>
      <w:r w:rsidRPr="0032324A">
        <w:rPr>
          <w:color w:val="auto"/>
        </w:rPr>
        <w:t xml:space="preserve">Resolução CNE/CEB nº 1, de </w:t>
      </w:r>
      <w:proofErr w:type="gramStart"/>
      <w:r w:rsidRPr="0032324A">
        <w:rPr>
          <w:color w:val="auto"/>
        </w:rPr>
        <w:t>3</w:t>
      </w:r>
      <w:proofErr w:type="gramEnd"/>
      <w:r w:rsidRPr="0032324A">
        <w:rPr>
          <w:color w:val="auto"/>
        </w:rPr>
        <w:t xml:space="preserve"> de abril de 2002</w:t>
      </w:r>
      <w:r w:rsidR="003A573B" w:rsidRPr="0032324A">
        <w:rPr>
          <w:color w:val="auto"/>
        </w:rPr>
        <w:t>, que i</w:t>
      </w:r>
      <w:r w:rsidRPr="0032324A">
        <w:rPr>
          <w:color w:val="auto"/>
        </w:rPr>
        <w:t>nstitui Diretrizes Operacionais para a Educa</w:t>
      </w:r>
      <w:r w:rsidR="003A573B" w:rsidRPr="0032324A">
        <w:rPr>
          <w:color w:val="auto"/>
        </w:rPr>
        <w:t>ção Básica nas Escolas do Campo;</w:t>
      </w:r>
    </w:p>
    <w:p w:rsidR="00982565" w:rsidRPr="0032324A" w:rsidRDefault="00982565" w:rsidP="00300FB3">
      <w:pPr>
        <w:pStyle w:val="PargrafodaLista"/>
        <w:numPr>
          <w:ilvl w:val="0"/>
          <w:numId w:val="32"/>
        </w:numPr>
        <w:spacing w:line="360" w:lineRule="auto"/>
        <w:jc w:val="both"/>
        <w:rPr>
          <w:color w:val="auto"/>
        </w:rPr>
      </w:pPr>
      <w:r w:rsidRPr="0032324A">
        <w:rPr>
          <w:color w:val="auto"/>
        </w:rPr>
        <w:t>Parecer CNE/CEB nº 23/2007, aprovado em 12 de setembro de 2007. Consulta referente às orientações para o a</w:t>
      </w:r>
      <w:r w:rsidR="003A573B" w:rsidRPr="0032324A">
        <w:rPr>
          <w:color w:val="auto"/>
        </w:rPr>
        <w:t>tendimento da Educação do Campo;</w:t>
      </w:r>
    </w:p>
    <w:p w:rsidR="00982565" w:rsidRPr="0032324A" w:rsidRDefault="00982565" w:rsidP="00300FB3">
      <w:pPr>
        <w:pStyle w:val="PargrafodaLista"/>
        <w:numPr>
          <w:ilvl w:val="0"/>
          <w:numId w:val="32"/>
        </w:numPr>
        <w:spacing w:line="360" w:lineRule="auto"/>
        <w:jc w:val="both"/>
        <w:rPr>
          <w:color w:val="auto"/>
        </w:rPr>
      </w:pPr>
      <w:r w:rsidRPr="0032324A">
        <w:rPr>
          <w:color w:val="auto"/>
        </w:rPr>
        <w:t>Parecer CNE/CEB nº 3/2008, aprovado em 18 de fevereiro de 2008. Reexame do Parecer CNE/CEB nº 23/2007, que trata da consulta referente às orientações para o at</w:t>
      </w:r>
      <w:r w:rsidR="003A573B" w:rsidRPr="0032324A">
        <w:rPr>
          <w:color w:val="auto"/>
        </w:rPr>
        <w:t>endimento da Educação do Campo;</w:t>
      </w:r>
    </w:p>
    <w:p w:rsidR="00875A47" w:rsidRPr="0032324A" w:rsidRDefault="00982565" w:rsidP="00300FB3">
      <w:pPr>
        <w:pStyle w:val="PargrafodaLista"/>
        <w:numPr>
          <w:ilvl w:val="0"/>
          <w:numId w:val="32"/>
        </w:numPr>
        <w:spacing w:line="360" w:lineRule="auto"/>
        <w:jc w:val="both"/>
        <w:rPr>
          <w:color w:val="auto"/>
        </w:rPr>
      </w:pPr>
      <w:r w:rsidRPr="0032324A">
        <w:rPr>
          <w:color w:val="auto"/>
        </w:rPr>
        <w:t>Resolução CNE/CEB nº 2, de 28 de abril de 2008</w:t>
      </w:r>
      <w:r w:rsidR="003A573B" w:rsidRPr="0032324A">
        <w:rPr>
          <w:color w:val="auto"/>
        </w:rPr>
        <w:t>, que e</w:t>
      </w:r>
      <w:r w:rsidRPr="0032324A">
        <w:rPr>
          <w:color w:val="auto"/>
        </w:rPr>
        <w:t>stabelece diretrizes complementares, normas e princípios para o desenvolvimento de políticas públicas de atendimento da Educação Básica do Campo.</w:t>
      </w:r>
    </w:p>
    <w:p w:rsidR="00E26335" w:rsidRPr="0032324A" w:rsidRDefault="00E26335" w:rsidP="00FB7E65">
      <w:pPr>
        <w:pStyle w:val="PargrafodaLista"/>
        <w:autoSpaceDE w:val="0"/>
        <w:autoSpaceDN w:val="0"/>
        <w:adjustRightInd w:val="0"/>
        <w:spacing w:line="360" w:lineRule="auto"/>
        <w:rPr>
          <w:color w:val="000000" w:themeColor="text1"/>
        </w:rPr>
      </w:pPr>
    </w:p>
    <w:p w:rsidR="00E26335" w:rsidRPr="0032324A" w:rsidRDefault="00E26335" w:rsidP="00FB7E65">
      <w:pPr>
        <w:pStyle w:val="PargrafodaLista"/>
        <w:autoSpaceDE w:val="0"/>
        <w:autoSpaceDN w:val="0"/>
        <w:adjustRightInd w:val="0"/>
        <w:spacing w:line="360" w:lineRule="auto"/>
        <w:rPr>
          <w:i/>
          <w:color w:val="000000" w:themeColor="text1"/>
        </w:rPr>
      </w:pPr>
      <w:r w:rsidRPr="0032324A">
        <w:rPr>
          <w:i/>
          <w:color w:val="000000" w:themeColor="text1"/>
        </w:rPr>
        <w:t xml:space="preserve">Outros ordenamentos </w:t>
      </w:r>
      <w:r w:rsidR="009971F8" w:rsidRPr="0032324A">
        <w:rPr>
          <w:i/>
          <w:color w:val="000000" w:themeColor="text1"/>
        </w:rPr>
        <w:t>normativos institucionais</w:t>
      </w:r>
    </w:p>
    <w:p w:rsidR="003A573B" w:rsidRPr="0032324A" w:rsidRDefault="003A573B" w:rsidP="00FB7E65">
      <w:pPr>
        <w:pStyle w:val="PargrafodaLista"/>
        <w:autoSpaceDE w:val="0"/>
        <w:autoSpaceDN w:val="0"/>
        <w:adjustRightInd w:val="0"/>
        <w:spacing w:line="360" w:lineRule="auto"/>
        <w:rPr>
          <w:i/>
          <w:color w:val="000000" w:themeColor="text1"/>
        </w:rPr>
      </w:pPr>
    </w:p>
    <w:p w:rsidR="00E26335" w:rsidRPr="0032324A" w:rsidRDefault="00E26335" w:rsidP="00300FB3">
      <w:pPr>
        <w:pStyle w:val="PargrafodaLista"/>
        <w:numPr>
          <w:ilvl w:val="0"/>
          <w:numId w:val="32"/>
        </w:numPr>
        <w:spacing w:line="360" w:lineRule="auto"/>
        <w:jc w:val="both"/>
        <w:rPr>
          <w:color w:val="auto"/>
        </w:rPr>
      </w:pPr>
      <w:r w:rsidRPr="0032324A">
        <w:rPr>
          <w:color w:val="auto"/>
        </w:rPr>
        <w:t>Resolução nº 29, de 28 de abril de 2011, aprova as normas básicas de graduação, controle e registro das atividades acadêmicas.</w:t>
      </w:r>
    </w:p>
    <w:p w:rsidR="00E26335" w:rsidRPr="0032324A" w:rsidRDefault="00E26335" w:rsidP="00300FB3">
      <w:pPr>
        <w:pStyle w:val="PargrafodaLista"/>
        <w:numPr>
          <w:ilvl w:val="0"/>
          <w:numId w:val="32"/>
        </w:numPr>
        <w:spacing w:line="360" w:lineRule="auto"/>
        <w:jc w:val="both"/>
        <w:rPr>
          <w:color w:val="auto"/>
        </w:rPr>
      </w:pPr>
      <w:r w:rsidRPr="0032324A">
        <w:rPr>
          <w:color w:val="auto"/>
        </w:rPr>
        <w:t xml:space="preserve">Projeto Institucional da UNIPAMPA (2009). </w:t>
      </w:r>
    </w:p>
    <w:p w:rsidR="00E26335" w:rsidRPr="0032324A" w:rsidRDefault="00E26335" w:rsidP="00300FB3">
      <w:pPr>
        <w:pStyle w:val="PargrafodaLista"/>
        <w:numPr>
          <w:ilvl w:val="0"/>
          <w:numId w:val="32"/>
        </w:numPr>
        <w:spacing w:line="360" w:lineRule="auto"/>
        <w:jc w:val="both"/>
        <w:rPr>
          <w:color w:val="auto"/>
        </w:rPr>
      </w:pPr>
      <w:r w:rsidRPr="0032324A">
        <w:rPr>
          <w:color w:val="auto"/>
        </w:rPr>
        <w:t>Resolução Nº 5, de 17 de Junho de 2010, Regimento Geral da UNIPAMPA.</w:t>
      </w:r>
    </w:p>
    <w:p w:rsidR="00362D5A" w:rsidRPr="0032324A" w:rsidRDefault="00362D5A">
      <w:pPr>
        <w:spacing w:line="240" w:lineRule="auto"/>
        <w:rPr>
          <w:color w:val="000000" w:themeColor="text1"/>
        </w:rPr>
      </w:pPr>
      <w:r w:rsidRPr="0032324A">
        <w:rPr>
          <w:color w:val="000000" w:themeColor="text1"/>
        </w:rPr>
        <w:br w:type="page"/>
      </w:r>
    </w:p>
    <w:p w:rsidR="00953E35" w:rsidRPr="0032324A" w:rsidRDefault="00790990" w:rsidP="00731130">
      <w:pPr>
        <w:pStyle w:val="Ttulo1"/>
        <w:spacing w:before="0" w:after="0"/>
        <w:rPr>
          <w:rFonts w:ascii="Arial" w:hAnsi="Arial"/>
          <w:color w:val="000000" w:themeColor="text1"/>
          <w:sz w:val="24"/>
          <w:szCs w:val="24"/>
        </w:rPr>
      </w:pPr>
      <w:bookmarkStart w:id="5" w:name="_Toc370176262"/>
      <w:proofErr w:type="gramStart"/>
      <w:r w:rsidRPr="0032324A">
        <w:rPr>
          <w:rFonts w:ascii="Arial" w:hAnsi="Arial"/>
          <w:color w:val="000000" w:themeColor="text1"/>
          <w:sz w:val="24"/>
          <w:szCs w:val="24"/>
        </w:rPr>
        <w:lastRenderedPageBreak/>
        <w:t>2</w:t>
      </w:r>
      <w:proofErr w:type="gramEnd"/>
      <w:r w:rsidRPr="0032324A">
        <w:rPr>
          <w:rFonts w:ascii="Arial" w:hAnsi="Arial"/>
          <w:color w:val="000000" w:themeColor="text1"/>
          <w:sz w:val="24"/>
          <w:szCs w:val="24"/>
        </w:rPr>
        <w:t xml:space="preserve">  </w:t>
      </w:r>
      <w:r w:rsidR="00875A47" w:rsidRPr="0032324A">
        <w:rPr>
          <w:rFonts w:ascii="Arial" w:hAnsi="Arial"/>
          <w:color w:val="000000" w:themeColor="text1"/>
          <w:sz w:val="24"/>
          <w:szCs w:val="24"/>
        </w:rPr>
        <w:t xml:space="preserve">ORGANIZAÇÃO </w:t>
      </w:r>
      <w:r w:rsidR="00FB7E65" w:rsidRPr="0032324A">
        <w:rPr>
          <w:rFonts w:ascii="Arial" w:hAnsi="Arial"/>
          <w:color w:val="000000" w:themeColor="text1"/>
          <w:sz w:val="24"/>
          <w:szCs w:val="24"/>
        </w:rPr>
        <w:t>DIDÁTICO-</w:t>
      </w:r>
      <w:r w:rsidR="00875A47" w:rsidRPr="0032324A">
        <w:rPr>
          <w:rFonts w:ascii="Arial" w:hAnsi="Arial"/>
          <w:color w:val="000000" w:themeColor="text1"/>
          <w:sz w:val="24"/>
          <w:szCs w:val="24"/>
        </w:rPr>
        <w:t>PEDAGÓGICA</w:t>
      </w:r>
      <w:bookmarkEnd w:id="5"/>
    </w:p>
    <w:p w:rsidR="00875A47" w:rsidRPr="0032324A" w:rsidRDefault="00875A47" w:rsidP="00731130">
      <w:pPr>
        <w:pStyle w:val="PargrafodaLista"/>
        <w:ind w:left="360"/>
        <w:rPr>
          <w:color w:val="000000" w:themeColor="text1"/>
        </w:rPr>
      </w:pPr>
    </w:p>
    <w:p w:rsidR="00875A47" w:rsidRPr="0032324A" w:rsidRDefault="00875A47" w:rsidP="00731130">
      <w:pPr>
        <w:pStyle w:val="PargrafodaLista"/>
        <w:ind w:left="360"/>
        <w:rPr>
          <w:color w:val="000000" w:themeColor="text1"/>
        </w:rPr>
      </w:pPr>
    </w:p>
    <w:p w:rsidR="00A77B3E" w:rsidRPr="0032324A" w:rsidRDefault="00790990" w:rsidP="00731130">
      <w:pPr>
        <w:pStyle w:val="Ttulo2"/>
        <w:spacing w:before="0" w:after="0"/>
        <w:rPr>
          <w:rFonts w:ascii="Arial" w:hAnsi="Arial"/>
          <w:b w:val="0"/>
          <w:caps/>
          <w:color w:val="000000" w:themeColor="text1"/>
          <w:sz w:val="24"/>
          <w:szCs w:val="24"/>
        </w:rPr>
      </w:pPr>
      <w:bookmarkStart w:id="6" w:name="_Toc370176263"/>
      <w:r w:rsidRPr="0032324A">
        <w:rPr>
          <w:rFonts w:ascii="Arial" w:hAnsi="Arial"/>
          <w:b w:val="0"/>
          <w:color w:val="000000" w:themeColor="text1"/>
          <w:sz w:val="24"/>
          <w:szCs w:val="24"/>
        </w:rPr>
        <w:t>2.1</w:t>
      </w:r>
      <w:proofErr w:type="gramStart"/>
      <w:r w:rsidRPr="0032324A">
        <w:rPr>
          <w:rFonts w:ascii="Arial" w:hAnsi="Arial"/>
          <w:b w:val="0"/>
          <w:color w:val="000000" w:themeColor="text1"/>
          <w:sz w:val="24"/>
          <w:szCs w:val="24"/>
        </w:rPr>
        <w:t xml:space="preserve">  </w:t>
      </w:r>
      <w:proofErr w:type="gramEnd"/>
      <w:r w:rsidR="00875A47" w:rsidRPr="0032324A">
        <w:rPr>
          <w:rFonts w:ascii="Arial" w:hAnsi="Arial"/>
          <w:b w:val="0"/>
          <w:color w:val="000000" w:themeColor="text1"/>
          <w:sz w:val="24"/>
          <w:szCs w:val="24"/>
        </w:rPr>
        <w:t>CONCEPÇÃO DO CURSO</w:t>
      </w:r>
      <w:bookmarkEnd w:id="6"/>
    </w:p>
    <w:p w:rsidR="00991FC0" w:rsidRPr="0032324A" w:rsidRDefault="00991FC0" w:rsidP="00991FC0">
      <w:pPr>
        <w:autoSpaceDE w:val="0"/>
        <w:spacing w:after="240" w:line="360" w:lineRule="auto"/>
        <w:ind w:firstLine="709"/>
        <w:jc w:val="both"/>
        <w:rPr>
          <w:rFonts w:eastAsia="Times-Roman"/>
          <w:color w:val="000000" w:themeColor="text1"/>
        </w:rPr>
      </w:pPr>
    </w:p>
    <w:p w:rsidR="00C65613" w:rsidRPr="0032324A" w:rsidRDefault="00C65613" w:rsidP="00C65613">
      <w:pPr>
        <w:spacing w:line="360" w:lineRule="auto"/>
        <w:ind w:firstLine="720"/>
        <w:jc w:val="both"/>
        <w:rPr>
          <w:rFonts w:eastAsia="Times New Roman"/>
          <w:color w:val="000000" w:themeColor="text1"/>
        </w:rPr>
      </w:pPr>
      <w:r w:rsidRPr="0032324A">
        <w:rPr>
          <w:rFonts w:eastAsia="Times New Roman"/>
          <w:color w:val="000000" w:themeColor="text1"/>
        </w:rPr>
        <w:t>De acordo com o Projeto de Desenvolvimento Institucional (PDI</w:t>
      </w:r>
      <w:proofErr w:type="gramStart"/>
      <w:r w:rsidRPr="0032324A">
        <w:rPr>
          <w:rFonts w:eastAsia="Times New Roman"/>
          <w:color w:val="000000" w:themeColor="text1"/>
        </w:rPr>
        <w:t>)</w:t>
      </w:r>
      <w:proofErr w:type="gramEnd"/>
      <w:r w:rsidRPr="0032324A">
        <w:rPr>
          <w:rStyle w:val="Refdenotaderodap"/>
          <w:rFonts w:eastAsia="Times New Roman"/>
          <w:color w:val="000000" w:themeColor="text1"/>
        </w:rPr>
        <w:footnoteReference w:id="16"/>
      </w:r>
      <w:r w:rsidRPr="0032324A">
        <w:rPr>
          <w:rFonts w:eastAsia="Times New Roman"/>
          <w:color w:val="000000" w:themeColor="text1"/>
        </w:rPr>
        <w:t xml:space="preserve">, as atividades acadêmicas na UNIPAMPA devem ser orientadas pelos seguintes princípios: i) Formação acadêmica ética, reflexiva, propositiva e emancipatória, comprometida com o desenvolvimento humano em condições de sustentabilidade; ii) Excelência acadêmica, caracterizada por uma sólida formação científica e profissional, que tenha como balizador a indissociabilidade entre o ensino, a pesquisa e a extensão, visando ao desenvolvimento da ciência, da criação e difusão da cultura e de tecnologias ecologicamente corretas, socialmente justas e economicamente viáveis, direcionando-se por estruturantes amplos e generalistas; iii) Sentido público, manifesto por sua gestão democrática, gratuidade e intencionalidade da formação e da produção do conhecimento, orientado pelo compromisso com o desenvolvimento regional para a construção de uma Nação justa e democrática. Ainda de acordo com o PI, a universidade não pode ser um espaço meramente reprodutivo do saber acumulado pela humanidade nem o educando pode ser tomado como um receptor passivo desse saber, uma vez que a aprendizagem deve ser compreendida como </w:t>
      </w:r>
      <w:proofErr w:type="gramStart"/>
      <w:r w:rsidRPr="0032324A">
        <w:rPr>
          <w:rFonts w:eastAsia="Times New Roman"/>
          <w:color w:val="000000" w:themeColor="text1"/>
        </w:rPr>
        <w:t>um processo, e a ação pedagógica deve estimular</w:t>
      </w:r>
      <w:proofErr w:type="gramEnd"/>
      <w:r w:rsidRPr="0032324A">
        <w:rPr>
          <w:rFonts w:eastAsia="Times New Roman"/>
          <w:color w:val="000000" w:themeColor="text1"/>
        </w:rPr>
        <w:t xml:space="preserve"> a reflexão crítica e o livre pensar, elementos constituidores da autonomia intelectual.</w:t>
      </w:r>
    </w:p>
    <w:p w:rsidR="00C65613" w:rsidRPr="0032324A" w:rsidRDefault="00C65613" w:rsidP="00991FC0">
      <w:pPr>
        <w:autoSpaceDE w:val="0"/>
        <w:spacing w:after="240" w:line="360" w:lineRule="auto"/>
        <w:ind w:firstLine="709"/>
        <w:jc w:val="both"/>
        <w:rPr>
          <w:rFonts w:eastAsia="Times-Roman"/>
          <w:color w:val="000000" w:themeColor="text1"/>
        </w:rPr>
      </w:pPr>
    </w:p>
    <w:p w:rsidR="002A1463" w:rsidRPr="0032324A" w:rsidRDefault="00AD4AD9" w:rsidP="002A1463">
      <w:pPr>
        <w:spacing w:line="360" w:lineRule="auto"/>
        <w:ind w:firstLine="709"/>
        <w:jc w:val="both"/>
        <w:rPr>
          <w:rFonts w:eastAsia="Times-Roman"/>
          <w:color w:val="000000" w:themeColor="text1"/>
        </w:rPr>
      </w:pPr>
      <w:r w:rsidRPr="0032324A">
        <w:rPr>
          <w:rFonts w:eastAsia="Times-Roman"/>
          <w:color w:val="000000" w:themeColor="text1"/>
        </w:rPr>
        <w:t xml:space="preserve">Como desdobramento dessa concepção institucional, a concepção do Curso de Ciências Exatas e da </w:t>
      </w:r>
      <w:r w:rsidR="00696784" w:rsidRPr="0032324A">
        <w:rPr>
          <w:rFonts w:eastAsia="Times-Roman"/>
          <w:color w:val="000000" w:themeColor="text1"/>
        </w:rPr>
        <w:t>Terra – Licenciatura</w:t>
      </w:r>
      <w:r w:rsidR="0084618B" w:rsidRPr="0032324A">
        <w:rPr>
          <w:rFonts w:eastAsia="Times-Roman"/>
          <w:color w:val="000000" w:themeColor="text1"/>
        </w:rPr>
        <w:t xml:space="preserve"> </w:t>
      </w:r>
      <w:r w:rsidR="00991FC0" w:rsidRPr="0032324A">
        <w:rPr>
          <w:rFonts w:eastAsia="Times-Roman"/>
          <w:color w:val="000000" w:themeColor="text1"/>
        </w:rPr>
        <w:t>terá como princí</w:t>
      </w:r>
      <w:r w:rsidR="002A1463" w:rsidRPr="0032324A">
        <w:rPr>
          <w:rFonts w:eastAsia="Times-Roman"/>
          <w:color w:val="000000" w:themeColor="text1"/>
        </w:rPr>
        <w:t>pios norteadores:</w:t>
      </w:r>
    </w:p>
    <w:p w:rsidR="00991FC0" w:rsidRPr="0032324A" w:rsidRDefault="002A1463" w:rsidP="00470FE7">
      <w:pPr>
        <w:autoSpaceDE w:val="0"/>
        <w:spacing w:before="120" w:after="120" w:line="360" w:lineRule="auto"/>
        <w:ind w:firstLine="709"/>
        <w:jc w:val="both"/>
        <w:rPr>
          <w:rFonts w:eastAsia="Times-Roman"/>
          <w:i/>
          <w:color w:val="000000" w:themeColor="text1"/>
        </w:rPr>
      </w:pPr>
      <w:r w:rsidRPr="0032324A">
        <w:rPr>
          <w:rFonts w:eastAsia="Times-Roman"/>
          <w:i/>
          <w:color w:val="000000" w:themeColor="text1"/>
        </w:rPr>
        <w:t xml:space="preserve">Princípios </w:t>
      </w:r>
      <w:r w:rsidR="0059450B" w:rsidRPr="0032324A">
        <w:rPr>
          <w:rFonts w:eastAsia="Times-Roman"/>
          <w:i/>
          <w:color w:val="000000" w:themeColor="text1"/>
        </w:rPr>
        <w:t>é</w:t>
      </w:r>
      <w:r w:rsidR="00991FC0" w:rsidRPr="0032324A">
        <w:rPr>
          <w:rFonts w:eastAsia="Times-Roman"/>
          <w:i/>
          <w:color w:val="000000" w:themeColor="text1"/>
        </w:rPr>
        <w:t xml:space="preserve">ticos </w:t>
      </w:r>
    </w:p>
    <w:p w:rsidR="00991FC0" w:rsidRPr="0032324A" w:rsidRDefault="00991FC0" w:rsidP="00300FB3">
      <w:pPr>
        <w:pStyle w:val="PargrafodaLista"/>
        <w:numPr>
          <w:ilvl w:val="0"/>
          <w:numId w:val="32"/>
        </w:numPr>
        <w:spacing w:line="360" w:lineRule="auto"/>
        <w:jc w:val="both"/>
        <w:rPr>
          <w:color w:val="auto"/>
        </w:rPr>
      </w:pPr>
      <w:r w:rsidRPr="0032324A">
        <w:rPr>
          <w:color w:val="auto"/>
        </w:rPr>
        <w:t>Igualdade de condições para o acesso, inclusão, permanência e sucesso dos estudantes;</w:t>
      </w:r>
    </w:p>
    <w:p w:rsidR="00991FC0" w:rsidRPr="0032324A" w:rsidRDefault="00991FC0" w:rsidP="00300FB3">
      <w:pPr>
        <w:pStyle w:val="PargrafodaLista"/>
        <w:numPr>
          <w:ilvl w:val="0"/>
          <w:numId w:val="32"/>
        </w:numPr>
        <w:spacing w:line="360" w:lineRule="auto"/>
        <w:jc w:val="both"/>
        <w:rPr>
          <w:color w:val="auto"/>
        </w:rPr>
      </w:pPr>
      <w:r w:rsidRPr="0032324A">
        <w:rPr>
          <w:color w:val="auto"/>
        </w:rPr>
        <w:t>Respeito à liberdade e aos direitos, incluindo os de aprender, ensinar, pesquisar e divulgar a cultura, o pensamento, a arte e o saber;</w:t>
      </w:r>
    </w:p>
    <w:p w:rsidR="00991FC0" w:rsidRPr="0032324A" w:rsidRDefault="00991FC0" w:rsidP="00300FB3">
      <w:pPr>
        <w:pStyle w:val="PargrafodaLista"/>
        <w:numPr>
          <w:ilvl w:val="0"/>
          <w:numId w:val="32"/>
        </w:numPr>
        <w:spacing w:line="360" w:lineRule="auto"/>
        <w:jc w:val="both"/>
        <w:rPr>
          <w:color w:val="auto"/>
        </w:rPr>
      </w:pPr>
      <w:r w:rsidRPr="0032324A">
        <w:rPr>
          <w:color w:val="auto"/>
        </w:rPr>
        <w:t>Estímulo ao pensamento crítico, à autonomia intelectual, ao espírito inventivo, inovador e empreendedor;</w:t>
      </w:r>
    </w:p>
    <w:p w:rsidR="00991FC0" w:rsidRPr="0032324A" w:rsidRDefault="00991FC0" w:rsidP="00300FB3">
      <w:pPr>
        <w:pStyle w:val="PargrafodaLista"/>
        <w:numPr>
          <w:ilvl w:val="0"/>
          <w:numId w:val="32"/>
        </w:numPr>
        <w:spacing w:line="360" w:lineRule="auto"/>
        <w:jc w:val="both"/>
        <w:rPr>
          <w:color w:val="auto"/>
        </w:rPr>
      </w:pPr>
      <w:r w:rsidRPr="0032324A">
        <w:rPr>
          <w:color w:val="auto"/>
        </w:rPr>
        <w:t xml:space="preserve">Compromisso de todos com a própria formação profissional – inicial e continuada – e com a </w:t>
      </w:r>
      <w:r w:rsidR="004E24D7" w:rsidRPr="0032324A">
        <w:rPr>
          <w:color w:val="auto"/>
        </w:rPr>
        <w:t>Educação Básica</w:t>
      </w:r>
      <w:r w:rsidRPr="0032324A">
        <w:rPr>
          <w:color w:val="auto"/>
        </w:rPr>
        <w:t xml:space="preserve"> pública;</w:t>
      </w:r>
    </w:p>
    <w:p w:rsidR="00991FC0" w:rsidRPr="0032324A" w:rsidRDefault="00991FC0" w:rsidP="00300FB3">
      <w:pPr>
        <w:pStyle w:val="PargrafodaLista"/>
        <w:numPr>
          <w:ilvl w:val="0"/>
          <w:numId w:val="32"/>
        </w:numPr>
        <w:spacing w:line="360" w:lineRule="auto"/>
        <w:jc w:val="both"/>
        <w:rPr>
          <w:color w:val="auto"/>
        </w:rPr>
      </w:pPr>
      <w:r w:rsidRPr="0032324A">
        <w:rPr>
          <w:color w:val="auto"/>
        </w:rPr>
        <w:lastRenderedPageBreak/>
        <w:t>Pluralismo de ideias e de concepções pedagógicas, sem prejuízo da integridade da proposta pedagógica;</w:t>
      </w:r>
    </w:p>
    <w:p w:rsidR="00991FC0" w:rsidRPr="0032324A" w:rsidRDefault="00991FC0" w:rsidP="00300FB3">
      <w:pPr>
        <w:pStyle w:val="PargrafodaLista"/>
        <w:numPr>
          <w:ilvl w:val="0"/>
          <w:numId w:val="32"/>
        </w:numPr>
        <w:spacing w:line="360" w:lineRule="auto"/>
        <w:jc w:val="both"/>
        <w:rPr>
          <w:color w:val="auto"/>
        </w:rPr>
      </w:pPr>
      <w:r w:rsidRPr="0032324A">
        <w:rPr>
          <w:color w:val="auto"/>
        </w:rPr>
        <w:t>Valorização do docente e dos outros profissionais da educação escolar;</w:t>
      </w:r>
    </w:p>
    <w:p w:rsidR="00991FC0" w:rsidRPr="0032324A" w:rsidRDefault="00991FC0" w:rsidP="00300FB3">
      <w:pPr>
        <w:pStyle w:val="PargrafodaLista"/>
        <w:numPr>
          <w:ilvl w:val="0"/>
          <w:numId w:val="32"/>
        </w:numPr>
        <w:spacing w:line="360" w:lineRule="auto"/>
        <w:jc w:val="both"/>
        <w:rPr>
          <w:color w:val="auto"/>
        </w:rPr>
      </w:pPr>
      <w:r w:rsidRPr="0032324A">
        <w:rPr>
          <w:color w:val="auto"/>
        </w:rPr>
        <w:t>Gestão democrática do projeto pedagógico, na forma da legislação e das normas dos respectivos sistemas de ensino;</w:t>
      </w:r>
    </w:p>
    <w:p w:rsidR="00991FC0" w:rsidRPr="0032324A" w:rsidRDefault="00991FC0" w:rsidP="00300FB3">
      <w:pPr>
        <w:pStyle w:val="PargrafodaLista"/>
        <w:numPr>
          <w:ilvl w:val="0"/>
          <w:numId w:val="32"/>
        </w:numPr>
        <w:spacing w:line="360" w:lineRule="auto"/>
        <w:jc w:val="both"/>
        <w:rPr>
          <w:color w:val="auto"/>
        </w:rPr>
      </w:pPr>
      <w:r w:rsidRPr="0032324A">
        <w:rPr>
          <w:color w:val="auto"/>
        </w:rPr>
        <w:t>Garantia de padrão de qualidade (efetividade) e de alto rendimento (inclusão);</w:t>
      </w:r>
    </w:p>
    <w:p w:rsidR="00991FC0" w:rsidRPr="0032324A" w:rsidRDefault="00991FC0" w:rsidP="00300FB3">
      <w:pPr>
        <w:pStyle w:val="PargrafodaLista"/>
        <w:numPr>
          <w:ilvl w:val="0"/>
          <w:numId w:val="32"/>
        </w:numPr>
        <w:spacing w:line="360" w:lineRule="auto"/>
        <w:jc w:val="both"/>
        <w:rPr>
          <w:color w:val="auto"/>
        </w:rPr>
      </w:pPr>
      <w:r w:rsidRPr="0032324A">
        <w:rPr>
          <w:color w:val="auto"/>
        </w:rPr>
        <w:t>Valorização do trabalho colaborativo;</w:t>
      </w:r>
    </w:p>
    <w:p w:rsidR="00991FC0" w:rsidRPr="0032324A" w:rsidRDefault="00991FC0" w:rsidP="00300FB3">
      <w:pPr>
        <w:pStyle w:val="PargrafodaLista"/>
        <w:numPr>
          <w:ilvl w:val="0"/>
          <w:numId w:val="32"/>
        </w:numPr>
        <w:spacing w:line="360" w:lineRule="auto"/>
        <w:jc w:val="both"/>
        <w:rPr>
          <w:color w:val="auto"/>
        </w:rPr>
      </w:pPr>
      <w:r w:rsidRPr="0032324A">
        <w:rPr>
          <w:color w:val="auto"/>
        </w:rPr>
        <w:t>Fomento à iniciativa e à participação discente;</w:t>
      </w:r>
    </w:p>
    <w:p w:rsidR="00991FC0" w:rsidRPr="0032324A" w:rsidRDefault="00991FC0" w:rsidP="00300FB3">
      <w:pPr>
        <w:pStyle w:val="PargrafodaLista"/>
        <w:numPr>
          <w:ilvl w:val="0"/>
          <w:numId w:val="32"/>
        </w:numPr>
        <w:spacing w:line="360" w:lineRule="auto"/>
        <w:jc w:val="both"/>
        <w:rPr>
          <w:color w:val="auto"/>
        </w:rPr>
      </w:pPr>
      <w:r w:rsidRPr="0032324A">
        <w:rPr>
          <w:color w:val="auto"/>
        </w:rPr>
        <w:t>Valorização</w:t>
      </w:r>
      <w:r w:rsidR="00535B35" w:rsidRPr="0032324A">
        <w:rPr>
          <w:color w:val="auto"/>
        </w:rPr>
        <w:t xml:space="preserve"> </w:t>
      </w:r>
      <w:r w:rsidRPr="0032324A">
        <w:rPr>
          <w:color w:val="auto"/>
        </w:rPr>
        <w:t>da</w:t>
      </w:r>
      <w:r w:rsidR="004058A2" w:rsidRPr="0032324A">
        <w:rPr>
          <w:color w:val="auto"/>
        </w:rPr>
        <w:t>s</w:t>
      </w:r>
      <w:r w:rsidRPr="0032324A">
        <w:rPr>
          <w:color w:val="auto"/>
        </w:rPr>
        <w:t xml:space="preserve"> experiência</w:t>
      </w:r>
      <w:r w:rsidR="004058A2" w:rsidRPr="0032324A">
        <w:rPr>
          <w:color w:val="auto"/>
        </w:rPr>
        <w:t>s</w:t>
      </w:r>
      <w:r w:rsidRPr="0032324A">
        <w:rPr>
          <w:color w:val="auto"/>
        </w:rPr>
        <w:t xml:space="preserve"> </w:t>
      </w:r>
      <w:r w:rsidR="00470FE7" w:rsidRPr="0032324A">
        <w:rPr>
          <w:color w:val="auto"/>
        </w:rPr>
        <w:t>extraescolares</w:t>
      </w:r>
      <w:r w:rsidR="00535B35" w:rsidRPr="0032324A">
        <w:rPr>
          <w:color w:val="auto"/>
        </w:rPr>
        <w:t xml:space="preserve"> </w:t>
      </w:r>
      <w:r w:rsidR="004058A2" w:rsidRPr="0032324A">
        <w:rPr>
          <w:color w:val="auto"/>
        </w:rPr>
        <w:t xml:space="preserve">e </w:t>
      </w:r>
      <w:r w:rsidRPr="0032324A">
        <w:rPr>
          <w:color w:val="auto"/>
        </w:rPr>
        <w:t>reconhecimento de saberes, competências e habilidades desenvolvidas em outros contextos de formação;</w:t>
      </w:r>
    </w:p>
    <w:p w:rsidR="00991FC0" w:rsidRPr="0032324A" w:rsidRDefault="00991FC0" w:rsidP="00300FB3">
      <w:pPr>
        <w:pStyle w:val="PargrafodaLista"/>
        <w:numPr>
          <w:ilvl w:val="0"/>
          <w:numId w:val="32"/>
        </w:numPr>
        <w:spacing w:line="360" w:lineRule="auto"/>
        <w:jc w:val="both"/>
        <w:rPr>
          <w:color w:val="auto"/>
        </w:rPr>
      </w:pPr>
      <w:r w:rsidRPr="0032324A">
        <w:rPr>
          <w:color w:val="auto"/>
        </w:rPr>
        <w:t>Vinculação entre a formação docente e a educação escolar, o trabalho e as práticas sociais.</w:t>
      </w:r>
    </w:p>
    <w:p w:rsidR="00F47DAE" w:rsidRPr="0032324A" w:rsidRDefault="00F47DAE" w:rsidP="00300FB3">
      <w:pPr>
        <w:pStyle w:val="PargrafodaLista"/>
        <w:numPr>
          <w:ilvl w:val="0"/>
          <w:numId w:val="32"/>
        </w:numPr>
        <w:spacing w:line="360" w:lineRule="auto"/>
        <w:jc w:val="both"/>
        <w:rPr>
          <w:color w:val="auto"/>
        </w:rPr>
      </w:pPr>
      <w:r w:rsidRPr="0032324A">
        <w:rPr>
          <w:color w:val="auto"/>
        </w:rPr>
        <w:t>Respeito e valorização da diversidade étnica e social</w:t>
      </w:r>
    </w:p>
    <w:p w:rsidR="00991FC0" w:rsidRPr="0032324A" w:rsidRDefault="002A1463" w:rsidP="00470FE7">
      <w:pPr>
        <w:autoSpaceDE w:val="0"/>
        <w:spacing w:before="120" w:after="120" w:line="360" w:lineRule="auto"/>
        <w:ind w:firstLine="709"/>
        <w:jc w:val="both"/>
        <w:rPr>
          <w:rFonts w:eastAsia="Times-Roman"/>
          <w:i/>
          <w:color w:val="000000" w:themeColor="text1"/>
        </w:rPr>
      </w:pPr>
      <w:r w:rsidRPr="0032324A">
        <w:rPr>
          <w:rFonts w:eastAsia="Times-Roman"/>
          <w:i/>
          <w:color w:val="000000" w:themeColor="text1"/>
        </w:rPr>
        <w:t>Princípios c</w:t>
      </w:r>
      <w:r w:rsidR="00991FC0" w:rsidRPr="0032324A">
        <w:rPr>
          <w:rFonts w:eastAsia="Times-Roman"/>
          <w:i/>
          <w:color w:val="000000" w:themeColor="text1"/>
        </w:rPr>
        <w:t>ientíficos e didático-pedagógicos</w:t>
      </w:r>
    </w:p>
    <w:p w:rsidR="00991FC0" w:rsidRPr="0032324A" w:rsidRDefault="00991FC0" w:rsidP="00300FB3">
      <w:pPr>
        <w:pStyle w:val="PargrafodaLista"/>
        <w:numPr>
          <w:ilvl w:val="0"/>
          <w:numId w:val="32"/>
        </w:numPr>
        <w:spacing w:line="360" w:lineRule="auto"/>
        <w:jc w:val="both"/>
        <w:rPr>
          <w:color w:val="auto"/>
        </w:rPr>
      </w:pPr>
      <w:r w:rsidRPr="0032324A">
        <w:rPr>
          <w:color w:val="auto"/>
        </w:rPr>
        <w:t>Indissociabilidade dos elementos teóricos, metodológicos e práticos que integram o currículo;</w:t>
      </w:r>
    </w:p>
    <w:p w:rsidR="00991FC0" w:rsidRPr="0032324A" w:rsidRDefault="00991FC0" w:rsidP="00300FB3">
      <w:pPr>
        <w:pStyle w:val="PargrafodaLista"/>
        <w:numPr>
          <w:ilvl w:val="0"/>
          <w:numId w:val="32"/>
        </w:numPr>
        <w:spacing w:line="360" w:lineRule="auto"/>
        <w:jc w:val="both"/>
        <w:rPr>
          <w:color w:val="auto"/>
        </w:rPr>
      </w:pPr>
      <w:r w:rsidRPr="0032324A">
        <w:rPr>
          <w:color w:val="auto"/>
        </w:rPr>
        <w:t>Indissociabilidade entre a formação científica e a formação pedagógica;</w:t>
      </w:r>
    </w:p>
    <w:p w:rsidR="00991FC0" w:rsidRPr="0032324A" w:rsidRDefault="00991FC0" w:rsidP="00300FB3">
      <w:pPr>
        <w:pStyle w:val="PargrafodaLista"/>
        <w:numPr>
          <w:ilvl w:val="0"/>
          <w:numId w:val="32"/>
        </w:numPr>
        <w:spacing w:line="360" w:lineRule="auto"/>
        <w:jc w:val="both"/>
        <w:rPr>
          <w:color w:val="auto"/>
        </w:rPr>
      </w:pPr>
      <w:r w:rsidRPr="0032324A">
        <w:rPr>
          <w:color w:val="auto"/>
        </w:rPr>
        <w:t>Integração da pesquisa e da extensão ao desenvolvimento curricular;</w:t>
      </w:r>
    </w:p>
    <w:p w:rsidR="00991FC0" w:rsidRPr="0032324A" w:rsidRDefault="00991FC0" w:rsidP="00300FB3">
      <w:pPr>
        <w:pStyle w:val="PargrafodaLista"/>
        <w:numPr>
          <w:ilvl w:val="0"/>
          <w:numId w:val="32"/>
        </w:numPr>
        <w:spacing w:line="360" w:lineRule="auto"/>
        <w:jc w:val="both"/>
        <w:rPr>
          <w:color w:val="auto"/>
        </w:rPr>
      </w:pPr>
      <w:r w:rsidRPr="0032324A">
        <w:rPr>
          <w:color w:val="auto"/>
        </w:rPr>
        <w:t>Garantia de flexibilidade curricular para os percursos de formação;</w:t>
      </w:r>
    </w:p>
    <w:p w:rsidR="00991FC0" w:rsidRPr="0032324A" w:rsidRDefault="00991FC0" w:rsidP="00300FB3">
      <w:pPr>
        <w:pStyle w:val="PargrafodaLista"/>
        <w:numPr>
          <w:ilvl w:val="0"/>
          <w:numId w:val="32"/>
        </w:numPr>
        <w:spacing w:line="360" w:lineRule="auto"/>
        <w:jc w:val="both"/>
        <w:rPr>
          <w:color w:val="auto"/>
        </w:rPr>
      </w:pPr>
      <w:r w:rsidRPr="0032324A">
        <w:rPr>
          <w:color w:val="auto"/>
        </w:rPr>
        <w:t>Atualização científica, tecnológica e pedagógica permanente, associada ao caráter dinâmico e interdisciplinar dos desafios e avanços da grande área;</w:t>
      </w:r>
    </w:p>
    <w:p w:rsidR="00991FC0" w:rsidRPr="0032324A" w:rsidRDefault="00991FC0" w:rsidP="00300FB3">
      <w:pPr>
        <w:pStyle w:val="PargrafodaLista"/>
        <w:numPr>
          <w:ilvl w:val="0"/>
          <w:numId w:val="32"/>
        </w:numPr>
        <w:spacing w:line="360" w:lineRule="auto"/>
        <w:jc w:val="both"/>
        <w:rPr>
          <w:color w:val="auto"/>
        </w:rPr>
      </w:pPr>
      <w:r w:rsidRPr="0032324A">
        <w:rPr>
          <w:color w:val="auto"/>
        </w:rPr>
        <w:t>Ampliação e diversificação de vivências e espaços de formação docente para além da grande área do curso;</w:t>
      </w:r>
    </w:p>
    <w:p w:rsidR="00991FC0" w:rsidRPr="0032324A" w:rsidRDefault="00991FC0" w:rsidP="00300FB3">
      <w:pPr>
        <w:pStyle w:val="PargrafodaLista"/>
        <w:numPr>
          <w:ilvl w:val="0"/>
          <w:numId w:val="32"/>
        </w:numPr>
        <w:spacing w:line="360" w:lineRule="auto"/>
        <w:jc w:val="both"/>
        <w:rPr>
          <w:color w:val="auto"/>
        </w:rPr>
      </w:pPr>
      <w:r w:rsidRPr="0032324A">
        <w:rPr>
          <w:color w:val="auto"/>
        </w:rPr>
        <w:t>Identificação profissional docente baseada na autonomia, na sensibilidade e na criatividade;</w:t>
      </w:r>
    </w:p>
    <w:p w:rsidR="00991FC0" w:rsidRPr="0032324A" w:rsidRDefault="00991FC0" w:rsidP="00300FB3">
      <w:pPr>
        <w:pStyle w:val="PargrafodaLista"/>
        <w:numPr>
          <w:ilvl w:val="0"/>
          <w:numId w:val="32"/>
        </w:numPr>
        <w:spacing w:line="360" w:lineRule="auto"/>
        <w:jc w:val="both"/>
        <w:rPr>
          <w:color w:val="auto"/>
        </w:rPr>
      </w:pPr>
      <w:r w:rsidRPr="0032324A">
        <w:rPr>
          <w:color w:val="auto"/>
        </w:rPr>
        <w:t>Dialogicidade positiva nas relações formador-formando, dos formandos entre si e de todos com o conhecimento;</w:t>
      </w:r>
    </w:p>
    <w:p w:rsidR="00991FC0" w:rsidRPr="0032324A" w:rsidRDefault="00991FC0" w:rsidP="00300FB3">
      <w:pPr>
        <w:pStyle w:val="PargrafodaLista"/>
        <w:numPr>
          <w:ilvl w:val="0"/>
          <w:numId w:val="32"/>
        </w:numPr>
        <w:spacing w:line="360" w:lineRule="auto"/>
        <w:jc w:val="both"/>
        <w:rPr>
          <w:color w:val="auto"/>
        </w:rPr>
      </w:pPr>
      <w:r w:rsidRPr="0032324A">
        <w:rPr>
          <w:color w:val="auto"/>
        </w:rPr>
        <w:t>Problematização como desencadeadora da interdisciplinaridade e da contextualização dos conhecimentos;</w:t>
      </w:r>
    </w:p>
    <w:p w:rsidR="00991FC0" w:rsidRPr="0032324A" w:rsidRDefault="00991FC0" w:rsidP="00300FB3">
      <w:pPr>
        <w:pStyle w:val="PargrafodaLista"/>
        <w:numPr>
          <w:ilvl w:val="0"/>
          <w:numId w:val="32"/>
        </w:numPr>
        <w:spacing w:line="360" w:lineRule="auto"/>
        <w:jc w:val="both"/>
        <w:rPr>
          <w:color w:val="auto"/>
        </w:rPr>
      </w:pPr>
      <w:r w:rsidRPr="0032324A">
        <w:rPr>
          <w:color w:val="auto"/>
        </w:rPr>
        <w:t>Avaliação como processo contínuo e reflexivo e como recurso metodológico da formação.</w:t>
      </w:r>
    </w:p>
    <w:p w:rsidR="00991FC0" w:rsidRPr="0032324A" w:rsidRDefault="00991FC0" w:rsidP="00381A65">
      <w:pPr>
        <w:rPr>
          <w:color w:val="000000" w:themeColor="text1"/>
        </w:rPr>
      </w:pPr>
    </w:p>
    <w:p w:rsidR="00875A47" w:rsidRPr="0032324A" w:rsidRDefault="00875A47" w:rsidP="00731130">
      <w:pPr>
        <w:pStyle w:val="PargrafodaLista"/>
        <w:ind w:left="360"/>
        <w:rPr>
          <w:color w:val="000000" w:themeColor="text1"/>
        </w:rPr>
      </w:pPr>
    </w:p>
    <w:p w:rsidR="00096CC6" w:rsidRPr="0032324A" w:rsidRDefault="00096CC6" w:rsidP="00096CC6">
      <w:pPr>
        <w:pStyle w:val="Ttulo3"/>
        <w:spacing w:before="0" w:after="0"/>
        <w:rPr>
          <w:rFonts w:ascii="Arial" w:hAnsi="Arial"/>
          <w:color w:val="000000" w:themeColor="text1"/>
          <w:sz w:val="24"/>
          <w:szCs w:val="24"/>
        </w:rPr>
      </w:pPr>
      <w:bookmarkStart w:id="7" w:name="_Toc305430083"/>
      <w:bookmarkStart w:id="8" w:name="_Toc370176264"/>
      <w:r w:rsidRPr="0032324A">
        <w:rPr>
          <w:rFonts w:ascii="Arial" w:hAnsi="Arial"/>
          <w:color w:val="000000" w:themeColor="text1"/>
          <w:sz w:val="24"/>
          <w:szCs w:val="24"/>
        </w:rPr>
        <w:t xml:space="preserve">2.1.1. </w:t>
      </w:r>
      <w:r w:rsidR="006A77FF" w:rsidRPr="0032324A">
        <w:rPr>
          <w:rFonts w:ascii="Arial" w:hAnsi="Arial"/>
          <w:color w:val="000000" w:themeColor="text1"/>
          <w:sz w:val="24"/>
          <w:szCs w:val="24"/>
        </w:rPr>
        <w:t xml:space="preserve"> </w:t>
      </w:r>
      <w:r w:rsidRPr="0032324A">
        <w:rPr>
          <w:rFonts w:ascii="Arial" w:hAnsi="Arial"/>
          <w:color w:val="000000" w:themeColor="text1"/>
          <w:sz w:val="24"/>
          <w:szCs w:val="24"/>
        </w:rPr>
        <w:t>Contextualização</w:t>
      </w:r>
      <w:bookmarkEnd w:id="7"/>
      <w:bookmarkEnd w:id="8"/>
    </w:p>
    <w:p w:rsidR="00096CC6" w:rsidRPr="0032324A" w:rsidRDefault="00096CC6" w:rsidP="00470FE7">
      <w:pPr>
        <w:autoSpaceDE w:val="0"/>
        <w:spacing w:line="360" w:lineRule="auto"/>
        <w:ind w:firstLine="709"/>
        <w:jc w:val="both"/>
        <w:rPr>
          <w:rFonts w:eastAsia="Times-Roman"/>
          <w:color w:val="000000" w:themeColor="text1"/>
        </w:rPr>
      </w:pPr>
    </w:p>
    <w:p w:rsidR="00470FE7" w:rsidRPr="0032324A" w:rsidRDefault="00470FE7" w:rsidP="00566605">
      <w:pPr>
        <w:autoSpaceDE w:val="0"/>
        <w:spacing w:line="360" w:lineRule="auto"/>
        <w:ind w:firstLine="709"/>
        <w:jc w:val="both"/>
        <w:rPr>
          <w:rFonts w:eastAsia="Times-Roman"/>
          <w:color w:val="000000" w:themeColor="text1"/>
        </w:rPr>
      </w:pPr>
    </w:p>
    <w:p w:rsidR="00381A65" w:rsidRPr="0032324A" w:rsidRDefault="00096CC6" w:rsidP="00566605">
      <w:pPr>
        <w:autoSpaceDE w:val="0"/>
        <w:spacing w:line="360" w:lineRule="auto"/>
        <w:ind w:firstLine="709"/>
        <w:jc w:val="both"/>
        <w:rPr>
          <w:rFonts w:eastAsia="Times-Roman"/>
          <w:color w:val="000000" w:themeColor="text1"/>
        </w:rPr>
      </w:pPr>
      <w:r w:rsidRPr="0032324A">
        <w:rPr>
          <w:rFonts w:eastAsia="Times-Roman"/>
          <w:color w:val="000000" w:themeColor="text1"/>
        </w:rPr>
        <w:t xml:space="preserve">O Curso </w:t>
      </w:r>
      <w:r w:rsidR="00110052" w:rsidRPr="0032324A">
        <w:rPr>
          <w:rFonts w:eastAsia="Times-Roman"/>
          <w:color w:val="000000" w:themeColor="text1"/>
        </w:rPr>
        <w:t>de</w:t>
      </w:r>
      <w:r w:rsidR="00C95F61" w:rsidRPr="0032324A">
        <w:rPr>
          <w:rFonts w:eastAsia="Times-Roman"/>
          <w:color w:val="000000" w:themeColor="text1"/>
        </w:rPr>
        <w:t xml:space="preserve"> Ciências Exatas e da </w:t>
      </w:r>
      <w:r w:rsidR="00696784" w:rsidRPr="0032324A">
        <w:rPr>
          <w:rFonts w:eastAsia="Times-Roman"/>
          <w:color w:val="000000" w:themeColor="text1"/>
        </w:rPr>
        <w:t>Terra – Licenciatura</w:t>
      </w:r>
      <w:r w:rsidR="00110052" w:rsidRPr="0032324A">
        <w:rPr>
          <w:rFonts w:eastAsia="Times-Roman"/>
          <w:color w:val="000000" w:themeColor="text1"/>
        </w:rPr>
        <w:t xml:space="preserve">, </w:t>
      </w:r>
      <w:r w:rsidRPr="0032324A">
        <w:rPr>
          <w:rFonts w:eastAsia="Times-Roman"/>
          <w:color w:val="000000" w:themeColor="text1"/>
        </w:rPr>
        <w:t>da Unipampa</w:t>
      </w:r>
      <w:r w:rsidR="00110052" w:rsidRPr="0032324A">
        <w:rPr>
          <w:rFonts w:eastAsia="Times-Roman"/>
          <w:color w:val="000000" w:themeColor="text1"/>
        </w:rPr>
        <w:t xml:space="preserve">, </w:t>
      </w:r>
      <w:r w:rsidRPr="0032324A">
        <w:rPr>
          <w:rFonts w:eastAsia="Times-Roman"/>
          <w:color w:val="000000" w:themeColor="text1"/>
        </w:rPr>
        <w:t>localiza-se n</w:t>
      </w:r>
      <w:r w:rsidR="00110052" w:rsidRPr="0032324A">
        <w:rPr>
          <w:rFonts w:eastAsia="Times-Roman"/>
          <w:color w:val="000000" w:themeColor="text1"/>
        </w:rPr>
        <w:t>o Campus Caçapava do Sul, Av. Pedro Anunciação, 111 - Vila Batista - Caçapava do Sul - RS - CEP: 96570-000</w:t>
      </w:r>
      <w:r w:rsidRPr="0032324A">
        <w:rPr>
          <w:rFonts w:eastAsia="Times-Roman"/>
          <w:color w:val="000000" w:themeColor="text1"/>
        </w:rPr>
        <w:t>. Na avaliação realizada em 201</w:t>
      </w:r>
      <w:r w:rsidR="00C07071" w:rsidRPr="0032324A">
        <w:rPr>
          <w:rFonts w:eastAsia="Times-Roman"/>
          <w:color w:val="000000" w:themeColor="text1"/>
        </w:rPr>
        <w:t>3</w:t>
      </w:r>
      <w:r w:rsidRPr="0032324A">
        <w:rPr>
          <w:rFonts w:eastAsia="Times-Roman"/>
          <w:color w:val="000000" w:themeColor="text1"/>
        </w:rPr>
        <w:t xml:space="preserve"> obteve o conceito </w:t>
      </w:r>
      <w:proofErr w:type="gramStart"/>
      <w:r w:rsidRPr="0032324A">
        <w:rPr>
          <w:rFonts w:eastAsia="Times-Roman"/>
          <w:color w:val="000000" w:themeColor="text1"/>
        </w:rPr>
        <w:t>4</w:t>
      </w:r>
      <w:proofErr w:type="gramEnd"/>
      <w:r w:rsidRPr="0032324A">
        <w:rPr>
          <w:rFonts w:eastAsia="Times-Roman"/>
          <w:color w:val="000000" w:themeColor="text1"/>
        </w:rPr>
        <w:t xml:space="preserve">. </w:t>
      </w:r>
    </w:p>
    <w:p w:rsidR="00096CC6" w:rsidRPr="0032324A" w:rsidRDefault="00096CC6" w:rsidP="00566605">
      <w:pPr>
        <w:autoSpaceDE w:val="0"/>
        <w:spacing w:line="360" w:lineRule="auto"/>
        <w:ind w:firstLine="709"/>
        <w:jc w:val="both"/>
        <w:rPr>
          <w:rFonts w:eastAsia="Times-Roman"/>
          <w:color w:val="000000" w:themeColor="text1"/>
        </w:rPr>
      </w:pPr>
      <w:r w:rsidRPr="0032324A">
        <w:rPr>
          <w:rFonts w:eastAsia="Times-Roman"/>
          <w:color w:val="000000" w:themeColor="text1"/>
        </w:rPr>
        <w:t xml:space="preserve">Atualmente, o curso de Licenciatura em </w:t>
      </w:r>
      <w:r w:rsidR="00381A65" w:rsidRPr="0032324A">
        <w:rPr>
          <w:rFonts w:eastAsia="Times-Roman"/>
          <w:color w:val="000000" w:themeColor="text1"/>
        </w:rPr>
        <w:t>Ciências Exatas</w:t>
      </w:r>
      <w:r w:rsidRPr="0032324A">
        <w:rPr>
          <w:rFonts w:eastAsia="Times-Roman"/>
          <w:color w:val="000000" w:themeColor="text1"/>
        </w:rPr>
        <w:t xml:space="preserve"> é oferecido no </w:t>
      </w:r>
      <w:r w:rsidR="0018181F" w:rsidRPr="0032324A">
        <w:rPr>
          <w:rFonts w:eastAsia="Times-Roman"/>
          <w:color w:val="000000" w:themeColor="text1"/>
        </w:rPr>
        <w:t>turno</w:t>
      </w:r>
      <w:r w:rsidR="000747F8" w:rsidRPr="0032324A">
        <w:rPr>
          <w:rFonts w:eastAsia="Times-Roman"/>
          <w:color w:val="000000" w:themeColor="text1"/>
        </w:rPr>
        <w:t xml:space="preserve"> </w:t>
      </w:r>
      <w:r w:rsidR="00381A65" w:rsidRPr="0032324A">
        <w:rPr>
          <w:rFonts w:eastAsia="Times-Roman"/>
          <w:color w:val="000000" w:themeColor="text1"/>
        </w:rPr>
        <w:t>noturno</w:t>
      </w:r>
      <w:r w:rsidRPr="0032324A">
        <w:rPr>
          <w:rFonts w:eastAsia="Times-Roman"/>
          <w:color w:val="000000" w:themeColor="text1"/>
        </w:rPr>
        <w:t>, no sistema de créditos, com ingresso anual e oferta</w:t>
      </w:r>
      <w:r w:rsidR="0018181F" w:rsidRPr="0032324A">
        <w:rPr>
          <w:rFonts w:eastAsia="Times-Roman"/>
          <w:color w:val="000000" w:themeColor="text1"/>
        </w:rPr>
        <w:t xml:space="preserve"> de</w:t>
      </w:r>
      <w:r w:rsidRPr="0032324A">
        <w:rPr>
          <w:rFonts w:eastAsia="Times-Roman"/>
          <w:color w:val="000000" w:themeColor="text1"/>
        </w:rPr>
        <w:t xml:space="preserve"> 50 vagas</w:t>
      </w:r>
      <w:r w:rsidR="0018181F" w:rsidRPr="0032324A">
        <w:rPr>
          <w:rFonts w:eastAsia="Times-Roman"/>
          <w:color w:val="000000" w:themeColor="text1"/>
        </w:rPr>
        <w:t>. Sua</w:t>
      </w:r>
      <w:r w:rsidRPr="0032324A">
        <w:rPr>
          <w:rFonts w:eastAsia="Times-Roman"/>
          <w:color w:val="000000" w:themeColor="text1"/>
        </w:rPr>
        <w:t xml:space="preserve"> duração mínima </w:t>
      </w:r>
      <w:r w:rsidR="0018181F" w:rsidRPr="0032324A">
        <w:rPr>
          <w:rFonts w:eastAsia="Times-Roman"/>
          <w:color w:val="000000" w:themeColor="text1"/>
        </w:rPr>
        <w:t xml:space="preserve">é </w:t>
      </w:r>
      <w:r w:rsidRPr="0032324A">
        <w:rPr>
          <w:rFonts w:eastAsia="Times-Roman"/>
          <w:color w:val="000000" w:themeColor="text1"/>
        </w:rPr>
        <w:t xml:space="preserve">de quatro anos e máxima de oito anos. </w:t>
      </w:r>
    </w:p>
    <w:p w:rsidR="00381A65" w:rsidRPr="0032324A" w:rsidRDefault="00381A65" w:rsidP="00566605">
      <w:pPr>
        <w:autoSpaceDE w:val="0"/>
        <w:spacing w:line="360" w:lineRule="auto"/>
        <w:ind w:firstLine="709"/>
        <w:jc w:val="both"/>
        <w:rPr>
          <w:rFonts w:eastAsia="Times-Roman"/>
          <w:color w:val="000000" w:themeColor="text1"/>
        </w:rPr>
      </w:pPr>
      <w:r w:rsidRPr="0032324A">
        <w:rPr>
          <w:rFonts w:eastAsia="Times-Roman"/>
          <w:color w:val="000000" w:themeColor="text1"/>
        </w:rPr>
        <w:t>Com essa alteração do PPC</w:t>
      </w:r>
      <w:r w:rsidR="0018181F" w:rsidRPr="0032324A">
        <w:rPr>
          <w:rFonts w:eastAsia="Times-Roman"/>
          <w:color w:val="000000" w:themeColor="text1"/>
        </w:rPr>
        <w:t>,</w:t>
      </w:r>
      <w:r w:rsidRPr="0032324A">
        <w:rPr>
          <w:rFonts w:eastAsia="Times-Roman"/>
          <w:color w:val="000000" w:themeColor="text1"/>
        </w:rPr>
        <w:t xml:space="preserve"> o ingresso passará para 100 alunos </w:t>
      </w:r>
      <w:r w:rsidR="0018181F" w:rsidRPr="0032324A">
        <w:rPr>
          <w:rFonts w:eastAsia="Times-Roman"/>
          <w:color w:val="000000" w:themeColor="text1"/>
        </w:rPr>
        <w:t xml:space="preserve">em 2014 </w:t>
      </w:r>
      <w:r w:rsidR="003E7CBC" w:rsidRPr="0032324A">
        <w:rPr>
          <w:rFonts w:eastAsia="Times-Roman"/>
          <w:color w:val="000000" w:themeColor="text1"/>
        </w:rPr>
        <w:t xml:space="preserve">e </w:t>
      </w:r>
      <w:r w:rsidR="0018181F" w:rsidRPr="0032324A">
        <w:rPr>
          <w:rFonts w:eastAsia="Times-Roman"/>
          <w:color w:val="000000" w:themeColor="text1"/>
        </w:rPr>
        <w:t xml:space="preserve">curso </w:t>
      </w:r>
      <w:r w:rsidR="003E7CBC" w:rsidRPr="0032324A">
        <w:rPr>
          <w:color w:val="000000" w:themeColor="text1"/>
        </w:rPr>
        <w:t>será ofertado em período integral (vespertino e noturno), com atividades matutinas aos sábados</w:t>
      </w:r>
      <w:r w:rsidRPr="0032324A">
        <w:rPr>
          <w:rFonts w:eastAsia="Times-Roman"/>
          <w:color w:val="000000" w:themeColor="text1"/>
        </w:rPr>
        <w:t xml:space="preserve">. A carga horária total </w:t>
      </w:r>
      <w:r w:rsidR="009971F8" w:rsidRPr="0032324A">
        <w:rPr>
          <w:rFonts w:eastAsia="Times-Roman"/>
          <w:color w:val="000000" w:themeColor="text1"/>
        </w:rPr>
        <w:t xml:space="preserve">mínima exigida para diplomação em qualquer das terminalidades ofertadas, </w:t>
      </w:r>
      <w:r w:rsidRPr="0032324A">
        <w:rPr>
          <w:rFonts w:eastAsia="Times-Roman"/>
          <w:color w:val="000000" w:themeColor="text1"/>
        </w:rPr>
        <w:t>será de 2800 horas.</w:t>
      </w:r>
      <w:r w:rsidR="00A21672" w:rsidRPr="0032324A">
        <w:rPr>
          <w:rFonts w:eastAsia="Times-Roman"/>
          <w:color w:val="000000" w:themeColor="text1"/>
        </w:rPr>
        <w:t xml:space="preserve"> O tempo mínimo de integralização será de </w:t>
      </w:r>
      <w:r w:rsidR="003E7CBC" w:rsidRPr="0032324A">
        <w:rPr>
          <w:rFonts w:eastAsia="Times-Roman"/>
          <w:color w:val="000000" w:themeColor="text1"/>
        </w:rPr>
        <w:t>três</w:t>
      </w:r>
      <w:r w:rsidR="00A21672" w:rsidRPr="0032324A">
        <w:rPr>
          <w:rFonts w:eastAsia="Times-Roman"/>
          <w:color w:val="000000" w:themeColor="text1"/>
        </w:rPr>
        <w:t xml:space="preserve"> anos e máximo de oito anos.</w:t>
      </w:r>
    </w:p>
    <w:p w:rsidR="00E033D1" w:rsidRPr="0032324A" w:rsidRDefault="00E033D1" w:rsidP="00566605">
      <w:pPr>
        <w:spacing w:line="360" w:lineRule="auto"/>
        <w:ind w:firstLine="709"/>
        <w:jc w:val="both"/>
        <w:rPr>
          <w:color w:val="000000" w:themeColor="text1"/>
        </w:rPr>
      </w:pPr>
      <w:r w:rsidRPr="0032324A">
        <w:rPr>
          <w:color w:val="000000" w:themeColor="text1"/>
        </w:rPr>
        <w:t xml:space="preserve">O </w:t>
      </w:r>
      <w:r w:rsidR="00154831" w:rsidRPr="0032324A">
        <w:rPr>
          <w:rFonts w:eastAsia="Times New Roman"/>
          <w:color w:val="000000" w:themeColor="text1"/>
        </w:rPr>
        <w:t xml:space="preserve">Curso </w:t>
      </w:r>
      <w:r w:rsidR="003E7CBC" w:rsidRPr="0032324A">
        <w:rPr>
          <w:rFonts w:eastAsia="Times New Roman"/>
          <w:color w:val="000000" w:themeColor="text1"/>
        </w:rPr>
        <w:t xml:space="preserve">terá </w:t>
      </w:r>
      <w:r w:rsidRPr="0032324A">
        <w:rPr>
          <w:color w:val="000000" w:themeColor="text1"/>
        </w:rPr>
        <w:t>em seu currículo</w:t>
      </w:r>
      <w:r w:rsidR="00FE66BD" w:rsidRPr="0032324A">
        <w:rPr>
          <w:color w:val="000000" w:themeColor="text1"/>
        </w:rPr>
        <w:t xml:space="preserve"> </w:t>
      </w:r>
      <w:r w:rsidR="00AE25CF" w:rsidRPr="0032324A">
        <w:rPr>
          <w:color w:val="000000" w:themeColor="text1"/>
        </w:rPr>
        <w:t>as componentes curriculares</w:t>
      </w:r>
      <w:r w:rsidRPr="0032324A">
        <w:rPr>
          <w:color w:val="000000" w:themeColor="text1"/>
        </w:rPr>
        <w:t xml:space="preserve"> técnico-científicas</w:t>
      </w:r>
      <w:r w:rsidR="00DB385E" w:rsidRPr="0032324A">
        <w:rPr>
          <w:color w:val="000000" w:themeColor="text1"/>
        </w:rPr>
        <w:t xml:space="preserve"> integradas</w:t>
      </w:r>
      <w:r w:rsidR="00BE7F2E" w:rsidRPr="0032324A">
        <w:rPr>
          <w:color w:val="000000" w:themeColor="text1"/>
        </w:rPr>
        <w:t xml:space="preserve"> com </w:t>
      </w:r>
      <w:r w:rsidRPr="0032324A">
        <w:rPr>
          <w:color w:val="000000" w:themeColor="text1"/>
        </w:rPr>
        <w:t xml:space="preserve">diversas </w:t>
      </w:r>
      <w:r w:rsidR="00DB385E" w:rsidRPr="0032324A">
        <w:rPr>
          <w:color w:val="000000" w:themeColor="text1"/>
        </w:rPr>
        <w:t xml:space="preserve">outras de natureza </w:t>
      </w:r>
      <w:r w:rsidRPr="0032324A">
        <w:rPr>
          <w:color w:val="000000" w:themeColor="text1"/>
        </w:rPr>
        <w:t>pedagógic</w:t>
      </w:r>
      <w:r w:rsidR="00BE7F2E" w:rsidRPr="0032324A">
        <w:rPr>
          <w:color w:val="000000" w:themeColor="text1"/>
        </w:rPr>
        <w:t>a</w:t>
      </w:r>
      <w:r w:rsidRPr="0032324A">
        <w:rPr>
          <w:color w:val="000000" w:themeColor="text1"/>
        </w:rPr>
        <w:t xml:space="preserve">. </w:t>
      </w:r>
      <w:r w:rsidR="00BE7F2E" w:rsidRPr="0032324A">
        <w:rPr>
          <w:color w:val="000000" w:themeColor="text1"/>
        </w:rPr>
        <w:t xml:space="preserve">A integração acontecerá através da carga horária de </w:t>
      </w:r>
      <w:r w:rsidR="003E7CBC" w:rsidRPr="0032324A">
        <w:rPr>
          <w:color w:val="000000" w:themeColor="text1"/>
        </w:rPr>
        <w:t>prática pedagógica indissociada</w:t>
      </w:r>
      <w:r w:rsidR="00BE7F2E" w:rsidRPr="0032324A">
        <w:rPr>
          <w:color w:val="000000" w:themeColor="text1"/>
        </w:rPr>
        <w:t xml:space="preserve"> da carga horária teórico/prática específica do componente curricular e através dos 07 (sete) seminários integradores. Para cumprir com este propósito, o</w:t>
      </w:r>
      <w:r w:rsidRPr="0032324A">
        <w:rPr>
          <w:color w:val="000000" w:themeColor="text1"/>
        </w:rPr>
        <w:t xml:space="preserve"> quadro docente </w:t>
      </w:r>
      <w:r w:rsidR="00BE7F2E" w:rsidRPr="0032324A">
        <w:rPr>
          <w:color w:val="000000" w:themeColor="text1"/>
        </w:rPr>
        <w:t xml:space="preserve">atual </w:t>
      </w:r>
      <w:r w:rsidRPr="0032324A">
        <w:rPr>
          <w:color w:val="000000" w:themeColor="text1"/>
        </w:rPr>
        <w:t xml:space="preserve">abriga professores com formação em áreas </w:t>
      </w:r>
      <w:r w:rsidR="00BE7F2E" w:rsidRPr="0032324A">
        <w:rPr>
          <w:color w:val="000000" w:themeColor="text1"/>
        </w:rPr>
        <w:t xml:space="preserve">da </w:t>
      </w:r>
      <w:r w:rsidRPr="0032324A">
        <w:rPr>
          <w:color w:val="000000" w:themeColor="text1"/>
        </w:rPr>
        <w:t>educação</w:t>
      </w:r>
      <w:r w:rsidR="00BE7F2E" w:rsidRPr="0032324A">
        <w:rPr>
          <w:color w:val="000000" w:themeColor="text1"/>
        </w:rPr>
        <w:t>,</w:t>
      </w:r>
      <w:r w:rsidR="000747F8" w:rsidRPr="0032324A">
        <w:rPr>
          <w:color w:val="000000" w:themeColor="text1"/>
        </w:rPr>
        <w:t xml:space="preserve"> </w:t>
      </w:r>
      <w:r w:rsidR="00BE7F2E" w:rsidRPr="0032324A">
        <w:rPr>
          <w:color w:val="000000" w:themeColor="text1"/>
        </w:rPr>
        <w:t>d</w:t>
      </w:r>
      <w:r w:rsidRPr="0032324A">
        <w:rPr>
          <w:color w:val="000000" w:themeColor="text1"/>
        </w:rPr>
        <w:t>o ensino de ciências</w:t>
      </w:r>
      <w:r w:rsidR="00994ABF" w:rsidRPr="0032324A">
        <w:rPr>
          <w:color w:val="000000" w:themeColor="text1"/>
        </w:rPr>
        <w:t xml:space="preserve"> e</w:t>
      </w:r>
      <w:r w:rsidR="00BE7F2E" w:rsidRPr="0032324A">
        <w:rPr>
          <w:color w:val="000000" w:themeColor="text1"/>
        </w:rPr>
        <w:t xml:space="preserve"> das áreas específicas (Física, </w:t>
      </w:r>
      <w:r w:rsidR="00123F88" w:rsidRPr="0032324A">
        <w:rPr>
          <w:color w:val="000000" w:themeColor="text1"/>
        </w:rPr>
        <w:t>Matemática e Química</w:t>
      </w:r>
      <w:r w:rsidR="00BE7F2E" w:rsidRPr="0032324A">
        <w:rPr>
          <w:color w:val="000000" w:themeColor="text1"/>
        </w:rPr>
        <w:t>)</w:t>
      </w:r>
      <w:r w:rsidR="000747F8" w:rsidRPr="0032324A">
        <w:rPr>
          <w:color w:val="000000" w:themeColor="text1"/>
        </w:rPr>
        <w:t xml:space="preserve"> </w:t>
      </w:r>
      <w:r w:rsidR="00341ACF" w:rsidRPr="0032324A">
        <w:rPr>
          <w:color w:val="000000" w:themeColor="text1"/>
        </w:rPr>
        <w:t xml:space="preserve">com conhecimento e experiências para oferecer uma </w:t>
      </w:r>
      <w:r w:rsidRPr="0032324A">
        <w:rPr>
          <w:color w:val="000000" w:themeColor="text1"/>
        </w:rPr>
        <w:t xml:space="preserve">formação </w:t>
      </w:r>
      <w:r w:rsidR="00341ACF" w:rsidRPr="0032324A">
        <w:rPr>
          <w:color w:val="000000" w:themeColor="text1"/>
        </w:rPr>
        <w:t xml:space="preserve">dos acadêmicos numa perspectiva </w:t>
      </w:r>
      <w:r w:rsidR="00DA37E3" w:rsidRPr="0032324A">
        <w:rPr>
          <w:color w:val="000000" w:themeColor="text1"/>
        </w:rPr>
        <w:t>interdisciplinar</w:t>
      </w:r>
      <w:r w:rsidR="00FE7E0D" w:rsidRPr="0032324A">
        <w:rPr>
          <w:color w:val="000000" w:themeColor="text1"/>
        </w:rPr>
        <w:t xml:space="preserve"> e integradora das Ciências E</w:t>
      </w:r>
      <w:r w:rsidR="00341ACF" w:rsidRPr="0032324A">
        <w:rPr>
          <w:color w:val="000000" w:themeColor="text1"/>
        </w:rPr>
        <w:t>xatas e d</w:t>
      </w:r>
      <w:r w:rsidR="00FE7E0D" w:rsidRPr="0032324A">
        <w:rPr>
          <w:color w:val="000000" w:themeColor="text1"/>
        </w:rPr>
        <w:t>a T</w:t>
      </w:r>
      <w:r w:rsidR="00341ACF" w:rsidRPr="0032324A">
        <w:rPr>
          <w:color w:val="000000" w:themeColor="text1"/>
        </w:rPr>
        <w:t>erra.</w:t>
      </w:r>
    </w:p>
    <w:p w:rsidR="00E033D1" w:rsidRPr="0032324A" w:rsidRDefault="00E033D1" w:rsidP="00566605">
      <w:pPr>
        <w:pStyle w:val="NormalWeb"/>
        <w:spacing w:before="0" w:beforeAutospacing="0" w:after="0" w:afterAutospacing="0" w:line="360" w:lineRule="auto"/>
        <w:ind w:firstLine="709"/>
        <w:jc w:val="both"/>
        <w:rPr>
          <w:rFonts w:ascii="Arial" w:hAnsi="Arial" w:cs="Arial"/>
          <w:color w:val="000000" w:themeColor="text1"/>
          <w:sz w:val="22"/>
          <w:szCs w:val="22"/>
        </w:rPr>
      </w:pPr>
      <w:r w:rsidRPr="0032324A">
        <w:rPr>
          <w:rFonts w:ascii="Arial" w:hAnsi="Arial" w:cs="Arial"/>
          <w:color w:val="000000" w:themeColor="text1"/>
          <w:sz w:val="22"/>
          <w:szCs w:val="22"/>
        </w:rPr>
        <w:t>Durante todo o curso, o</w:t>
      </w:r>
      <w:r w:rsidR="00AE25CF" w:rsidRPr="0032324A">
        <w:rPr>
          <w:rFonts w:ascii="Arial" w:hAnsi="Arial" w:cs="Arial"/>
          <w:color w:val="000000" w:themeColor="text1"/>
          <w:sz w:val="22"/>
          <w:szCs w:val="22"/>
        </w:rPr>
        <w:t>s</w:t>
      </w:r>
      <w:r w:rsidR="00FE66BD" w:rsidRPr="0032324A">
        <w:rPr>
          <w:rFonts w:ascii="Arial" w:hAnsi="Arial" w:cs="Arial"/>
          <w:color w:val="000000" w:themeColor="text1"/>
          <w:sz w:val="22"/>
          <w:szCs w:val="22"/>
        </w:rPr>
        <w:t xml:space="preserve"> </w:t>
      </w:r>
      <w:r w:rsidR="00AE25CF" w:rsidRPr="0032324A">
        <w:rPr>
          <w:rFonts w:ascii="Arial" w:hAnsi="Arial" w:cs="Arial"/>
          <w:color w:val="000000" w:themeColor="text1"/>
          <w:sz w:val="22"/>
          <w:szCs w:val="22"/>
        </w:rPr>
        <w:t xml:space="preserve">acadêmicos terão </w:t>
      </w:r>
      <w:r w:rsidRPr="0032324A">
        <w:rPr>
          <w:rFonts w:ascii="Arial" w:hAnsi="Arial" w:cs="Arial"/>
          <w:color w:val="000000" w:themeColor="text1"/>
          <w:sz w:val="22"/>
          <w:szCs w:val="22"/>
        </w:rPr>
        <w:t>oportunidade</w:t>
      </w:r>
      <w:r w:rsidR="00AE25CF" w:rsidRPr="0032324A">
        <w:rPr>
          <w:rFonts w:ascii="Arial" w:hAnsi="Arial" w:cs="Arial"/>
          <w:color w:val="000000" w:themeColor="text1"/>
          <w:sz w:val="22"/>
          <w:szCs w:val="22"/>
        </w:rPr>
        <w:t>s</w:t>
      </w:r>
      <w:r w:rsidR="00FE66BD" w:rsidRPr="0032324A">
        <w:rPr>
          <w:rFonts w:ascii="Arial" w:hAnsi="Arial" w:cs="Arial"/>
          <w:color w:val="000000" w:themeColor="text1"/>
          <w:sz w:val="22"/>
          <w:szCs w:val="22"/>
        </w:rPr>
        <w:t xml:space="preserve"> </w:t>
      </w:r>
      <w:r w:rsidR="00AE25CF" w:rsidRPr="0032324A">
        <w:rPr>
          <w:rFonts w:ascii="Arial" w:hAnsi="Arial" w:cs="Arial"/>
          <w:color w:val="000000" w:themeColor="text1"/>
          <w:sz w:val="22"/>
          <w:szCs w:val="22"/>
        </w:rPr>
        <w:t xml:space="preserve">para </w:t>
      </w:r>
      <w:r w:rsidRPr="0032324A">
        <w:rPr>
          <w:rFonts w:ascii="Arial" w:hAnsi="Arial" w:cs="Arial"/>
          <w:color w:val="000000" w:themeColor="text1"/>
          <w:sz w:val="22"/>
          <w:szCs w:val="22"/>
        </w:rPr>
        <w:t>participar de projetos de ensino, pesquisa e extensão desenvolvidos pe</w:t>
      </w:r>
      <w:r w:rsidR="003E7CBC" w:rsidRPr="0032324A">
        <w:rPr>
          <w:rFonts w:ascii="Arial" w:hAnsi="Arial" w:cs="Arial"/>
          <w:color w:val="000000" w:themeColor="text1"/>
          <w:sz w:val="22"/>
          <w:szCs w:val="22"/>
        </w:rPr>
        <w:t>los docentes do Curso</w:t>
      </w:r>
      <w:r w:rsidRPr="0032324A">
        <w:rPr>
          <w:rFonts w:ascii="Arial" w:hAnsi="Arial" w:cs="Arial"/>
          <w:color w:val="000000" w:themeColor="text1"/>
          <w:sz w:val="22"/>
          <w:szCs w:val="22"/>
        </w:rPr>
        <w:t>. Nessas atividades</w:t>
      </w:r>
      <w:r w:rsidR="00123F88" w:rsidRPr="0032324A">
        <w:rPr>
          <w:rFonts w:ascii="Arial" w:hAnsi="Arial" w:cs="Arial"/>
          <w:color w:val="000000" w:themeColor="text1"/>
          <w:sz w:val="22"/>
          <w:szCs w:val="22"/>
        </w:rPr>
        <w:t>,</w:t>
      </w:r>
      <w:r w:rsidRPr="0032324A">
        <w:rPr>
          <w:rFonts w:ascii="Arial" w:hAnsi="Arial" w:cs="Arial"/>
          <w:color w:val="000000" w:themeColor="text1"/>
          <w:sz w:val="22"/>
          <w:szCs w:val="22"/>
        </w:rPr>
        <w:t xml:space="preserve"> o </w:t>
      </w:r>
      <w:r w:rsidR="00AE25CF" w:rsidRPr="0032324A">
        <w:rPr>
          <w:rFonts w:ascii="Arial" w:hAnsi="Arial" w:cs="Arial"/>
          <w:color w:val="000000" w:themeColor="text1"/>
          <w:sz w:val="22"/>
          <w:szCs w:val="22"/>
        </w:rPr>
        <w:t xml:space="preserve">acadêmico </w:t>
      </w:r>
      <w:r w:rsidRPr="0032324A">
        <w:rPr>
          <w:rFonts w:ascii="Arial" w:hAnsi="Arial" w:cs="Arial"/>
          <w:color w:val="000000" w:themeColor="text1"/>
          <w:sz w:val="22"/>
          <w:szCs w:val="22"/>
        </w:rPr>
        <w:t xml:space="preserve">poderá </w:t>
      </w:r>
      <w:r w:rsidR="003E7CBC" w:rsidRPr="0032324A">
        <w:rPr>
          <w:rFonts w:ascii="Arial" w:hAnsi="Arial" w:cs="Arial"/>
          <w:color w:val="000000" w:themeColor="text1"/>
          <w:sz w:val="22"/>
          <w:szCs w:val="22"/>
        </w:rPr>
        <w:t>vivencia</w:t>
      </w:r>
      <w:r w:rsidR="00800B37" w:rsidRPr="0032324A">
        <w:rPr>
          <w:rFonts w:ascii="Arial" w:hAnsi="Arial" w:cs="Arial"/>
          <w:color w:val="000000" w:themeColor="text1"/>
          <w:sz w:val="22"/>
          <w:szCs w:val="22"/>
        </w:rPr>
        <w:t>r</w:t>
      </w:r>
      <w:r w:rsidR="003E7CBC" w:rsidRPr="0032324A">
        <w:rPr>
          <w:rFonts w:ascii="Arial" w:hAnsi="Arial" w:cs="Arial"/>
          <w:color w:val="000000" w:themeColor="text1"/>
          <w:sz w:val="22"/>
          <w:szCs w:val="22"/>
        </w:rPr>
        <w:t xml:space="preserve"> a dinâmica </w:t>
      </w:r>
      <w:r w:rsidRPr="0032324A">
        <w:rPr>
          <w:rFonts w:ascii="Arial" w:hAnsi="Arial" w:cs="Arial"/>
          <w:color w:val="000000" w:themeColor="text1"/>
          <w:sz w:val="22"/>
          <w:szCs w:val="22"/>
        </w:rPr>
        <w:t xml:space="preserve">escolar, </w:t>
      </w:r>
      <w:r w:rsidR="006E12B9" w:rsidRPr="0032324A">
        <w:rPr>
          <w:rFonts w:ascii="Arial" w:hAnsi="Arial" w:cs="Arial"/>
          <w:color w:val="000000" w:themeColor="text1"/>
          <w:sz w:val="22"/>
          <w:szCs w:val="22"/>
        </w:rPr>
        <w:t xml:space="preserve">desenvolver projetos de </w:t>
      </w:r>
      <w:r w:rsidR="0086728D" w:rsidRPr="0032324A">
        <w:rPr>
          <w:rFonts w:ascii="Arial" w:hAnsi="Arial" w:cs="Arial"/>
          <w:color w:val="000000" w:themeColor="text1"/>
          <w:sz w:val="22"/>
          <w:szCs w:val="22"/>
        </w:rPr>
        <w:t>pesquisa</w:t>
      </w:r>
      <w:r w:rsidR="00123F88" w:rsidRPr="0032324A">
        <w:rPr>
          <w:rFonts w:ascii="Arial" w:hAnsi="Arial" w:cs="Arial"/>
          <w:color w:val="000000" w:themeColor="text1"/>
          <w:sz w:val="22"/>
          <w:szCs w:val="22"/>
        </w:rPr>
        <w:t xml:space="preserve"> e de iniciação à</w:t>
      </w:r>
      <w:r w:rsidR="006E12B9" w:rsidRPr="0032324A">
        <w:rPr>
          <w:rFonts w:ascii="Arial" w:hAnsi="Arial" w:cs="Arial"/>
          <w:color w:val="000000" w:themeColor="text1"/>
          <w:sz w:val="22"/>
          <w:szCs w:val="22"/>
        </w:rPr>
        <w:t xml:space="preserve"> docência, </w:t>
      </w:r>
      <w:r w:rsidRPr="0032324A">
        <w:rPr>
          <w:rFonts w:ascii="Arial" w:hAnsi="Arial" w:cs="Arial"/>
          <w:color w:val="000000" w:themeColor="text1"/>
          <w:sz w:val="22"/>
          <w:szCs w:val="22"/>
        </w:rPr>
        <w:t xml:space="preserve">acompanhar o trabalho dos professores, trabalhar em programas de capacitação, além de oferecer aulas, minicursos, organizar feiras e visitas </w:t>
      </w:r>
      <w:r w:rsidR="00852B67" w:rsidRPr="0032324A">
        <w:rPr>
          <w:rFonts w:ascii="Arial" w:hAnsi="Arial" w:cs="Arial"/>
          <w:color w:val="000000" w:themeColor="text1"/>
          <w:sz w:val="22"/>
          <w:szCs w:val="22"/>
        </w:rPr>
        <w:t>a</w:t>
      </w:r>
      <w:r w:rsidRPr="0032324A">
        <w:rPr>
          <w:rFonts w:ascii="Arial" w:hAnsi="Arial" w:cs="Arial"/>
          <w:color w:val="000000" w:themeColor="text1"/>
          <w:sz w:val="22"/>
          <w:szCs w:val="22"/>
        </w:rPr>
        <w:t xml:space="preserve"> museus de ciências. Os </w:t>
      </w:r>
      <w:r w:rsidR="00AE25CF" w:rsidRPr="0032324A">
        <w:rPr>
          <w:rFonts w:ascii="Arial" w:hAnsi="Arial" w:cs="Arial"/>
          <w:color w:val="000000" w:themeColor="text1"/>
          <w:sz w:val="22"/>
          <w:szCs w:val="22"/>
        </w:rPr>
        <w:t>acadêmicos</w:t>
      </w:r>
      <w:r w:rsidR="000747F8" w:rsidRPr="0032324A">
        <w:rPr>
          <w:rFonts w:ascii="Arial" w:hAnsi="Arial" w:cs="Arial"/>
          <w:color w:val="000000" w:themeColor="text1"/>
          <w:sz w:val="22"/>
          <w:szCs w:val="22"/>
        </w:rPr>
        <w:t xml:space="preserve"> </w:t>
      </w:r>
      <w:r w:rsidR="00AE25CF" w:rsidRPr="0032324A">
        <w:rPr>
          <w:rFonts w:ascii="Arial" w:hAnsi="Arial" w:cs="Arial"/>
          <w:color w:val="000000" w:themeColor="text1"/>
          <w:sz w:val="22"/>
          <w:szCs w:val="22"/>
        </w:rPr>
        <w:t xml:space="preserve">do curso </w:t>
      </w:r>
      <w:r w:rsidRPr="0032324A">
        <w:rPr>
          <w:rFonts w:ascii="Arial" w:hAnsi="Arial" w:cs="Arial"/>
          <w:color w:val="000000" w:themeColor="text1"/>
          <w:sz w:val="22"/>
          <w:szCs w:val="22"/>
        </w:rPr>
        <w:t>podem</w:t>
      </w:r>
      <w:r w:rsidR="00AE25CF" w:rsidRPr="0032324A">
        <w:rPr>
          <w:rFonts w:ascii="Arial" w:hAnsi="Arial" w:cs="Arial"/>
          <w:color w:val="000000" w:themeColor="text1"/>
          <w:sz w:val="22"/>
          <w:szCs w:val="22"/>
        </w:rPr>
        <w:t>, ainda,</w:t>
      </w:r>
      <w:r w:rsidRPr="0032324A">
        <w:rPr>
          <w:rFonts w:ascii="Arial" w:hAnsi="Arial" w:cs="Arial"/>
          <w:color w:val="000000" w:themeColor="text1"/>
          <w:sz w:val="22"/>
          <w:szCs w:val="22"/>
        </w:rPr>
        <w:t xml:space="preserve"> concorrer a bolsas de estudos e participar de congressos promovidos por sociedades científicas ou pela própria </w:t>
      </w:r>
      <w:r w:rsidR="009971F8" w:rsidRPr="0032324A">
        <w:rPr>
          <w:rFonts w:ascii="Arial" w:hAnsi="Arial" w:cs="Arial"/>
          <w:color w:val="000000" w:themeColor="text1"/>
          <w:sz w:val="22"/>
          <w:szCs w:val="22"/>
        </w:rPr>
        <w:t>U</w:t>
      </w:r>
      <w:r w:rsidRPr="0032324A">
        <w:rPr>
          <w:rFonts w:ascii="Arial" w:hAnsi="Arial" w:cs="Arial"/>
          <w:color w:val="000000" w:themeColor="text1"/>
          <w:sz w:val="22"/>
          <w:szCs w:val="22"/>
        </w:rPr>
        <w:t>niversidade, como o Salão Internacional de Ensino, Pesquisa e Extensão da UNIPAMPA.</w:t>
      </w:r>
    </w:p>
    <w:p w:rsidR="00E033D1" w:rsidRPr="0032324A" w:rsidRDefault="00E033D1" w:rsidP="00731130">
      <w:pPr>
        <w:spacing w:line="240" w:lineRule="auto"/>
        <w:ind w:firstLine="709"/>
        <w:jc w:val="both"/>
        <w:rPr>
          <w:rFonts w:eastAsia="Times New Roman"/>
          <w:color w:val="000000" w:themeColor="text1"/>
          <w:sz w:val="24"/>
          <w:szCs w:val="24"/>
        </w:rPr>
      </w:pPr>
    </w:p>
    <w:p w:rsidR="00875A47" w:rsidRPr="0032324A" w:rsidRDefault="00875A47" w:rsidP="00731130">
      <w:pPr>
        <w:spacing w:line="240" w:lineRule="auto"/>
        <w:ind w:firstLine="709"/>
        <w:jc w:val="both"/>
        <w:rPr>
          <w:rFonts w:eastAsia="Times New Roman"/>
          <w:color w:val="000000" w:themeColor="text1"/>
          <w:sz w:val="24"/>
          <w:szCs w:val="24"/>
        </w:rPr>
      </w:pPr>
    </w:p>
    <w:p w:rsidR="00BB7C9C" w:rsidRPr="0032324A" w:rsidRDefault="00790990" w:rsidP="003537A7">
      <w:pPr>
        <w:pStyle w:val="Ttulo3"/>
        <w:spacing w:before="0" w:after="0"/>
        <w:rPr>
          <w:rFonts w:ascii="Arial" w:hAnsi="Arial"/>
          <w:color w:val="000000" w:themeColor="text1"/>
          <w:sz w:val="24"/>
          <w:szCs w:val="24"/>
        </w:rPr>
      </w:pPr>
      <w:bookmarkStart w:id="9" w:name="_Toc370176265"/>
      <w:r w:rsidRPr="0032324A">
        <w:rPr>
          <w:rFonts w:ascii="Arial" w:hAnsi="Arial"/>
          <w:color w:val="000000" w:themeColor="text1"/>
          <w:sz w:val="24"/>
          <w:szCs w:val="24"/>
        </w:rPr>
        <w:t>2.</w:t>
      </w:r>
      <w:r w:rsidR="003537A7" w:rsidRPr="0032324A">
        <w:rPr>
          <w:rFonts w:ascii="Arial" w:hAnsi="Arial"/>
          <w:color w:val="000000" w:themeColor="text1"/>
          <w:sz w:val="24"/>
          <w:szCs w:val="24"/>
        </w:rPr>
        <w:t>1.</w:t>
      </w:r>
      <w:r w:rsidRPr="0032324A">
        <w:rPr>
          <w:rFonts w:ascii="Arial" w:hAnsi="Arial"/>
          <w:color w:val="000000" w:themeColor="text1"/>
          <w:sz w:val="24"/>
          <w:szCs w:val="24"/>
        </w:rPr>
        <w:t>2</w:t>
      </w:r>
      <w:proofErr w:type="gramStart"/>
      <w:r w:rsidRPr="0032324A">
        <w:rPr>
          <w:rFonts w:ascii="Arial" w:hAnsi="Arial"/>
          <w:color w:val="000000" w:themeColor="text1"/>
          <w:sz w:val="24"/>
          <w:szCs w:val="24"/>
        </w:rPr>
        <w:t xml:space="preserve"> </w:t>
      </w:r>
      <w:r w:rsidR="00123F88" w:rsidRPr="0032324A">
        <w:rPr>
          <w:rFonts w:ascii="Arial" w:hAnsi="Arial"/>
          <w:color w:val="000000" w:themeColor="text1"/>
          <w:sz w:val="24"/>
          <w:szCs w:val="24"/>
        </w:rPr>
        <w:t xml:space="preserve"> </w:t>
      </w:r>
      <w:proofErr w:type="gramEnd"/>
      <w:r w:rsidR="003537A7" w:rsidRPr="0032324A">
        <w:rPr>
          <w:rFonts w:ascii="Arial" w:hAnsi="Arial"/>
          <w:color w:val="000000" w:themeColor="text1"/>
          <w:sz w:val="24"/>
          <w:szCs w:val="24"/>
        </w:rPr>
        <w:t>Objetivos</w:t>
      </w:r>
      <w:bookmarkEnd w:id="9"/>
    </w:p>
    <w:p w:rsidR="00C65613" w:rsidRPr="0032324A" w:rsidRDefault="00C65613" w:rsidP="00C65613"/>
    <w:p w:rsidR="00C65613" w:rsidRPr="0032324A" w:rsidRDefault="00C65613" w:rsidP="00C65613"/>
    <w:p w:rsidR="00C65613" w:rsidRPr="0032324A" w:rsidRDefault="00C65613" w:rsidP="00C65613">
      <w:pPr>
        <w:rPr>
          <w:i/>
          <w:color w:val="000000" w:themeColor="text1"/>
        </w:rPr>
      </w:pPr>
      <w:r w:rsidRPr="0032324A">
        <w:rPr>
          <w:i/>
          <w:color w:val="000000" w:themeColor="text1"/>
        </w:rPr>
        <w:t>Objetivo Geral</w:t>
      </w:r>
    </w:p>
    <w:p w:rsidR="00875A47" w:rsidRPr="0032324A" w:rsidRDefault="00875A47" w:rsidP="00731130">
      <w:pPr>
        <w:pStyle w:val="PargrafodaLista"/>
        <w:ind w:left="360"/>
        <w:rPr>
          <w:color w:val="000000" w:themeColor="text1"/>
        </w:rPr>
      </w:pPr>
    </w:p>
    <w:p w:rsidR="00C65613" w:rsidRPr="0032324A" w:rsidRDefault="00C65613" w:rsidP="00C65613">
      <w:pPr>
        <w:spacing w:line="360" w:lineRule="auto"/>
        <w:ind w:firstLine="709"/>
        <w:jc w:val="both"/>
        <w:rPr>
          <w:rFonts w:eastAsia="Times New Roman"/>
          <w:color w:val="000000" w:themeColor="text1"/>
        </w:rPr>
      </w:pPr>
      <w:r w:rsidRPr="0032324A">
        <w:rPr>
          <w:rFonts w:eastAsia="Times New Roman"/>
          <w:color w:val="000000" w:themeColor="text1"/>
        </w:rPr>
        <w:t xml:space="preserve">O objetivo geral do Curso de Ciências Exatas e da </w:t>
      </w:r>
      <w:r w:rsidR="00696784" w:rsidRPr="0032324A">
        <w:rPr>
          <w:rFonts w:eastAsia="Times New Roman"/>
          <w:color w:val="000000" w:themeColor="text1"/>
        </w:rPr>
        <w:t>Terra – Licenciatura</w:t>
      </w:r>
      <w:r w:rsidRPr="0032324A">
        <w:rPr>
          <w:rFonts w:eastAsia="Times New Roman"/>
          <w:color w:val="000000" w:themeColor="text1"/>
        </w:rPr>
        <w:t xml:space="preserve"> será formar um professor com uma visão humanista sobre a educação e que reúna o domínio dos conteúdos científicos específicos a habilidades pedagógicas diferenciadas obtidas a partir </w:t>
      </w:r>
      <w:r w:rsidRPr="0032324A">
        <w:rPr>
          <w:rFonts w:eastAsia="Times New Roman"/>
          <w:color w:val="000000" w:themeColor="text1"/>
        </w:rPr>
        <w:lastRenderedPageBreak/>
        <w:t>de um (per</w:t>
      </w:r>
      <w:proofErr w:type="gramStart"/>
      <w:r w:rsidRPr="0032324A">
        <w:rPr>
          <w:rFonts w:eastAsia="Times New Roman"/>
          <w:color w:val="000000" w:themeColor="text1"/>
        </w:rPr>
        <w:t>)curso</w:t>
      </w:r>
      <w:proofErr w:type="gramEnd"/>
      <w:r w:rsidRPr="0032324A">
        <w:rPr>
          <w:rFonts w:eastAsia="Times New Roman"/>
          <w:color w:val="000000" w:themeColor="text1"/>
        </w:rPr>
        <w:t xml:space="preserve"> flexível e integrador dos conhecimentos científicos e pedagógicos, evidenciados na matriz curricular </w:t>
      </w:r>
      <w:r w:rsidR="004D2D12" w:rsidRPr="0032324A">
        <w:rPr>
          <w:rFonts w:eastAsia="Times New Roman"/>
          <w:color w:val="000000" w:themeColor="text1"/>
        </w:rPr>
        <w:t xml:space="preserve">que criará  as </w:t>
      </w:r>
      <w:r w:rsidRPr="0032324A">
        <w:rPr>
          <w:rFonts w:eastAsia="Times New Roman"/>
          <w:color w:val="000000" w:themeColor="text1"/>
        </w:rPr>
        <w:t>condições para: i) a construção de um perfil de formação potencializador da imaginação e da criatividade docente; ii) a compreensão do papel social da escola; iii) o domínio dos conteúdos e da sua articulação interdisciplinar; iv) o domínio do conhecimento pedagógico e da profissão docente e; v) o conhecimento de processos de investigação que possibilitem o aperfeiçoamento continuado da prática pedagógica.</w:t>
      </w:r>
    </w:p>
    <w:p w:rsidR="00875A47" w:rsidRPr="0032324A" w:rsidRDefault="00875A47" w:rsidP="00731130">
      <w:pPr>
        <w:pStyle w:val="PargrafodaLista"/>
        <w:ind w:left="360"/>
        <w:rPr>
          <w:color w:val="000000" w:themeColor="text1"/>
        </w:rPr>
      </w:pPr>
    </w:p>
    <w:p w:rsidR="00875A47" w:rsidRPr="0032324A" w:rsidRDefault="00875A47" w:rsidP="00731130">
      <w:pPr>
        <w:pStyle w:val="NormalWeb"/>
        <w:spacing w:before="0" w:beforeAutospacing="0" w:after="0" w:afterAutospacing="0"/>
        <w:ind w:firstLine="709"/>
        <w:jc w:val="both"/>
        <w:rPr>
          <w:rFonts w:ascii="Arial" w:hAnsi="Arial" w:cs="Arial"/>
          <w:color w:val="000000" w:themeColor="text1"/>
          <w:sz w:val="22"/>
          <w:szCs w:val="22"/>
        </w:rPr>
      </w:pPr>
    </w:p>
    <w:p w:rsidR="00875A47" w:rsidRPr="0032324A" w:rsidRDefault="00875A47" w:rsidP="00731130">
      <w:pPr>
        <w:pStyle w:val="NormalWeb"/>
        <w:spacing w:before="0" w:beforeAutospacing="0" w:after="0" w:afterAutospacing="0"/>
        <w:ind w:firstLine="709"/>
        <w:jc w:val="both"/>
        <w:rPr>
          <w:rFonts w:ascii="Arial" w:hAnsi="Arial" w:cs="Arial"/>
          <w:color w:val="000000" w:themeColor="text1"/>
          <w:sz w:val="22"/>
          <w:szCs w:val="22"/>
        </w:rPr>
      </w:pPr>
    </w:p>
    <w:p w:rsidR="00BB7C9C" w:rsidRPr="0032324A" w:rsidRDefault="00BB7C9C" w:rsidP="003537A7">
      <w:pPr>
        <w:rPr>
          <w:i/>
          <w:color w:val="000000" w:themeColor="text1"/>
        </w:rPr>
      </w:pPr>
      <w:r w:rsidRPr="0032324A">
        <w:rPr>
          <w:i/>
          <w:color w:val="000000" w:themeColor="text1"/>
        </w:rPr>
        <w:t>Objetivos Específicos</w:t>
      </w:r>
    </w:p>
    <w:p w:rsidR="00875A47" w:rsidRPr="0032324A" w:rsidRDefault="00875A47" w:rsidP="00A30C5E">
      <w:pPr>
        <w:rPr>
          <w:color w:val="000000" w:themeColor="text1"/>
        </w:rPr>
      </w:pPr>
    </w:p>
    <w:p w:rsidR="004D2D12" w:rsidRPr="0032324A" w:rsidRDefault="004D2D12" w:rsidP="004D2D12">
      <w:pPr>
        <w:pStyle w:val="NormalWeb"/>
        <w:numPr>
          <w:ilvl w:val="0"/>
          <w:numId w:val="36"/>
        </w:numPr>
        <w:spacing w:before="0" w:beforeAutospacing="0" w:after="0" w:afterAutospacing="0" w:line="360" w:lineRule="auto"/>
        <w:jc w:val="both"/>
        <w:rPr>
          <w:rFonts w:ascii="Arial" w:hAnsi="Arial" w:cs="Arial"/>
          <w:color w:val="000000" w:themeColor="text1"/>
          <w:sz w:val="22"/>
          <w:szCs w:val="22"/>
        </w:rPr>
      </w:pPr>
      <w:r w:rsidRPr="0032324A">
        <w:rPr>
          <w:rFonts w:ascii="Arial" w:hAnsi="Arial" w:cs="Arial"/>
          <w:color w:val="000000" w:themeColor="text1"/>
          <w:sz w:val="22"/>
          <w:szCs w:val="22"/>
        </w:rPr>
        <w:t xml:space="preserve">Promover a formação de profissionais docentes para atuação na Educação Básica, nos campos contemplados pela área de Ciências Exatas e da Terra, que tenham uma visão abrangente e sistêmica dos conhecimentos específicos dessa área e dos conhecimentos pedagógicos necessários para a </w:t>
      </w:r>
      <w:proofErr w:type="gramStart"/>
      <w:r w:rsidRPr="0032324A">
        <w:rPr>
          <w:rFonts w:ascii="Arial" w:hAnsi="Arial" w:cs="Arial"/>
          <w:color w:val="000000" w:themeColor="text1"/>
          <w:sz w:val="22"/>
          <w:szCs w:val="22"/>
        </w:rPr>
        <w:t>implementação</w:t>
      </w:r>
      <w:proofErr w:type="gramEnd"/>
      <w:r w:rsidRPr="0032324A">
        <w:rPr>
          <w:rFonts w:ascii="Arial" w:hAnsi="Arial" w:cs="Arial"/>
          <w:color w:val="000000" w:themeColor="text1"/>
          <w:sz w:val="22"/>
          <w:szCs w:val="22"/>
        </w:rPr>
        <w:t xml:space="preserve"> de práticas de ensino contextualizadas e interdisciplinares, com atenção aos desafios educacionais contemporâneos. </w:t>
      </w:r>
    </w:p>
    <w:p w:rsidR="00A30C5E" w:rsidRPr="0032324A" w:rsidRDefault="00A30C5E" w:rsidP="00300FB3">
      <w:pPr>
        <w:pStyle w:val="NormalWeb"/>
        <w:numPr>
          <w:ilvl w:val="0"/>
          <w:numId w:val="36"/>
        </w:numPr>
        <w:tabs>
          <w:tab w:val="left" w:pos="993"/>
        </w:tabs>
        <w:spacing w:before="0" w:beforeAutospacing="0" w:after="0" w:afterAutospacing="0" w:line="360" w:lineRule="auto"/>
        <w:ind w:left="714" w:hanging="5"/>
        <w:jc w:val="both"/>
        <w:rPr>
          <w:rFonts w:ascii="Arial" w:hAnsi="Arial" w:cs="Arial"/>
          <w:color w:val="000000" w:themeColor="text1"/>
          <w:sz w:val="22"/>
          <w:szCs w:val="22"/>
        </w:rPr>
      </w:pPr>
      <w:r w:rsidRPr="0032324A">
        <w:rPr>
          <w:rFonts w:ascii="Arial" w:hAnsi="Arial" w:cs="Arial"/>
          <w:color w:val="000000" w:themeColor="text1"/>
          <w:sz w:val="22"/>
          <w:szCs w:val="22"/>
        </w:rPr>
        <w:t xml:space="preserve">Desenvolver processos de ensino e aprendizagem que permitam a elaboração de conhecimentos teóricos e práticos e </w:t>
      </w:r>
      <w:r w:rsidR="00DA37E3" w:rsidRPr="0032324A">
        <w:rPr>
          <w:rFonts w:ascii="Arial" w:hAnsi="Arial" w:cs="Arial"/>
          <w:color w:val="000000" w:themeColor="text1"/>
          <w:sz w:val="22"/>
          <w:szCs w:val="22"/>
        </w:rPr>
        <w:t xml:space="preserve">a </w:t>
      </w:r>
      <w:r w:rsidR="00B608A0" w:rsidRPr="0032324A">
        <w:rPr>
          <w:rFonts w:ascii="Arial" w:hAnsi="Arial" w:cs="Arial"/>
          <w:color w:val="000000" w:themeColor="text1"/>
          <w:sz w:val="22"/>
          <w:szCs w:val="22"/>
        </w:rPr>
        <w:t xml:space="preserve">formação de </w:t>
      </w:r>
      <w:r w:rsidRPr="0032324A">
        <w:rPr>
          <w:rFonts w:ascii="Arial" w:hAnsi="Arial" w:cs="Arial"/>
          <w:color w:val="000000" w:themeColor="text1"/>
          <w:sz w:val="22"/>
          <w:szCs w:val="22"/>
        </w:rPr>
        <w:t>competências relativas ao ensino de Ciências Exatas e da Terra, atendendo as especificidades dos diferentes campos de saber contemplados no curso;</w:t>
      </w:r>
    </w:p>
    <w:p w:rsidR="00A30C5E" w:rsidRPr="0032324A" w:rsidRDefault="00A30C5E" w:rsidP="00300FB3">
      <w:pPr>
        <w:pStyle w:val="NormalWeb"/>
        <w:numPr>
          <w:ilvl w:val="0"/>
          <w:numId w:val="36"/>
        </w:numPr>
        <w:tabs>
          <w:tab w:val="left" w:pos="993"/>
        </w:tabs>
        <w:spacing w:before="0" w:beforeAutospacing="0" w:after="0" w:afterAutospacing="0" w:line="360" w:lineRule="auto"/>
        <w:ind w:left="714" w:hanging="5"/>
        <w:jc w:val="both"/>
        <w:rPr>
          <w:rFonts w:ascii="Arial" w:hAnsi="Arial" w:cs="Arial"/>
          <w:color w:val="000000" w:themeColor="text1"/>
          <w:sz w:val="22"/>
          <w:szCs w:val="22"/>
        </w:rPr>
      </w:pPr>
      <w:r w:rsidRPr="0032324A">
        <w:rPr>
          <w:rFonts w:ascii="Arial" w:hAnsi="Arial" w:cs="Arial"/>
          <w:color w:val="000000" w:themeColor="text1"/>
          <w:sz w:val="22"/>
          <w:szCs w:val="22"/>
        </w:rPr>
        <w:t>Promover espaços de reflexão crítica, de prática pedagógica articulada com conhecimentos específicos</w:t>
      </w:r>
      <w:r w:rsidR="009A3EE1" w:rsidRPr="0032324A">
        <w:rPr>
          <w:rFonts w:ascii="Arial" w:hAnsi="Arial" w:cs="Arial"/>
          <w:color w:val="000000" w:themeColor="text1"/>
          <w:sz w:val="22"/>
          <w:szCs w:val="22"/>
        </w:rPr>
        <w:t xml:space="preserve">, buscando </w:t>
      </w:r>
      <w:r w:rsidR="00EE7FB8" w:rsidRPr="0032324A">
        <w:rPr>
          <w:rFonts w:ascii="Arial" w:hAnsi="Arial" w:cs="Arial"/>
          <w:color w:val="000000" w:themeColor="text1"/>
          <w:sz w:val="22"/>
          <w:szCs w:val="22"/>
        </w:rPr>
        <w:t xml:space="preserve">o envolvimento </w:t>
      </w:r>
      <w:r w:rsidR="009A3EE1" w:rsidRPr="0032324A">
        <w:rPr>
          <w:rFonts w:ascii="Arial" w:hAnsi="Arial" w:cs="Arial"/>
          <w:color w:val="000000" w:themeColor="text1"/>
          <w:sz w:val="22"/>
          <w:szCs w:val="22"/>
        </w:rPr>
        <w:t>intelectual de modo autônomo e</w:t>
      </w:r>
      <w:r w:rsidR="000747F8" w:rsidRPr="0032324A">
        <w:rPr>
          <w:rFonts w:ascii="Arial" w:hAnsi="Arial" w:cs="Arial"/>
          <w:color w:val="000000" w:themeColor="text1"/>
          <w:sz w:val="22"/>
          <w:szCs w:val="22"/>
        </w:rPr>
        <w:t xml:space="preserve"> </w:t>
      </w:r>
      <w:r w:rsidR="009A3EE1" w:rsidRPr="0032324A">
        <w:rPr>
          <w:rFonts w:ascii="Arial" w:hAnsi="Arial" w:cs="Arial"/>
          <w:color w:val="000000" w:themeColor="text1"/>
          <w:sz w:val="22"/>
          <w:szCs w:val="22"/>
        </w:rPr>
        <w:t xml:space="preserve">interdependente, formando </w:t>
      </w:r>
      <w:r w:rsidRPr="0032324A">
        <w:rPr>
          <w:rFonts w:ascii="Arial" w:hAnsi="Arial" w:cs="Arial"/>
          <w:color w:val="000000" w:themeColor="text1"/>
          <w:sz w:val="22"/>
          <w:szCs w:val="22"/>
        </w:rPr>
        <w:t xml:space="preserve">profissionais </w:t>
      </w:r>
      <w:r w:rsidR="00EE7FB8" w:rsidRPr="0032324A">
        <w:rPr>
          <w:rFonts w:ascii="Arial" w:hAnsi="Arial" w:cs="Arial"/>
          <w:color w:val="000000" w:themeColor="text1"/>
          <w:sz w:val="22"/>
          <w:szCs w:val="22"/>
        </w:rPr>
        <w:t xml:space="preserve">comprometidos com a realidade e </w:t>
      </w:r>
      <w:r w:rsidR="009A3EE1" w:rsidRPr="0032324A">
        <w:rPr>
          <w:rFonts w:ascii="Arial" w:hAnsi="Arial" w:cs="Arial"/>
          <w:color w:val="000000" w:themeColor="text1"/>
          <w:sz w:val="22"/>
          <w:szCs w:val="22"/>
        </w:rPr>
        <w:t xml:space="preserve">os </w:t>
      </w:r>
      <w:r w:rsidR="00EE7FB8" w:rsidRPr="0032324A">
        <w:rPr>
          <w:rFonts w:ascii="Arial" w:hAnsi="Arial" w:cs="Arial"/>
          <w:color w:val="000000" w:themeColor="text1"/>
          <w:sz w:val="22"/>
          <w:szCs w:val="22"/>
        </w:rPr>
        <w:t xml:space="preserve">contextos </w:t>
      </w:r>
      <w:r w:rsidR="009A3EE1" w:rsidRPr="0032324A">
        <w:rPr>
          <w:rFonts w:ascii="Arial" w:hAnsi="Arial" w:cs="Arial"/>
          <w:color w:val="000000" w:themeColor="text1"/>
          <w:sz w:val="22"/>
          <w:szCs w:val="22"/>
        </w:rPr>
        <w:t xml:space="preserve">em </w:t>
      </w:r>
      <w:r w:rsidR="00A63040" w:rsidRPr="0032324A">
        <w:rPr>
          <w:rFonts w:ascii="Arial" w:hAnsi="Arial" w:cs="Arial"/>
          <w:color w:val="000000" w:themeColor="text1"/>
          <w:sz w:val="22"/>
          <w:szCs w:val="22"/>
        </w:rPr>
        <w:t>que irão atuar;</w:t>
      </w:r>
    </w:p>
    <w:p w:rsidR="00EE7FB8" w:rsidRPr="0032324A" w:rsidRDefault="00EE7FB8" w:rsidP="00300FB3">
      <w:pPr>
        <w:pStyle w:val="NormalWeb"/>
        <w:numPr>
          <w:ilvl w:val="0"/>
          <w:numId w:val="36"/>
        </w:numPr>
        <w:tabs>
          <w:tab w:val="left" w:pos="993"/>
        </w:tabs>
        <w:spacing w:before="0" w:beforeAutospacing="0" w:after="0" w:afterAutospacing="0" w:line="360" w:lineRule="auto"/>
        <w:ind w:left="714" w:hanging="5"/>
        <w:jc w:val="both"/>
        <w:rPr>
          <w:rFonts w:ascii="Arial" w:hAnsi="Arial" w:cs="Arial"/>
          <w:color w:val="000000" w:themeColor="text1"/>
          <w:sz w:val="22"/>
          <w:szCs w:val="22"/>
        </w:rPr>
      </w:pPr>
      <w:r w:rsidRPr="0032324A">
        <w:rPr>
          <w:rFonts w:ascii="Arial" w:hAnsi="Arial" w:cs="Arial"/>
          <w:color w:val="000000" w:themeColor="text1"/>
          <w:sz w:val="22"/>
          <w:szCs w:val="22"/>
        </w:rPr>
        <w:t xml:space="preserve">Desenvolver processos pedagógicos baseados na experimentação, contextualização e interdisciplinaridade, que </w:t>
      </w:r>
      <w:r w:rsidR="009A3EE1" w:rsidRPr="0032324A">
        <w:rPr>
          <w:rFonts w:ascii="Arial" w:hAnsi="Arial" w:cs="Arial"/>
          <w:color w:val="000000" w:themeColor="text1"/>
          <w:sz w:val="22"/>
          <w:szCs w:val="22"/>
        </w:rPr>
        <w:t>resultem em uma</w:t>
      </w:r>
      <w:r w:rsidRPr="0032324A">
        <w:rPr>
          <w:rFonts w:ascii="Arial" w:hAnsi="Arial" w:cs="Arial"/>
          <w:color w:val="000000" w:themeColor="text1"/>
          <w:sz w:val="22"/>
          <w:szCs w:val="22"/>
        </w:rPr>
        <w:t xml:space="preserve"> formação de docentes</w:t>
      </w:r>
      <w:r w:rsidR="009A3EE1" w:rsidRPr="0032324A">
        <w:rPr>
          <w:rFonts w:ascii="Arial" w:hAnsi="Arial" w:cs="Arial"/>
          <w:color w:val="000000" w:themeColor="text1"/>
          <w:sz w:val="22"/>
          <w:szCs w:val="22"/>
        </w:rPr>
        <w:t xml:space="preserve"> qualificada para atuar na Educação Básica e prosseguime</w:t>
      </w:r>
      <w:r w:rsidR="00EE4336" w:rsidRPr="0032324A">
        <w:rPr>
          <w:rFonts w:ascii="Arial" w:hAnsi="Arial" w:cs="Arial"/>
          <w:color w:val="000000" w:themeColor="text1"/>
          <w:sz w:val="22"/>
          <w:szCs w:val="22"/>
        </w:rPr>
        <w:t>nto em estudos de pós-graduação;</w:t>
      </w:r>
    </w:p>
    <w:p w:rsidR="00875A47" w:rsidRPr="0032324A" w:rsidRDefault="00EE7FB8" w:rsidP="00300FB3">
      <w:pPr>
        <w:pStyle w:val="NormalWeb"/>
        <w:numPr>
          <w:ilvl w:val="0"/>
          <w:numId w:val="36"/>
        </w:numPr>
        <w:tabs>
          <w:tab w:val="left" w:pos="993"/>
        </w:tabs>
        <w:spacing w:before="0" w:beforeAutospacing="0" w:after="0" w:afterAutospacing="0" w:line="360" w:lineRule="auto"/>
        <w:ind w:left="714" w:hanging="5"/>
        <w:jc w:val="both"/>
        <w:rPr>
          <w:rFonts w:ascii="Arial" w:hAnsi="Arial" w:cs="Arial"/>
          <w:color w:val="000000" w:themeColor="text1"/>
          <w:sz w:val="22"/>
          <w:szCs w:val="22"/>
        </w:rPr>
      </w:pPr>
      <w:r w:rsidRPr="0032324A">
        <w:rPr>
          <w:rFonts w:ascii="Arial" w:hAnsi="Arial" w:cs="Arial"/>
          <w:color w:val="000000" w:themeColor="text1"/>
          <w:sz w:val="22"/>
          <w:szCs w:val="22"/>
        </w:rPr>
        <w:t xml:space="preserve">Possibilitar aos </w:t>
      </w:r>
      <w:r w:rsidR="009A3EE1" w:rsidRPr="0032324A">
        <w:rPr>
          <w:rFonts w:ascii="Arial" w:hAnsi="Arial" w:cs="Arial"/>
          <w:color w:val="000000" w:themeColor="text1"/>
          <w:sz w:val="22"/>
          <w:szCs w:val="22"/>
        </w:rPr>
        <w:t>acadêmicos a apropriação crítica</w:t>
      </w:r>
      <w:r w:rsidR="001B4C6C" w:rsidRPr="0032324A">
        <w:rPr>
          <w:rFonts w:ascii="Arial" w:hAnsi="Arial" w:cs="Arial"/>
          <w:color w:val="000000" w:themeColor="text1"/>
          <w:sz w:val="22"/>
          <w:szCs w:val="22"/>
        </w:rPr>
        <w:t xml:space="preserve"> </w:t>
      </w:r>
      <w:r w:rsidR="009A3EE1" w:rsidRPr="0032324A">
        <w:rPr>
          <w:rFonts w:ascii="Arial" w:hAnsi="Arial" w:cs="Arial"/>
          <w:color w:val="000000" w:themeColor="text1"/>
          <w:sz w:val="22"/>
          <w:szCs w:val="22"/>
        </w:rPr>
        <w:t>d</w:t>
      </w:r>
      <w:r w:rsidRPr="0032324A">
        <w:rPr>
          <w:rFonts w:ascii="Arial" w:hAnsi="Arial" w:cs="Arial"/>
          <w:color w:val="000000" w:themeColor="text1"/>
          <w:sz w:val="22"/>
          <w:szCs w:val="22"/>
        </w:rPr>
        <w:t xml:space="preserve">as tecnologias </w:t>
      </w:r>
      <w:r w:rsidR="009A3EE1" w:rsidRPr="0032324A">
        <w:rPr>
          <w:rFonts w:ascii="Arial" w:hAnsi="Arial" w:cs="Arial"/>
          <w:color w:val="000000" w:themeColor="text1"/>
          <w:sz w:val="22"/>
          <w:szCs w:val="22"/>
        </w:rPr>
        <w:t xml:space="preserve">contemporâneas </w:t>
      </w:r>
      <w:r w:rsidRPr="0032324A">
        <w:rPr>
          <w:rFonts w:ascii="Arial" w:hAnsi="Arial" w:cs="Arial"/>
          <w:color w:val="000000" w:themeColor="text1"/>
          <w:sz w:val="22"/>
          <w:szCs w:val="22"/>
        </w:rPr>
        <w:t xml:space="preserve">disponíveis na sociedade e, especialmente, </w:t>
      </w:r>
      <w:r w:rsidR="009A3EE1" w:rsidRPr="0032324A">
        <w:rPr>
          <w:rFonts w:ascii="Arial" w:hAnsi="Arial" w:cs="Arial"/>
          <w:color w:val="000000" w:themeColor="text1"/>
          <w:sz w:val="22"/>
          <w:szCs w:val="22"/>
        </w:rPr>
        <w:t>n</w:t>
      </w:r>
      <w:r w:rsidRPr="0032324A">
        <w:rPr>
          <w:rFonts w:ascii="Arial" w:hAnsi="Arial" w:cs="Arial"/>
          <w:color w:val="000000" w:themeColor="text1"/>
          <w:sz w:val="22"/>
          <w:szCs w:val="22"/>
        </w:rPr>
        <w:t xml:space="preserve">as escolas. </w:t>
      </w:r>
    </w:p>
    <w:p w:rsidR="009A3EE1" w:rsidRPr="0032324A" w:rsidRDefault="009A3EE1" w:rsidP="00A21672">
      <w:pPr>
        <w:pStyle w:val="NormalWeb"/>
        <w:spacing w:before="0" w:beforeAutospacing="0" w:after="0" w:afterAutospacing="0" w:line="360" w:lineRule="auto"/>
        <w:ind w:firstLine="709"/>
        <w:jc w:val="both"/>
        <w:rPr>
          <w:rFonts w:ascii="Arial" w:hAnsi="Arial" w:cs="Arial"/>
          <w:color w:val="000000" w:themeColor="text1"/>
          <w:sz w:val="22"/>
          <w:szCs w:val="22"/>
        </w:rPr>
      </w:pPr>
    </w:p>
    <w:p w:rsidR="00FF1C62" w:rsidRPr="0032324A" w:rsidRDefault="00FF1C62" w:rsidP="00A21672">
      <w:pPr>
        <w:pStyle w:val="NormalWeb"/>
        <w:spacing w:before="0" w:beforeAutospacing="0" w:after="0" w:afterAutospacing="0" w:line="360" w:lineRule="auto"/>
        <w:ind w:firstLine="709"/>
        <w:jc w:val="both"/>
        <w:rPr>
          <w:rFonts w:ascii="Arial" w:hAnsi="Arial" w:cs="Arial"/>
          <w:color w:val="000000" w:themeColor="text1"/>
          <w:sz w:val="22"/>
          <w:szCs w:val="22"/>
        </w:rPr>
      </w:pPr>
    </w:p>
    <w:p w:rsidR="00FF1C62" w:rsidRPr="0032324A" w:rsidRDefault="00FF1C62" w:rsidP="00A21672">
      <w:pPr>
        <w:pStyle w:val="NormalWeb"/>
        <w:spacing w:before="0" w:beforeAutospacing="0" w:after="0" w:afterAutospacing="0" w:line="360" w:lineRule="auto"/>
        <w:ind w:firstLine="709"/>
        <w:jc w:val="both"/>
        <w:rPr>
          <w:rFonts w:ascii="Arial" w:hAnsi="Arial" w:cs="Arial"/>
          <w:color w:val="000000" w:themeColor="text1"/>
          <w:sz w:val="22"/>
          <w:szCs w:val="22"/>
        </w:rPr>
      </w:pPr>
    </w:p>
    <w:p w:rsidR="00FF1C62" w:rsidRPr="0032324A" w:rsidRDefault="00FF1C62" w:rsidP="00A21672">
      <w:pPr>
        <w:pStyle w:val="NormalWeb"/>
        <w:spacing w:before="0" w:beforeAutospacing="0" w:after="0" w:afterAutospacing="0" w:line="360" w:lineRule="auto"/>
        <w:ind w:firstLine="709"/>
        <w:jc w:val="both"/>
        <w:rPr>
          <w:rFonts w:ascii="Arial" w:hAnsi="Arial" w:cs="Arial"/>
          <w:color w:val="000000" w:themeColor="text1"/>
          <w:sz w:val="22"/>
          <w:szCs w:val="22"/>
        </w:rPr>
      </w:pPr>
    </w:p>
    <w:p w:rsidR="00875A47" w:rsidRPr="0032324A" w:rsidRDefault="00875A47" w:rsidP="00731130">
      <w:pPr>
        <w:pStyle w:val="PargrafodaLista"/>
        <w:tabs>
          <w:tab w:val="left" w:pos="851"/>
          <w:tab w:val="left" w:pos="993"/>
        </w:tabs>
        <w:spacing w:line="240" w:lineRule="auto"/>
        <w:ind w:left="0"/>
        <w:jc w:val="both"/>
        <w:rPr>
          <w:rFonts w:eastAsia="Times New Roman"/>
          <w:color w:val="000000" w:themeColor="text1"/>
        </w:rPr>
      </w:pPr>
    </w:p>
    <w:p w:rsidR="00A77B3E" w:rsidRPr="0032324A" w:rsidRDefault="00790990" w:rsidP="008421E7">
      <w:pPr>
        <w:pStyle w:val="Ttulo3"/>
        <w:spacing w:before="0" w:after="0"/>
        <w:rPr>
          <w:rFonts w:ascii="Arial" w:hAnsi="Arial"/>
          <w:color w:val="000000" w:themeColor="text1"/>
          <w:sz w:val="24"/>
          <w:szCs w:val="24"/>
        </w:rPr>
      </w:pPr>
      <w:bookmarkStart w:id="10" w:name="_Toc370176266"/>
      <w:r w:rsidRPr="0032324A">
        <w:rPr>
          <w:rFonts w:ascii="Arial" w:hAnsi="Arial"/>
          <w:color w:val="000000" w:themeColor="text1"/>
          <w:sz w:val="24"/>
          <w:szCs w:val="24"/>
        </w:rPr>
        <w:lastRenderedPageBreak/>
        <w:t>2.</w:t>
      </w:r>
      <w:r w:rsidR="003537A7" w:rsidRPr="0032324A">
        <w:rPr>
          <w:rFonts w:ascii="Arial" w:hAnsi="Arial"/>
          <w:color w:val="000000" w:themeColor="text1"/>
          <w:sz w:val="24"/>
          <w:szCs w:val="24"/>
        </w:rPr>
        <w:t>1.</w:t>
      </w:r>
      <w:r w:rsidRPr="0032324A">
        <w:rPr>
          <w:rFonts w:ascii="Arial" w:hAnsi="Arial"/>
          <w:color w:val="000000" w:themeColor="text1"/>
          <w:sz w:val="24"/>
          <w:szCs w:val="24"/>
        </w:rPr>
        <w:t>3</w:t>
      </w:r>
      <w:proofErr w:type="gramStart"/>
      <w:r w:rsidRPr="0032324A">
        <w:rPr>
          <w:rFonts w:ascii="Arial" w:hAnsi="Arial"/>
          <w:color w:val="000000" w:themeColor="text1"/>
          <w:sz w:val="24"/>
          <w:szCs w:val="24"/>
        </w:rPr>
        <w:t xml:space="preserve">  </w:t>
      </w:r>
      <w:proofErr w:type="gramEnd"/>
      <w:r w:rsidR="003537A7" w:rsidRPr="0032324A">
        <w:rPr>
          <w:rFonts w:ascii="Arial" w:hAnsi="Arial"/>
          <w:color w:val="000000" w:themeColor="text1"/>
          <w:sz w:val="24"/>
          <w:szCs w:val="24"/>
        </w:rPr>
        <w:t>Perfil do Egresso</w:t>
      </w:r>
      <w:bookmarkEnd w:id="10"/>
    </w:p>
    <w:p w:rsidR="00875A47" w:rsidRPr="0032324A" w:rsidRDefault="00875A47" w:rsidP="00731130">
      <w:pPr>
        <w:pStyle w:val="PargrafodaLista"/>
        <w:ind w:left="360"/>
        <w:rPr>
          <w:color w:val="000000" w:themeColor="text1"/>
        </w:rPr>
      </w:pPr>
    </w:p>
    <w:p w:rsidR="00875A47" w:rsidRPr="0032324A" w:rsidRDefault="00875A47" w:rsidP="00731130">
      <w:pPr>
        <w:pStyle w:val="PargrafodaLista"/>
        <w:ind w:left="360"/>
        <w:rPr>
          <w:color w:val="000000" w:themeColor="text1"/>
        </w:rPr>
      </w:pPr>
    </w:p>
    <w:p w:rsidR="001C7176" w:rsidRPr="0032324A" w:rsidRDefault="00BB7C9C" w:rsidP="00566605">
      <w:pPr>
        <w:pStyle w:val="PargrafodaLista"/>
        <w:tabs>
          <w:tab w:val="left" w:pos="426"/>
        </w:tabs>
        <w:spacing w:line="360" w:lineRule="auto"/>
        <w:ind w:left="0" w:firstLine="709"/>
        <w:jc w:val="both"/>
        <w:rPr>
          <w:rFonts w:eastAsia="Times New Roman"/>
          <w:color w:val="000000" w:themeColor="text1"/>
        </w:rPr>
      </w:pPr>
      <w:r w:rsidRPr="0032324A">
        <w:rPr>
          <w:rFonts w:eastAsia="Times New Roman"/>
          <w:color w:val="000000" w:themeColor="text1"/>
        </w:rPr>
        <w:t>O</w:t>
      </w:r>
      <w:r w:rsidR="00343EC8" w:rsidRPr="0032324A">
        <w:rPr>
          <w:rFonts w:eastAsia="Times New Roman"/>
          <w:color w:val="000000" w:themeColor="text1"/>
        </w:rPr>
        <w:t xml:space="preserve"> Projeto Institucional (PI) da UNIPAMPA</w:t>
      </w:r>
      <w:r w:rsidR="009971F8" w:rsidRPr="0032324A">
        <w:rPr>
          <w:rFonts w:eastAsia="Times New Roman"/>
          <w:color w:val="000000" w:themeColor="text1"/>
        </w:rPr>
        <w:t xml:space="preserve"> (2009)</w:t>
      </w:r>
      <w:r w:rsidRPr="0032324A">
        <w:rPr>
          <w:rFonts w:eastAsia="Times New Roman"/>
          <w:color w:val="000000" w:themeColor="text1"/>
        </w:rPr>
        <w:t xml:space="preserve"> prevê que </w:t>
      </w:r>
      <w:r w:rsidR="00343EC8" w:rsidRPr="0032324A">
        <w:rPr>
          <w:rFonts w:eastAsia="Times New Roman"/>
          <w:color w:val="000000" w:themeColor="text1"/>
        </w:rPr>
        <w:t>as atividades desenvolvidas ao longo dos cursos proporcion</w:t>
      </w:r>
      <w:r w:rsidRPr="0032324A">
        <w:rPr>
          <w:rFonts w:eastAsia="Times New Roman"/>
          <w:color w:val="000000" w:themeColor="text1"/>
        </w:rPr>
        <w:t xml:space="preserve">em </w:t>
      </w:r>
      <w:r w:rsidR="00343EC8" w:rsidRPr="0032324A">
        <w:rPr>
          <w:rFonts w:eastAsia="Times New Roman"/>
          <w:color w:val="000000" w:themeColor="text1"/>
        </w:rPr>
        <w:t xml:space="preserve">ao </w:t>
      </w:r>
      <w:r w:rsidR="009A3EE1" w:rsidRPr="0032324A">
        <w:rPr>
          <w:rFonts w:eastAsia="Times New Roman"/>
          <w:color w:val="000000" w:themeColor="text1"/>
        </w:rPr>
        <w:t>acadêmico</w:t>
      </w:r>
      <w:r w:rsidR="00343EC8" w:rsidRPr="0032324A">
        <w:rPr>
          <w:rFonts w:eastAsia="Times New Roman"/>
          <w:color w:val="000000" w:themeColor="text1"/>
        </w:rPr>
        <w:t xml:space="preserve"> uma formação generalista e humani</w:t>
      </w:r>
      <w:r w:rsidRPr="0032324A">
        <w:rPr>
          <w:rFonts w:eastAsia="Times New Roman"/>
          <w:color w:val="000000" w:themeColor="text1"/>
        </w:rPr>
        <w:t>sta</w:t>
      </w:r>
      <w:r w:rsidR="00343EC8" w:rsidRPr="0032324A">
        <w:rPr>
          <w:rFonts w:eastAsia="Times New Roman"/>
          <w:color w:val="000000" w:themeColor="text1"/>
        </w:rPr>
        <w:t xml:space="preserve">. </w:t>
      </w:r>
      <w:r w:rsidR="00930BDC" w:rsidRPr="0032324A">
        <w:rPr>
          <w:rFonts w:eastAsia="Times New Roman"/>
          <w:color w:val="000000" w:themeColor="text1"/>
        </w:rPr>
        <w:t xml:space="preserve">Nesse curso, propõe-se </w:t>
      </w:r>
      <w:r w:rsidR="009A3EE1" w:rsidRPr="0032324A">
        <w:rPr>
          <w:rFonts w:eastAsia="Times New Roman"/>
          <w:color w:val="000000" w:themeColor="text1"/>
        </w:rPr>
        <w:t xml:space="preserve">uma simultaneidade </w:t>
      </w:r>
      <w:r w:rsidR="0009043D" w:rsidRPr="0032324A">
        <w:rPr>
          <w:rFonts w:eastAsia="Times New Roman"/>
          <w:color w:val="000000" w:themeColor="text1"/>
        </w:rPr>
        <w:t xml:space="preserve">e interdependência </w:t>
      </w:r>
      <w:r w:rsidR="009A3EE1" w:rsidRPr="0032324A">
        <w:rPr>
          <w:rFonts w:eastAsia="Times New Roman"/>
          <w:color w:val="000000" w:themeColor="text1"/>
        </w:rPr>
        <w:t xml:space="preserve">entre </w:t>
      </w:r>
      <w:r w:rsidR="0009043D" w:rsidRPr="0032324A">
        <w:rPr>
          <w:rFonts w:eastAsia="Times New Roman"/>
          <w:color w:val="000000" w:themeColor="text1"/>
        </w:rPr>
        <w:t xml:space="preserve">formação </w:t>
      </w:r>
      <w:r w:rsidR="009A3EE1" w:rsidRPr="0032324A">
        <w:rPr>
          <w:rFonts w:eastAsia="Times New Roman"/>
          <w:color w:val="000000" w:themeColor="text1"/>
        </w:rPr>
        <w:t>generali</w:t>
      </w:r>
      <w:r w:rsidR="0009043D" w:rsidRPr="0032324A">
        <w:rPr>
          <w:rFonts w:eastAsia="Times New Roman"/>
          <w:color w:val="000000" w:themeColor="text1"/>
        </w:rPr>
        <w:t xml:space="preserve">sta e formação </w:t>
      </w:r>
      <w:r w:rsidR="009A3EE1" w:rsidRPr="0032324A">
        <w:rPr>
          <w:rFonts w:eastAsia="Times New Roman"/>
          <w:color w:val="000000" w:themeColor="text1"/>
        </w:rPr>
        <w:t xml:space="preserve">em áreas específicas </w:t>
      </w:r>
      <w:r w:rsidR="008072FF" w:rsidRPr="0032324A">
        <w:rPr>
          <w:rFonts w:eastAsia="Times New Roman"/>
          <w:color w:val="000000" w:themeColor="text1"/>
        </w:rPr>
        <w:t xml:space="preserve">que se constituem nas interfaces das diferentes </w:t>
      </w:r>
      <w:r w:rsidR="00865FE3" w:rsidRPr="0032324A">
        <w:rPr>
          <w:bCs/>
          <w:color w:val="auto"/>
        </w:rPr>
        <w:t>componentes curriculares</w:t>
      </w:r>
      <w:r w:rsidR="00865FE3" w:rsidRPr="0032324A" w:rsidDel="004E6056">
        <w:rPr>
          <w:color w:val="auto"/>
        </w:rPr>
        <w:t xml:space="preserve"> </w:t>
      </w:r>
      <w:r w:rsidR="008072FF" w:rsidRPr="0032324A">
        <w:rPr>
          <w:rFonts w:eastAsia="Times New Roman"/>
          <w:color w:val="000000" w:themeColor="text1"/>
        </w:rPr>
        <w:t xml:space="preserve">formadoras da área de Ciências Exatas e da Terra. </w:t>
      </w:r>
    </w:p>
    <w:p w:rsidR="001C7176" w:rsidRPr="0032324A" w:rsidRDefault="001C7176" w:rsidP="00566605">
      <w:pPr>
        <w:pStyle w:val="PargrafodaLista"/>
        <w:tabs>
          <w:tab w:val="left" w:pos="426"/>
        </w:tabs>
        <w:spacing w:line="360" w:lineRule="auto"/>
        <w:ind w:left="0" w:firstLine="709"/>
        <w:jc w:val="both"/>
        <w:rPr>
          <w:rFonts w:eastAsia="Times New Roman"/>
          <w:color w:val="000000" w:themeColor="text1"/>
        </w:rPr>
      </w:pPr>
      <w:r w:rsidRPr="0032324A">
        <w:rPr>
          <w:rFonts w:eastAsia="Times New Roman"/>
          <w:color w:val="000000" w:themeColor="text1"/>
        </w:rPr>
        <w:t>Compreendendo o conhecimento científico e tecnológico como resultado de uma construção humana, ao egresso cabe analisar os próprios saberes e atualizá-los continuamente, posicionando-se criticamente em relação ao desenvolvimento tecnológico contemporâneo, assumindo uma posição ética para o exercício da cidadania.</w:t>
      </w:r>
    </w:p>
    <w:p w:rsidR="008072FF" w:rsidRPr="0032324A" w:rsidRDefault="00BB7C9C" w:rsidP="00566605">
      <w:pPr>
        <w:pStyle w:val="PargrafodaLista"/>
        <w:tabs>
          <w:tab w:val="left" w:pos="426"/>
        </w:tabs>
        <w:spacing w:line="360" w:lineRule="auto"/>
        <w:ind w:left="0" w:firstLine="709"/>
        <w:jc w:val="both"/>
        <w:rPr>
          <w:rFonts w:eastAsia="Times New Roman"/>
          <w:color w:val="000000" w:themeColor="text1"/>
        </w:rPr>
      </w:pPr>
      <w:r w:rsidRPr="0032324A">
        <w:rPr>
          <w:rFonts w:eastAsia="Times New Roman"/>
          <w:color w:val="000000" w:themeColor="text1"/>
        </w:rPr>
        <w:t>D</w:t>
      </w:r>
      <w:r w:rsidR="00F5585F" w:rsidRPr="0032324A">
        <w:rPr>
          <w:rFonts w:eastAsia="Times New Roman"/>
          <w:color w:val="000000" w:themeColor="text1"/>
        </w:rPr>
        <w:t xml:space="preserve">e acordo com as diretrizes da </w:t>
      </w:r>
      <w:r w:rsidR="008072FF" w:rsidRPr="0032324A">
        <w:rPr>
          <w:rFonts w:eastAsia="Times New Roman"/>
          <w:color w:val="000000" w:themeColor="text1"/>
        </w:rPr>
        <w:t>UNIPAMPA</w:t>
      </w:r>
      <w:r w:rsidR="00F5585F" w:rsidRPr="0032324A">
        <w:rPr>
          <w:rFonts w:eastAsia="Times New Roman"/>
          <w:color w:val="000000" w:themeColor="text1"/>
        </w:rPr>
        <w:t xml:space="preserve">, </w:t>
      </w:r>
      <w:r w:rsidR="001134B3" w:rsidRPr="0032324A">
        <w:rPr>
          <w:rFonts w:eastAsia="Times New Roman"/>
          <w:color w:val="000000" w:themeColor="text1"/>
        </w:rPr>
        <w:t xml:space="preserve">os cursos de licenciatura </w:t>
      </w:r>
      <w:r w:rsidR="00F5585F" w:rsidRPr="0032324A">
        <w:rPr>
          <w:rFonts w:eastAsia="Times New Roman"/>
          <w:color w:val="000000" w:themeColor="text1"/>
        </w:rPr>
        <w:t>busca</w:t>
      </w:r>
      <w:r w:rsidR="001134B3" w:rsidRPr="0032324A">
        <w:rPr>
          <w:rFonts w:eastAsia="Times New Roman"/>
          <w:color w:val="000000" w:themeColor="text1"/>
        </w:rPr>
        <w:t>m</w:t>
      </w:r>
      <w:r w:rsidR="00F5585F" w:rsidRPr="0032324A">
        <w:rPr>
          <w:rFonts w:eastAsia="Times New Roman"/>
          <w:color w:val="000000" w:themeColor="text1"/>
        </w:rPr>
        <w:t xml:space="preserve"> a formação de professores reflexivos, agentes de seu saber, atentos à atual conjuntura brasileira, ao contexto mund</w:t>
      </w:r>
      <w:r w:rsidR="008072FF" w:rsidRPr="0032324A">
        <w:rPr>
          <w:rFonts w:eastAsia="Times New Roman"/>
          <w:color w:val="000000" w:themeColor="text1"/>
        </w:rPr>
        <w:t xml:space="preserve">ial e à sustentabilidade social. </w:t>
      </w:r>
      <w:r w:rsidR="0018181F" w:rsidRPr="0032324A">
        <w:rPr>
          <w:rFonts w:eastAsia="Times New Roman"/>
          <w:color w:val="000000" w:themeColor="text1"/>
        </w:rPr>
        <w:t xml:space="preserve">Em atenção </w:t>
      </w:r>
      <w:r w:rsidR="008072FF" w:rsidRPr="0032324A">
        <w:rPr>
          <w:rFonts w:eastAsia="Times New Roman"/>
          <w:color w:val="000000" w:themeColor="text1"/>
        </w:rPr>
        <w:t xml:space="preserve">a essas diretrizes, </w:t>
      </w:r>
      <w:r w:rsidR="00930BDC" w:rsidRPr="0032324A">
        <w:rPr>
          <w:rFonts w:eastAsia="Times New Roman"/>
          <w:color w:val="000000" w:themeColor="text1"/>
        </w:rPr>
        <w:t xml:space="preserve">espera-se que </w:t>
      </w:r>
      <w:r w:rsidR="008072FF" w:rsidRPr="0032324A">
        <w:rPr>
          <w:rFonts w:eastAsia="Times New Roman"/>
          <w:color w:val="000000" w:themeColor="text1"/>
        </w:rPr>
        <w:t>os egressos do curso sejam capazes de:</w:t>
      </w:r>
    </w:p>
    <w:p w:rsidR="001C7176" w:rsidRPr="0032324A" w:rsidRDefault="00F5585F" w:rsidP="00300FB3">
      <w:pPr>
        <w:pStyle w:val="PargrafodaLista"/>
        <w:numPr>
          <w:ilvl w:val="0"/>
          <w:numId w:val="32"/>
        </w:numPr>
        <w:spacing w:line="360" w:lineRule="auto"/>
        <w:jc w:val="both"/>
        <w:rPr>
          <w:color w:val="auto"/>
        </w:rPr>
      </w:pPr>
      <w:proofErr w:type="gramStart"/>
      <w:r w:rsidRPr="0032324A">
        <w:rPr>
          <w:color w:val="auto"/>
        </w:rPr>
        <w:t>criar</w:t>
      </w:r>
      <w:proofErr w:type="gramEnd"/>
      <w:r w:rsidRPr="0032324A">
        <w:rPr>
          <w:color w:val="auto"/>
        </w:rPr>
        <w:t xml:space="preserve"> desafios, de problematizar e de </w:t>
      </w:r>
      <w:r w:rsidR="0009043D" w:rsidRPr="0032324A">
        <w:rPr>
          <w:color w:val="auto"/>
        </w:rPr>
        <w:t>produzir</w:t>
      </w:r>
      <w:r w:rsidRPr="0032324A">
        <w:rPr>
          <w:color w:val="auto"/>
        </w:rPr>
        <w:t xml:space="preserve"> saberes, pautando-se pela ética e pelo respeito às </w:t>
      </w:r>
      <w:r w:rsidR="00B8620B" w:rsidRPr="0032324A">
        <w:rPr>
          <w:color w:val="auto"/>
        </w:rPr>
        <w:t>singularidades</w:t>
      </w:r>
      <w:r w:rsidRPr="0032324A">
        <w:rPr>
          <w:color w:val="auto"/>
        </w:rPr>
        <w:t xml:space="preserve">, valorizando as características regionais, </w:t>
      </w:r>
      <w:r w:rsidR="0009043D" w:rsidRPr="0032324A">
        <w:rPr>
          <w:color w:val="auto"/>
        </w:rPr>
        <w:t>a</w:t>
      </w:r>
      <w:r w:rsidRPr="0032324A">
        <w:rPr>
          <w:color w:val="auto"/>
        </w:rPr>
        <w:t xml:space="preserve">s identidades culturais, </w:t>
      </w:r>
      <w:r w:rsidR="0009043D" w:rsidRPr="0032324A">
        <w:rPr>
          <w:color w:val="auto"/>
        </w:rPr>
        <w:t>a</w:t>
      </w:r>
      <w:r w:rsidRPr="0032324A">
        <w:rPr>
          <w:color w:val="auto"/>
        </w:rPr>
        <w:t xml:space="preserve"> educação ambiental, as pessoas com necessidades especiais, dentre outros eleme</w:t>
      </w:r>
      <w:r w:rsidR="00FE7E0D" w:rsidRPr="0032324A">
        <w:rPr>
          <w:color w:val="auto"/>
        </w:rPr>
        <w:t>ntos que constituem a sociedade;</w:t>
      </w:r>
    </w:p>
    <w:p w:rsidR="001C7176" w:rsidRPr="0032324A" w:rsidRDefault="00264957" w:rsidP="00300FB3">
      <w:pPr>
        <w:pStyle w:val="PargrafodaLista"/>
        <w:numPr>
          <w:ilvl w:val="0"/>
          <w:numId w:val="32"/>
        </w:numPr>
        <w:spacing w:line="360" w:lineRule="auto"/>
        <w:jc w:val="both"/>
        <w:rPr>
          <w:color w:val="auto"/>
        </w:rPr>
      </w:pPr>
      <w:proofErr w:type="gramStart"/>
      <w:r w:rsidRPr="0032324A">
        <w:rPr>
          <w:color w:val="auto"/>
        </w:rPr>
        <w:t>expressar</w:t>
      </w:r>
      <w:proofErr w:type="gramEnd"/>
      <w:r w:rsidRPr="0032324A">
        <w:rPr>
          <w:color w:val="auto"/>
        </w:rPr>
        <w:t xml:space="preserve"> sensibilidade às desigualdades sociais</w:t>
      </w:r>
      <w:r w:rsidR="001C7176" w:rsidRPr="0032324A">
        <w:rPr>
          <w:color w:val="auto"/>
        </w:rPr>
        <w:t xml:space="preserve">, </w:t>
      </w:r>
      <w:r w:rsidRPr="0032324A">
        <w:rPr>
          <w:color w:val="auto"/>
        </w:rPr>
        <w:t>reconhece</w:t>
      </w:r>
      <w:r w:rsidR="001C7176" w:rsidRPr="0032324A">
        <w:rPr>
          <w:color w:val="auto"/>
        </w:rPr>
        <w:t xml:space="preserve">ndo </w:t>
      </w:r>
      <w:r w:rsidRPr="0032324A">
        <w:rPr>
          <w:color w:val="auto"/>
        </w:rPr>
        <w:t>a diversidade dos saberes e das características étnico-cultura</w:t>
      </w:r>
      <w:r w:rsidR="008072FF" w:rsidRPr="0032324A">
        <w:rPr>
          <w:color w:val="auto"/>
        </w:rPr>
        <w:t>is</w:t>
      </w:r>
      <w:r w:rsidR="001C7176" w:rsidRPr="0032324A">
        <w:rPr>
          <w:color w:val="auto"/>
        </w:rPr>
        <w:t>, atent</w:t>
      </w:r>
      <w:r w:rsidR="00FE7E0D" w:rsidRPr="0032324A">
        <w:rPr>
          <w:color w:val="auto"/>
        </w:rPr>
        <w:t>ando</w:t>
      </w:r>
      <w:r w:rsidR="001C7176" w:rsidRPr="0032324A">
        <w:rPr>
          <w:color w:val="auto"/>
        </w:rPr>
        <w:t xml:space="preserve"> para </w:t>
      </w:r>
      <w:r w:rsidR="008072FF" w:rsidRPr="0032324A">
        <w:rPr>
          <w:color w:val="auto"/>
        </w:rPr>
        <w:t>as exigências éticas e relevân</w:t>
      </w:r>
      <w:r w:rsidR="00FE7E0D" w:rsidRPr="0032324A">
        <w:rPr>
          <w:color w:val="auto"/>
        </w:rPr>
        <w:t>cia social da profissão docente;</w:t>
      </w:r>
      <w:r w:rsidR="008072FF" w:rsidRPr="0032324A">
        <w:rPr>
          <w:color w:val="auto"/>
        </w:rPr>
        <w:t xml:space="preserve"> </w:t>
      </w:r>
    </w:p>
    <w:p w:rsidR="008072FF" w:rsidRPr="0032324A" w:rsidRDefault="008072FF" w:rsidP="00300FB3">
      <w:pPr>
        <w:pStyle w:val="PargrafodaLista"/>
        <w:numPr>
          <w:ilvl w:val="0"/>
          <w:numId w:val="32"/>
        </w:numPr>
        <w:spacing w:line="360" w:lineRule="auto"/>
        <w:jc w:val="both"/>
        <w:rPr>
          <w:color w:val="auto"/>
        </w:rPr>
      </w:pPr>
      <w:proofErr w:type="gramStart"/>
      <w:r w:rsidRPr="0032324A">
        <w:rPr>
          <w:color w:val="auto"/>
        </w:rPr>
        <w:t>atuar</w:t>
      </w:r>
      <w:proofErr w:type="gramEnd"/>
      <w:r w:rsidRPr="0032324A">
        <w:rPr>
          <w:color w:val="auto"/>
        </w:rPr>
        <w:t xml:space="preserve"> em contextos educacionais de forma interdependente,</w:t>
      </w:r>
      <w:r w:rsidR="00FE7E0D" w:rsidRPr="0032324A">
        <w:rPr>
          <w:color w:val="auto"/>
        </w:rPr>
        <w:t xml:space="preserve"> solidária, crítica e reflexiva;</w:t>
      </w:r>
    </w:p>
    <w:p w:rsidR="00264957" w:rsidRPr="0032324A" w:rsidRDefault="00747075" w:rsidP="00300FB3">
      <w:pPr>
        <w:pStyle w:val="PargrafodaLista"/>
        <w:numPr>
          <w:ilvl w:val="0"/>
          <w:numId w:val="32"/>
        </w:numPr>
        <w:spacing w:line="360" w:lineRule="auto"/>
        <w:jc w:val="both"/>
        <w:rPr>
          <w:color w:val="auto"/>
        </w:rPr>
      </w:pPr>
      <w:proofErr w:type="gramStart"/>
      <w:r w:rsidRPr="0032324A">
        <w:rPr>
          <w:color w:val="auto"/>
        </w:rPr>
        <w:t>articular</w:t>
      </w:r>
      <w:proofErr w:type="gramEnd"/>
      <w:r w:rsidRPr="0032324A">
        <w:rPr>
          <w:color w:val="auto"/>
        </w:rPr>
        <w:t>, integrar e sistematizar fenômenos e teorias</w:t>
      </w:r>
      <w:r w:rsidR="0009043D" w:rsidRPr="0032324A">
        <w:rPr>
          <w:color w:val="auto"/>
        </w:rPr>
        <w:t>,</w:t>
      </w:r>
      <w:r w:rsidRPr="0032324A">
        <w:rPr>
          <w:color w:val="auto"/>
        </w:rPr>
        <w:t xml:space="preserve"> utilizando linguagem científica em suas diferentes representações</w:t>
      </w:r>
      <w:r w:rsidR="0009043D" w:rsidRPr="0032324A">
        <w:rPr>
          <w:color w:val="auto"/>
        </w:rPr>
        <w:t xml:space="preserve">, bem como, </w:t>
      </w:r>
      <w:r w:rsidRPr="0032324A">
        <w:rPr>
          <w:color w:val="auto"/>
        </w:rPr>
        <w:t>reconhecer e interpretar modelos explicativos para fenômenos ou sistemas naturais</w:t>
      </w:r>
      <w:r w:rsidR="001C7176" w:rsidRPr="0032324A">
        <w:rPr>
          <w:color w:val="auto"/>
        </w:rPr>
        <w:t xml:space="preserve"> das Ciências Exatas e da Terra;</w:t>
      </w:r>
    </w:p>
    <w:p w:rsidR="00264957" w:rsidRPr="0032324A" w:rsidRDefault="00747075" w:rsidP="00300FB3">
      <w:pPr>
        <w:pStyle w:val="PargrafodaLista"/>
        <w:numPr>
          <w:ilvl w:val="0"/>
          <w:numId w:val="32"/>
        </w:numPr>
        <w:spacing w:line="360" w:lineRule="auto"/>
        <w:jc w:val="both"/>
        <w:rPr>
          <w:color w:val="auto"/>
        </w:rPr>
      </w:pPr>
      <w:proofErr w:type="gramStart"/>
      <w:r w:rsidRPr="0032324A">
        <w:rPr>
          <w:color w:val="auto"/>
        </w:rPr>
        <w:t>identificar</w:t>
      </w:r>
      <w:proofErr w:type="gramEnd"/>
      <w:r w:rsidRPr="0032324A">
        <w:rPr>
          <w:color w:val="auto"/>
        </w:rPr>
        <w:t xml:space="preserve"> informações relevantes e </w:t>
      </w:r>
      <w:r w:rsidR="0009043D" w:rsidRPr="0032324A">
        <w:rPr>
          <w:color w:val="auto"/>
        </w:rPr>
        <w:t xml:space="preserve">formular </w:t>
      </w:r>
      <w:r w:rsidRPr="0032324A">
        <w:rPr>
          <w:color w:val="auto"/>
        </w:rPr>
        <w:t>possíveis estratégias para resolver situações-problema, interpretando textos científic</w:t>
      </w:r>
      <w:r w:rsidR="0091375E" w:rsidRPr="0032324A">
        <w:rPr>
          <w:color w:val="auto"/>
        </w:rPr>
        <w:t>o</w:t>
      </w:r>
      <w:r w:rsidRPr="0032324A">
        <w:rPr>
          <w:color w:val="auto"/>
        </w:rPr>
        <w:t>s</w:t>
      </w:r>
      <w:r w:rsidR="001C7176" w:rsidRPr="0032324A">
        <w:rPr>
          <w:color w:val="auto"/>
        </w:rPr>
        <w:t xml:space="preserve">, </w:t>
      </w:r>
      <w:r w:rsidR="00264957" w:rsidRPr="0032324A">
        <w:rPr>
          <w:color w:val="auto"/>
        </w:rPr>
        <w:t>argumenta</w:t>
      </w:r>
      <w:r w:rsidR="001C7176" w:rsidRPr="0032324A">
        <w:rPr>
          <w:color w:val="auto"/>
        </w:rPr>
        <w:t xml:space="preserve">ndo </w:t>
      </w:r>
      <w:r w:rsidR="00264957" w:rsidRPr="0032324A">
        <w:rPr>
          <w:color w:val="auto"/>
        </w:rPr>
        <w:t>criticamente e comunica</w:t>
      </w:r>
      <w:r w:rsidR="001C7176" w:rsidRPr="0032324A">
        <w:rPr>
          <w:color w:val="auto"/>
        </w:rPr>
        <w:t>ndo</w:t>
      </w:r>
      <w:r w:rsidR="00264957" w:rsidRPr="0032324A">
        <w:rPr>
          <w:color w:val="auto"/>
        </w:rPr>
        <w:t>-se em suas múltiplas formas;</w:t>
      </w:r>
    </w:p>
    <w:p w:rsidR="00264957" w:rsidRPr="0032324A" w:rsidRDefault="00991FC0" w:rsidP="00300FB3">
      <w:pPr>
        <w:pStyle w:val="PargrafodaLista"/>
        <w:numPr>
          <w:ilvl w:val="0"/>
          <w:numId w:val="32"/>
        </w:numPr>
        <w:spacing w:line="360" w:lineRule="auto"/>
        <w:jc w:val="both"/>
        <w:rPr>
          <w:color w:val="auto"/>
        </w:rPr>
      </w:pPr>
      <w:proofErr w:type="gramStart"/>
      <w:r w:rsidRPr="0032324A">
        <w:rPr>
          <w:color w:val="auto"/>
        </w:rPr>
        <w:t>t</w:t>
      </w:r>
      <w:r w:rsidR="00264957" w:rsidRPr="0032324A">
        <w:rPr>
          <w:color w:val="auto"/>
        </w:rPr>
        <w:t>er</w:t>
      </w:r>
      <w:proofErr w:type="gramEnd"/>
      <w:r w:rsidR="00264957" w:rsidRPr="0032324A">
        <w:rPr>
          <w:color w:val="auto"/>
        </w:rPr>
        <w:t xml:space="preserve"> atitude de investigação, prospecção, busca e produção do conhecimento em </w:t>
      </w:r>
      <w:r w:rsidR="004E24D7" w:rsidRPr="0032324A">
        <w:rPr>
          <w:color w:val="auto"/>
        </w:rPr>
        <w:t>Educação Básica</w:t>
      </w:r>
      <w:r w:rsidR="00264957" w:rsidRPr="0032324A">
        <w:rPr>
          <w:color w:val="auto"/>
        </w:rPr>
        <w:t>;</w:t>
      </w:r>
    </w:p>
    <w:p w:rsidR="001C7176" w:rsidRPr="0032324A" w:rsidRDefault="00106DEC" w:rsidP="00300FB3">
      <w:pPr>
        <w:pStyle w:val="PargrafodaLista"/>
        <w:numPr>
          <w:ilvl w:val="0"/>
          <w:numId w:val="32"/>
        </w:numPr>
        <w:spacing w:line="360" w:lineRule="auto"/>
        <w:jc w:val="both"/>
        <w:rPr>
          <w:color w:val="auto"/>
        </w:rPr>
      </w:pPr>
      <w:proofErr w:type="gramStart"/>
      <w:r w:rsidRPr="0032324A">
        <w:rPr>
          <w:color w:val="auto"/>
        </w:rPr>
        <w:t>enfrentar</w:t>
      </w:r>
      <w:proofErr w:type="gramEnd"/>
      <w:r w:rsidRPr="0032324A">
        <w:rPr>
          <w:color w:val="auto"/>
        </w:rPr>
        <w:t xml:space="preserve"> desafios e responder a novas demandas de educação da sociedade contemporânea</w:t>
      </w:r>
      <w:r w:rsidR="00AF1085" w:rsidRPr="0032324A">
        <w:rPr>
          <w:color w:val="auto"/>
        </w:rPr>
        <w:t>;</w:t>
      </w:r>
    </w:p>
    <w:p w:rsidR="00B8620B" w:rsidRPr="0032324A" w:rsidRDefault="00B8620B" w:rsidP="00300FB3">
      <w:pPr>
        <w:pStyle w:val="PargrafodaLista"/>
        <w:numPr>
          <w:ilvl w:val="0"/>
          <w:numId w:val="32"/>
        </w:numPr>
        <w:spacing w:line="360" w:lineRule="auto"/>
        <w:jc w:val="both"/>
        <w:rPr>
          <w:color w:val="auto"/>
        </w:rPr>
      </w:pPr>
      <w:proofErr w:type="gramStart"/>
      <w:r w:rsidRPr="0032324A">
        <w:rPr>
          <w:color w:val="auto"/>
        </w:rPr>
        <w:lastRenderedPageBreak/>
        <w:t>organizar</w:t>
      </w:r>
      <w:proofErr w:type="gramEnd"/>
      <w:r w:rsidRPr="0032324A">
        <w:rPr>
          <w:color w:val="auto"/>
        </w:rPr>
        <w:t>-se em comunidades aprendentes e em redes;</w:t>
      </w:r>
    </w:p>
    <w:p w:rsidR="00264957" w:rsidRPr="0032324A" w:rsidRDefault="001C7176" w:rsidP="00300FB3">
      <w:pPr>
        <w:pStyle w:val="PargrafodaLista"/>
        <w:numPr>
          <w:ilvl w:val="0"/>
          <w:numId w:val="32"/>
        </w:numPr>
        <w:spacing w:line="360" w:lineRule="auto"/>
        <w:jc w:val="both"/>
        <w:rPr>
          <w:color w:val="auto"/>
        </w:rPr>
      </w:pPr>
      <w:proofErr w:type="gramStart"/>
      <w:r w:rsidRPr="0032324A">
        <w:rPr>
          <w:color w:val="auto"/>
        </w:rPr>
        <w:t>reconhecer</w:t>
      </w:r>
      <w:proofErr w:type="gramEnd"/>
      <w:r w:rsidRPr="0032324A">
        <w:rPr>
          <w:color w:val="auto"/>
        </w:rPr>
        <w:t xml:space="preserve"> d</w:t>
      </w:r>
      <w:r w:rsidR="00747075" w:rsidRPr="0032324A">
        <w:rPr>
          <w:color w:val="auto"/>
        </w:rPr>
        <w:t>iferentes concepções teóricas que po</w:t>
      </w:r>
      <w:r w:rsidR="0009043D" w:rsidRPr="0032324A">
        <w:rPr>
          <w:color w:val="auto"/>
        </w:rPr>
        <w:t xml:space="preserve">ssam constituir </w:t>
      </w:r>
      <w:r w:rsidR="00747075" w:rsidRPr="0032324A">
        <w:rPr>
          <w:color w:val="auto"/>
        </w:rPr>
        <w:t>referencia</w:t>
      </w:r>
      <w:r w:rsidR="0009043D" w:rsidRPr="0032324A">
        <w:rPr>
          <w:color w:val="auto"/>
        </w:rPr>
        <w:t xml:space="preserve">is </w:t>
      </w:r>
      <w:r w:rsidR="00747075" w:rsidRPr="0032324A">
        <w:rPr>
          <w:color w:val="auto"/>
        </w:rPr>
        <w:t>metodológico</w:t>
      </w:r>
      <w:r w:rsidR="0009043D" w:rsidRPr="0032324A">
        <w:rPr>
          <w:color w:val="auto"/>
        </w:rPr>
        <w:t>s</w:t>
      </w:r>
      <w:r w:rsidR="00747075" w:rsidRPr="0032324A">
        <w:rPr>
          <w:color w:val="auto"/>
        </w:rPr>
        <w:t xml:space="preserve"> para os processo</w:t>
      </w:r>
      <w:r w:rsidR="0091375E" w:rsidRPr="0032324A">
        <w:rPr>
          <w:color w:val="auto"/>
        </w:rPr>
        <w:t>s</w:t>
      </w:r>
      <w:r w:rsidR="00747075" w:rsidRPr="0032324A">
        <w:rPr>
          <w:color w:val="auto"/>
        </w:rPr>
        <w:t xml:space="preserve"> de ensino aprendizagem, problematizando as experiências sociais, inclusive o papel da escola como formado</w:t>
      </w:r>
      <w:r w:rsidR="00AF1085" w:rsidRPr="0032324A">
        <w:rPr>
          <w:color w:val="auto"/>
        </w:rPr>
        <w:t>ra de cidadãos e profissionais;</w:t>
      </w:r>
    </w:p>
    <w:p w:rsidR="0020583F" w:rsidRPr="0032324A" w:rsidRDefault="008072FF" w:rsidP="00300FB3">
      <w:pPr>
        <w:pStyle w:val="PargrafodaLista"/>
        <w:numPr>
          <w:ilvl w:val="0"/>
          <w:numId w:val="32"/>
        </w:numPr>
        <w:spacing w:line="360" w:lineRule="auto"/>
        <w:jc w:val="both"/>
        <w:rPr>
          <w:color w:val="auto"/>
        </w:rPr>
      </w:pPr>
      <w:proofErr w:type="gramStart"/>
      <w:r w:rsidRPr="0032324A">
        <w:rPr>
          <w:color w:val="auto"/>
        </w:rPr>
        <w:t>problematizar</w:t>
      </w:r>
      <w:proofErr w:type="gramEnd"/>
      <w:r w:rsidRPr="0032324A">
        <w:rPr>
          <w:color w:val="auto"/>
        </w:rPr>
        <w:t xml:space="preserve"> </w:t>
      </w:r>
      <w:r w:rsidR="001C7176" w:rsidRPr="0032324A">
        <w:rPr>
          <w:color w:val="auto"/>
        </w:rPr>
        <w:t>e</w:t>
      </w:r>
      <w:r w:rsidR="0020583F" w:rsidRPr="0032324A">
        <w:rPr>
          <w:color w:val="auto"/>
        </w:rPr>
        <w:t xml:space="preserve"> operar a integração das </w:t>
      </w:r>
      <w:r w:rsidR="00AF1085" w:rsidRPr="0032324A">
        <w:rPr>
          <w:color w:val="auto"/>
        </w:rPr>
        <w:t>Ciências Exatas e da T</w:t>
      </w:r>
      <w:r w:rsidR="0020583F" w:rsidRPr="0032324A">
        <w:rPr>
          <w:color w:val="auto"/>
        </w:rPr>
        <w:t>erra para os processos de ensino aprendizagem, problematizando as experiências sociais, inclusive o papel da escola como formado</w:t>
      </w:r>
      <w:r w:rsidRPr="0032324A">
        <w:rPr>
          <w:color w:val="auto"/>
        </w:rPr>
        <w:t>ra de cidadãos e p</w:t>
      </w:r>
      <w:r w:rsidR="00AF1085" w:rsidRPr="0032324A">
        <w:rPr>
          <w:color w:val="auto"/>
        </w:rPr>
        <w:t>rofissionais;</w:t>
      </w:r>
    </w:p>
    <w:p w:rsidR="00991FC0" w:rsidRPr="0032324A" w:rsidRDefault="00747075" w:rsidP="00300FB3">
      <w:pPr>
        <w:pStyle w:val="PargrafodaLista"/>
        <w:numPr>
          <w:ilvl w:val="0"/>
          <w:numId w:val="32"/>
        </w:numPr>
        <w:spacing w:line="360" w:lineRule="auto"/>
        <w:jc w:val="both"/>
        <w:rPr>
          <w:color w:val="auto"/>
        </w:rPr>
      </w:pPr>
      <w:proofErr w:type="gramStart"/>
      <w:r w:rsidRPr="0032324A">
        <w:rPr>
          <w:color w:val="auto"/>
        </w:rPr>
        <w:t>constru</w:t>
      </w:r>
      <w:r w:rsidR="00264957" w:rsidRPr="0032324A">
        <w:rPr>
          <w:color w:val="auto"/>
        </w:rPr>
        <w:t>ir</w:t>
      </w:r>
      <w:proofErr w:type="gramEnd"/>
      <w:r w:rsidR="00264957" w:rsidRPr="0032324A">
        <w:rPr>
          <w:color w:val="auto"/>
        </w:rPr>
        <w:t xml:space="preserve"> </w:t>
      </w:r>
      <w:r w:rsidRPr="0032324A">
        <w:rPr>
          <w:color w:val="auto"/>
        </w:rPr>
        <w:t>re</w:t>
      </w:r>
      <w:r w:rsidR="0009043D" w:rsidRPr="0032324A">
        <w:rPr>
          <w:color w:val="auto"/>
        </w:rPr>
        <w:t xml:space="preserve">lações interdisciplinares no âmbito </w:t>
      </w:r>
      <w:r w:rsidRPr="0032324A">
        <w:rPr>
          <w:color w:val="auto"/>
        </w:rPr>
        <w:t>da</w:t>
      </w:r>
      <w:r w:rsidR="0091375E" w:rsidRPr="0032324A">
        <w:rPr>
          <w:color w:val="auto"/>
        </w:rPr>
        <w:t>s</w:t>
      </w:r>
      <w:r w:rsidR="000747F8" w:rsidRPr="0032324A">
        <w:rPr>
          <w:color w:val="auto"/>
        </w:rPr>
        <w:t xml:space="preserve"> </w:t>
      </w:r>
      <w:r w:rsidR="00021255" w:rsidRPr="0032324A">
        <w:rPr>
          <w:color w:val="auto"/>
        </w:rPr>
        <w:t>C</w:t>
      </w:r>
      <w:r w:rsidRPr="0032324A">
        <w:rPr>
          <w:color w:val="auto"/>
        </w:rPr>
        <w:t xml:space="preserve">iências </w:t>
      </w:r>
      <w:r w:rsidR="00021255" w:rsidRPr="0032324A">
        <w:rPr>
          <w:color w:val="auto"/>
        </w:rPr>
        <w:t>E</w:t>
      </w:r>
      <w:r w:rsidRPr="0032324A">
        <w:rPr>
          <w:color w:val="auto"/>
        </w:rPr>
        <w:t>xatas</w:t>
      </w:r>
      <w:r w:rsidR="00021255" w:rsidRPr="0032324A">
        <w:rPr>
          <w:color w:val="auto"/>
        </w:rPr>
        <w:t xml:space="preserve"> e da Terra</w:t>
      </w:r>
      <w:r w:rsidR="00991FC0" w:rsidRPr="0032324A">
        <w:rPr>
          <w:color w:val="auto"/>
        </w:rPr>
        <w:t>, valendo-se de dispositivos tecnológicos de comunicação e informação</w:t>
      </w:r>
      <w:r w:rsidR="00AF1085" w:rsidRPr="0032324A">
        <w:rPr>
          <w:color w:val="auto"/>
        </w:rPr>
        <w:t>;</w:t>
      </w:r>
      <w:r w:rsidR="00991FC0" w:rsidRPr="0032324A">
        <w:rPr>
          <w:color w:val="auto"/>
        </w:rPr>
        <w:t xml:space="preserve"> </w:t>
      </w:r>
    </w:p>
    <w:p w:rsidR="00991FC0" w:rsidRPr="0032324A" w:rsidRDefault="00B8620B" w:rsidP="00300FB3">
      <w:pPr>
        <w:pStyle w:val="PargrafodaLista"/>
        <w:numPr>
          <w:ilvl w:val="0"/>
          <w:numId w:val="32"/>
        </w:numPr>
        <w:spacing w:line="360" w:lineRule="auto"/>
        <w:jc w:val="both"/>
        <w:rPr>
          <w:color w:val="auto"/>
        </w:rPr>
      </w:pPr>
      <w:proofErr w:type="gramStart"/>
      <w:r w:rsidRPr="0032324A">
        <w:rPr>
          <w:color w:val="auto"/>
        </w:rPr>
        <w:t>criar</w:t>
      </w:r>
      <w:proofErr w:type="gramEnd"/>
      <w:r w:rsidRPr="0032324A">
        <w:rPr>
          <w:color w:val="auto"/>
        </w:rPr>
        <w:t xml:space="preserve"> </w:t>
      </w:r>
      <w:r w:rsidR="00991FC0" w:rsidRPr="0032324A">
        <w:rPr>
          <w:color w:val="auto"/>
        </w:rPr>
        <w:t xml:space="preserve">situações e </w:t>
      </w:r>
      <w:r w:rsidR="00021255" w:rsidRPr="0032324A">
        <w:rPr>
          <w:color w:val="auto"/>
        </w:rPr>
        <w:t>condições</w:t>
      </w:r>
      <w:r w:rsidR="00747075" w:rsidRPr="0032324A">
        <w:rPr>
          <w:color w:val="auto"/>
        </w:rPr>
        <w:t xml:space="preserve"> para </w:t>
      </w:r>
      <w:r w:rsidRPr="0032324A">
        <w:rPr>
          <w:color w:val="auto"/>
        </w:rPr>
        <w:t xml:space="preserve">que </w:t>
      </w:r>
      <w:r w:rsidR="00021255" w:rsidRPr="0032324A">
        <w:rPr>
          <w:color w:val="auto"/>
        </w:rPr>
        <w:t xml:space="preserve">dispositivos </w:t>
      </w:r>
      <w:r w:rsidR="00991FC0" w:rsidRPr="0032324A">
        <w:rPr>
          <w:color w:val="auto"/>
        </w:rPr>
        <w:t xml:space="preserve">tecnológicos (digitais ou analógicos) </w:t>
      </w:r>
      <w:r w:rsidRPr="0032324A">
        <w:rPr>
          <w:color w:val="auto"/>
        </w:rPr>
        <w:t xml:space="preserve">se tornem </w:t>
      </w:r>
      <w:r w:rsidR="00021255" w:rsidRPr="0032324A">
        <w:rPr>
          <w:color w:val="auto"/>
        </w:rPr>
        <w:t xml:space="preserve">multifacetados </w:t>
      </w:r>
      <w:r w:rsidRPr="0032324A">
        <w:rPr>
          <w:color w:val="auto"/>
        </w:rPr>
        <w:t xml:space="preserve">e </w:t>
      </w:r>
      <w:r w:rsidR="00021255" w:rsidRPr="0032324A">
        <w:rPr>
          <w:color w:val="auto"/>
        </w:rPr>
        <w:t>capazes de acoplarem conhecimentos, informação, imaginação, desdobrando-se em aprendizagem e em práticas pedagógicas inovadoras</w:t>
      </w:r>
      <w:r w:rsidR="00743077" w:rsidRPr="0032324A">
        <w:rPr>
          <w:color w:val="auto"/>
        </w:rPr>
        <w:t>;</w:t>
      </w:r>
    </w:p>
    <w:p w:rsidR="00991FC0" w:rsidRPr="0032324A" w:rsidRDefault="00106DEC" w:rsidP="00300FB3">
      <w:pPr>
        <w:pStyle w:val="PargrafodaLista"/>
        <w:numPr>
          <w:ilvl w:val="0"/>
          <w:numId w:val="32"/>
        </w:numPr>
        <w:spacing w:line="360" w:lineRule="auto"/>
        <w:jc w:val="both"/>
        <w:rPr>
          <w:color w:val="auto"/>
        </w:rPr>
      </w:pPr>
      <w:proofErr w:type="gramStart"/>
      <w:r w:rsidRPr="0032324A">
        <w:rPr>
          <w:color w:val="auto"/>
        </w:rPr>
        <w:t>lidar</w:t>
      </w:r>
      <w:proofErr w:type="gramEnd"/>
      <w:r w:rsidRPr="0032324A">
        <w:rPr>
          <w:color w:val="auto"/>
        </w:rPr>
        <w:t xml:space="preserve"> com </w:t>
      </w:r>
      <w:r w:rsidR="00B8620B" w:rsidRPr="0032324A">
        <w:rPr>
          <w:color w:val="auto"/>
        </w:rPr>
        <w:t>a complexidade de sistemas dinâmicos e auto-organizadores</w:t>
      </w:r>
      <w:r w:rsidR="0020583F" w:rsidRPr="0032324A">
        <w:rPr>
          <w:color w:val="auto"/>
        </w:rPr>
        <w:t>, decidindo em cenários de imprecisões e incertezas</w:t>
      </w:r>
      <w:r w:rsidR="00991FC0" w:rsidRPr="0032324A">
        <w:rPr>
          <w:color w:val="auto"/>
        </w:rPr>
        <w:t>;</w:t>
      </w:r>
    </w:p>
    <w:p w:rsidR="00021255" w:rsidRPr="0032324A" w:rsidRDefault="00B8620B" w:rsidP="00300FB3">
      <w:pPr>
        <w:pStyle w:val="PargrafodaLista"/>
        <w:numPr>
          <w:ilvl w:val="0"/>
          <w:numId w:val="32"/>
        </w:numPr>
        <w:spacing w:line="360" w:lineRule="auto"/>
        <w:jc w:val="both"/>
        <w:rPr>
          <w:color w:val="auto"/>
        </w:rPr>
      </w:pPr>
      <w:proofErr w:type="gramStart"/>
      <w:r w:rsidRPr="0032324A">
        <w:rPr>
          <w:color w:val="auto"/>
        </w:rPr>
        <w:t>p</w:t>
      </w:r>
      <w:r w:rsidR="00106DEC" w:rsidRPr="0032324A">
        <w:rPr>
          <w:color w:val="auto"/>
        </w:rPr>
        <w:t>lanejar</w:t>
      </w:r>
      <w:proofErr w:type="gramEnd"/>
      <w:r w:rsidR="00106DEC" w:rsidRPr="0032324A">
        <w:rPr>
          <w:color w:val="auto"/>
        </w:rPr>
        <w:t xml:space="preserve"> e desenvolver processos de ensino que promovam efetiva aprendizagem dos educandos</w:t>
      </w:r>
      <w:r w:rsidR="00743077" w:rsidRPr="0032324A">
        <w:rPr>
          <w:color w:val="auto"/>
        </w:rPr>
        <w:t>;</w:t>
      </w:r>
    </w:p>
    <w:p w:rsidR="0091375E" w:rsidRPr="0032324A" w:rsidRDefault="00747075" w:rsidP="00300FB3">
      <w:pPr>
        <w:pStyle w:val="PargrafodaLista"/>
        <w:numPr>
          <w:ilvl w:val="0"/>
          <w:numId w:val="32"/>
        </w:numPr>
        <w:spacing w:line="360" w:lineRule="auto"/>
        <w:jc w:val="both"/>
        <w:rPr>
          <w:color w:val="auto"/>
        </w:rPr>
      </w:pPr>
      <w:proofErr w:type="gramStart"/>
      <w:r w:rsidRPr="0032324A">
        <w:rPr>
          <w:color w:val="auto"/>
        </w:rPr>
        <w:t>refletir</w:t>
      </w:r>
      <w:proofErr w:type="gramEnd"/>
      <w:r w:rsidRPr="0032324A">
        <w:rPr>
          <w:color w:val="auto"/>
        </w:rPr>
        <w:t xml:space="preserve"> sobre a profissão docente de modo a identificar e colocar em ação práticas que tornem o exercício da docência um processo de </w:t>
      </w:r>
      <w:r w:rsidR="00743077" w:rsidRPr="0032324A">
        <w:rPr>
          <w:color w:val="auto"/>
        </w:rPr>
        <w:t>autoformarão</w:t>
      </w:r>
      <w:r w:rsidRPr="0032324A">
        <w:rPr>
          <w:color w:val="auto"/>
        </w:rPr>
        <w:t xml:space="preserve"> e enriquecimento cultural e científico</w:t>
      </w:r>
      <w:r w:rsidR="0091375E" w:rsidRPr="0032324A">
        <w:rPr>
          <w:color w:val="auto"/>
        </w:rPr>
        <w:t>.</w:t>
      </w:r>
    </w:p>
    <w:p w:rsidR="00FF5640" w:rsidRPr="0032324A" w:rsidRDefault="00FF5640" w:rsidP="0033017F">
      <w:pPr>
        <w:spacing w:line="240" w:lineRule="auto"/>
        <w:ind w:firstLine="709"/>
        <w:jc w:val="both"/>
        <w:rPr>
          <w:rFonts w:eastAsia="Times New Roman"/>
          <w:color w:val="000000" w:themeColor="text1"/>
        </w:rPr>
      </w:pPr>
    </w:p>
    <w:p w:rsidR="00FF5640" w:rsidRPr="0032324A" w:rsidRDefault="00FF5640" w:rsidP="00FF5640">
      <w:pPr>
        <w:spacing w:line="240" w:lineRule="auto"/>
        <w:ind w:firstLine="709"/>
        <w:jc w:val="both"/>
        <w:rPr>
          <w:rFonts w:eastAsia="Times New Roman"/>
          <w:color w:val="000000" w:themeColor="text1"/>
        </w:rPr>
      </w:pPr>
    </w:p>
    <w:p w:rsidR="003537A7" w:rsidRPr="0032324A" w:rsidRDefault="00790990" w:rsidP="00731130">
      <w:pPr>
        <w:pStyle w:val="Ttulo2"/>
        <w:spacing w:before="0" w:after="0"/>
        <w:rPr>
          <w:rFonts w:ascii="Arial" w:hAnsi="Arial"/>
          <w:b w:val="0"/>
          <w:color w:val="000000" w:themeColor="text1"/>
          <w:sz w:val="24"/>
          <w:szCs w:val="24"/>
        </w:rPr>
      </w:pPr>
      <w:bookmarkStart w:id="11" w:name="_Toc370176267"/>
      <w:r w:rsidRPr="0032324A">
        <w:rPr>
          <w:rFonts w:ascii="Arial" w:hAnsi="Arial"/>
          <w:b w:val="0"/>
          <w:color w:val="000000" w:themeColor="text1"/>
          <w:sz w:val="24"/>
          <w:szCs w:val="24"/>
        </w:rPr>
        <w:t>2.</w:t>
      </w:r>
      <w:r w:rsidR="00743077" w:rsidRPr="0032324A">
        <w:rPr>
          <w:rFonts w:ascii="Arial" w:hAnsi="Arial"/>
          <w:b w:val="0"/>
          <w:color w:val="000000" w:themeColor="text1"/>
          <w:sz w:val="24"/>
          <w:szCs w:val="24"/>
        </w:rPr>
        <w:t>2</w:t>
      </w:r>
      <w:proofErr w:type="gramStart"/>
      <w:r w:rsidRPr="0032324A">
        <w:rPr>
          <w:rFonts w:ascii="Arial" w:hAnsi="Arial"/>
          <w:b w:val="0"/>
          <w:color w:val="000000" w:themeColor="text1"/>
          <w:sz w:val="24"/>
          <w:szCs w:val="24"/>
        </w:rPr>
        <w:t xml:space="preserve">  </w:t>
      </w:r>
      <w:proofErr w:type="gramEnd"/>
      <w:r w:rsidR="003537A7" w:rsidRPr="0032324A">
        <w:rPr>
          <w:rFonts w:ascii="Arial" w:hAnsi="Arial"/>
          <w:b w:val="0"/>
          <w:color w:val="000000" w:themeColor="text1"/>
          <w:sz w:val="24"/>
          <w:szCs w:val="24"/>
        </w:rPr>
        <w:t>DADOS DO CURSO</w:t>
      </w:r>
      <w:bookmarkEnd w:id="11"/>
    </w:p>
    <w:p w:rsidR="003537A7" w:rsidRPr="0032324A" w:rsidRDefault="003537A7" w:rsidP="003537A7">
      <w:pPr>
        <w:rPr>
          <w:color w:val="000000" w:themeColor="text1"/>
        </w:rPr>
      </w:pPr>
    </w:p>
    <w:p w:rsidR="00743077" w:rsidRPr="0032324A" w:rsidRDefault="00743077" w:rsidP="003537A7">
      <w:pPr>
        <w:rPr>
          <w:color w:val="000000" w:themeColor="text1"/>
        </w:rPr>
      </w:pPr>
    </w:p>
    <w:p w:rsidR="00A77B3E" w:rsidRPr="0032324A" w:rsidRDefault="003537A7" w:rsidP="006A77FF">
      <w:pPr>
        <w:pStyle w:val="Ttulo3"/>
        <w:spacing w:before="0" w:after="0"/>
        <w:rPr>
          <w:rFonts w:ascii="Arial" w:hAnsi="Arial"/>
          <w:color w:val="000000" w:themeColor="text1"/>
          <w:sz w:val="24"/>
          <w:szCs w:val="24"/>
        </w:rPr>
      </w:pPr>
      <w:bookmarkStart w:id="12" w:name="_Toc370176268"/>
      <w:r w:rsidRPr="0032324A">
        <w:rPr>
          <w:rFonts w:ascii="Arial" w:hAnsi="Arial"/>
          <w:color w:val="000000" w:themeColor="text1"/>
          <w:sz w:val="24"/>
          <w:szCs w:val="24"/>
        </w:rPr>
        <w:t>2.</w:t>
      </w:r>
      <w:r w:rsidR="00743077" w:rsidRPr="0032324A">
        <w:rPr>
          <w:rFonts w:ascii="Arial" w:hAnsi="Arial"/>
          <w:color w:val="000000" w:themeColor="text1"/>
          <w:sz w:val="24"/>
          <w:szCs w:val="24"/>
        </w:rPr>
        <w:t>2</w:t>
      </w:r>
      <w:r w:rsidRPr="0032324A">
        <w:rPr>
          <w:rFonts w:ascii="Arial" w:hAnsi="Arial"/>
          <w:color w:val="000000" w:themeColor="text1"/>
          <w:sz w:val="24"/>
          <w:szCs w:val="24"/>
        </w:rPr>
        <w:t>.1</w:t>
      </w:r>
      <w:proofErr w:type="gramStart"/>
      <w:r w:rsidR="00CB3AC7" w:rsidRPr="0032324A">
        <w:rPr>
          <w:rFonts w:ascii="Arial" w:hAnsi="Arial"/>
          <w:color w:val="000000" w:themeColor="text1"/>
          <w:sz w:val="24"/>
          <w:szCs w:val="24"/>
        </w:rPr>
        <w:t xml:space="preserve"> </w:t>
      </w:r>
      <w:r w:rsidRPr="0032324A">
        <w:rPr>
          <w:rFonts w:ascii="Arial" w:hAnsi="Arial"/>
          <w:color w:val="000000" w:themeColor="text1"/>
          <w:sz w:val="24"/>
          <w:szCs w:val="24"/>
        </w:rPr>
        <w:t xml:space="preserve"> </w:t>
      </w:r>
      <w:proofErr w:type="gramEnd"/>
      <w:r w:rsidRPr="0032324A">
        <w:rPr>
          <w:rFonts w:ascii="Arial" w:hAnsi="Arial"/>
          <w:color w:val="000000" w:themeColor="text1"/>
          <w:sz w:val="24"/>
          <w:szCs w:val="24"/>
        </w:rPr>
        <w:t>Administração Acadêmica do Curso</w:t>
      </w:r>
      <w:bookmarkEnd w:id="12"/>
    </w:p>
    <w:p w:rsidR="00875A47" w:rsidRPr="0032324A" w:rsidRDefault="00875A47" w:rsidP="00731130">
      <w:pPr>
        <w:pStyle w:val="PargrafodaLista"/>
        <w:ind w:left="360"/>
        <w:rPr>
          <w:color w:val="000000" w:themeColor="text1"/>
        </w:rPr>
      </w:pPr>
    </w:p>
    <w:p w:rsidR="00C1308C" w:rsidRPr="0032324A" w:rsidRDefault="00C1308C" w:rsidP="00731130">
      <w:pPr>
        <w:pStyle w:val="PargrafodaLista"/>
        <w:ind w:left="360"/>
        <w:rPr>
          <w:color w:val="000000" w:themeColor="text1"/>
        </w:rPr>
      </w:pPr>
    </w:p>
    <w:p w:rsidR="00DB50B2" w:rsidRPr="0032324A" w:rsidRDefault="00AD4AD9" w:rsidP="00566605">
      <w:pPr>
        <w:widowControl w:val="0"/>
        <w:autoSpaceDE w:val="0"/>
        <w:autoSpaceDN w:val="0"/>
        <w:adjustRightInd w:val="0"/>
        <w:spacing w:line="360" w:lineRule="auto"/>
        <w:ind w:firstLine="709"/>
        <w:jc w:val="both"/>
        <w:rPr>
          <w:rFonts w:eastAsia="Times New Roman"/>
          <w:color w:val="auto"/>
        </w:rPr>
      </w:pPr>
      <w:r w:rsidRPr="0032324A">
        <w:rPr>
          <w:rFonts w:eastAsia="Times New Roman"/>
          <w:color w:val="auto"/>
        </w:rPr>
        <w:t xml:space="preserve">Em atendimento à Resolução 05 de 2010 da UNIPAMPA, o curso será administrado pelo professor coordenador e, no caso de afastamentos temporários ou impedimentos eventuais, pelo professor substituto, eleitos para um período de dois anos. Para atender as especificidades de terminalidade do Curso de Ciências e da </w:t>
      </w:r>
      <w:r w:rsidR="00696784" w:rsidRPr="0032324A">
        <w:rPr>
          <w:rFonts w:eastAsia="Times New Roman"/>
          <w:color w:val="auto"/>
        </w:rPr>
        <w:t>Terra – Licenciatura</w:t>
      </w:r>
      <w:proofErr w:type="gramStart"/>
      <w:r w:rsidRPr="0032324A">
        <w:rPr>
          <w:rFonts w:eastAsia="Times New Roman"/>
          <w:color w:val="auto"/>
        </w:rPr>
        <w:t>, serão</w:t>
      </w:r>
      <w:proofErr w:type="gramEnd"/>
      <w:r w:rsidRPr="0032324A">
        <w:rPr>
          <w:rFonts w:eastAsia="Times New Roman"/>
          <w:color w:val="auto"/>
        </w:rPr>
        <w:t xml:space="preserve"> eleitos/indicados pela Comissão de Curso</w:t>
      </w:r>
      <w:r w:rsidR="00D92BBF" w:rsidRPr="0032324A">
        <w:rPr>
          <w:rFonts w:eastAsia="Times New Roman"/>
          <w:color w:val="auto"/>
        </w:rPr>
        <w:t xml:space="preserve"> mais dois</w:t>
      </w:r>
      <w:r w:rsidRPr="0032324A">
        <w:rPr>
          <w:rFonts w:eastAsia="Times New Roman"/>
          <w:color w:val="auto"/>
        </w:rPr>
        <w:t xml:space="preserve"> professores para compor o colegiado do curso</w:t>
      </w:r>
      <w:r w:rsidR="0077228A" w:rsidRPr="0032324A">
        <w:rPr>
          <w:rFonts w:eastAsia="Times New Roman"/>
          <w:color w:val="auto"/>
        </w:rPr>
        <w:t>. Esse colegiado será</w:t>
      </w:r>
      <w:r w:rsidRPr="0032324A">
        <w:rPr>
          <w:rFonts w:eastAsia="Times New Roman"/>
          <w:color w:val="auto"/>
        </w:rPr>
        <w:t xml:space="preserve"> responsável por atender </w:t>
      </w:r>
      <w:r w:rsidR="00D92BBF" w:rsidRPr="0032324A">
        <w:rPr>
          <w:rFonts w:eastAsia="Times New Roman"/>
          <w:color w:val="auto"/>
        </w:rPr>
        <w:t xml:space="preserve">as </w:t>
      </w:r>
      <w:r w:rsidRPr="0032324A">
        <w:rPr>
          <w:rFonts w:eastAsia="Times New Roman"/>
          <w:color w:val="auto"/>
        </w:rPr>
        <w:t xml:space="preserve">demandas específicas de cada terminalidade </w:t>
      </w:r>
      <w:r w:rsidR="00D92BBF" w:rsidRPr="0032324A">
        <w:rPr>
          <w:rFonts w:eastAsia="Times New Roman"/>
          <w:color w:val="auto"/>
        </w:rPr>
        <w:t xml:space="preserve">descritas a seguir </w:t>
      </w:r>
      <w:r w:rsidRPr="0032324A">
        <w:rPr>
          <w:rFonts w:eastAsia="Times New Roman"/>
          <w:color w:val="auto"/>
        </w:rPr>
        <w:t xml:space="preserve">e apresentar à Comissão de Curso </w:t>
      </w:r>
      <w:proofErr w:type="gramStart"/>
      <w:r w:rsidRPr="0032324A">
        <w:rPr>
          <w:rFonts w:eastAsia="Times New Roman"/>
          <w:color w:val="auto"/>
        </w:rPr>
        <w:t>demandas</w:t>
      </w:r>
      <w:proofErr w:type="gramEnd"/>
      <w:r w:rsidRPr="0032324A">
        <w:rPr>
          <w:rFonts w:eastAsia="Times New Roman"/>
          <w:color w:val="auto"/>
        </w:rPr>
        <w:t xml:space="preserve"> que exijam deliberações coletivas.</w:t>
      </w:r>
    </w:p>
    <w:p w:rsidR="00A9439E" w:rsidRPr="0032324A" w:rsidRDefault="00AD4AD9" w:rsidP="00566605">
      <w:pPr>
        <w:widowControl w:val="0"/>
        <w:autoSpaceDE w:val="0"/>
        <w:autoSpaceDN w:val="0"/>
        <w:adjustRightInd w:val="0"/>
        <w:spacing w:line="360" w:lineRule="auto"/>
        <w:ind w:firstLine="709"/>
        <w:jc w:val="both"/>
        <w:rPr>
          <w:color w:val="000000" w:themeColor="text1"/>
        </w:rPr>
      </w:pPr>
      <w:r w:rsidRPr="0032324A">
        <w:rPr>
          <w:color w:val="000000" w:themeColor="text1"/>
        </w:rPr>
        <w:t xml:space="preserve">As ações que o colegiado desenvolverá organizar-se-ão em torno dos seguintes </w:t>
      </w:r>
      <w:r w:rsidRPr="0032324A">
        <w:rPr>
          <w:color w:val="000000" w:themeColor="text1"/>
        </w:rPr>
        <w:lastRenderedPageBreak/>
        <w:t>planos:</w:t>
      </w:r>
    </w:p>
    <w:p w:rsidR="00A9439E" w:rsidRPr="0032324A" w:rsidRDefault="00A9439E" w:rsidP="00566605">
      <w:pPr>
        <w:widowControl w:val="0"/>
        <w:autoSpaceDE w:val="0"/>
        <w:autoSpaceDN w:val="0"/>
        <w:adjustRightInd w:val="0"/>
        <w:spacing w:line="360" w:lineRule="auto"/>
        <w:ind w:firstLine="709"/>
        <w:jc w:val="both"/>
        <w:rPr>
          <w:color w:val="000000" w:themeColor="text1"/>
        </w:rPr>
      </w:pPr>
      <w:proofErr w:type="gramStart"/>
      <w:r w:rsidRPr="0032324A">
        <w:rPr>
          <w:color w:val="000000" w:themeColor="text1"/>
        </w:rPr>
        <w:t>1</w:t>
      </w:r>
      <w:proofErr w:type="gramEnd"/>
      <w:r w:rsidRPr="0032324A">
        <w:rPr>
          <w:color w:val="000000" w:themeColor="text1"/>
        </w:rPr>
        <w:t xml:space="preserve">) Dos discentes – plano de atendimento e acompanhamento dos acadêmicos com orientações para envolvimento e o comprometimento com sua formação e com o Curso. As ações neste plano acontecem através de: a) abertura de canal para atender as demandas dos acadêmicos e orientações individualizadas, tanto presenciais (em </w:t>
      </w:r>
      <w:proofErr w:type="gramStart"/>
      <w:r w:rsidRPr="0032324A">
        <w:rPr>
          <w:color w:val="000000" w:themeColor="text1"/>
        </w:rPr>
        <w:t>3</w:t>
      </w:r>
      <w:proofErr w:type="gramEnd"/>
      <w:r w:rsidRPr="0032324A">
        <w:rPr>
          <w:color w:val="000000" w:themeColor="text1"/>
        </w:rPr>
        <w:t xml:space="preserve"> turnos noturnos e 2 </w:t>
      </w:r>
      <w:r w:rsidR="000F6B32" w:rsidRPr="0032324A">
        <w:rPr>
          <w:color w:val="000000" w:themeColor="text1"/>
        </w:rPr>
        <w:t>diurnos, na sala do coordenador</w:t>
      </w:r>
      <w:r w:rsidRPr="0032324A">
        <w:rPr>
          <w:color w:val="000000" w:themeColor="text1"/>
        </w:rPr>
        <w:t xml:space="preserve">) como virtuais, através de e-mail e fóruns permanentes no ambiente moodle; </w:t>
      </w:r>
      <w:r w:rsidR="009B58EE" w:rsidRPr="0032324A">
        <w:rPr>
          <w:color w:val="000000" w:themeColor="text1"/>
        </w:rPr>
        <w:t>b) sistema on-line de acompanhamento de processos, observado que</w:t>
      </w:r>
      <w:r w:rsidR="00CC7002" w:rsidRPr="0032324A">
        <w:rPr>
          <w:color w:val="000000" w:themeColor="text1"/>
        </w:rPr>
        <w:t>,</w:t>
      </w:r>
      <w:r w:rsidR="009B58EE" w:rsidRPr="0032324A">
        <w:rPr>
          <w:color w:val="000000" w:themeColor="text1"/>
        </w:rPr>
        <w:t xml:space="preserve"> para toda solicitação formal e por escrito dos acadêmicos, será aberto um processo de modo que </w:t>
      </w:r>
      <w:r w:rsidR="00CC7002" w:rsidRPr="0032324A">
        <w:rPr>
          <w:color w:val="000000" w:themeColor="text1"/>
        </w:rPr>
        <w:t xml:space="preserve">o </w:t>
      </w:r>
      <w:r w:rsidR="009B58EE" w:rsidRPr="0032324A">
        <w:rPr>
          <w:color w:val="000000" w:themeColor="text1"/>
        </w:rPr>
        <w:t xml:space="preserve">mesmo possa acompanhar pela internet </w:t>
      </w:r>
      <w:r w:rsidR="000F6B32" w:rsidRPr="0032324A">
        <w:rPr>
          <w:color w:val="000000" w:themeColor="text1"/>
        </w:rPr>
        <w:t xml:space="preserve">a movimentação de sua demanda; </w:t>
      </w:r>
      <w:r w:rsidRPr="0032324A">
        <w:rPr>
          <w:color w:val="000000" w:themeColor="text1"/>
        </w:rPr>
        <w:t xml:space="preserve">b) visitas </w:t>
      </w:r>
      <w:r w:rsidR="000F6B32" w:rsidRPr="0032324A">
        <w:rPr>
          <w:color w:val="000000" w:themeColor="text1"/>
        </w:rPr>
        <w:t>à</w:t>
      </w:r>
      <w:r w:rsidRPr="0032324A">
        <w:rPr>
          <w:color w:val="000000" w:themeColor="text1"/>
        </w:rPr>
        <w:t xml:space="preserve">s salas de aula para conversas e escutas sobre as demandas do Curso, diagnosticada nos relatórios de avaliação; c) </w:t>
      </w:r>
      <w:r w:rsidR="00325F89" w:rsidRPr="0032324A">
        <w:rPr>
          <w:color w:val="000000" w:themeColor="text1"/>
        </w:rPr>
        <w:t>f</w:t>
      </w:r>
      <w:r w:rsidR="00555EC1" w:rsidRPr="0032324A">
        <w:rPr>
          <w:color w:val="000000" w:themeColor="text1"/>
        </w:rPr>
        <w:t>ormaç</w:t>
      </w:r>
      <w:r w:rsidR="00325F89" w:rsidRPr="0032324A">
        <w:rPr>
          <w:color w:val="000000" w:themeColor="text1"/>
        </w:rPr>
        <w:t>ão de grupos de e</w:t>
      </w:r>
      <w:r w:rsidR="00555EC1" w:rsidRPr="0032324A">
        <w:rPr>
          <w:color w:val="000000" w:themeColor="text1"/>
        </w:rPr>
        <w:t>studos para alunos com baixo aproveitamento nos componentes curriculares d</w:t>
      </w:r>
      <w:r w:rsidR="00325F89" w:rsidRPr="0032324A">
        <w:rPr>
          <w:color w:val="000000" w:themeColor="text1"/>
        </w:rPr>
        <w:t>as áreas d</w:t>
      </w:r>
      <w:r w:rsidR="00555EC1" w:rsidRPr="0032324A">
        <w:rPr>
          <w:color w:val="000000" w:themeColor="text1"/>
        </w:rPr>
        <w:t>e Física, Matemática e Química</w:t>
      </w:r>
      <w:r w:rsidRPr="0032324A">
        <w:rPr>
          <w:color w:val="000000" w:themeColor="text1"/>
        </w:rPr>
        <w:t>; d) fóruns anuais avaliativos-reflexivos.</w:t>
      </w:r>
    </w:p>
    <w:p w:rsidR="00A9439E" w:rsidRPr="0032324A" w:rsidRDefault="00A9439E" w:rsidP="00566605">
      <w:pPr>
        <w:widowControl w:val="0"/>
        <w:autoSpaceDE w:val="0"/>
        <w:autoSpaceDN w:val="0"/>
        <w:adjustRightInd w:val="0"/>
        <w:spacing w:line="360" w:lineRule="auto"/>
        <w:ind w:firstLine="709"/>
        <w:jc w:val="both"/>
        <w:rPr>
          <w:color w:val="000000" w:themeColor="text1"/>
        </w:rPr>
      </w:pPr>
      <w:proofErr w:type="gramStart"/>
      <w:r w:rsidRPr="0032324A">
        <w:rPr>
          <w:color w:val="000000" w:themeColor="text1"/>
        </w:rPr>
        <w:t>2</w:t>
      </w:r>
      <w:proofErr w:type="gramEnd"/>
      <w:r w:rsidRPr="0032324A">
        <w:rPr>
          <w:color w:val="000000" w:themeColor="text1"/>
        </w:rPr>
        <w:t>) Dos docentes – plano de atendimento e acomp</w:t>
      </w:r>
      <w:r w:rsidR="00F23EE2" w:rsidRPr="0032324A">
        <w:rPr>
          <w:color w:val="000000" w:themeColor="text1"/>
        </w:rPr>
        <w:t>anhamento dos docentes orientado</w:t>
      </w:r>
      <w:r w:rsidRPr="0032324A">
        <w:rPr>
          <w:color w:val="000000" w:themeColor="text1"/>
        </w:rPr>
        <w:t xml:space="preserve">s para ações de envolvimento </w:t>
      </w:r>
      <w:r w:rsidR="00F23EE2" w:rsidRPr="0032324A">
        <w:rPr>
          <w:color w:val="000000" w:themeColor="text1"/>
        </w:rPr>
        <w:t>e o comprometimento com o Curso</w:t>
      </w:r>
      <w:r w:rsidRPr="0032324A">
        <w:rPr>
          <w:color w:val="000000" w:themeColor="text1"/>
        </w:rPr>
        <w:t>. As ações neste plano acontecem através de: a) abertura de canal para atender as demandas dos docentes; c) reuniões de comissão de curso e do NDE; e) chamamentos para des</w:t>
      </w:r>
      <w:r w:rsidR="00F23EE2" w:rsidRPr="0032324A">
        <w:rPr>
          <w:color w:val="000000" w:themeColor="text1"/>
        </w:rPr>
        <w:t>envolverem projetos conjuntos: i)</w:t>
      </w:r>
      <w:r w:rsidRPr="0032324A">
        <w:rPr>
          <w:color w:val="000000" w:themeColor="text1"/>
        </w:rPr>
        <w:t xml:space="preserve"> no Projeto PIBID/Capes esta ação integrou professores colaboradores na coordenação dos três su</w:t>
      </w:r>
      <w:r w:rsidR="00F23EE2" w:rsidRPr="0032324A">
        <w:rPr>
          <w:color w:val="000000" w:themeColor="text1"/>
        </w:rPr>
        <w:t xml:space="preserve">bprojetos vinculados ao curso; </w:t>
      </w:r>
      <w:proofErr w:type="gramStart"/>
      <w:r w:rsidR="00F23EE2" w:rsidRPr="0032324A">
        <w:rPr>
          <w:color w:val="000000" w:themeColor="text1"/>
        </w:rPr>
        <w:t>ii</w:t>
      </w:r>
      <w:proofErr w:type="gramEnd"/>
      <w:r w:rsidR="00F23EE2" w:rsidRPr="0032324A">
        <w:rPr>
          <w:color w:val="000000" w:themeColor="text1"/>
        </w:rPr>
        <w:t>)</w:t>
      </w:r>
      <w:r w:rsidRPr="0032324A">
        <w:rPr>
          <w:color w:val="000000" w:themeColor="text1"/>
        </w:rPr>
        <w:t xml:space="preserve"> no Projeto LIFE/Capes também foi encaminhada chamada para construção </w:t>
      </w:r>
      <w:r w:rsidR="00F23EE2" w:rsidRPr="0032324A">
        <w:rPr>
          <w:color w:val="000000" w:themeColor="text1"/>
        </w:rPr>
        <w:t>coletiva de um plano de ações; iii)</w:t>
      </w:r>
      <w:r w:rsidRPr="0032324A">
        <w:rPr>
          <w:color w:val="000000" w:themeColor="text1"/>
        </w:rPr>
        <w:t xml:space="preserve"> no Projeto Novos Talentos a coordenação abriu o chamamento para os docentes dos outros quatros cursos de bacharelado do Camp</w:t>
      </w:r>
      <w:r w:rsidR="000726A6" w:rsidRPr="0032324A">
        <w:rPr>
          <w:color w:val="000000" w:themeColor="text1"/>
        </w:rPr>
        <w:t>u</w:t>
      </w:r>
      <w:r w:rsidRPr="0032324A">
        <w:rPr>
          <w:color w:val="000000" w:themeColor="text1"/>
        </w:rPr>
        <w:t>s (da área de Geociências) para construção de proposta em parceria com a Licenciatura em Ciência</w:t>
      </w:r>
      <w:r w:rsidR="00F23EE2" w:rsidRPr="0032324A">
        <w:rPr>
          <w:color w:val="000000" w:themeColor="text1"/>
        </w:rPr>
        <w:t>s</w:t>
      </w:r>
      <w:r w:rsidRPr="0032324A">
        <w:rPr>
          <w:color w:val="000000" w:themeColor="text1"/>
        </w:rPr>
        <w:t xml:space="preserve"> Exatas.</w:t>
      </w:r>
    </w:p>
    <w:p w:rsidR="00A9439E" w:rsidRPr="0032324A" w:rsidRDefault="00A9439E" w:rsidP="00566605">
      <w:pPr>
        <w:widowControl w:val="0"/>
        <w:autoSpaceDE w:val="0"/>
        <w:autoSpaceDN w:val="0"/>
        <w:adjustRightInd w:val="0"/>
        <w:spacing w:line="360" w:lineRule="auto"/>
        <w:ind w:firstLine="709"/>
        <w:jc w:val="both"/>
        <w:rPr>
          <w:color w:val="000000" w:themeColor="text1"/>
        </w:rPr>
      </w:pPr>
      <w:proofErr w:type="gramStart"/>
      <w:r w:rsidRPr="0032324A">
        <w:rPr>
          <w:color w:val="000000" w:themeColor="text1"/>
        </w:rPr>
        <w:t>3</w:t>
      </w:r>
      <w:proofErr w:type="gramEnd"/>
      <w:r w:rsidRPr="0032324A">
        <w:rPr>
          <w:color w:val="000000" w:themeColor="text1"/>
        </w:rPr>
        <w:t xml:space="preserve">) Das </w:t>
      </w:r>
      <w:r w:rsidR="001B12D6" w:rsidRPr="0032324A">
        <w:rPr>
          <w:color w:val="000000" w:themeColor="text1"/>
        </w:rPr>
        <w:t>Escolas – plano de atendimento à</w:t>
      </w:r>
      <w:r w:rsidRPr="0032324A">
        <w:rPr>
          <w:color w:val="000000" w:themeColor="text1"/>
        </w:rPr>
        <w:t xml:space="preserve">s Escolas. As ações neste plano acontecem através de reuniões com as Escolas, com as Secretarias Municipais de Educação de Caçapava do Sul e municípios vizinhos para apresentação dos projetos e ações do Curso e com as Coordenadorias Regionais de Educação. Esta ação se materializa através do envolvimento das escolas em organização de eventos: Mostra da Licenciatura; </w:t>
      </w:r>
      <w:r w:rsidR="001B12D6" w:rsidRPr="0032324A">
        <w:rPr>
          <w:color w:val="000000" w:themeColor="text1"/>
        </w:rPr>
        <w:t>c</w:t>
      </w:r>
      <w:r w:rsidRPr="0032324A">
        <w:rPr>
          <w:color w:val="000000" w:themeColor="text1"/>
        </w:rPr>
        <w:t>iclo de palestras; Seminário de Educação.</w:t>
      </w:r>
    </w:p>
    <w:p w:rsidR="009B58EE" w:rsidRPr="0032324A" w:rsidRDefault="00A9439E" w:rsidP="00566605">
      <w:pPr>
        <w:widowControl w:val="0"/>
        <w:autoSpaceDE w:val="0"/>
        <w:autoSpaceDN w:val="0"/>
        <w:adjustRightInd w:val="0"/>
        <w:spacing w:line="360" w:lineRule="auto"/>
        <w:ind w:firstLine="709"/>
        <w:jc w:val="both"/>
        <w:rPr>
          <w:color w:val="000000" w:themeColor="text1"/>
        </w:rPr>
      </w:pPr>
      <w:proofErr w:type="gramStart"/>
      <w:r w:rsidRPr="0032324A">
        <w:rPr>
          <w:color w:val="000000" w:themeColor="text1"/>
        </w:rPr>
        <w:t>4</w:t>
      </w:r>
      <w:proofErr w:type="gramEnd"/>
      <w:r w:rsidRPr="0032324A">
        <w:rPr>
          <w:color w:val="000000" w:themeColor="text1"/>
        </w:rPr>
        <w:t>) Dos Colegiados – plano político, de articulação do Curso nas demais instâncias do Campus e da Universidade. As ações neste plano envolvem a participação do coordenador, como membro nato, eleito ou indicado, nas seguintes instâncias colegiadas: a) Comissão de Curso e do NDE do Curso de Licenciatura em Ciências Exatas</w:t>
      </w:r>
      <w:r w:rsidR="00A675CD" w:rsidRPr="0032324A">
        <w:rPr>
          <w:color w:val="000000" w:themeColor="text1"/>
        </w:rPr>
        <w:t xml:space="preserve"> e da Terra</w:t>
      </w:r>
      <w:r w:rsidR="00325F89" w:rsidRPr="0032324A">
        <w:rPr>
          <w:color w:val="000000" w:themeColor="text1"/>
        </w:rPr>
        <w:t>; b) Conselho de Campus</w:t>
      </w:r>
      <w:r w:rsidRPr="0032324A">
        <w:rPr>
          <w:color w:val="000000" w:themeColor="text1"/>
        </w:rPr>
        <w:t>; c) Memb</w:t>
      </w:r>
      <w:r w:rsidR="00325F89" w:rsidRPr="0032324A">
        <w:rPr>
          <w:color w:val="000000" w:themeColor="text1"/>
        </w:rPr>
        <w:t>ro da Comissão Local de Ensino</w:t>
      </w:r>
      <w:r w:rsidRPr="0032324A">
        <w:rPr>
          <w:color w:val="000000" w:themeColor="text1"/>
        </w:rPr>
        <w:t xml:space="preserve">; </w:t>
      </w:r>
    </w:p>
    <w:p w:rsidR="00561F80" w:rsidRPr="0032324A" w:rsidRDefault="009B58EE" w:rsidP="00566605">
      <w:pPr>
        <w:widowControl w:val="0"/>
        <w:autoSpaceDE w:val="0"/>
        <w:autoSpaceDN w:val="0"/>
        <w:adjustRightInd w:val="0"/>
        <w:spacing w:line="360" w:lineRule="auto"/>
        <w:ind w:firstLine="709"/>
        <w:jc w:val="both"/>
        <w:rPr>
          <w:color w:val="000000" w:themeColor="text1"/>
        </w:rPr>
      </w:pPr>
      <w:r w:rsidRPr="0032324A">
        <w:rPr>
          <w:color w:val="000000" w:themeColor="text1"/>
        </w:rPr>
        <w:t>O atual coordenador</w:t>
      </w:r>
      <w:r w:rsidR="00D705C0" w:rsidRPr="0032324A">
        <w:rPr>
          <w:color w:val="000000" w:themeColor="text1"/>
        </w:rPr>
        <w:t>, Prof. Dr.</w:t>
      </w:r>
      <w:r w:rsidR="00AD4AD9" w:rsidRPr="0032324A">
        <w:rPr>
          <w:color w:val="000000" w:themeColor="text1"/>
        </w:rPr>
        <w:t xml:space="preserve"> Márcio André Rodrigues Martins</w:t>
      </w:r>
      <w:r w:rsidR="00D705C0" w:rsidRPr="0032324A">
        <w:rPr>
          <w:color w:val="000000" w:themeColor="text1"/>
        </w:rPr>
        <w:t>,</w:t>
      </w:r>
      <w:r w:rsidRPr="0032324A">
        <w:rPr>
          <w:color w:val="000000" w:themeColor="text1"/>
        </w:rPr>
        <w:t xml:space="preserve"> possui experiência profissional docente de </w:t>
      </w:r>
      <w:proofErr w:type="gramStart"/>
      <w:r w:rsidR="00561F80" w:rsidRPr="0032324A">
        <w:rPr>
          <w:color w:val="000000" w:themeColor="text1"/>
        </w:rPr>
        <w:t>6</w:t>
      </w:r>
      <w:proofErr w:type="gramEnd"/>
      <w:r w:rsidRPr="0032324A">
        <w:rPr>
          <w:color w:val="000000" w:themeColor="text1"/>
        </w:rPr>
        <w:t xml:space="preserve"> (</w:t>
      </w:r>
      <w:r w:rsidR="00561F80" w:rsidRPr="0032324A">
        <w:rPr>
          <w:color w:val="000000" w:themeColor="text1"/>
        </w:rPr>
        <w:t>seis</w:t>
      </w:r>
      <w:r w:rsidRPr="0032324A">
        <w:rPr>
          <w:color w:val="000000" w:themeColor="text1"/>
        </w:rPr>
        <w:t xml:space="preserve">) anos </w:t>
      </w:r>
      <w:r w:rsidR="00D705C0" w:rsidRPr="0032324A">
        <w:rPr>
          <w:color w:val="000000" w:themeColor="text1"/>
        </w:rPr>
        <w:t>na educação</w:t>
      </w:r>
      <w:r w:rsidRPr="0032324A">
        <w:rPr>
          <w:color w:val="000000" w:themeColor="text1"/>
        </w:rPr>
        <w:t xml:space="preserve"> superior. </w:t>
      </w:r>
      <w:r w:rsidR="00561F80" w:rsidRPr="0032324A">
        <w:rPr>
          <w:color w:val="000000" w:themeColor="text1"/>
        </w:rPr>
        <w:t xml:space="preserve">Dois anos e </w:t>
      </w:r>
      <w:r w:rsidRPr="0032324A">
        <w:rPr>
          <w:color w:val="000000" w:themeColor="text1"/>
        </w:rPr>
        <w:t xml:space="preserve">meio de </w:t>
      </w:r>
      <w:r w:rsidRPr="0032324A">
        <w:rPr>
          <w:color w:val="000000" w:themeColor="text1"/>
        </w:rPr>
        <w:lastRenderedPageBreak/>
        <w:t xml:space="preserve">experiência na coordenação do Curso de Licenciatura em Ciências Exatas. Dois </w:t>
      </w:r>
      <w:r w:rsidR="00561F80" w:rsidRPr="0032324A">
        <w:rPr>
          <w:color w:val="000000" w:themeColor="text1"/>
        </w:rPr>
        <w:t xml:space="preserve">anos e meio </w:t>
      </w:r>
      <w:r w:rsidRPr="0032324A">
        <w:rPr>
          <w:color w:val="000000" w:themeColor="text1"/>
        </w:rPr>
        <w:t>de experiência em coordenação de projetos institucionais. Vinte anos de experiência na Educação Básica como professor e em coordenação de programas e projetos de implantação de TICs na Educação. Também possui experiência em execução de projetos de cooperação internacional, através do Programa PROAFRICA, em parceria com a Universidade Federal do Rio Grande do Sul (Pró-Africa 2009</w:t>
      </w:r>
      <w:r w:rsidR="00D64884" w:rsidRPr="0032324A">
        <w:rPr>
          <w:color w:val="000000" w:themeColor="text1"/>
        </w:rPr>
        <w:t xml:space="preserve"> </w:t>
      </w:r>
      <w:r w:rsidRPr="0032324A">
        <w:rPr>
          <w:color w:val="000000" w:themeColor="text1"/>
        </w:rPr>
        <w:t>-</w:t>
      </w:r>
      <w:r w:rsidR="00D64884" w:rsidRPr="0032324A">
        <w:rPr>
          <w:color w:val="000000" w:themeColor="text1"/>
        </w:rPr>
        <w:t xml:space="preserve"> </w:t>
      </w:r>
      <w:r w:rsidRPr="0032324A">
        <w:rPr>
          <w:color w:val="000000" w:themeColor="text1"/>
        </w:rPr>
        <w:t xml:space="preserve">2011) e experiência em avaliações de ações do MEC (Avaliação de </w:t>
      </w:r>
      <w:proofErr w:type="gramStart"/>
      <w:r w:rsidRPr="0032324A">
        <w:rPr>
          <w:color w:val="000000" w:themeColor="text1"/>
        </w:rPr>
        <w:t>Implementação</w:t>
      </w:r>
      <w:proofErr w:type="gramEnd"/>
      <w:r w:rsidRPr="0032324A">
        <w:rPr>
          <w:color w:val="000000" w:themeColor="text1"/>
        </w:rPr>
        <w:t xml:space="preserve"> de TICs no município de José de Freitas – Piauí – Brasil).</w:t>
      </w:r>
      <w:r w:rsidR="00561F80" w:rsidRPr="0032324A">
        <w:rPr>
          <w:color w:val="000000" w:themeColor="text1"/>
        </w:rPr>
        <w:t xml:space="preserve"> Atualmente coordena os seguintes projetos institucionais, aprovados no âmbito dos Editais abertos pela </w:t>
      </w:r>
      <w:hyperlink r:id="rId19" w:tgtFrame="_blank" w:history="1">
        <w:r w:rsidR="00561F80" w:rsidRPr="0032324A">
          <w:rPr>
            <w:color w:val="000000" w:themeColor="text1"/>
          </w:rPr>
          <w:t>Coordenação de Aperfeiçoamento de Pessoal de Nível Superior</w:t>
        </w:r>
      </w:hyperlink>
      <w:r w:rsidR="00561F80" w:rsidRPr="0032324A">
        <w:rPr>
          <w:color w:val="000000" w:themeColor="text1"/>
        </w:rPr>
        <w:t xml:space="preserve"> através de sua Diretoria de Formação de Professores da Educação Básica (CAPES/DE</w:t>
      </w:r>
      <w:r w:rsidR="00D64884" w:rsidRPr="0032324A">
        <w:rPr>
          <w:color w:val="000000" w:themeColor="text1"/>
        </w:rPr>
        <w:t xml:space="preserve">B): a) Programa Institucional de Bolsa de Iniciação à Docência – </w:t>
      </w:r>
      <w:r w:rsidR="00561F80" w:rsidRPr="0032324A">
        <w:rPr>
          <w:color w:val="000000" w:themeColor="text1"/>
        </w:rPr>
        <w:t>PIBID</w:t>
      </w:r>
      <w:r w:rsidR="00D64884" w:rsidRPr="0032324A">
        <w:rPr>
          <w:color w:val="000000" w:themeColor="text1"/>
        </w:rPr>
        <w:t xml:space="preserve"> </w:t>
      </w:r>
      <w:r w:rsidR="00561F80" w:rsidRPr="0032324A">
        <w:rPr>
          <w:color w:val="000000" w:themeColor="text1"/>
        </w:rPr>
        <w:t>-</w:t>
      </w:r>
      <w:r w:rsidR="00D64884" w:rsidRPr="0032324A">
        <w:rPr>
          <w:color w:val="000000" w:themeColor="text1"/>
        </w:rPr>
        <w:t xml:space="preserve"> </w:t>
      </w:r>
      <w:r w:rsidR="00561F80" w:rsidRPr="0032324A">
        <w:rPr>
          <w:color w:val="000000" w:themeColor="text1"/>
        </w:rPr>
        <w:t xml:space="preserve">2011 (com 11 subprojetos, 165 bolsistas de Iniciação à Docência, 33 supervisores, 12 coordenadores de área); b) Laboratórios Interdisciplinares de Formação de Educadores (LIFE) (com </w:t>
      </w:r>
      <w:proofErr w:type="gramStart"/>
      <w:r w:rsidR="00561F80" w:rsidRPr="0032324A">
        <w:rPr>
          <w:color w:val="000000" w:themeColor="text1"/>
        </w:rPr>
        <w:t>4</w:t>
      </w:r>
      <w:proofErr w:type="gramEnd"/>
      <w:r w:rsidR="00561F80" w:rsidRPr="0032324A">
        <w:rPr>
          <w:color w:val="000000" w:themeColor="text1"/>
        </w:rPr>
        <w:t xml:space="preserve"> subprojetos em 4 campi, envolvendo 121 atividade</w:t>
      </w:r>
      <w:r w:rsidR="000726A6" w:rsidRPr="0032324A">
        <w:rPr>
          <w:color w:val="000000" w:themeColor="text1"/>
        </w:rPr>
        <w:t>s</w:t>
      </w:r>
      <w:r w:rsidR="00561F80" w:rsidRPr="0032324A">
        <w:rPr>
          <w:color w:val="000000" w:themeColor="text1"/>
        </w:rPr>
        <w:t xml:space="preserve"> desenvolvidas por 39 docentes)</w:t>
      </w:r>
      <w:r w:rsidR="00367B28" w:rsidRPr="0032324A">
        <w:rPr>
          <w:color w:val="000000" w:themeColor="text1"/>
        </w:rPr>
        <w:t>;</w:t>
      </w:r>
      <w:r w:rsidR="00D64884" w:rsidRPr="0032324A">
        <w:rPr>
          <w:color w:val="000000" w:themeColor="text1"/>
        </w:rPr>
        <w:t xml:space="preserve"> </w:t>
      </w:r>
      <w:r w:rsidR="00367B28" w:rsidRPr="0032324A">
        <w:rPr>
          <w:color w:val="000000" w:themeColor="text1"/>
        </w:rPr>
        <w:t>c) r</w:t>
      </w:r>
      <w:r w:rsidR="00561F80" w:rsidRPr="0032324A">
        <w:rPr>
          <w:color w:val="000000" w:themeColor="text1"/>
        </w:rPr>
        <w:t>ecentemente foi selecionado pela PROGRAD para coordenar a unificação do PIBID, no âmbito do Edital 061/2013/Capes que envolverá 8 campi, 14 licenciaturas, 27 coordenadores e mais</w:t>
      </w:r>
      <w:r w:rsidR="00D64884" w:rsidRPr="0032324A">
        <w:rPr>
          <w:color w:val="000000" w:themeColor="text1"/>
        </w:rPr>
        <w:t xml:space="preserve"> de 300 bolsistas de iniciação à</w:t>
      </w:r>
      <w:r w:rsidR="00561F80" w:rsidRPr="0032324A">
        <w:rPr>
          <w:color w:val="000000" w:themeColor="text1"/>
        </w:rPr>
        <w:t xml:space="preserve"> docência. </w:t>
      </w:r>
      <w:r w:rsidR="00367B28" w:rsidRPr="0032324A">
        <w:rPr>
          <w:color w:val="000000" w:themeColor="text1"/>
        </w:rPr>
        <w:t xml:space="preserve">Também atua na </w:t>
      </w:r>
      <w:r w:rsidR="00561F80" w:rsidRPr="0032324A">
        <w:rPr>
          <w:color w:val="000000" w:themeColor="text1"/>
        </w:rPr>
        <w:t>Comissão de A</w:t>
      </w:r>
      <w:r w:rsidR="00D64884" w:rsidRPr="0032324A">
        <w:rPr>
          <w:color w:val="000000" w:themeColor="text1"/>
        </w:rPr>
        <w:t>poio Técnico Pedagógico – CAT (</w:t>
      </w:r>
      <w:r w:rsidR="00561F80" w:rsidRPr="0032324A">
        <w:rPr>
          <w:color w:val="000000" w:themeColor="text1"/>
        </w:rPr>
        <w:t>membro indicado através da Portaria 0.555 de 29 de junho de 2012); e) Grupo de Trabalho sobre infraestrutura do campus Caçapava do Sul (GT-Infra); f) Comissão do Mestrado em Ensino de Ciências do Campus Bagé/Caçapava (membro indicado)</w:t>
      </w:r>
      <w:r w:rsidR="00367B28" w:rsidRPr="0032324A">
        <w:rPr>
          <w:color w:val="000000" w:themeColor="text1"/>
        </w:rPr>
        <w:t>.</w:t>
      </w:r>
    </w:p>
    <w:p w:rsidR="00BD1E3F" w:rsidRPr="0032324A" w:rsidRDefault="00BD1E3F" w:rsidP="00566605">
      <w:pPr>
        <w:widowControl w:val="0"/>
        <w:autoSpaceDE w:val="0"/>
        <w:autoSpaceDN w:val="0"/>
        <w:adjustRightInd w:val="0"/>
        <w:spacing w:line="360" w:lineRule="auto"/>
        <w:ind w:firstLine="709"/>
        <w:jc w:val="both"/>
        <w:rPr>
          <w:color w:val="000000" w:themeColor="text1"/>
        </w:rPr>
      </w:pPr>
      <w:r w:rsidRPr="0032324A">
        <w:rPr>
          <w:color w:val="000000" w:themeColor="text1"/>
        </w:rPr>
        <w:t>A atual</w:t>
      </w:r>
      <w:r w:rsidR="00AD4AD9" w:rsidRPr="0032324A">
        <w:rPr>
          <w:color w:val="000000" w:themeColor="text1"/>
        </w:rPr>
        <w:t xml:space="preserve"> substituta do coordenador do curso, Profa. Dra. Ângela Maria Hartmann, possui experiência profissional docente de cinco (05) anos na Educação Superior</w:t>
      </w:r>
      <w:r w:rsidRPr="0032324A">
        <w:rPr>
          <w:color w:val="000000" w:themeColor="text1"/>
        </w:rPr>
        <w:t xml:space="preserve"> e docente na UNIPAMPA desde junho de 2010, participando como docente e orientadora de projetos de pesquisa do Mestrado Profissional em Ensino de Ciências desde 2013. Possui</w:t>
      </w:r>
      <w:r w:rsidR="00AD4AD9" w:rsidRPr="0032324A">
        <w:rPr>
          <w:color w:val="000000" w:themeColor="text1"/>
        </w:rPr>
        <w:t xml:space="preserve"> vinte e sete anos de docência e gestão na Educação Básica</w:t>
      </w:r>
      <w:r w:rsidRPr="0032324A">
        <w:rPr>
          <w:color w:val="000000" w:themeColor="text1"/>
        </w:rPr>
        <w:t xml:space="preserve">. </w:t>
      </w:r>
      <w:r w:rsidR="00AD4AD9" w:rsidRPr="0032324A">
        <w:rPr>
          <w:color w:val="000000" w:themeColor="text1"/>
        </w:rPr>
        <w:t xml:space="preserve">Possui experiência como coordenadora de área e de gestão do Programa de Bolsa de Iniciação à Docência (PIBID), fazendo parte do programa desde 2010. Colabora com ações nos projetos: Laboratório Interdisciplinar de Formação de Educadores (LIFE), Novos Talentos (Campus Caçapava do Sul), Difundindo Ciência e Tecnologia na Região da Campanha (Feira de Ciências) e </w:t>
      </w:r>
      <w:proofErr w:type="gramStart"/>
      <w:r w:rsidR="00AD4AD9" w:rsidRPr="0032324A">
        <w:rPr>
          <w:color w:val="000000" w:themeColor="text1"/>
        </w:rPr>
        <w:t>MineroParque</w:t>
      </w:r>
      <w:proofErr w:type="gramEnd"/>
      <w:r w:rsidR="00AD4AD9" w:rsidRPr="0032324A">
        <w:rPr>
          <w:color w:val="000000" w:themeColor="text1"/>
        </w:rPr>
        <w:t xml:space="preserve"> (Campus Caçapava do Sul). É membro da Comissão Local de Extensão, da Comissão Superior de Extensão e do Comitê Gestor Institucional de Formação Inicial de Profissionais do Magistério da Educação Básica, da UNIPAMPA.</w:t>
      </w:r>
      <w:r w:rsidRPr="0032324A">
        <w:rPr>
          <w:color w:val="000000" w:themeColor="text1"/>
        </w:rPr>
        <w:t xml:space="preserve"> </w:t>
      </w:r>
    </w:p>
    <w:p w:rsidR="007C6630" w:rsidRPr="0032324A" w:rsidRDefault="00AD4AD9">
      <w:pPr>
        <w:widowControl w:val="0"/>
        <w:autoSpaceDE w:val="0"/>
        <w:autoSpaceDN w:val="0"/>
        <w:adjustRightInd w:val="0"/>
        <w:spacing w:line="360" w:lineRule="auto"/>
        <w:ind w:firstLine="709"/>
        <w:jc w:val="both"/>
        <w:rPr>
          <w:rFonts w:eastAsia="Times New Roman"/>
          <w:color w:val="auto"/>
        </w:rPr>
      </w:pPr>
      <w:r w:rsidRPr="0032324A">
        <w:rPr>
          <w:rFonts w:eastAsia="Times New Roman"/>
          <w:color w:val="auto"/>
        </w:rPr>
        <w:t>As atribuições do coordenador do curso (e de seu substituto) estão estabelecidas no artigo 105 da Resolução 05 de 2010.</w:t>
      </w:r>
    </w:p>
    <w:p w:rsidR="003537A7" w:rsidRPr="0032324A" w:rsidRDefault="00887407" w:rsidP="00566605">
      <w:pPr>
        <w:spacing w:line="360" w:lineRule="auto"/>
        <w:ind w:firstLine="720"/>
        <w:jc w:val="both"/>
        <w:rPr>
          <w:rFonts w:eastAsia="Times New Roman"/>
          <w:color w:val="auto"/>
        </w:rPr>
      </w:pPr>
      <w:r w:rsidRPr="0032324A">
        <w:rPr>
          <w:rFonts w:eastAsia="Times New Roman"/>
          <w:i/>
          <w:color w:val="auto"/>
        </w:rPr>
        <w:lastRenderedPageBreak/>
        <w:t>Comissão de Curso</w:t>
      </w:r>
      <w:r w:rsidR="003537A7" w:rsidRPr="0032324A">
        <w:rPr>
          <w:rFonts w:eastAsia="Times New Roman"/>
          <w:i/>
          <w:color w:val="auto"/>
        </w:rPr>
        <w:t xml:space="preserve">: </w:t>
      </w:r>
      <w:r w:rsidR="003537A7" w:rsidRPr="0032324A">
        <w:rPr>
          <w:rFonts w:eastAsia="Times New Roman"/>
          <w:color w:val="auto"/>
        </w:rPr>
        <w:t>a</w:t>
      </w:r>
      <w:r w:rsidR="0032243A" w:rsidRPr="0032324A">
        <w:rPr>
          <w:rFonts w:eastAsia="Times New Roman"/>
          <w:color w:val="auto"/>
        </w:rPr>
        <w:t xml:space="preserve"> comissão de curso</w:t>
      </w:r>
      <w:r w:rsidR="00CB04E3" w:rsidRPr="0032324A">
        <w:rPr>
          <w:rFonts w:eastAsia="Times New Roman"/>
          <w:color w:val="auto"/>
        </w:rPr>
        <w:t xml:space="preserve"> é o</w:t>
      </w:r>
      <w:r w:rsidR="0032243A" w:rsidRPr="0032324A">
        <w:rPr>
          <w:rFonts w:eastAsia="Times New Roman"/>
          <w:color w:val="auto"/>
        </w:rPr>
        <w:t xml:space="preserve"> órgão que planeja, executa e avalia as atividades </w:t>
      </w:r>
      <w:r w:rsidR="001134B3" w:rsidRPr="0032324A">
        <w:rPr>
          <w:rFonts w:eastAsia="Times New Roman"/>
          <w:color w:val="auto"/>
        </w:rPr>
        <w:t>pedagógicas</w:t>
      </w:r>
      <w:r w:rsidR="0032243A" w:rsidRPr="0032324A">
        <w:rPr>
          <w:rFonts w:eastAsia="Times New Roman"/>
          <w:color w:val="auto"/>
        </w:rPr>
        <w:t xml:space="preserve">, propõe alterações curriculares e a discussão de temas referentes ao curso. As atividades desta comissão são presididas pelo coordenador, professor </w:t>
      </w:r>
      <w:r w:rsidR="001134B3" w:rsidRPr="0032324A">
        <w:rPr>
          <w:rFonts w:eastAsia="Times New Roman"/>
          <w:color w:val="auto"/>
        </w:rPr>
        <w:t xml:space="preserve">atuante </w:t>
      </w:r>
      <w:r w:rsidR="0032243A" w:rsidRPr="0032324A">
        <w:rPr>
          <w:rFonts w:eastAsia="Times New Roman"/>
          <w:color w:val="auto"/>
        </w:rPr>
        <w:t xml:space="preserve">no curso, com formação na área de ciências ou educação. </w:t>
      </w:r>
      <w:r w:rsidR="00AD4AD9" w:rsidRPr="0032324A">
        <w:rPr>
          <w:rFonts w:eastAsia="Times New Roman"/>
          <w:color w:val="auto"/>
        </w:rPr>
        <w:t>São membros natos dessa comissão os professores atuantes nos últimos doze meses de funcionamento do curso e os membros eleitos democraticamente pelos seus pares: um representante discente (acadêmica Daniane Stock de Almeida Machado)</w:t>
      </w:r>
      <w:r w:rsidR="003155B2" w:rsidRPr="0032324A">
        <w:rPr>
          <w:rFonts w:eastAsia="Times New Roman"/>
          <w:color w:val="auto"/>
        </w:rPr>
        <w:t xml:space="preserve"> e um representante dos </w:t>
      </w:r>
      <w:r w:rsidR="003155B2" w:rsidRPr="0032324A">
        <w:rPr>
          <w:color w:val="auto"/>
        </w:rPr>
        <w:t>servidores técnico-administrativos</w:t>
      </w:r>
      <w:r w:rsidR="00965819" w:rsidRPr="0032324A">
        <w:rPr>
          <w:color w:val="auto"/>
        </w:rPr>
        <w:t xml:space="preserve"> (</w:t>
      </w:r>
      <w:r w:rsidR="00AD4AD9" w:rsidRPr="0032324A">
        <w:rPr>
          <w:color w:val="auto"/>
        </w:rPr>
        <w:t>Bruno</w:t>
      </w:r>
      <w:r w:rsidR="00965819" w:rsidRPr="0032324A">
        <w:rPr>
          <w:color w:val="auto"/>
        </w:rPr>
        <w:t xml:space="preserve"> Emílio</w:t>
      </w:r>
      <w:r w:rsidR="00AD4AD9" w:rsidRPr="0032324A">
        <w:rPr>
          <w:color w:val="auto"/>
        </w:rPr>
        <w:t xml:space="preserve"> Moraes</w:t>
      </w:r>
      <w:r w:rsidR="00965819" w:rsidRPr="0032324A">
        <w:rPr>
          <w:color w:val="auto"/>
        </w:rPr>
        <w:t xml:space="preserve">, </w:t>
      </w:r>
      <w:r w:rsidR="00AD4AD9" w:rsidRPr="0032324A">
        <w:rPr>
          <w:color w:val="auto"/>
        </w:rPr>
        <w:t>Técnico em Assuntos Educacionais</w:t>
      </w:r>
      <w:r w:rsidR="00965819" w:rsidRPr="0032324A">
        <w:rPr>
          <w:color w:val="auto"/>
        </w:rPr>
        <w:t>)</w:t>
      </w:r>
      <w:r w:rsidR="00CB04E3" w:rsidRPr="0032324A">
        <w:rPr>
          <w:rFonts w:eastAsia="Times New Roman"/>
          <w:color w:val="auto"/>
        </w:rPr>
        <w:t>.</w:t>
      </w:r>
      <w:r w:rsidR="008421E7" w:rsidRPr="0032324A">
        <w:rPr>
          <w:rFonts w:eastAsia="Times New Roman"/>
          <w:color w:val="auto"/>
        </w:rPr>
        <w:t xml:space="preserve"> </w:t>
      </w:r>
      <w:r w:rsidR="00030BD5" w:rsidRPr="0032324A">
        <w:rPr>
          <w:rFonts w:eastAsia="Times New Roman"/>
          <w:color w:val="auto"/>
        </w:rPr>
        <w:t xml:space="preserve">O coordenador de curso e seu substituto são eleitos para um mandato de </w:t>
      </w:r>
      <w:r w:rsidR="00532EEF" w:rsidRPr="0032324A">
        <w:rPr>
          <w:rFonts w:eastAsia="Times New Roman"/>
          <w:color w:val="auto"/>
        </w:rPr>
        <w:t>dois</w:t>
      </w:r>
      <w:r w:rsidR="00030BD5" w:rsidRPr="0032324A">
        <w:rPr>
          <w:rFonts w:eastAsia="Times New Roman"/>
          <w:color w:val="auto"/>
        </w:rPr>
        <w:t xml:space="preserve"> anos e deverão ter disponibilidade de tempo para as atividades da função.</w:t>
      </w:r>
    </w:p>
    <w:p w:rsidR="00751666" w:rsidRPr="0032324A" w:rsidRDefault="00751666" w:rsidP="00566605">
      <w:pPr>
        <w:spacing w:line="360" w:lineRule="auto"/>
        <w:ind w:firstLine="720"/>
        <w:jc w:val="both"/>
        <w:rPr>
          <w:rFonts w:eastAsia="Times New Roman"/>
          <w:i/>
          <w:color w:val="auto"/>
        </w:rPr>
      </w:pPr>
    </w:p>
    <w:p w:rsidR="000A1616" w:rsidRPr="0032324A" w:rsidRDefault="001134B3" w:rsidP="00566605">
      <w:pPr>
        <w:spacing w:line="360" w:lineRule="auto"/>
        <w:ind w:firstLine="720"/>
        <w:jc w:val="both"/>
        <w:rPr>
          <w:rFonts w:eastAsia="Times New Roman"/>
          <w:color w:val="auto"/>
        </w:rPr>
      </w:pPr>
      <w:r w:rsidRPr="0032324A">
        <w:rPr>
          <w:rFonts w:eastAsia="Times New Roman"/>
          <w:i/>
          <w:color w:val="auto"/>
        </w:rPr>
        <w:t>Núcleo Docente Estruturante (NDE)</w:t>
      </w:r>
      <w:r w:rsidR="003537A7" w:rsidRPr="0032324A">
        <w:rPr>
          <w:rFonts w:eastAsia="Times New Roman"/>
          <w:i/>
          <w:color w:val="auto"/>
        </w:rPr>
        <w:t>:</w:t>
      </w:r>
      <w:r w:rsidR="008421E7" w:rsidRPr="0032324A">
        <w:rPr>
          <w:rFonts w:eastAsia="Times New Roman"/>
          <w:i/>
          <w:color w:val="auto"/>
        </w:rPr>
        <w:t xml:space="preserve"> </w:t>
      </w:r>
      <w:r w:rsidRPr="0032324A">
        <w:rPr>
          <w:rFonts w:eastAsia="Times New Roman"/>
          <w:color w:val="auto"/>
        </w:rPr>
        <w:t xml:space="preserve">Conforme o estabelecido pela Resolução CONAES nº 1, de 17 de junho de 2010, e </w:t>
      </w:r>
      <w:r w:rsidR="00133C4D" w:rsidRPr="0032324A">
        <w:rPr>
          <w:rFonts w:eastAsia="Times New Roman"/>
          <w:color w:val="auto"/>
        </w:rPr>
        <w:t>pelo p</w:t>
      </w:r>
      <w:r w:rsidRPr="0032324A">
        <w:rPr>
          <w:rFonts w:eastAsia="Times New Roman"/>
          <w:color w:val="auto"/>
        </w:rPr>
        <w:t xml:space="preserve">arecer nº 4, de 17 de junho de 2010, </w:t>
      </w:r>
      <w:r w:rsidR="00790990" w:rsidRPr="0032324A">
        <w:rPr>
          <w:rFonts w:eastAsia="Times New Roman"/>
          <w:color w:val="auto"/>
        </w:rPr>
        <w:t>“</w:t>
      </w:r>
      <w:r w:rsidRPr="0032324A">
        <w:rPr>
          <w:rFonts w:eastAsia="Times New Roman"/>
          <w:color w:val="auto"/>
        </w:rPr>
        <w:t xml:space="preserve">o Núcleo Docente Estruturante </w:t>
      </w:r>
      <w:r w:rsidR="00790990" w:rsidRPr="0032324A">
        <w:rPr>
          <w:rFonts w:eastAsia="Times New Roman"/>
          <w:color w:val="auto"/>
        </w:rPr>
        <w:t>–</w:t>
      </w:r>
      <w:r w:rsidRPr="0032324A">
        <w:rPr>
          <w:rFonts w:eastAsia="Times New Roman"/>
          <w:color w:val="auto"/>
        </w:rPr>
        <w:t xml:space="preserve"> NDE, de um curso de graduação, constitui-se de um grupo de docentes, com atribuições acadêmicas de acompanhamento, atuante no processo de concepção, consolidação e contínua atualização do projeto pedagógico do curso</w:t>
      </w:r>
      <w:r w:rsidR="00790990" w:rsidRPr="0032324A">
        <w:rPr>
          <w:rFonts w:eastAsia="Times New Roman"/>
          <w:color w:val="auto"/>
        </w:rPr>
        <w:t>”</w:t>
      </w:r>
      <w:r w:rsidRPr="0032324A">
        <w:rPr>
          <w:rFonts w:eastAsia="Times New Roman"/>
          <w:color w:val="auto"/>
        </w:rPr>
        <w:t>.</w:t>
      </w:r>
      <w:r w:rsidR="008421E7" w:rsidRPr="0032324A">
        <w:rPr>
          <w:rFonts w:eastAsia="Times New Roman"/>
          <w:color w:val="auto"/>
        </w:rPr>
        <w:t xml:space="preserve"> </w:t>
      </w:r>
      <w:r w:rsidRPr="0032324A">
        <w:rPr>
          <w:rFonts w:eastAsia="Times New Roman"/>
          <w:color w:val="auto"/>
        </w:rPr>
        <w:t>Entre as atribuições acadêmicas deste grupo está:</w:t>
      </w:r>
      <w:r w:rsidR="003537A7" w:rsidRPr="0032324A">
        <w:rPr>
          <w:rFonts w:eastAsia="Times New Roman"/>
          <w:color w:val="auto"/>
        </w:rPr>
        <w:t xml:space="preserve"> i) </w:t>
      </w:r>
      <w:r w:rsidRPr="0032324A">
        <w:rPr>
          <w:rFonts w:eastAsia="Times New Roman"/>
          <w:color w:val="auto"/>
        </w:rPr>
        <w:t>contribuir para a consolidação do perfil profissional do egresso do curso;</w:t>
      </w:r>
      <w:r w:rsidR="008421E7" w:rsidRPr="0032324A">
        <w:rPr>
          <w:rFonts w:eastAsia="Times New Roman"/>
          <w:color w:val="auto"/>
        </w:rPr>
        <w:t xml:space="preserve"> </w:t>
      </w:r>
      <w:proofErr w:type="gramStart"/>
      <w:r w:rsidR="003537A7" w:rsidRPr="0032324A">
        <w:rPr>
          <w:rFonts w:eastAsia="Times New Roman"/>
          <w:color w:val="auto"/>
        </w:rPr>
        <w:t>ii</w:t>
      </w:r>
      <w:proofErr w:type="gramEnd"/>
      <w:r w:rsidR="003537A7" w:rsidRPr="0032324A">
        <w:rPr>
          <w:rFonts w:eastAsia="Times New Roman"/>
          <w:color w:val="auto"/>
        </w:rPr>
        <w:t>)</w:t>
      </w:r>
      <w:r w:rsidRPr="0032324A">
        <w:rPr>
          <w:rFonts w:eastAsia="Times New Roman"/>
          <w:color w:val="auto"/>
        </w:rPr>
        <w:t xml:space="preserve"> zelar pela integração curricular interdisciplinar entre as diferentes atividades de ensino constantes no currículo;</w:t>
      </w:r>
      <w:r w:rsidR="008421E7" w:rsidRPr="0032324A">
        <w:rPr>
          <w:rFonts w:eastAsia="Times New Roman"/>
          <w:color w:val="auto"/>
        </w:rPr>
        <w:t xml:space="preserve"> </w:t>
      </w:r>
      <w:r w:rsidRPr="0032324A">
        <w:rPr>
          <w:rFonts w:eastAsia="Times New Roman"/>
          <w:color w:val="auto"/>
        </w:rPr>
        <w:t>iii) indicar formas de incentivo ao desenvolvimento de linhas de pesquisa e extensão, oriundas de necessidades da graduação, de exigências do mercado de trabalho e afinadas com as políticas públicas relativas à área de conhecimento do curso;</w:t>
      </w:r>
      <w:r w:rsidR="008421E7" w:rsidRPr="0032324A">
        <w:rPr>
          <w:rFonts w:eastAsia="Times New Roman"/>
          <w:color w:val="auto"/>
        </w:rPr>
        <w:t xml:space="preserve"> </w:t>
      </w:r>
      <w:r w:rsidRPr="0032324A">
        <w:rPr>
          <w:rFonts w:eastAsia="Times New Roman"/>
          <w:color w:val="auto"/>
        </w:rPr>
        <w:t xml:space="preserve">iv) zelar pelo cumprimento das Diretrizes Curriculares Nacionais para os Curso de Graduação. </w:t>
      </w:r>
      <w:r w:rsidR="002F18D2" w:rsidRPr="0032324A">
        <w:rPr>
          <w:rFonts w:eastAsia="Times New Roman"/>
          <w:color w:val="auto"/>
        </w:rPr>
        <w:t xml:space="preserve">O NDE se reúne quinzenalmente e sua atual composição conta com os seguintes docentes: </w:t>
      </w:r>
      <w:r w:rsidR="000A1616" w:rsidRPr="0032324A">
        <w:rPr>
          <w:rFonts w:eastAsia="Times New Roman"/>
          <w:color w:val="auto"/>
        </w:rPr>
        <w:t>Me. André Martins Alvarenga, Me. Daniel da Silva Silveira, Me. Karine Raquiel</w:t>
      </w:r>
      <w:r w:rsidR="000747F8" w:rsidRPr="0032324A">
        <w:rPr>
          <w:rFonts w:eastAsia="Times New Roman"/>
          <w:color w:val="auto"/>
        </w:rPr>
        <w:t xml:space="preserve"> </w:t>
      </w:r>
      <w:r w:rsidR="000A1616" w:rsidRPr="0032324A">
        <w:rPr>
          <w:rFonts w:eastAsia="Times New Roman"/>
          <w:color w:val="auto"/>
        </w:rPr>
        <w:t>Halmenschlager, Dra. Caroline Wagner, Dra. Ângela Maria Hartmann, Dr. Márcio André Rodrigues Martins, Dr. Osmar Francisco Giulian</w:t>
      </w:r>
      <w:r w:rsidR="001B4C6C" w:rsidRPr="0032324A">
        <w:rPr>
          <w:rFonts w:eastAsia="Times New Roman"/>
          <w:color w:val="auto"/>
        </w:rPr>
        <w:t>i</w:t>
      </w:r>
      <w:r w:rsidR="000A1616" w:rsidRPr="0032324A">
        <w:rPr>
          <w:rFonts w:eastAsia="Times New Roman"/>
          <w:color w:val="auto"/>
        </w:rPr>
        <w:t>, Dr. Vinícius de Abreu Oliveira, Dra. Zilda Barato Vendrame</w:t>
      </w:r>
      <w:r w:rsidR="008421E7" w:rsidRPr="0032324A">
        <w:rPr>
          <w:rFonts w:eastAsia="Times New Roman"/>
          <w:color w:val="auto"/>
        </w:rPr>
        <w:t>.</w:t>
      </w:r>
      <w:r w:rsidR="00965819" w:rsidRPr="0032324A">
        <w:rPr>
          <w:rFonts w:eastAsia="Times New Roman"/>
          <w:color w:val="auto"/>
        </w:rPr>
        <w:t xml:space="preserve"> </w:t>
      </w:r>
      <w:r w:rsidR="00AD4AD9" w:rsidRPr="0032324A">
        <w:rPr>
          <w:rFonts w:eastAsia="Times New Roman"/>
          <w:color w:val="auto"/>
        </w:rPr>
        <w:t xml:space="preserve">O regime de trabalho dos membros do NDE </w:t>
      </w:r>
      <w:r w:rsidR="00965819" w:rsidRPr="0032324A">
        <w:rPr>
          <w:rFonts w:eastAsia="Times New Roman"/>
          <w:color w:val="auto"/>
        </w:rPr>
        <w:t xml:space="preserve">do curso de Ciências Exatas e da </w:t>
      </w:r>
      <w:r w:rsidR="00696784" w:rsidRPr="0032324A">
        <w:rPr>
          <w:rFonts w:eastAsia="Times New Roman"/>
          <w:color w:val="auto"/>
        </w:rPr>
        <w:t>Terra – Licenciatura</w:t>
      </w:r>
      <w:r w:rsidR="00965819" w:rsidRPr="0032324A">
        <w:rPr>
          <w:rFonts w:eastAsia="Times New Roman"/>
          <w:color w:val="auto"/>
        </w:rPr>
        <w:t xml:space="preserve"> </w:t>
      </w:r>
      <w:r w:rsidR="00AD4AD9" w:rsidRPr="0032324A">
        <w:rPr>
          <w:rFonts w:eastAsia="Times New Roman"/>
          <w:color w:val="auto"/>
        </w:rPr>
        <w:t>é de 40 horas, com dedicação exclusiva.</w:t>
      </w:r>
    </w:p>
    <w:p w:rsidR="00751666" w:rsidRPr="0032324A" w:rsidRDefault="00751666" w:rsidP="00566605">
      <w:pPr>
        <w:spacing w:line="360" w:lineRule="auto"/>
        <w:ind w:firstLine="720"/>
        <w:jc w:val="both"/>
        <w:rPr>
          <w:rFonts w:eastAsia="Times New Roman"/>
          <w:i/>
          <w:color w:val="auto"/>
        </w:rPr>
      </w:pPr>
    </w:p>
    <w:p w:rsidR="00E1327A" w:rsidRPr="0032324A" w:rsidRDefault="00CB04E3" w:rsidP="00566605">
      <w:pPr>
        <w:spacing w:line="360" w:lineRule="auto"/>
        <w:ind w:firstLine="720"/>
        <w:jc w:val="both"/>
        <w:rPr>
          <w:color w:val="auto"/>
        </w:rPr>
      </w:pPr>
      <w:r w:rsidRPr="0032324A">
        <w:rPr>
          <w:rFonts w:eastAsia="Times New Roman"/>
          <w:i/>
          <w:color w:val="auto"/>
        </w:rPr>
        <w:t>Secretaria Acadêmica do Campus</w:t>
      </w:r>
      <w:r w:rsidR="003537A7" w:rsidRPr="0032324A">
        <w:rPr>
          <w:rFonts w:eastAsia="Times New Roman"/>
          <w:color w:val="auto"/>
        </w:rPr>
        <w:t>: o</w:t>
      </w:r>
      <w:r w:rsidRPr="0032324A">
        <w:rPr>
          <w:rFonts w:eastAsia="Times New Roman"/>
          <w:color w:val="auto"/>
        </w:rPr>
        <w:t xml:space="preserve"> suporte administrativo é realizado pela Secretaria Acadêmica do Campus, que atual</w:t>
      </w:r>
      <w:r w:rsidR="00E1327A" w:rsidRPr="0032324A">
        <w:rPr>
          <w:rFonts w:eastAsia="Times New Roman"/>
          <w:color w:val="auto"/>
        </w:rPr>
        <w:t xml:space="preserve">mente conta com três servidores e tem como atribuições: </w:t>
      </w:r>
      <w:r w:rsidR="00E1327A" w:rsidRPr="0032324A">
        <w:rPr>
          <w:bCs/>
          <w:color w:val="auto"/>
        </w:rPr>
        <w:t xml:space="preserve">Prestar informações sobre assuntos acadêmicos </w:t>
      </w:r>
      <w:r w:rsidR="00E1327A" w:rsidRPr="0032324A">
        <w:rPr>
          <w:color w:val="auto"/>
        </w:rPr>
        <w:t>para alunos,</w:t>
      </w:r>
      <w:r w:rsidR="00C13D1F" w:rsidRPr="0032324A">
        <w:rPr>
          <w:color w:val="auto"/>
        </w:rPr>
        <w:t xml:space="preserve"> professores e público externo; </w:t>
      </w:r>
      <w:r w:rsidR="00E1327A" w:rsidRPr="0032324A">
        <w:rPr>
          <w:bCs/>
          <w:color w:val="auto"/>
        </w:rPr>
        <w:t xml:space="preserve">Auxiliar os professores </w:t>
      </w:r>
      <w:r w:rsidR="00E1327A" w:rsidRPr="0032324A">
        <w:rPr>
          <w:color w:val="auto"/>
        </w:rPr>
        <w:t>tirando dúvidas sobre o sistema SIE, fornecendo informações e relatórios;</w:t>
      </w:r>
      <w:r w:rsidR="00B71C8B" w:rsidRPr="0032324A">
        <w:rPr>
          <w:color w:val="auto"/>
        </w:rPr>
        <w:t xml:space="preserve"> </w:t>
      </w:r>
      <w:r w:rsidR="00E1327A" w:rsidRPr="0032324A">
        <w:rPr>
          <w:bCs/>
          <w:color w:val="auto"/>
        </w:rPr>
        <w:t>Inserir dados dos Projetos Pedagógicos dos Cursos (PPC) no sistema (SIE);</w:t>
      </w:r>
      <w:r w:rsidR="00B71C8B" w:rsidRPr="0032324A">
        <w:rPr>
          <w:bCs/>
          <w:color w:val="auto"/>
        </w:rPr>
        <w:t xml:space="preserve"> </w:t>
      </w:r>
      <w:r w:rsidR="00E1327A" w:rsidRPr="0032324A">
        <w:rPr>
          <w:bCs/>
          <w:color w:val="auto"/>
        </w:rPr>
        <w:t>Efetuar as alterações curriculares</w:t>
      </w:r>
      <w:r w:rsidR="00E1327A" w:rsidRPr="0032324A">
        <w:rPr>
          <w:color w:val="auto"/>
        </w:rPr>
        <w:t>;</w:t>
      </w:r>
      <w:r w:rsidR="00B71C8B" w:rsidRPr="0032324A">
        <w:rPr>
          <w:color w:val="auto"/>
        </w:rPr>
        <w:t xml:space="preserve"> </w:t>
      </w:r>
      <w:r w:rsidR="00E1327A" w:rsidRPr="0032324A">
        <w:rPr>
          <w:bCs/>
          <w:color w:val="auto"/>
        </w:rPr>
        <w:t>Cadastrar</w:t>
      </w:r>
      <w:proofErr w:type="gramStart"/>
      <w:r w:rsidR="00E1327A" w:rsidRPr="0032324A">
        <w:rPr>
          <w:bCs/>
          <w:color w:val="auto"/>
        </w:rPr>
        <w:t xml:space="preserve"> </w:t>
      </w:r>
      <w:r w:rsidR="00AB7951" w:rsidRPr="0032324A">
        <w:rPr>
          <w:bCs/>
          <w:color w:val="auto"/>
        </w:rPr>
        <w:t xml:space="preserve"> </w:t>
      </w:r>
      <w:proofErr w:type="gramEnd"/>
      <w:r w:rsidR="00AB7951" w:rsidRPr="0032324A">
        <w:rPr>
          <w:bCs/>
          <w:color w:val="auto"/>
        </w:rPr>
        <w:t xml:space="preserve">componentes curriculares </w:t>
      </w:r>
      <w:r w:rsidR="00E1327A" w:rsidRPr="0032324A">
        <w:rPr>
          <w:bCs/>
          <w:color w:val="auto"/>
        </w:rPr>
        <w:t xml:space="preserve">no </w:t>
      </w:r>
      <w:r w:rsidR="00E1327A" w:rsidRPr="0032324A">
        <w:rPr>
          <w:bCs/>
          <w:color w:val="auto"/>
        </w:rPr>
        <w:lastRenderedPageBreak/>
        <w:t>sistema</w:t>
      </w:r>
      <w:r w:rsidR="00B71C8B" w:rsidRPr="0032324A">
        <w:rPr>
          <w:bCs/>
          <w:color w:val="auto"/>
        </w:rPr>
        <w:t>;</w:t>
      </w:r>
      <w:r w:rsidR="00E1327A" w:rsidRPr="0032324A">
        <w:rPr>
          <w:color w:val="auto"/>
        </w:rPr>
        <w:t xml:space="preserve"> </w:t>
      </w:r>
      <w:r w:rsidR="00E1327A" w:rsidRPr="0032324A">
        <w:rPr>
          <w:bCs/>
          <w:color w:val="auto"/>
        </w:rPr>
        <w:t xml:space="preserve">Ofertar </w:t>
      </w:r>
      <w:r w:rsidR="00AB7951" w:rsidRPr="0032324A">
        <w:rPr>
          <w:bCs/>
          <w:color w:val="auto"/>
        </w:rPr>
        <w:t>componentes curriculares</w:t>
      </w:r>
      <w:r w:rsidR="00C13D1F" w:rsidRPr="0032324A">
        <w:rPr>
          <w:bCs/>
          <w:color w:val="auto"/>
        </w:rPr>
        <w:t>;</w:t>
      </w:r>
      <w:r w:rsidR="000747F8" w:rsidRPr="0032324A">
        <w:rPr>
          <w:bCs/>
          <w:color w:val="auto"/>
        </w:rPr>
        <w:t xml:space="preserve"> </w:t>
      </w:r>
      <w:r w:rsidR="00E1327A" w:rsidRPr="0032324A">
        <w:rPr>
          <w:bCs/>
          <w:color w:val="auto"/>
        </w:rPr>
        <w:t>Orientar os candidatos sobre o processo seletivo via S</w:t>
      </w:r>
      <w:r w:rsidR="00897331" w:rsidRPr="0032324A">
        <w:rPr>
          <w:bCs/>
          <w:color w:val="auto"/>
        </w:rPr>
        <w:t>i</w:t>
      </w:r>
      <w:r w:rsidR="00E1327A" w:rsidRPr="0032324A">
        <w:rPr>
          <w:bCs/>
          <w:color w:val="auto"/>
        </w:rPr>
        <w:t>SU;</w:t>
      </w:r>
      <w:r w:rsidR="00B71C8B" w:rsidRPr="0032324A">
        <w:rPr>
          <w:bCs/>
          <w:color w:val="auto"/>
        </w:rPr>
        <w:t xml:space="preserve"> </w:t>
      </w:r>
      <w:r w:rsidR="00E1327A" w:rsidRPr="0032324A">
        <w:rPr>
          <w:bCs/>
          <w:color w:val="auto"/>
        </w:rPr>
        <w:t>Organizar e executar as Chamadas de Vagas Remanescentes, posteri</w:t>
      </w:r>
      <w:r w:rsidR="00897331" w:rsidRPr="0032324A">
        <w:rPr>
          <w:bCs/>
          <w:color w:val="auto"/>
        </w:rPr>
        <w:t>ores ao processo seletivo via Si</w:t>
      </w:r>
      <w:r w:rsidR="00E1327A" w:rsidRPr="0032324A">
        <w:rPr>
          <w:bCs/>
          <w:color w:val="auto"/>
        </w:rPr>
        <w:t>SU;</w:t>
      </w:r>
      <w:r w:rsidR="00897331" w:rsidRPr="0032324A">
        <w:rPr>
          <w:bCs/>
          <w:color w:val="auto"/>
        </w:rPr>
        <w:t xml:space="preserve"> </w:t>
      </w:r>
      <w:r w:rsidR="00C13D1F" w:rsidRPr="0032324A">
        <w:rPr>
          <w:color w:val="auto"/>
        </w:rPr>
        <w:t>Organizar m</w:t>
      </w:r>
      <w:r w:rsidR="00E1327A" w:rsidRPr="0032324A">
        <w:rPr>
          <w:bCs/>
          <w:color w:val="auto"/>
        </w:rPr>
        <w:t>atrícula</w:t>
      </w:r>
      <w:r w:rsidR="00C13D1F" w:rsidRPr="0032324A">
        <w:rPr>
          <w:bCs/>
          <w:color w:val="auto"/>
        </w:rPr>
        <w:t xml:space="preserve">s; </w:t>
      </w:r>
      <w:r w:rsidR="00E1327A" w:rsidRPr="0032324A">
        <w:rPr>
          <w:bCs/>
          <w:color w:val="auto"/>
        </w:rPr>
        <w:t>Organizar os arquivos da Secretaria</w:t>
      </w:r>
      <w:r w:rsidR="00E1327A" w:rsidRPr="0032324A">
        <w:rPr>
          <w:color w:val="auto"/>
        </w:rPr>
        <w:t>, incluindo Planos de Ensino, Diários de Classe, Relatórios de Notas, documentação dos cursos e dos estágios;</w:t>
      </w:r>
      <w:r w:rsidR="00B71C8B" w:rsidRPr="0032324A">
        <w:rPr>
          <w:color w:val="auto"/>
        </w:rPr>
        <w:t xml:space="preserve"> </w:t>
      </w:r>
      <w:r w:rsidR="00E1327A" w:rsidRPr="0032324A">
        <w:rPr>
          <w:bCs/>
          <w:color w:val="auto"/>
        </w:rPr>
        <w:t>Participar das reuniões das Comissões de Cursos e dos Núcleos Docentes Estruturantes (NDE) e redigir as atas</w:t>
      </w:r>
      <w:r w:rsidR="00E1327A" w:rsidRPr="0032324A">
        <w:rPr>
          <w:color w:val="auto"/>
        </w:rPr>
        <w:t xml:space="preserve">; </w:t>
      </w:r>
      <w:r w:rsidR="00E1327A" w:rsidRPr="0032324A">
        <w:rPr>
          <w:bCs/>
          <w:color w:val="auto"/>
        </w:rPr>
        <w:t xml:space="preserve">Receber os pedidos de dispensa de </w:t>
      </w:r>
      <w:r w:rsidR="00AB7951" w:rsidRPr="0032324A">
        <w:rPr>
          <w:bCs/>
          <w:color w:val="auto"/>
        </w:rPr>
        <w:t>componentes curriculares</w:t>
      </w:r>
      <w:r w:rsidR="00E1327A" w:rsidRPr="0032324A">
        <w:rPr>
          <w:bCs/>
          <w:color w:val="auto"/>
        </w:rPr>
        <w:t>, Atividades Com</w:t>
      </w:r>
      <w:r w:rsidR="00C13D1F" w:rsidRPr="0032324A">
        <w:rPr>
          <w:bCs/>
          <w:color w:val="auto"/>
        </w:rPr>
        <w:t xml:space="preserve">plementares de Graduação (ACG); </w:t>
      </w:r>
      <w:r w:rsidR="00E1327A" w:rsidRPr="0032324A">
        <w:rPr>
          <w:bCs/>
          <w:color w:val="auto"/>
        </w:rPr>
        <w:t xml:space="preserve">Receber, organizar, conferir e enviar </w:t>
      </w:r>
      <w:r w:rsidR="00AD4AD9" w:rsidRPr="0032324A">
        <w:rPr>
          <w:bCs/>
          <w:color w:val="auto"/>
        </w:rPr>
        <w:t>para a Divisão de Documentação Acadêmica (DDA) a</w:t>
      </w:r>
      <w:r w:rsidR="00E1327A" w:rsidRPr="0032324A">
        <w:rPr>
          <w:bCs/>
          <w:color w:val="auto"/>
        </w:rPr>
        <w:t xml:space="preserve"> documentação dos alunos formandos</w:t>
      </w:r>
      <w:r w:rsidR="00E1327A" w:rsidRPr="0032324A">
        <w:rPr>
          <w:color w:val="auto"/>
        </w:rPr>
        <w:t>, que vai integrar o processo de diplomação;</w:t>
      </w:r>
      <w:r w:rsidR="00B71C8B" w:rsidRPr="0032324A">
        <w:rPr>
          <w:color w:val="auto"/>
        </w:rPr>
        <w:t xml:space="preserve"> </w:t>
      </w:r>
      <w:r w:rsidR="00E1327A" w:rsidRPr="0032324A">
        <w:rPr>
          <w:bCs/>
          <w:color w:val="auto"/>
        </w:rPr>
        <w:t>Prestar informações e enviar relatórios à D</w:t>
      </w:r>
      <w:r w:rsidR="00024C53" w:rsidRPr="0032324A">
        <w:rPr>
          <w:bCs/>
          <w:color w:val="auto"/>
        </w:rPr>
        <w:t>DA</w:t>
      </w:r>
      <w:r w:rsidR="00E1327A" w:rsidRPr="0032324A">
        <w:rPr>
          <w:bCs/>
          <w:color w:val="auto"/>
        </w:rPr>
        <w:t>, à PROGRAD e à PROPLAN;</w:t>
      </w:r>
      <w:r w:rsidR="00B71C8B" w:rsidRPr="0032324A">
        <w:rPr>
          <w:bCs/>
          <w:color w:val="auto"/>
        </w:rPr>
        <w:t xml:space="preserve"> </w:t>
      </w:r>
      <w:r w:rsidR="00E1327A" w:rsidRPr="0032324A">
        <w:rPr>
          <w:bCs/>
          <w:color w:val="auto"/>
        </w:rPr>
        <w:t>Controlar as informações e a documentação referentes aos estágios,</w:t>
      </w:r>
      <w:r w:rsidR="00E1327A" w:rsidRPr="0032324A">
        <w:rPr>
          <w:color w:val="auto"/>
        </w:rPr>
        <w:t xml:space="preserve"> o que inclui: encaminhar convênios com empresas e instituições, intermediando a comunicação entre a Reitoria, Campus e as empresas; preencher e controlar os Termos de Compromisso de Estágios; apresentar relatórios à Divisão de Estágios; divulgar oportunidades de estágios aos alunos; receber as inscrições de alunos candidatos a estágios.</w:t>
      </w:r>
    </w:p>
    <w:p w:rsidR="00A77B3E" w:rsidRPr="0032324A" w:rsidRDefault="00A77B3E" w:rsidP="00731130">
      <w:pPr>
        <w:spacing w:line="240" w:lineRule="auto"/>
        <w:jc w:val="both"/>
        <w:rPr>
          <w:rFonts w:eastAsia="Times New Roman"/>
          <w:color w:val="auto"/>
        </w:rPr>
      </w:pPr>
    </w:p>
    <w:p w:rsidR="00DA4433" w:rsidRPr="0032324A" w:rsidRDefault="00DA4433" w:rsidP="00731130">
      <w:pPr>
        <w:spacing w:line="240" w:lineRule="auto"/>
        <w:jc w:val="both"/>
        <w:rPr>
          <w:rFonts w:eastAsia="Times New Roman"/>
          <w:color w:val="auto"/>
        </w:rPr>
      </w:pPr>
    </w:p>
    <w:p w:rsidR="00A77B3E" w:rsidRPr="0032324A" w:rsidRDefault="00790990" w:rsidP="006A77FF">
      <w:pPr>
        <w:pStyle w:val="Ttulo3"/>
        <w:spacing w:before="0" w:after="0"/>
        <w:rPr>
          <w:rFonts w:ascii="Arial" w:hAnsi="Arial"/>
          <w:color w:val="000000" w:themeColor="text1"/>
          <w:sz w:val="24"/>
          <w:szCs w:val="24"/>
        </w:rPr>
      </w:pPr>
      <w:bookmarkStart w:id="13" w:name="_Toc370176269"/>
      <w:r w:rsidRPr="0032324A">
        <w:rPr>
          <w:rFonts w:ascii="Arial" w:hAnsi="Arial"/>
          <w:color w:val="000000" w:themeColor="text1"/>
          <w:sz w:val="24"/>
          <w:szCs w:val="24"/>
        </w:rPr>
        <w:t>2.</w:t>
      </w:r>
      <w:r w:rsidR="00751666" w:rsidRPr="0032324A">
        <w:rPr>
          <w:rFonts w:ascii="Arial" w:hAnsi="Arial"/>
          <w:color w:val="000000" w:themeColor="text1"/>
          <w:sz w:val="24"/>
          <w:szCs w:val="24"/>
        </w:rPr>
        <w:t>2</w:t>
      </w:r>
      <w:r w:rsidR="003537A7" w:rsidRPr="0032324A">
        <w:rPr>
          <w:rFonts w:ascii="Arial" w:hAnsi="Arial"/>
          <w:color w:val="000000" w:themeColor="text1"/>
          <w:sz w:val="24"/>
          <w:szCs w:val="24"/>
        </w:rPr>
        <w:t>.2</w:t>
      </w:r>
      <w:proofErr w:type="gramStart"/>
      <w:r w:rsidR="000747F8" w:rsidRPr="0032324A">
        <w:rPr>
          <w:rFonts w:ascii="Arial" w:hAnsi="Arial"/>
          <w:color w:val="000000" w:themeColor="text1"/>
          <w:sz w:val="24"/>
          <w:szCs w:val="24"/>
        </w:rPr>
        <w:t xml:space="preserve"> </w:t>
      </w:r>
      <w:r w:rsidR="00751666" w:rsidRPr="0032324A">
        <w:rPr>
          <w:rFonts w:ascii="Arial" w:hAnsi="Arial"/>
          <w:color w:val="000000" w:themeColor="text1"/>
          <w:sz w:val="24"/>
          <w:szCs w:val="24"/>
        </w:rPr>
        <w:t xml:space="preserve"> </w:t>
      </w:r>
      <w:proofErr w:type="gramEnd"/>
      <w:r w:rsidR="003537A7" w:rsidRPr="0032324A">
        <w:rPr>
          <w:rFonts w:ascii="Arial" w:hAnsi="Arial"/>
          <w:color w:val="000000" w:themeColor="text1"/>
          <w:sz w:val="24"/>
          <w:szCs w:val="24"/>
        </w:rPr>
        <w:t>Funcionamento</w:t>
      </w:r>
      <w:r w:rsidR="001C5831" w:rsidRPr="0032324A">
        <w:rPr>
          <w:rFonts w:ascii="Arial" w:hAnsi="Arial"/>
          <w:color w:val="000000" w:themeColor="text1"/>
          <w:sz w:val="24"/>
          <w:szCs w:val="24"/>
        </w:rPr>
        <w:t xml:space="preserve"> do curso</w:t>
      </w:r>
      <w:bookmarkEnd w:id="13"/>
    </w:p>
    <w:p w:rsidR="00DA4433" w:rsidRPr="0032324A" w:rsidRDefault="00DA4433" w:rsidP="00731130">
      <w:pPr>
        <w:pStyle w:val="PargrafodaLista"/>
        <w:spacing w:line="240" w:lineRule="auto"/>
        <w:ind w:left="0"/>
        <w:rPr>
          <w:color w:val="auto"/>
        </w:rPr>
      </w:pPr>
    </w:p>
    <w:p w:rsidR="0074445B" w:rsidRPr="0032324A" w:rsidRDefault="0074445B" w:rsidP="00731130">
      <w:pPr>
        <w:pStyle w:val="PargrafodaLista"/>
        <w:spacing w:line="240" w:lineRule="auto"/>
        <w:ind w:left="0"/>
        <w:rPr>
          <w:color w:val="auto"/>
        </w:rPr>
      </w:pPr>
    </w:p>
    <w:p w:rsidR="00771E59" w:rsidRPr="0032324A" w:rsidRDefault="00786DA3" w:rsidP="00566605">
      <w:pPr>
        <w:spacing w:line="360" w:lineRule="auto"/>
        <w:ind w:firstLine="720"/>
        <w:jc w:val="both"/>
        <w:rPr>
          <w:rFonts w:eastAsia="Times New Roman"/>
          <w:color w:val="auto"/>
        </w:rPr>
      </w:pPr>
      <w:r w:rsidRPr="0032324A">
        <w:rPr>
          <w:rFonts w:eastAsia="Times New Roman"/>
          <w:color w:val="auto"/>
        </w:rPr>
        <w:t xml:space="preserve">O curso oferecerá entrada única anual, com 100 vagas a partir do ingresso em 2014, em tempo integral nos turnos noturno e vespertino incluindo os sábados. </w:t>
      </w:r>
      <w:r w:rsidR="00771E59" w:rsidRPr="0032324A">
        <w:rPr>
          <w:rFonts w:eastAsia="Times New Roman"/>
          <w:color w:val="auto"/>
        </w:rPr>
        <w:t xml:space="preserve">O ingresso do acadêmico será </w:t>
      </w:r>
      <w:r w:rsidR="00154831" w:rsidRPr="0032324A">
        <w:rPr>
          <w:rFonts w:eastAsia="Times New Roman"/>
          <w:color w:val="auto"/>
        </w:rPr>
        <w:t xml:space="preserve">no Curso de </w:t>
      </w:r>
      <w:r w:rsidR="00771E59" w:rsidRPr="0032324A">
        <w:rPr>
          <w:rFonts w:eastAsia="Times New Roman"/>
          <w:color w:val="auto"/>
        </w:rPr>
        <w:t xml:space="preserve">Ciências Exatas e da </w:t>
      </w:r>
      <w:r w:rsidR="00696784" w:rsidRPr="0032324A">
        <w:rPr>
          <w:rFonts w:eastAsia="Times New Roman"/>
          <w:color w:val="auto"/>
        </w:rPr>
        <w:t>Terra – Licenciatura</w:t>
      </w:r>
      <w:r w:rsidR="00154831" w:rsidRPr="0032324A">
        <w:rPr>
          <w:rFonts w:eastAsia="Times New Roman"/>
          <w:color w:val="auto"/>
        </w:rPr>
        <w:t xml:space="preserve"> </w:t>
      </w:r>
      <w:r w:rsidR="00771E59" w:rsidRPr="0032324A">
        <w:rPr>
          <w:rFonts w:eastAsia="Times New Roman"/>
          <w:color w:val="auto"/>
        </w:rPr>
        <w:t>e, dependo do percurso escolhido, obter</w:t>
      </w:r>
      <w:r w:rsidR="001E6C48" w:rsidRPr="0032324A">
        <w:rPr>
          <w:rFonts w:eastAsia="Times New Roman"/>
          <w:color w:val="auto"/>
        </w:rPr>
        <w:t>á</w:t>
      </w:r>
      <w:r w:rsidR="00771E59" w:rsidRPr="0032324A">
        <w:rPr>
          <w:rFonts w:eastAsia="Times New Roman"/>
          <w:color w:val="auto"/>
        </w:rPr>
        <w:t xml:space="preserve"> uma das seguintes titulações:</w:t>
      </w:r>
    </w:p>
    <w:p w:rsidR="00771E59" w:rsidRPr="0032324A" w:rsidRDefault="00771E59" w:rsidP="00300FB3">
      <w:pPr>
        <w:pStyle w:val="PargrafodaLista"/>
        <w:numPr>
          <w:ilvl w:val="0"/>
          <w:numId w:val="35"/>
        </w:numPr>
        <w:spacing w:line="360" w:lineRule="auto"/>
        <w:jc w:val="both"/>
        <w:rPr>
          <w:rFonts w:eastAsia="Times New Roman"/>
          <w:color w:val="auto"/>
        </w:rPr>
      </w:pPr>
      <w:r w:rsidRPr="0032324A">
        <w:rPr>
          <w:rFonts w:eastAsia="Times New Roman"/>
          <w:color w:val="auto"/>
        </w:rPr>
        <w:t xml:space="preserve">Ciências </w:t>
      </w:r>
      <w:r w:rsidR="001E6C48" w:rsidRPr="0032324A">
        <w:rPr>
          <w:rFonts w:eastAsia="Times New Roman"/>
          <w:color w:val="auto"/>
        </w:rPr>
        <w:t>Naturais</w:t>
      </w:r>
      <w:r w:rsidRPr="0032324A">
        <w:rPr>
          <w:rFonts w:eastAsia="Times New Roman"/>
          <w:color w:val="auto"/>
        </w:rPr>
        <w:t xml:space="preserve"> – Licenciatura;</w:t>
      </w:r>
    </w:p>
    <w:p w:rsidR="00771E59" w:rsidRPr="0032324A" w:rsidRDefault="00771E59" w:rsidP="00300FB3">
      <w:pPr>
        <w:pStyle w:val="PargrafodaLista"/>
        <w:numPr>
          <w:ilvl w:val="0"/>
          <w:numId w:val="35"/>
        </w:numPr>
        <w:spacing w:line="360" w:lineRule="auto"/>
        <w:jc w:val="both"/>
        <w:rPr>
          <w:rFonts w:eastAsia="Times New Roman"/>
          <w:color w:val="auto"/>
        </w:rPr>
      </w:pPr>
      <w:r w:rsidRPr="0032324A">
        <w:rPr>
          <w:rFonts w:eastAsia="Times New Roman"/>
          <w:color w:val="auto"/>
        </w:rPr>
        <w:t xml:space="preserve">Física – </w:t>
      </w:r>
      <w:r w:rsidR="00091BF1" w:rsidRPr="0032324A">
        <w:rPr>
          <w:rFonts w:eastAsia="Times New Roman"/>
          <w:color w:val="auto"/>
        </w:rPr>
        <w:t>Licenciatura;</w:t>
      </w:r>
    </w:p>
    <w:p w:rsidR="001C5831" w:rsidRPr="0032324A" w:rsidRDefault="001C5831" w:rsidP="00300FB3">
      <w:pPr>
        <w:pStyle w:val="PargrafodaLista"/>
        <w:numPr>
          <w:ilvl w:val="0"/>
          <w:numId w:val="35"/>
        </w:numPr>
        <w:spacing w:line="360" w:lineRule="auto"/>
        <w:jc w:val="both"/>
        <w:rPr>
          <w:rFonts w:eastAsia="Times New Roman"/>
          <w:color w:val="auto"/>
        </w:rPr>
      </w:pPr>
      <w:r w:rsidRPr="0032324A">
        <w:rPr>
          <w:rFonts w:eastAsia="Times New Roman"/>
          <w:color w:val="auto"/>
        </w:rPr>
        <w:t>Matemática – Licenciatura;</w:t>
      </w:r>
    </w:p>
    <w:p w:rsidR="00771E59" w:rsidRPr="0032324A" w:rsidRDefault="00771E59" w:rsidP="00300FB3">
      <w:pPr>
        <w:pStyle w:val="PargrafodaLista"/>
        <w:numPr>
          <w:ilvl w:val="0"/>
          <w:numId w:val="35"/>
        </w:numPr>
        <w:spacing w:line="360" w:lineRule="auto"/>
        <w:jc w:val="both"/>
        <w:rPr>
          <w:rFonts w:eastAsia="Times New Roman"/>
          <w:color w:val="auto"/>
        </w:rPr>
      </w:pPr>
      <w:r w:rsidRPr="0032324A">
        <w:rPr>
          <w:rFonts w:eastAsia="Times New Roman"/>
          <w:color w:val="auto"/>
        </w:rPr>
        <w:t>Química – Licenciatura</w:t>
      </w:r>
      <w:r w:rsidR="001C5831" w:rsidRPr="0032324A">
        <w:rPr>
          <w:rFonts w:eastAsia="Times New Roman"/>
          <w:color w:val="auto"/>
        </w:rPr>
        <w:t>.</w:t>
      </w:r>
    </w:p>
    <w:p w:rsidR="00771E59" w:rsidRPr="0032324A" w:rsidRDefault="00771E59" w:rsidP="00566605">
      <w:pPr>
        <w:spacing w:line="360" w:lineRule="auto"/>
        <w:ind w:firstLine="709"/>
        <w:jc w:val="both"/>
        <w:rPr>
          <w:rFonts w:eastAsia="Times New Roman"/>
          <w:color w:val="auto"/>
        </w:rPr>
      </w:pPr>
      <w:r w:rsidRPr="0032324A">
        <w:rPr>
          <w:rFonts w:eastAsia="Times New Roman"/>
          <w:color w:val="auto"/>
        </w:rPr>
        <w:t>Não está previsto neste PPC, embora a proposta já esteja construída e aprovada no âmbito da atual Comissão de Curso e do Núcleo Docente Estruturante, outras duas titulações: Geografia – Licenciatura e Informática – Licenciatura (em estudo</w:t>
      </w:r>
      <w:r w:rsidR="00091BF1" w:rsidRPr="0032324A">
        <w:rPr>
          <w:rFonts w:eastAsia="Times New Roman"/>
          <w:color w:val="auto"/>
        </w:rPr>
        <w:t xml:space="preserve"> no âmbito do Campus para definição de estratégias de </w:t>
      </w:r>
      <w:proofErr w:type="gramStart"/>
      <w:r w:rsidR="00091BF1" w:rsidRPr="0032324A">
        <w:rPr>
          <w:rFonts w:eastAsia="Times New Roman"/>
          <w:color w:val="auto"/>
        </w:rPr>
        <w:t>implementação</w:t>
      </w:r>
      <w:proofErr w:type="gramEnd"/>
      <w:r w:rsidRPr="0032324A">
        <w:rPr>
          <w:rFonts w:eastAsia="Times New Roman"/>
          <w:color w:val="auto"/>
        </w:rPr>
        <w:t>).</w:t>
      </w:r>
    </w:p>
    <w:p w:rsidR="00786DA3" w:rsidRPr="0032324A" w:rsidRDefault="00786DA3" w:rsidP="00566605">
      <w:pPr>
        <w:spacing w:line="360" w:lineRule="auto"/>
        <w:ind w:firstLine="720"/>
        <w:jc w:val="both"/>
        <w:rPr>
          <w:rFonts w:eastAsia="Times New Roman"/>
          <w:color w:val="auto"/>
        </w:rPr>
      </w:pPr>
      <w:r w:rsidRPr="0032324A">
        <w:rPr>
          <w:rFonts w:eastAsia="Times New Roman"/>
          <w:color w:val="auto"/>
        </w:rPr>
        <w:t xml:space="preserve">Para a obtenção do diploma o licenciando deve integralizar, com aprovação, uma carga horária mínima de </w:t>
      </w:r>
      <w:r w:rsidR="00771E59" w:rsidRPr="0032324A">
        <w:rPr>
          <w:rFonts w:eastAsia="Times New Roman"/>
          <w:color w:val="auto"/>
        </w:rPr>
        <w:t>2800</w:t>
      </w:r>
      <w:r w:rsidRPr="0032324A">
        <w:rPr>
          <w:rFonts w:eastAsia="Times New Roman"/>
          <w:color w:val="auto"/>
        </w:rPr>
        <w:t>h, distribuídas da seguinte forma:</w:t>
      </w:r>
    </w:p>
    <w:p w:rsidR="00786DA3" w:rsidRPr="0032324A" w:rsidRDefault="00786DA3" w:rsidP="00300FB3">
      <w:pPr>
        <w:pStyle w:val="PargrafodaLista"/>
        <w:numPr>
          <w:ilvl w:val="0"/>
          <w:numId w:val="32"/>
        </w:numPr>
        <w:spacing w:line="360" w:lineRule="auto"/>
        <w:jc w:val="both"/>
        <w:rPr>
          <w:color w:val="auto"/>
        </w:rPr>
      </w:pPr>
      <w:r w:rsidRPr="0032324A">
        <w:rPr>
          <w:color w:val="auto"/>
        </w:rPr>
        <w:t>1</w:t>
      </w:r>
      <w:r w:rsidR="00091BF1" w:rsidRPr="0032324A">
        <w:rPr>
          <w:color w:val="auto"/>
        </w:rPr>
        <w:t>80</w:t>
      </w:r>
      <w:r w:rsidR="001C5831" w:rsidRPr="0032324A">
        <w:rPr>
          <w:color w:val="auto"/>
        </w:rPr>
        <w:t>0</w:t>
      </w:r>
      <w:r w:rsidRPr="0032324A">
        <w:rPr>
          <w:color w:val="auto"/>
        </w:rPr>
        <w:t>h de componentes curriculares de natureza científico-cultural</w:t>
      </w:r>
      <w:r w:rsidR="00091BF1" w:rsidRPr="0032324A">
        <w:rPr>
          <w:color w:val="auto"/>
        </w:rPr>
        <w:t>;</w:t>
      </w:r>
    </w:p>
    <w:p w:rsidR="00786DA3" w:rsidRPr="0032324A" w:rsidRDefault="00786DA3" w:rsidP="00300FB3">
      <w:pPr>
        <w:pStyle w:val="PargrafodaLista"/>
        <w:numPr>
          <w:ilvl w:val="0"/>
          <w:numId w:val="32"/>
        </w:numPr>
        <w:spacing w:line="360" w:lineRule="auto"/>
        <w:jc w:val="both"/>
        <w:rPr>
          <w:color w:val="auto"/>
        </w:rPr>
      </w:pPr>
      <w:r w:rsidRPr="0032324A">
        <w:rPr>
          <w:color w:val="auto"/>
        </w:rPr>
        <w:t>4</w:t>
      </w:r>
      <w:r w:rsidR="00771E59" w:rsidRPr="0032324A">
        <w:rPr>
          <w:color w:val="auto"/>
        </w:rPr>
        <w:t>0</w:t>
      </w:r>
      <w:r w:rsidR="001C5831" w:rsidRPr="0032324A">
        <w:rPr>
          <w:color w:val="auto"/>
        </w:rPr>
        <w:t>0</w:t>
      </w:r>
      <w:r w:rsidRPr="0032324A">
        <w:rPr>
          <w:color w:val="auto"/>
        </w:rPr>
        <w:t>h de estágio supervisionado;</w:t>
      </w:r>
    </w:p>
    <w:p w:rsidR="00786DA3" w:rsidRPr="0032324A" w:rsidRDefault="00786DA3" w:rsidP="00300FB3">
      <w:pPr>
        <w:pStyle w:val="PargrafodaLista"/>
        <w:numPr>
          <w:ilvl w:val="0"/>
          <w:numId w:val="32"/>
        </w:numPr>
        <w:spacing w:line="360" w:lineRule="auto"/>
        <w:jc w:val="both"/>
        <w:rPr>
          <w:color w:val="auto"/>
        </w:rPr>
      </w:pPr>
      <w:r w:rsidRPr="0032324A">
        <w:rPr>
          <w:color w:val="auto"/>
        </w:rPr>
        <w:lastRenderedPageBreak/>
        <w:t>4</w:t>
      </w:r>
      <w:r w:rsidR="00771E59" w:rsidRPr="0032324A">
        <w:rPr>
          <w:color w:val="auto"/>
        </w:rPr>
        <w:t>0</w:t>
      </w:r>
      <w:r w:rsidR="001C5831" w:rsidRPr="0032324A">
        <w:rPr>
          <w:color w:val="auto"/>
        </w:rPr>
        <w:t>0</w:t>
      </w:r>
      <w:r w:rsidRPr="0032324A">
        <w:rPr>
          <w:color w:val="auto"/>
        </w:rPr>
        <w:t xml:space="preserve">h de atividades pedagógicas práticas, vivenciadas ao longo do curso e distribuídas em diferentes componentes curriculares, conforme descrito em </w:t>
      </w:r>
      <w:r w:rsidR="006A77FF" w:rsidRPr="0032324A">
        <w:rPr>
          <w:color w:val="auto"/>
        </w:rPr>
        <w:t>2.4</w:t>
      </w:r>
      <w:r w:rsidRPr="0032324A">
        <w:rPr>
          <w:color w:val="auto"/>
        </w:rPr>
        <w:t xml:space="preserve"> (Metodologias de Ensino e Avaliação);</w:t>
      </w:r>
    </w:p>
    <w:p w:rsidR="00786DA3" w:rsidRPr="0032324A" w:rsidRDefault="001C5831" w:rsidP="00300FB3">
      <w:pPr>
        <w:pStyle w:val="PargrafodaLista"/>
        <w:numPr>
          <w:ilvl w:val="0"/>
          <w:numId w:val="32"/>
        </w:numPr>
        <w:spacing w:line="360" w:lineRule="auto"/>
        <w:jc w:val="both"/>
        <w:rPr>
          <w:color w:val="auto"/>
        </w:rPr>
      </w:pPr>
      <w:r w:rsidRPr="0032324A">
        <w:rPr>
          <w:color w:val="auto"/>
        </w:rPr>
        <w:t>200</w:t>
      </w:r>
      <w:r w:rsidR="00786DA3" w:rsidRPr="0032324A">
        <w:rPr>
          <w:color w:val="auto"/>
        </w:rPr>
        <w:t>h de atividades acadêmico-científico-culturais, integralizadas na forma de Atividades Complementares de Graduação (ACG).</w:t>
      </w:r>
    </w:p>
    <w:p w:rsidR="00786DA3" w:rsidRPr="0032324A" w:rsidRDefault="00786DA3" w:rsidP="00566605">
      <w:pPr>
        <w:spacing w:line="360" w:lineRule="auto"/>
        <w:ind w:firstLine="720"/>
        <w:jc w:val="both"/>
        <w:rPr>
          <w:rFonts w:eastAsia="Times New Roman"/>
          <w:color w:val="auto"/>
        </w:rPr>
      </w:pPr>
      <w:r w:rsidRPr="0032324A">
        <w:rPr>
          <w:rFonts w:eastAsia="Times New Roman"/>
          <w:color w:val="auto"/>
        </w:rPr>
        <w:t xml:space="preserve">O processo </w:t>
      </w:r>
      <w:proofErr w:type="gramStart"/>
      <w:r w:rsidRPr="0032324A">
        <w:rPr>
          <w:rFonts w:eastAsia="Times New Roman"/>
          <w:color w:val="auto"/>
        </w:rPr>
        <w:t xml:space="preserve">seletivo para o Curso </w:t>
      </w:r>
      <w:r w:rsidR="0061210A" w:rsidRPr="0032324A">
        <w:rPr>
          <w:rFonts w:eastAsia="Times New Roman"/>
          <w:color w:val="auto"/>
        </w:rPr>
        <w:t>Ciências Exatas</w:t>
      </w:r>
      <w:proofErr w:type="gramEnd"/>
      <w:r w:rsidR="0061210A" w:rsidRPr="0032324A">
        <w:rPr>
          <w:rFonts w:eastAsia="Times New Roman"/>
          <w:color w:val="auto"/>
        </w:rPr>
        <w:t xml:space="preserve"> e da </w:t>
      </w:r>
      <w:r w:rsidR="00696784" w:rsidRPr="0032324A">
        <w:rPr>
          <w:rFonts w:eastAsia="Times New Roman"/>
          <w:color w:val="auto"/>
        </w:rPr>
        <w:t>Terra – Licenciatura</w:t>
      </w:r>
      <w:r w:rsidR="0061210A" w:rsidRPr="0032324A">
        <w:rPr>
          <w:rFonts w:eastAsia="Times New Roman"/>
          <w:color w:val="auto"/>
        </w:rPr>
        <w:t xml:space="preserve"> </w:t>
      </w:r>
      <w:r w:rsidRPr="0032324A">
        <w:rPr>
          <w:rFonts w:eastAsia="Times New Roman"/>
          <w:color w:val="auto"/>
        </w:rPr>
        <w:t>ocorre uma vez por ano, no primeiro semestre. De acordo com a Resolução 29/2011 da UNIPAMPA, ele é realizado por meio do Sistema de Seleção Unificada (</w:t>
      </w:r>
      <w:proofErr w:type="gramStart"/>
      <w:r w:rsidRPr="0032324A">
        <w:rPr>
          <w:rFonts w:eastAsia="Times New Roman"/>
          <w:color w:val="auto"/>
        </w:rPr>
        <w:t>SiSU</w:t>
      </w:r>
      <w:proofErr w:type="gramEnd"/>
      <w:r w:rsidRPr="0032324A">
        <w:rPr>
          <w:rFonts w:eastAsia="Times New Roman"/>
          <w:color w:val="auto"/>
        </w:rPr>
        <w:t>) da Secretaria de Educação Superior (SESu) do Ministério da Educação (MEC), utilizando exclusivamente as notas obtidas pelos candidatos no Exame Nacional do Ensino Médio (ENEM). Excepcionalmente poderão ser realizados processos seletivos específicos, quando autorizados pelo Conselho Universitário.</w:t>
      </w:r>
    </w:p>
    <w:p w:rsidR="00786DA3" w:rsidRPr="0032324A" w:rsidRDefault="00786DA3" w:rsidP="00566605">
      <w:pPr>
        <w:spacing w:line="360" w:lineRule="auto"/>
        <w:ind w:firstLine="720"/>
        <w:jc w:val="both"/>
        <w:rPr>
          <w:rFonts w:eastAsia="Times New Roman"/>
          <w:color w:val="auto"/>
        </w:rPr>
      </w:pPr>
      <w:r w:rsidRPr="0032324A">
        <w:rPr>
          <w:rFonts w:eastAsia="Times New Roman"/>
          <w:color w:val="auto"/>
        </w:rPr>
        <w:t>O ingresso por reopção de curso é regulamentado por edital específico e condicionado à existência de vagas. Mediante a reopção, o discente, regularmente matriculado ou com matrícula trancada em curso de graduação da UNIPAMPA, pode transferir-se para outro curso de graduação dessa Universidade.</w:t>
      </w:r>
    </w:p>
    <w:p w:rsidR="00786DA3" w:rsidRPr="0032324A" w:rsidRDefault="00786DA3" w:rsidP="00566605">
      <w:pPr>
        <w:spacing w:line="360" w:lineRule="auto"/>
        <w:ind w:firstLine="720"/>
        <w:jc w:val="both"/>
        <w:rPr>
          <w:rFonts w:eastAsia="Times New Roman"/>
          <w:color w:val="auto"/>
        </w:rPr>
      </w:pPr>
      <w:r w:rsidRPr="0032324A">
        <w:rPr>
          <w:rFonts w:eastAsia="Times New Roman"/>
          <w:color w:val="auto"/>
        </w:rPr>
        <w:t xml:space="preserve">As vagas do curso também podem ser ocupadas após Processo Seletivo Complementar, destinado a estudantes de </w:t>
      </w:r>
      <w:r w:rsidR="00425A5B" w:rsidRPr="0032324A">
        <w:rPr>
          <w:rFonts w:eastAsia="Times New Roman"/>
          <w:color w:val="auto"/>
        </w:rPr>
        <w:t xml:space="preserve">outras </w:t>
      </w:r>
      <w:r w:rsidR="00425A5B" w:rsidRPr="0032324A">
        <w:rPr>
          <w:color w:val="000000" w:themeColor="text1"/>
        </w:rPr>
        <w:t>Instituições</w:t>
      </w:r>
      <w:r w:rsidR="0061210A" w:rsidRPr="0032324A">
        <w:rPr>
          <w:color w:val="000000" w:themeColor="text1"/>
        </w:rPr>
        <w:t xml:space="preserve"> de Ensino Superior (</w:t>
      </w:r>
      <w:r w:rsidRPr="0032324A">
        <w:rPr>
          <w:rFonts w:eastAsia="Times New Roman"/>
          <w:color w:val="auto"/>
        </w:rPr>
        <w:t>IES</w:t>
      </w:r>
      <w:r w:rsidR="0061210A" w:rsidRPr="0032324A">
        <w:rPr>
          <w:rFonts w:eastAsia="Times New Roman"/>
          <w:color w:val="auto"/>
        </w:rPr>
        <w:t>)</w:t>
      </w:r>
      <w:r w:rsidRPr="0032324A">
        <w:rPr>
          <w:rFonts w:eastAsia="Times New Roman"/>
          <w:color w:val="auto"/>
        </w:rPr>
        <w:t>, portadores de diplomas e alunos da UNIPAMPA em situação de abandono ou cancelamento de matrícula. Neste caso, as vagas são oferecidas nas categorias de reingresso, transferência voluntária e portador de diploma. Além disso, o número de vagas é determinado a partir das vagas não preenchidas no processo seletivo regular, somadas às vagas existentes devido à evasão por cancelamento, desligamento, reopção, transferência, óbito ou abandono de curso. Neste caso, o número de vagas é disponibilizado mediante edital semestral, publicado em data anterior a abertura do processo.</w:t>
      </w:r>
    </w:p>
    <w:p w:rsidR="00A177AE" w:rsidRPr="0032324A" w:rsidRDefault="00A177AE" w:rsidP="00786DA3">
      <w:pPr>
        <w:spacing w:line="360" w:lineRule="auto"/>
        <w:ind w:firstLine="720"/>
        <w:jc w:val="both"/>
        <w:rPr>
          <w:rFonts w:eastAsia="Times New Roman"/>
          <w:color w:val="auto"/>
        </w:rPr>
      </w:pPr>
    </w:p>
    <w:p w:rsidR="0061210A" w:rsidRPr="0032324A" w:rsidRDefault="0061210A" w:rsidP="00786DA3">
      <w:pPr>
        <w:spacing w:line="360" w:lineRule="auto"/>
        <w:ind w:firstLine="720"/>
        <w:jc w:val="both"/>
        <w:rPr>
          <w:rFonts w:eastAsia="Times New Roman"/>
          <w:color w:val="auto"/>
        </w:rPr>
      </w:pPr>
    </w:p>
    <w:p w:rsidR="00A177AE" w:rsidRPr="0032324A" w:rsidRDefault="00A177AE" w:rsidP="006A77FF">
      <w:pPr>
        <w:pStyle w:val="Ttulo3"/>
        <w:spacing w:before="0" w:after="0"/>
        <w:rPr>
          <w:rFonts w:ascii="Arial" w:hAnsi="Arial"/>
          <w:color w:val="000000" w:themeColor="text1"/>
          <w:sz w:val="24"/>
          <w:szCs w:val="24"/>
        </w:rPr>
      </w:pPr>
      <w:bookmarkStart w:id="14" w:name="_Toc370176270"/>
      <w:r w:rsidRPr="0032324A">
        <w:rPr>
          <w:rFonts w:ascii="Arial" w:hAnsi="Arial"/>
          <w:color w:val="000000" w:themeColor="text1"/>
          <w:sz w:val="24"/>
          <w:szCs w:val="24"/>
        </w:rPr>
        <w:t>2.</w:t>
      </w:r>
      <w:r w:rsidR="0061210A" w:rsidRPr="0032324A">
        <w:rPr>
          <w:rFonts w:ascii="Arial" w:hAnsi="Arial"/>
          <w:color w:val="000000" w:themeColor="text1"/>
          <w:sz w:val="24"/>
          <w:szCs w:val="24"/>
        </w:rPr>
        <w:t>2</w:t>
      </w:r>
      <w:r w:rsidRPr="0032324A">
        <w:rPr>
          <w:rFonts w:ascii="Arial" w:hAnsi="Arial"/>
          <w:color w:val="000000" w:themeColor="text1"/>
          <w:sz w:val="24"/>
          <w:szCs w:val="24"/>
        </w:rPr>
        <w:t>.3</w:t>
      </w:r>
      <w:proofErr w:type="gramStart"/>
      <w:r w:rsidRPr="0032324A">
        <w:rPr>
          <w:rFonts w:ascii="Arial" w:hAnsi="Arial"/>
          <w:color w:val="000000" w:themeColor="text1"/>
          <w:sz w:val="24"/>
          <w:szCs w:val="24"/>
        </w:rPr>
        <w:t xml:space="preserve"> </w:t>
      </w:r>
      <w:r w:rsidR="00CB3AC7" w:rsidRPr="0032324A">
        <w:rPr>
          <w:rFonts w:ascii="Arial" w:hAnsi="Arial"/>
          <w:color w:val="000000" w:themeColor="text1"/>
          <w:sz w:val="24"/>
          <w:szCs w:val="24"/>
        </w:rPr>
        <w:t xml:space="preserve"> </w:t>
      </w:r>
      <w:proofErr w:type="gramEnd"/>
      <w:r w:rsidRPr="0032324A">
        <w:rPr>
          <w:rFonts w:ascii="Arial" w:hAnsi="Arial"/>
          <w:color w:val="000000" w:themeColor="text1"/>
          <w:sz w:val="24"/>
          <w:szCs w:val="24"/>
        </w:rPr>
        <w:t>Formas de Ingresso</w:t>
      </w:r>
      <w:bookmarkEnd w:id="14"/>
      <w:r w:rsidRPr="0032324A">
        <w:rPr>
          <w:rFonts w:ascii="Arial" w:hAnsi="Arial"/>
          <w:color w:val="000000" w:themeColor="text1"/>
          <w:sz w:val="24"/>
          <w:szCs w:val="24"/>
        </w:rPr>
        <w:t xml:space="preserve"> </w:t>
      </w:r>
    </w:p>
    <w:p w:rsidR="00DA4433" w:rsidRPr="0032324A" w:rsidRDefault="00DA4433" w:rsidP="00731130">
      <w:pPr>
        <w:pStyle w:val="PargrafodaLista"/>
        <w:spacing w:line="240" w:lineRule="auto"/>
        <w:ind w:left="0"/>
        <w:rPr>
          <w:color w:val="auto"/>
        </w:rPr>
      </w:pPr>
    </w:p>
    <w:p w:rsidR="0074445B" w:rsidRPr="0032324A" w:rsidRDefault="0074445B" w:rsidP="00731130">
      <w:pPr>
        <w:pStyle w:val="PargrafodaLista"/>
        <w:spacing w:line="240" w:lineRule="auto"/>
        <w:ind w:left="0"/>
        <w:rPr>
          <w:color w:val="auto"/>
        </w:rPr>
      </w:pPr>
    </w:p>
    <w:p w:rsidR="00DF0618" w:rsidRPr="0032324A" w:rsidRDefault="00DF0618" w:rsidP="00897331">
      <w:pPr>
        <w:spacing w:line="360" w:lineRule="auto"/>
        <w:ind w:firstLine="720"/>
        <w:jc w:val="both"/>
        <w:rPr>
          <w:color w:val="000000" w:themeColor="text1"/>
        </w:rPr>
      </w:pPr>
      <w:r w:rsidRPr="0032324A">
        <w:rPr>
          <w:color w:val="000000" w:themeColor="text1"/>
        </w:rPr>
        <w:t xml:space="preserve">O ingresso nos cursos da UNIPAMPA é regido por editais específicos, Portaria Normativa MEC 02/2010 e pela Resolução nº 29 de 28 de abril de 2011. No Curso </w:t>
      </w:r>
      <w:r w:rsidR="00A177AE" w:rsidRPr="0032324A">
        <w:rPr>
          <w:color w:val="000000" w:themeColor="text1"/>
        </w:rPr>
        <w:t>de Ciências Exatas e da Terra - Licenciaturas</w:t>
      </w:r>
      <w:r w:rsidRPr="0032324A">
        <w:rPr>
          <w:color w:val="000000" w:themeColor="text1"/>
        </w:rPr>
        <w:t xml:space="preserve"> (que ofertará</w:t>
      </w:r>
      <w:r w:rsidR="00A177AE" w:rsidRPr="0032324A">
        <w:rPr>
          <w:color w:val="000000" w:themeColor="text1"/>
        </w:rPr>
        <w:t xml:space="preserve"> 100</w:t>
      </w:r>
      <w:r w:rsidRPr="0032324A">
        <w:rPr>
          <w:color w:val="000000" w:themeColor="text1"/>
        </w:rPr>
        <w:t xml:space="preserve"> vagas anualmente) bem como nos demais cursos da Universidade o ingresso será realizado a partir dos processos a seguir pontuados:</w:t>
      </w:r>
    </w:p>
    <w:p w:rsidR="00DF0618" w:rsidRPr="0032324A" w:rsidRDefault="00DF0618" w:rsidP="00897331">
      <w:pPr>
        <w:spacing w:line="360" w:lineRule="auto"/>
        <w:ind w:left="142" w:firstLine="720"/>
        <w:jc w:val="both"/>
        <w:rPr>
          <w:color w:val="000000" w:themeColor="text1"/>
        </w:rPr>
      </w:pPr>
      <w:r w:rsidRPr="0032324A">
        <w:rPr>
          <w:color w:val="000000" w:themeColor="text1"/>
        </w:rPr>
        <w:t xml:space="preserve">a) </w:t>
      </w:r>
      <w:r w:rsidR="00A177AE" w:rsidRPr="0032324A">
        <w:rPr>
          <w:color w:val="000000" w:themeColor="text1"/>
        </w:rPr>
        <w:t>p</w:t>
      </w:r>
      <w:r w:rsidRPr="0032324A">
        <w:rPr>
          <w:i/>
          <w:color w:val="000000" w:themeColor="text1"/>
        </w:rPr>
        <w:t>rocesso seletivo pelo Sistema de Seleção Unificada</w:t>
      </w:r>
      <w:r w:rsidRPr="0032324A">
        <w:rPr>
          <w:color w:val="000000" w:themeColor="text1"/>
        </w:rPr>
        <w:t xml:space="preserve"> (</w:t>
      </w:r>
      <w:proofErr w:type="gramStart"/>
      <w:r w:rsidRPr="0032324A">
        <w:rPr>
          <w:color w:val="000000" w:themeColor="text1"/>
        </w:rPr>
        <w:t>SiSU</w:t>
      </w:r>
      <w:proofErr w:type="gramEnd"/>
      <w:r w:rsidRPr="0032324A">
        <w:rPr>
          <w:color w:val="000000" w:themeColor="text1"/>
        </w:rPr>
        <w:t>) com a utilização das notas obtidas no Exame Nacional do Ensino Médio (ENEM)</w:t>
      </w:r>
      <w:r w:rsidR="0061210A" w:rsidRPr="0032324A">
        <w:rPr>
          <w:color w:val="000000" w:themeColor="text1"/>
        </w:rPr>
        <w:t>;</w:t>
      </w:r>
    </w:p>
    <w:p w:rsidR="00DF0618" w:rsidRPr="0032324A" w:rsidRDefault="00DF0618" w:rsidP="00897331">
      <w:pPr>
        <w:spacing w:line="360" w:lineRule="auto"/>
        <w:ind w:left="142" w:firstLine="720"/>
        <w:jc w:val="both"/>
        <w:rPr>
          <w:color w:val="000000" w:themeColor="text1"/>
        </w:rPr>
      </w:pPr>
      <w:r w:rsidRPr="0032324A">
        <w:rPr>
          <w:color w:val="000000" w:themeColor="text1"/>
        </w:rPr>
        <w:lastRenderedPageBreak/>
        <w:t xml:space="preserve">b) </w:t>
      </w:r>
      <w:r w:rsidR="00A177AE" w:rsidRPr="0032324A">
        <w:rPr>
          <w:color w:val="000000" w:themeColor="text1"/>
        </w:rPr>
        <w:t>r</w:t>
      </w:r>
      <w:r w:rsidRPr="0032324A">
        <w:rPr>
          <w:bCs/>
          <w:i/>
          <w:color w:val="000000" w:themeColor="text1"/>
        </w:rPr>
        <w:t>eopção</w:t>
      </w:r>
      <w:r w:rsidRPr="0032324A">
        <w:rPr>
          <w:bCs/>
          <w:color w:val="000000" w:themeColor="text1"/>
        </w:rPr>
        <w:t>:</w:t>
      </w:r>
      <w:r w:rsidRPr="0032324A">
        <w:rPr>
          <w:color w:val="000000" w:themeColor="text1"/>
        </w:rPr>
        <w:t xml:space="preserve"> forma de mobilidade acadêmica condicionada à existência de vagas, mediante a qual o discente, regularmente matriculado ou com matrícula trancada em curso de graduação da UNIPAMPA, poderá transferir-se para outro curso de graduação desta Universidade.</w:t>
      </w:r>
    </w:p>
    <w:p w:rsidR="00DF0618" w:rsidRPr="0032324A" w:rsidRDefault="00DF0618" w:rsidP="00897331">
      <w:pPr>
        <w:spacing w:line="360" w:lineRule="auto"/>
        <w:ind w:left="142" w:firstLine="720"/>
        <w:jc w:val="both"/>
        <w:rPr>
          <w:bCs/>
          <w:color w:val="000000" w:themeColor="text1"/>
        </w:rPr>
      </w:pPr>
      <w:r w:rsidRPr="0032324A">
        <w:rPr>
          <w:color w:val="000000" w:themeColor="text1"/>
        </w:rPr>
        <w:t xml:space="preserve">c) </w:t>
      </w:r>
      <w:r w:rsidR="00A177AE" w:rsidRPr="0032324A">
        <w:rPr>
          <w:bCs/>
          <w:i/>
          <w:color w:val="000000" w:themeColor="text1"/>
        </w:rPr>
        <w:t>p</w:t>
      </w:r>
      <w:r w:rsidRPr="0032324A">
        <w:rPr>
          <w:bCs/>
          <w:i/>
          <w:color w:val="000000" w:themeColor="text1"/>
        </w:rPr>
        <w:t>rocesso seletivo complementar</w:t>
      </w:r>
      <w:r w:rsidRPr="0032324A">
        <w:rPr>
          <w:bCs/>
          <w:color w:val="000000" w:themeColor="text1"/>
        </w:rPr>
        <w:t>:</w:t>
      </w:r>
    </w:p>
    <w:p w:rsidR="00DF0618" w:rsidRPr="0032324A" w:rsidRDefault="00A177AE" w:rsidP="00300FB3">
      <w:pPr>
        <w:numPr>
          <w:ilvl w:val="2"/>
          <w:numId w:val="37"/>
        </w:numPr>
        <w:spacing w:line="360" w:lineRule="auto"/>
        <w:ind w:left="1701"/>
        <w:jc w:val="both"/>
        <w:rPr>
          <w:color w:val="000000" w:themeColor="text1"/>
        </w:rPr>
      </w:pPr>
      <w:proofErr w:type="gramStart"/>
      <w:r w:rsidRPr="0032324A">
        <w:rPr>
          <w:bCs/>
          <w:i/>
          <w:color w:val="000000" w:themeColor="text1"/>
        </w:rPr>
        <w:t>r</w:t>
      </w:r>
      <w:r w:rsidR="00DF0618" w:rsidRPr="0032324A">
        <w:rPr>
          <w:bCs/>
          <w:i/>
          <w:color w:val="000000" w:themeColor="text1"/>
        </w:rPr>
        <w:t>eingresso</w:t>
      </w:r>
      <w:proofErr w:type="gramEnd"/>
      <w:r w:rsidR="00DF0618" w:rsidRPr="0032324A">
        <w:rPr>
          <w:bCs/>
          <w:color w:val="000000" w:themeColor="text1"/>
        </w:rPr>
        <w:t>:</w:t>
      </w:r>
      <w:r w:rsidR="00DF0618" w:rsidRPr="0032324A">
        <w:rPr>
          <w:color w:val="000000" w:themeColor="text1"/>
        </w:rPr>
        <w:t xml:space="preserve"> ingresso de ex-discente da UNIPAMPA em situação de abandono ou cancelamento de curso a menos de 2 anos.</w:t>
      </w:r>
    </w:p>
    <w:p w:rsidR="00DF0618" w:rsidRPr="0032324A" w:rsidRDefault="00A177AE" w:rsidP="00300FB3">
      <w:pPr>
        <w:numPr>
          <w:ilvl w:val="2"/>
          <w:numId w:val="37"/>
        </w:numPr>
        <w:spacing w:line="360" w:lineRule="auto"/>
        <w:ind w:left="1701"/>
        <w:jc w:val="both"/>
        <w:rPr>
          <w:bCs/>
          <w:color w:val="000000" w:themeColor="text1"/>
        </w:rPr>
      </w:pPr>
      <w:proofErr w:type="gramStart"/>
      <w:r w:rsidRPr="0032324A">
        <w:rPr>
          <w:bCs/>
          <w:i/>
          <w:color w:val="000000" w:themeColor="text1"/>
        </w:rPr>
        <w:t>t</w:t>
      </w:r>
      <w:r w:rsidR="00DF0618" w:rsidRPr="0032324A">
        <w:rPr>
          <w:bCs/>
          <w:i/>
          <w:color w:val="000000" w:themeColor="text1"/>
        </w:rPr>
        <w:t>ransferência</w:t>
      </w:r>
      <w:proofErr w:type="gramEnd"/>
      <w:r w:rsidR="00DF0618" w:rsidRPr="0032324A">
        <w:rPr>
          <w:bCs/>
          <w:i/>
          <w:color w:val="000000" w:themeColor="text1"/>
        </w:rPr>
        <w:t xml:space="preserve"> voluntária</w:t>
      </w:r>
      <w:r w:rsidR="00DF0618" w:rsidRPr="0032324A">
        <w:rPr>
          <w:color w:val="000000" w:themeColor="text1"/>
        </w:rPr>
        <w:t>: ingresso de discente regularmente matriculado ou com trancamento de matrícula em curso de graduação de outra Instituição de Ensino Superior (IES), que deseje transferir-se para esta Universidade.</w:t>
      </w:r>
    </w:p>
    <w:p w:rsidR="00DF0618" w:rsidRPr="0032324A" w:rsidRDefault="00A177AE" w:rsidP="00300FB3">
      <w:pPr>
        <w:numPr>
          <w:ilvl w:val="2"/>
          <w:numId w:val="37"/>
        </w:numPr>
        <w:spacing w:line="360" w:lineRule="auto"/>
        <w:ind w:left="1701"/>
        <w:jc w:val="both"/>
        <w:rPr>
          <w:bCs/>
          <w:color w:val="000000" w:themeColor="text1"/>
        </w:rPr>
      </w:pPr>
      <w:proofErr w:type="gramStart"/>
      <w:r w:rsidRPr="0032324A">
        <w:rPr>
          <w:bCs/>
          <w:i/>
          <w:color w:val="000000" w:themeColor="text1"/>
        </w:rPr>
        <w:t>p</w:t>
      </w:r>
      <w:r w:rsidR="00DF0618" w:rsidRPr="0032324A">
        <w:rPr>
          <w:bCs/>
          <w:i/>
          <w:color w:val="000000" w:themeColor="text1"/>
        </w:rPr>
        <w:t>ortador</w:t>
      </w:r>
      <w:proofErr w:type="gramEnd"/>
      <w:r w:rsidR="00DF0618" w:rsidRPr="0032324A">
        <w:rPr>
          <w:bCs/>
          <w:i/>
          <w:color w:val="000000" w:themeColor="text1"/>
        </w:rPr>
        <w:t xml:space="preserve"> de diploma</w:t>
      </w:r>
      <w:r w:rsidR="00DF0618" w:rsidRPr="0032324A">
        <w:rPr>
          <w:bCs/>
          <w:color w:val="000000" w:themeColor="text1"/>
        </w:rPr>
        <w:t>:</w:t>
      </w:r>
      <w:r w:rsidR="00DF0618" w:rsidRPr="0032324A">
        <w:rPr>
          <w:color w:val="000000" w:themeColor="text1"/>
        </w:rPr>
        <w:t xml:space="preserve"> forma de ingresso para diplomados por outra IES.</w:t>
      </w:r>
    </w:p>
    <w:p w:rsidR="00DF0618" w:rsidRPr="0032324A" w:rsidRDefault="00A177AE" w:rsidP="00300FB3">
      <w:pPr>
        <w:pStyle w:val="PargrafodaLista"/>
        <w:numPr>
          <w:ilvl w:val="0"/>
          <w:numId w:val="38"/>
        </w:numPr>
        <w:tabs>
          <w:tab w:val="left" w:pos="1134"/>
        </w:tabs>
        <w:spacing w:line="360" w:lineRule="auto"/>
        <w:ind w:left="0" w:firstLine="851"/>
        <w:jc w:val="both"/>
        <w:rPr>
          <w:color w:val="000000" w:themeColor="text1"/>
        </w:rPr>
      </w:pPr>
      <w:proofErr w:type="gramStart"/>
      <w:r w:rsidRPr="0032324A">
        <w:rPr>
          <w:i/>
          <w:color w:val="000000" w:themeColor="text1"/>
        </w:rPr>
        <w:t>t</w:t>
      </w:r>
      <w:r w:rsidR="00DF0618" w:rsidRPr="0032324A">
        <w:rPr>
          <w:i/>
          <w:color w:val="000000" w:themeColor="text1"/>
        </w:rPr>
        <w:t>ransferência</w:t>
      </w:r>
      <w:proofErr w:type="gramEnd"/>
      <w:r w:rsidR="00DF0618" w:rsidRPr="0032324A">
        <w:rPr>
          <w:i/>
          <w:color w:val="000000" w:themeColor="text1"/>
        </w:rPr>
        <w:t xml:space="preserve"> compulsória</w:t>
      </w:r>
      <w:r w:rsidR="00DF0618" w:rsidRPr="0032324A">
        <w:rPr>
          <w:color w:val="000000" w:themeColor="text1"/>
        </w:rPr>
        <w:t>: forma de ingresso concedida ao servidor público federal, civil ou militar, ou a seu dependente discente, em razão de comprovada remoção ou transferência de ofício que acarrete mudança de domicílio para a cidade do campus pretendido ou município próximo.</w:t>
      </w:r>
    </w:p>
    <w:p w:rsidR="00DF0618" w:rsidRPr="0032324A" w:rsidRDefault="00A177AE" w:rsidP="00300FB3">
      <w:pPr>
        <w:numPr>
          <w:ilvl w:val="0"/>
          <w:numId w:val="38"/>
        </w:numPr>
        <w:tabs>
          <w:tab w:val="left" w:pos="1134"/>
        </w:tabs>
        <w:spacing w:line="360" w:lineRule="auto"/>
        <w:ind w:left="0" w:firstLine="851"/>
        <w:jc w:val="both"/>
        <w:rPr>
          <w:bCs/>
          <w:color w:val="000000" w:themeColor="text1"/>
        </w:rPr>
      </w:pPr>
      <w:proofErr w:type="gramStart"/>
      <w:r w:rsidRPr="0032324A">
        <w:rPr>
          <w:bCs/>
          <w:i/>
          <w:color w:val="000000" w:themeColor="text1"/>
        </w:rPr>
        <w:t>r</w:t>
      </w:r>
      <w:r w:rsidR="00DF0618" w:rsidRPr="0032324A">
        <w:rPr>
          <w:bCs/>
          <w:i/>
          <w:color w:val="000000" w:themeColor="text1"/>
        </w:rPr>
        <w:t>egime</w:t>
      </w:r>
      <w:proofErr w:type="gramEnd"/>
      <w:r w:rsidR="00DF0618" w:rsidRPr="0032324A">
        <w:rPr>
          <w:bCs/>
          <w:i/>
          <w:color w:val="000000" w:themeColor="text1"/>
        </w:rPr>
        <w:t xml:space="preserve"> especial</w:t>
      </w:r>
      <w:r w:rsidR="00DF0618" w:rsidRPr="0032324A">
        <w:rPr>
          <w:color w:val="000000" w:themeColor="text1"/>
        </w:rPr>
        <w:t xml:space="preserve">: consiste na inscrição em componentes curriculares para complementação ou atualização de conhecimentos, é concedida para portadores de diploma de curso superior, discente de outra IES e portador de certificado de conclusão de </w:t>
      </w:r>
      <w:r w:rsidR="0061210A" w:rsidRPr="0032324A">
        <w:rPr>
          <w:color w:val="000000" w:themeColor="text1"/>
        </w:rPr>
        <w:t>Ensino M</w:t>
      </w:r>
      <w:r w:rsidR="00DF0618" w:rsidRPr="0032324A">
        <w:rPr>
          <w:color w:val="000000" w:themeColor="text1"/>
        </w:rPr>
        <w:t>édio com idade acima de 60 anos.</w:t>
      </w:r>
    </w:p>
    <w:p w:rsidR="00DF0618" w:rsidRPr="0032324A" w:rsidRDefault="00A177AE" w:rsidP="00300FB3">
      <w:pPr>
        <w:numPr>
          <w:ilvl w:val="0"/>
          <w:numId w:val="38"/>
        </w:numPr>
        <w:tabs>
          <w:tab w:val="left" w:pos="1134"/>
        </w:tabs>
        <w:spacing w:line="360" w:lineRule="auto"/>
        <w:ind w:left="0" w:firstLine="851"/>
        <w:jc w:val="both"/>
        <w:rPr>
          <w:bCs/>
          <w:color w:val="000000" w:themeColor="text1"/>
        </w:rPr>
      </w:pPr>
      <w:proofErr w:type="gramStart"/>
      <w:r w:rsidRPr="0032324A">
        <w:rPr>
          <w:bCs/>
          <w:i/>
          <w:color w:val="000000" w:themeColor="text1"/>
        </w:rPr>
        <w:t>p</w:t>
      </w:r>
      <w:r w:rsidR="00DF0618" w:rsidRPr="0032324A">
        <w:rPr>
          <w:bCs/>
          <w:i/>
          <w:color w:val="000000" w:themeColor="text1"/>
        </w:rPr>
        <w:t>rograma</w:t>
      </w:r>
      <w:proofErr w:type="gramEnd"/>
      <w:r w:rsidR="00DF0618" w:rsidRPr="0032324A">
        <w:rPr>
          <w:bCs/>
          <w:i/>
          <w:color w:val="000000" w:themeColor="text1"/>
        </w:rPr>
        <w:t xml:space="preserve"> estudante convênio</w:t>
      </w:r>
      <w:r w:rsidR="00DF0618" w:rsidRPr="0032324A">
        <w:rPr>
          <w:bCs/>
          <w:color w:val="000000" w:themeColor="text1"/>
        </w:rPr>
        <w:t>:</w:t>
      </w:r>
      <w:r w:rsidR="00DF0618" w:rsidRPr="0032324A">
        <w:rPr>
          <w:color w:val="000000" w:themeColor="text1"/>
        </w:rPr>
        <w:t xml:space="preserve"> matrícula destinada à estudante estrangeiro mediante convênio cultural firmado entre o Brasil e os países conveniados.</w:t>
      </w:r>
    </w:p>
    <w:p w:rsidR="00DF0618" w:rsidRPr="0032324A" w:rsidRDefault="00A177AE" w:rsidP="00300FB3">
      <w:pPr>
        <w:numPr>
          <w:ilvl w:val="0"/>
          <w:numId w:val="38"/>
        </w:numPr>
        <w:tabs>
          <w:tab w:val="left" w:pos="1134"/>
        </w:tabs>
        <w:spacing w:line="360" w:lineRule="auto"/>
        <w:ind w:left="0" w:firstLine="851"/>
        <w:jc w:val="both"/>
        <w:rPr>
          <w:bCs/>
          <w:color w:val="000000" w:themeColor="text1"/>
        </w:rPr>
      </w:pPr>
      <w:proofErr w:type="gramStart"/>
      <w:r w:rsidRPr="0032324A">
        <w:rPr>
          <w:bCs/>
          <w:i/>
          <w:color w:val="000000" w:themeColor="text1"/>
        </w:rPr>
        <w:t>p</w:t>
      </w:r>
      <w:r w:rsidR="00DF0618" w:rsidRPr="0032324A">
        <w:rPr>
          <w:bCs/>
          <w:i/>
          <w:color w:val="000000" w:themeColor="text1"/>
        </w:rPr>
        <w:t>rograma</w:t>
      </w:r>
      <w:proofErr w:type="gramEnd"/>
      <w:r w:rsidR="00DF0618" w:rsidRPr="0032324A">
        <w:rPr>
          <w:bCs/>
          <w:i/>
          <w:color w:val="000000" w:themeColor="text1"/>
        </w:rPr>
        <w:t xml:space="preserve"> de mobilidade acadêmica interinstitucional</w:t>
      </w:r>
      <w:r w:rsidR="00DF0618" w:rsidRPr="0032324A">
        <w:rPr>
          <w:bCs/>
          <w:color w:val="000000" w:themeColor="text1"/>
        </w:rPr>
        <w:t>:</w:t>
      </w:r>
      <w:r w:rsidR="00DF0618" w:rsidRPr="0032324A">
        <w:rPr>
          <w:color w:val="000000" w:themeColor="text1"/>
        </w:rPr>
        <w:t xml:space="preserve"> permite ao discente de outras IES cursar componentes curriculares da UNIPAMPA, como forma de vinculação temporária pelo prazo estipulado pelo convênio assinado entre as Instituições.</w:t>
      </w:r>
    </w:p>
    <w:p w:rsidR="00DF0618" w:rsidRPr="0032324A" w:rsidRDefault="00A177AE" w:rsidP="00300FB3">
      <w:pPr>
        <w:numPr>
          <w:ilvl w:val="0"/>
          <w:numId w:val="38"/>
        </w:numPr>
        <w:tabs>
          <w:tab w:val="left" w:pos="1134"/>
        </w:tabs>
        <w:spacing w:line="360" w:lineRule="auto"/>
        <w:ind w:left="0" w:firstLine="851"/>
        <w:jc w:val="both"/>
        <w:rPr>
          <w:bCs/>
          <w:color w:val="000000" w:themeColor="text1"/>
        </w:rPr>
      </w:pPr>
      <w:proofErr w:type="gramStart"/>
      <w:r w:rsidRPr="0032324A">
        <w:rPr>
          <w:bCs/>
          <w:i/>
          <w:color w:val="000000" w:themeColor="text1"/>
        </w:rPr>
        <w:t>p</w:t>
      </w:r>
      <w:r w:rsidR="00DF0618" w:rsidRPr="0032324A">
        <w:rPr>
          <w:bCs/>
          <w:i/>
          <w:color w:val="000000" w:themeColor="text1"/>
        </w:rPr>
        <w:t>rograma</w:t>
      </w:r>
      <w:proofErr w:type="gramEnd"/>
      <w:r w:rsidR="00DF0618" w:rsidRPr="0032324A">
        <w:rPr>
          <w:bCs/>
          <w:i/>
          <w:color w:val="000000" w:themeColor="text1"/>
        </w:rPr>
        <w:t xml:space="preserve"> de mobilidade acadêmica intrainstitucional</w:t>
      </w:r>
      <w:r w:rsidR="00DF0618" w:rsidRPr="0032324A">
        <w:rPr>
          <w:color w:val="000000" w:themeColor="text1"/>
        </w:rPr>
        <w:t>: permite ao discente da UNIPAMPA cursar temporariamente componentes curriculares em outros campi.</w:t>
      </w:r>
    </w:p>
    <w:p w:rsidR="00DF0618" w:rsidRPr="0032324A" w:rsidRDefault="00A177AE" w:rsidP="00300FB3">
      <w:pPr>
        <w:numPr>
          <w:ilvl w:val="0"/>
          <w:numId w:val="39"/>
        </w:numPr>
        <w:tabs>
          <w:tab w:val="left" w:pos="1134"/>
        </w:tabs>
        <w:suppressAutoHyphens/>
        <w:spacing w:line="360" w:lineRule="auto"/>
        <w:ind w:left="0" w:firstLine="851"/>
        <w:jc w:val="both"/>
        <w:rPr>
          <w:bCs/>
          <w:color w:val="000000" w:themeColor="text1"/>
        </w:rPr>
      </w:pPr>
      <w:proofErr w:type="gramStart"/>
      <w:r w:rsidRPr="0032324A">
        <w:rPr>
          <w:bCs/>
          <w:i/>
          <w:color w:val="000000" w:themeColor="text1"/>
        </w:rPr>
        <w:t>m</w:t>
      </w:r>
      <w:r w:rsidR="00DF0618" w:rsidRPr="0032324A">
        <w:rPr>
          <w:bCs/>
          <w:i/>
          <w:color w:val="000000" w:themeColor="text1"/>
        </w:rPr>
        <w:t>atrícula</w:t>
      </w:r>
      <w:proofErr w:type="gramEnd"/>
      <w:r w:rsidR="00DF0618" w:rsidRPr="0032324A">
        <w:rPr>
          <w:bCs/>
          <w:i/>
          <w:color w:val="000000" w:themeColor="text1"/>
        </w:rPr>
        <w:t xml:space="preserve"> Institucional de cortesia</w:t>
      </w:r>
      <w:r w:rsidR="00DF0618" w:rsidRPr="0032324A">
        <w:rPr>
          <w:color w:val="000000" w:themeColor="text1"/>
        </w:rPr>
        <w:t>: consiste na admissão de estudantes estrangeiros funcionários internacionais ou seus dependentes, que figuram na lista diplomática ou consular, conforme Decreto Federal nº 89.758, de 06/06/84 e Portaria 121, de 02/10/84.</w:t>
      </w:r>
    </w:p>
    <w:p w:rsidR="00DF0618" w:rsidRPr="0032324A" w:rsidRDefault="00DF0618" w:rsidP="00300FB3">
      <w:pPr>
        <w:numPr>
          <w:ilvl w:val="0"/>
          <w:numId w:val="39"/>
        </w:numPr>
        <w:tabs>
          <w:tab w:val="left" w:pos="1134"/>
        </w:tabs>
        <w:spacing w:line="360" w:lineRule="auto"/>
        <w:ind w:left="0" w:firstLine="851"/>
        <w:jc w:val="both"/>
        <w:rPr>
          <w:color w:val="000000" w:themeColor="text1"/>
        </w:rPr>
      </w:pPr>
      <w:r w:rsidRPr="0032324A">
        <w:rPr>
          <w:color w:val="000000" w:themeColor="text1"/>
        </w:rPr>
        <w:t>Para os acadêmicos ingressantes pelo Sistema de Seleção Unificada (</w:t>
      </w:r>
      <w:proofErr w:type="gramStart"/>
      <w:r w:rsidRPr="0032324A">
        <w:rPr>
          <w:color w:val="000000" w:themeColor="text1"/>
        </w:rPr>
        <w:t>SiSU</w:t>
      </w:r>
      <w:proofErr w:type="gramEnd"/>
      <w:r w:rsidRPr="0032324A">
        <w:rPr>
          <w:color w:val="000000" w:themeColor="text1"/>
        </w:rPr>
        <w:t>) e processo seletivo complementar (exceto na modalidade de transferência voluntária) e que possuam componentes curriculares a serem aproveitados de outras IES, visando à construção do perfil do egresso descrito no Projeto Institucional da UNIPAMPA.</w:t>
      </w:r>
    </w:p>
    <w:p w:rsidR="00DF0618" w:rsidRPr="0032324A" w:rsidRDefault="00DF0618" w:rsidP="00897331">
      <w:pPr>
        <w:spacing w:line="360" w:lineRule="auto"/>
        <w:ind w:firstLine="708"/>
        <w:jc w:val="both"/>
        <w:rPr>
          <w:color w:val="000000" w:themeColor="text1"/>
        </w:rPr>
      </w:pPr>
      <w:r w:rsidRPr="0032324A">
        <w:rPr>
          <w:color w:val="000000" w:themeColor="text1"/>
        </w:rPr>
        <w:t xml:space="preserve">Ainda, em atendimento ao disposto na Lei nº 12.711, de 29 de agosto de 2012, regulamentada pelo Decreto 7.824, de 11 de outubro de 2012, e a Portaria nº 18, de 11 de </w:t>
      </w:r>
      <w:r w:rsidRPr="0032324A">
        <w:rPr>
          <w:color w:val="000000" w:themeColor="text1"/>
        </w:rPr>
        <w:lastRenderedPageBreak/>
        <w:t xml:space="preserve">outubro de 2012, a </w:t>
      </w:r>
      <w:r w:rsidRPr="0032324A">
        <w:rPr>
          <w:iCs/>
          <w:color w:val="000000" w:themeColor="text1"/>
        </w:rPr>
        <w:t xml:space="preserve">UNIPAMPA oferta 50% de suas vagas para ações afirmativas. Desse total, 44% (quarenta e quatro por cento) das vagas são destinadas aos estudantes </w:t>
      </w:r>
      <w:r w:rsidRPr="0032324A">
        <w:rPr>
          <w:color w:val="000000" w:themeColor="text1"/>
        </w:rPr>
        <w:t xml:space="preserve">que tenham </w:t>
      </w:r>
      <w:r w:rsidR="0033294E" w:rsidRPr="0032324A">
        <w:rPr>
          <w:color w:val="000000" w:themeColor="text1"/>
        </w:rPr>
        <w:t>cursado integralmente o Ensino M</w:t>
      </w:r>
      <w:r w:rsidRPr="0032324A">
        <w:rPr>
          <w:color w:val="000000" w:themeColor="text1"/>
        </w:rPr>
        <w:t xml:space="preserve">édio </w:t>
      </w:r>
      <w:r w:rsidR="0033294E" w:rsidRPr="0032324A">
        <w:rPr>
          <w:color w:val="000000" w:themeColor="text1"/>
        </w:rPr>
        <w:t xml:space="preserve">em </w:t>
      </w:r>
      <w:r w:rsidRPr="0032324A">
        <w:rPr>
          <w:color w:val="000000" w:themeColor="text1"/>
        </w:rPr>
        <w:t>escolas públicas. Essas vagas serão preenchidas segundo a ordem de classificação, de acordo com as notas obtidas pelos estudantes, dentro de cada um dos seguintes grupos de inscritos:</w:t>
      </w:r>
    </w:p>
    <w:p w:rsidR="00DF0618" w:rsidRPr="0032324A" w:rsidRDefault="00A177AE" w:rsidP="00F31D96">
      <w:pPr>
        <w:spacing w:line="360" w:lineRule="auto"/>
        <w:ind w:firstLine="851"/>
        <w:jc w:val="both"/>
        <w:rPr>
          <w:color w:val="000000" w:themeColor="text1"/>
        </w:rPr>
      </w:pPr>
      <w:r w:rsidRPr="0032324A">
        <w:rPr>
          <w:color w:val="000000" w:themeColor="text1"/>
        </w:rPr>
        <w:t xml:space="preserve">a) </w:t>
      </w:r>
      <w:r w:rsidR="00DF0618" w:rsidRPr="0032324A">
        <w:rPr>
          <w:color w:val="000000" w:themeColor="text1"/>
        </w:rPr>
        <w:t xml:space="preserve">estudantes egressos de escola pública, com renda familiar bruta igual ou inferior a </w:t>
      </w:r>
      <w:proofErr w:type="gramStart"/>
      <w:r w:rsidR="00DF0618" w:rsidRPr="0032324A">
        <w:rPr>
          <w:color w:val="000000" w:themeColor="text1"/>
        </w:rPr>
        <w:t>1,5 (um vírgula cinco) salário-mínimo</w:t>
      </w:r>
      <w:proofErr w:type="gramEnd"/>
      <w:r w:rsidR="00DF0618" w:rsidRPr="0032324A">
        <w:rPr>
          <w:color w:val="000000" w:themeColor="text1"/>
        </w:rPr>
        <w:t xml:space="preserve"> per capita:</w:t>
      </w:r>
    </w:p>
    <w:p w:rsidR="00DF0618" w:rsidRPr="0032324A" w:rsidRDefault="0015202B" w:rsidP="00566605">
      <w:pPr>
        <w:spacing w:line="360" w:lineRule="auto"/>
        <w:ind w:left="1418"/>
        <w:jc w:val="both"/>
        <w:rPr>
          <w:color w:val="000000" w:themeColor="text1"/>
        </w:rPr>
      </w:pPr>
      <w:r w:rsidRPr="0032324A">
        <w:rPr>
          <w:bCs/>
          <w:i/>
          <w:color w:val="000000" w:themeColor="text1"/>
        </w:rPr>
        <w:t xml:space="preserve">i) </w:t>
      </w:r>
      <w:r w:rsidR="00DF0618" w:rsidRPr="0032324A">
        <w:rPr>
          <w:bCs/>
          <w:i/>
          <w:color w:val="000000" w:themeColor="text1"/>
        </w:rPr>
        <w:t>que</w:t>
      </w:r>
      <w:r w:rsidR="00DF0618" w:rsidRPr="0032324A">
        <w:rPr>
          <w:color w:val="000000" w:themeColor="text1"/>
        </w:rPr>
        <w:t xml:space="preserve"> se autodeclararam pretos, pardos e indígenas;</w:t>
      </w:r>
    </w:p>
    <w:p w:rsidR="00DF0618" w:rsidRPr="0032324A" w:rsidRDefault="0015202B" w:rsidP="00566605">
      <w:pPr>
        <w:spacing w:line="360" w:lineRule="auto"/>
        <w:ind w:left="1418"/>
        <w:jc w:val="both"/>
        <w:rPr>
          <w:color w:val="000000" w:themeColor="text1"/>
        </w:rPr>
      </w:pPr>
      <w:proofErr w:type="gramStart"/>
      <w:r w:rsidRPr="0032324A">
        <w:rPr>
          <w:bCs/>
          <w:i/>
          <w:color w:val="000000" w:themeColor="text1"/>
        </w:rPr>
        <w:t>ii</w:t>
      </w:r>
      <w:proofErr w:type="gramEnd"/>
      <w:r w:rsidRPr="0032324A">
        <w:rPr>
          <w:bCs/>
          <w:i/>
          <w:color w:val="000000" w:themeColor="text1"/>
        </w:rPr>
        <w:t xml:space="preserve">) </w:t>
      </w:r>
      <w:r w:rsidR="00DF0618" w:rsidRPr="0032324A">
        <w:rPr>
          <w:bCs/>
          <w:i/>
          <w:color w:val="000000" w:themeColor="text1"/>
        </w:rPr>
        <w:t>que</w:t>
      </w:r>
      <w:r w:rsidR="00DF0618" w:rsidRPr="0032324A">
        <w:rPr>
          <w:color w:val="000000" w:themeColor="text1"/>
        </w:rPr>
        <w:t xml:space="preserve"> não se autodeclararam pretos, pardos e indígenas.</w:t>
      </w:r>
    </w:p>
    <w:p w:rsidR="00DF0618" w:rsidRPr="0032324A" w:rsidRDefault="00A177AE" w:rsidP="00F31D96">
      <w:pPr>
        <w:spacing w:line="360" w:lineRule="auto"/>
        <w:ind w:firstLine="851"/>
        <w:jc w:val="both"/>
        <w:rPr>
          <w:color w:val="000000" w:themeColor="text1"/>
        </w:rPr>
      </w:pPr>
      <w:r w:rsidRPr="0032324A">
        <w:rPr>
          <w:color w:val="000000" w:themeColor="text1"/>
        </w:rPr>
        <w:t>b</w:t>
      </w:r>
      <w:r w:rsidR="0015202B" w:rsidRPr="0032324A">
        <w:rPr>
          <w:color w:val="000000" w:themeColor="text1"/>
        </w:rPr>
        <w:t xml:space="preserve">) </w:t>
      </w:r>
      <w:r w:rsidR="00DF0618" w:rsidRPr="0032324A">
        <w:rPr>
          <w:color w:val="000000" w:themeColor="text1"/>
        </w:rPr>
        <w:t xml:space="preserve">estudantes egressos de escolas públicas, com renda familiar bruta superior a </w:t>
      </w:r>
      <w:proofErr w:type="gramStart"/>
      <w:r w:rsidR="00DF0618" w:rsidRPr="0032324A">
        <w:rPr>
          <w:color w:val="000000" w:themeColor="text1"/>
        </w:rPr>
        <w:t>1,5 (um vírgula cinco) salário</w:t>
      </w:r>
      <w:proofErr w:type="gramEnd"/>
      <w:r w:rsidR="00DF0618" w:rsidRPr="0032324A">
        <w:rPr>
          <w:color w:val="000000" w:themeColor="text1"/>
        </w:rPr>
        <w:t xml:space="preserve"> mínimo per capita:</w:t>
      </w:r>
    </w:p>
    <w:p w:rsidR="00DF0618" w:rsidRPr="0032324A" w:rsidRDefault="0015202B" w:rsidP="00566605">
      <w:pPr>
        <w:spacing w:line="360" w:lineRule="auto"/>
        <w:ind w:left="1418"/>
        <w:jc w:val="both"/>
        <w:rPr>
          <w:bCs/>
          <w:color w:val="000000" w:themeColor="text1"/>
        </w:rPr>
      </w:pPr>
      <w:r w:rsidRPr="0032324A">
        <w:rPr>
          <w:color w:val="000000" w:themeColor="text1"/>
        </w:rPr>
        <w:t>i</w:t>
      </w:r>
      <w:r w:rsidR="00DF0618" w:rsidRPr="0032324A">
        <w:rPr>
          <w:color w:val="000000" w:themeColor="text1"/>
        </w:rPr>
        <w:t xml:space="preserve">) </w:t>
      </w:r>
      <w:r w:rsidR="00DF0618" w:rsidRPr="0032324A">
        <w:rPr>
          <w:bCs/>
          <w:color w:val="000000" w:themeColor="text1"/>
        </w:rPr>
        <w:t>que se autodeclararam pretos, pardos e indígenas;</w:t>
      </w:r>
    </w:p>
    <w:p w:rsidR="00DF0618" w:rsidRPr="0032324A" w:rsidRDefault="0015202B" w:rsidP="00566605">
      <w:pPr>
        <w:spacing w:line="360" w:lineRule="auto"/>
        <w:ind w:left="1418"/>
        <w:jc w:val="both"/>
        <w:rPr>
          <w:color w:val="000000" w:themeColor="text1"/>
        </w:rPr>
      </w:pPr>
      <w:proofErr w:type="gramStart"/>
      <w:r w:rsidRPr="0032324A">
        <w:rPr>
          <w:bCs/>
          <w:color w:val="000000" w:themeColor="text1"/>
        </w:rPr>
        <w:t>ii</w:t>
      </w:r>
      <w:proofErr w:type="gramEnd"/>
      <w:r w:rsidR="00DF0618" w:rsidRPr="0032324A">
        <w:rPr>
          <w:bCs/>
          <w:color w:val="000000" w:themeColor="text1"/>
        </w:rPr>
        <w:t>)</w:t>
      </w:r>
      <w:r w:rsidR="00DF0618" w:rsidRPr="0032324A">
        <w:rPr>
          <w:color w:val="000000" w:themeColor="text1"/>
        </w:rPr>
        <w:t xml:space="preserve"> que não se autodeclararam pretos, pardos e indígenas.</w:t>
      </w:r>
    </w:p>
    <w:p w:rsidR="00DF0618" w:rsidRPr="0032324A" w:rsidRDefault="0015202B" w:rsidP="00566605">
      <w:pPr>
        <w:spacing w:line="360" w:lineRule="auto"/>
        <w:ind w:firstLine="708"/>
        <w:jc w:val="both"/>
        <w:rPr>
          <w:color w:val="000000" w:themeColor="text1"/>
        </w:rPr>
      </w:pPr>
      <w:r w:rsidRPr="0032324A">
        <w:rPr>
          <w:color w:val="000000" w:themeColor="text1"/>
        </w:rPr>
        <w:t xml:space="preserve">c) </w:t>
      </w:r>
      <w:r w:rsidR="00DF0618" w:rsidRPr="0032324A">
        <w:rPr>
          <w:color w:val="000000" w:themeColor="text1"/>
        </w:rPr>
        <w:t>demais estudantes.</w:t>
      </w:r>
    </w:p>
    <w:p w:rsidR="00DF0618" w:rsidRPr="0032324A" w:rsidRDefault="00DF0618" w:rsidP="00566605">
      <w:pPr>
        <w:spacing w:line="360" w:lineRule="auto"/>
        <w:ind w:firstLine="708"/>
        <w:jc w:val="both"/>
        <w:rPr>
          <w:color w:val="000000" w:themeColor="text1"/>
        </w:rPr>
      </w:pPr>
      <w:r w:rsidRPr="0032324A">
        <w:rPr>
          <w:color w:val="000000" w:themeColor="text1"/>
        </w:rPr>
        <w:t>Além disso, 6% (seis</w:t>
      </w:r>
      <w:r w:rsidRPr="0032324A">
        <w:rPr>
          <w:iCs/>
          <w:color w:val="000000" w:themeColor="text1"/>
        </w:rPr>
        <w:t xml:space="preserve"> por cento)</w:t>
      </w:r>
      <w:r w:rsidRPr="0032324A">
        <w:rPr>
          <w:color w:val="000000" w:themeColor="text1"/>
        </w:rPr>
        <w:t xml:space="preserve"> das vagas são destinadas aos estudantes com necessidades especiais de educação. </w:t>
      </w:r>
    </w:p>
    <w:p w:rsidR="00DF0618" w:rsidRPr="0032324A" w:rsidRDefault="00DF0618" w:rsidP="00A177AE">
      <w:pPr>
        <w:spacing w:line="360" w:lineRule="auto"/>
        <w:ind w:right="-6" w:firstLine="709"/>
        <w:jc w:val="both"/>
        <w:rPr>
          <w:color w:val="000000" w:themeColor="text1"/>
        </w:rPr>
      </w:pPr>
    </w:p>
    <w:p w:rsidR="00B93AB0" w:rsidRPr="0032324A" w:rsidRDefault="00B93AB0" w:rsidP="00A177AE">
      <w:pPr>
        <w:spacing w:line="360" w:lineRule="auto"/>
        <w:ind w:right="-6" w:firstLine="709"/>
        <w:jc w:val="both"/>
        <w:rPr>
          <w:color w:val="000000" w:themeColor="text1"/>
        </w:rPr>
      </w:pPr>
    </w:p>
    <w:p w:rsidR="00C957D7" w:rsidRPr="0032324A" w:rsidRDefault="00C957D7" w:rsidP="00C957D7">
      <w:pPr>
        <w:pStyle w:val="Ttulo2"/>
        <w:spacing w:before="0" w:after="0"/>
        <w:rPr>
          <w:rFonts w:ascii="Arial" w:hAnsi="Arial"/>
          <w:b w:val="0"/>
          <w:color w:val="000000" w:themeColor="text1"/>
          <w:sz w:val="22"/>
          <w:szCs w:val="22"/>
        </w:rPr>
      </w:pPr>
      <w:bookmarkStart w:id="15" w:name="_Toc370176271"/>
      <w:r w:rsidRPr="0032324A">
        <w:rPr>
          <w:rFonts w:ascii="Arial" w:hAnsi="Arial"/>
          <w:b w:val="0"/>
          <w:color w:val="000000" w:themeColor="text1"/>
          <w:sz w:val="22"/>
          <w:szCs w:val="22"/>
        </w:rPr>
        <w:t>2.</w:t>
      </w:r>
      <w:r w:rsidR="00B93AB0" w:rsidRPr="0032324A">
        <w:rPr>
          <w:rFonts w:ascii="Arial" w:hAnsi="Arial"/>
          <w:b w:val="0"/>
          <w:color w:val="000000" w:themeColor="text1"/>
          <w:sz w:val="22"/>
          <w:szCs w:val="22"/>
        </w:rPr>
        <w:t>3</w:t>
      </w:r>
      <w:proofErr w:type="gramStart"/>
      <w:r w:rsidR="00B93AB0" w:rsidRPr="0032324A">
        <w:rPr>
          <w:rFonts w:ascii="Arial" w:hAnsi="Arial"/>
          <w:b w:val="0"/>
          <w:color w:val="000000" w:themeColor="text1"/>
          <w:sz w:val="22"/>
          <w:szCs w:val="22"/>
        </w:rPr>
        <w:t xml:space="preserve"> </w:t>
      </w:r>
      <w:r w:rsidRPr="0032324A">
        <w:rPr>
          <w:rFonts w:ascii="Arial" w:hAnsi="Arial"/>
          <w:b w:val="0"/>
          <w:color w:val="000000" w:themeColor="text1"/>
          <w:sz w:val="22"/>
          <w:szCs w:val="22"/>
        </w:rPr>
        <w:t xml:space="preserve"> </w:t>
      </w:r>
      <w:proofErr w:type="gramEnd"/>
      <w:r w:rsidR="00A14B5F" w:rsidRPr="0032324A">
        <w:rPr>
          <w:rFonts w:ascii="Arial" w:hAnsi="Arial"/>
          <w:b w:val="0"/>
          <w:color w:val="000000" w:themeColor="text1"/>
          <w:sz w:val="22"/>
          <w:szCs w:val="22"/>
        </w:rPr>
        <w:t>ORGANIZAÇÃO</w:t>
      </w:r>
      <w:r w:rsidRPr="0032324A">
        <w:rPr>
          <w:rFonts w:ascii="Arial" w:hAnsi="Arial"/>
          <w:b w:val="0"/>
          <w:color w:val="000000" w:themeColor="text1"/>
          <w:sz w:val="22"/>
          <w:szCs w:val="22"/>
        </w:rPr>
        <w:t xml:space="preserve"> CURRICULAR</w:t>
      </w:r>
      <w:bookmarkEnd w:id="15"/>
    </w:p>
    <w:p w:rsidR="00C957D7" w:rsidRPr="0032324A" w:rsidRDefault="00C957D7" w:rsidP="00C957D7">
      <w:pPr>
        <w:spacing w:line="240" w:lineRule="auto"/>
        <w:ind w:firstLine="720"/>
        <w:jc w:val="both"/>
        <w:rPr>
          <w:rFonts w:eastAsia="Times New Roman"/>
          <w:color w:val="000000" w:themeColor="text1"/>
        </w:rPr>
      </w:pPr>
    </w:p>
    <w:p w:rsidR="00C957D7" w:rsidRPr="0032324A" w:rsidRDefault="00C957D7" w:rsidP="00C957D7">
      <w:pPr>
        <w:spacing w:line="240" w:lineRule="auto"/>
        <w:ind w:firstLine="720"/>
        <w:jc w:val="both"/>
        <w:rPr>
          <w:rFonts w:eastAsia="Times New Roman"/>
          <w:color w:val="000000" w:themeColor="text1"/>
        </w:rPr>
      </w:pPr>
    </w:p>
    <w:p w:rsidR="00C957D7" w:rsidRPr="0032324A" w:rsidRDefault="00C957D7" w:rsidP="00566605">
      <w:pPr>
        <w:spacing w:line="360" w:lineRule="auto"/>
        <w:ind w:firstLine="720"/>
        <w:jc w:val="both"/>
        <w:rPr>
          <w:rFonts w:eastAsia="Times New Roman"/>
          <w:color w:val="000000" w:themeColor="text1"/>
        </w:rPr>
      </w:pPr>
      <w:r w:rsidRPr="0032324A">
        <w:rPr>
          <w:rFonts w:eastAsia="Times New Roman"/>
          <w:color w:val="000000" w:themeColor="text1"/>
        </w:rPr>
        <w:t>O Curso de Ciências Exatas e da Terra</w:t>
      </w:r>
      <w:r w:rsidR="00154831" w:rsidRPr="0032324A">
        <w:rPr>
          <w:rFonts w:eastAsia="Times New Roman"/>
          <w:color w:val="000000" w:themeColor="text1"/>
        </w:rPr>
        <w:t xml:space="preserve"> - Licenciaturas</w:t>
      </w:r>
      <w:r w:rsidRPr="0032324A">
        <w:rPr>
          <w:rFonts w:eastAsia="Times New Roman"/>
          <w:color w:val="000000" w:themeColor="text1"/>
        </w:rPr>
        <w:t xml:space="preserve">, através de ingresso único, permitirá ao estudante construir um percurso acadêmico </w:t>
      </w:r>
      <w:r w:rsidR="00AD4AD9" w:rsidRPr="0032324A">
        <w:rPr>
          <w:rFonts w:eastAsia="Times New Roman"/>
          <w:color w:val="000000" w:themeColor="text1"/>
        </w:rPr>
        <w:t xml:space="preserve">flexível, </w:t>
      </w:r>
      <w:r w:rsidR="009F2A55" w:rsidRPr="0032324A">
        <w:rPr>
          <w:rFonts w:eastAsia="Times New Roman"/>
          <w:color w:val="000000" w:themeColor="text1"/>
        </w:rPr>
        <w:t xml:space="preserve">direcionado para </w:t>
      </w:r>
      <w:r w:rsidR="00AD4AD9" w:rsidRPr="0032324A">
        <w:rPr>
          <w:rFonts w:eastAsia="Times New Roman"/>
          <w:color w:val="000000" w:themeColor="text1"/>
        </w:rPr>
        <w:t>uma das quatro seguintes</w:t>
      </w:r>
      <w:r w:rsidR="009F2A55" w:rsidRPr="0032324A">
        <w:rPr>
          <w:rFonts w:eastAsia="Times New Roman"/>
          <w:color w:val="000000" w:themeColor="text1"/>
        </w:rPr>
        <w:t xml:space="preserve"> terminalidades</w:t>
      </w:r>
      <w:r w:rsidR="00AD4AD9" w:rsidRPr="0032324A">
        <w:rPr>
          <w:rFonts w:eastAsia="Times New Roman"/>
          <w:color w:val="000000" w:themeColor="text1"/>
        </w:rPr>
        <w:t>:</w:t>
      </w:r>
      <w:r w:rsidRPr="0032324A">
        <w:rPr>
          <w:rFonts w:eastAsia="Times New Roman"/>
          <w:color w:val="000000" w:themeColor="text1"/>
        </w:rPr>
        <w:t xml:space="preserve"> </w:t>
      </w:r>
    </w:p>
    <w:p w:rsidR="00C957D7" w:rsidRPr="0032324A" w:rsidRDefault="00C957D7" w:rsidP="00300FB3">
      <w:pPr>
        <w:pStyle w:val="PargrafodaLista"/>
        <w:numPr>
          <w:ilvl w:val="0"/>
          <w:numId w:val="27"/>
        </w:numPr>
        <w:spacing w:line="360" w:lineRule="auto"/>
        <w:jc w:val="both"/>
        <w:rPr>
          <w:rFonts w:eastAsia="Times New Roman"/>
          <w:color w:val="000000" w:themeColor="text1"/>
        </w:rPr>
      </w:pPr>
      <w:r w:rsidRPr="0032324A">
        <w:rPr>
          <w:rFonts w:eastAsia="Times New Roman"/>
          <w:color w:val="000000" w:themeColor="text1"/>
        </w:rPr>
        <w:t xml:space="preserve">Ciências </w:t>
      </w:r>
      <w:r w:rsidR="00D55088" w:rsidRPr="0032324A">
        <w:rPr>
          <w:rFonts w:eastAsia="Times New Roman"/>
          <w:color w:val="000000" w:themeColor="text1"/>
        </w:rPr>
        <w:t>Naturais</w:t>
      </w:r>
      <w:r w:rsidRPr="0032324A">
        <w:rPr>
          <w:rFonts w:eastAsia="Times New Roman"/>
          <w:color w:val="000000" w:themeColor="text1"/>
        </w:rPr>
        <w:t xml:space="preserve"> – Licenciatura</w:t>
      </w:r>
    </w:p>
    <w:p w:rsidR="00C957D7" w:rsidRPr="0032324A" w:rsidRDefault="00C957D7" w:rsidP="00300FB3">
      <w:pPr>
        <w:pStyle w:val="PargrafodaLista"/>
        <w:numPr>
          <w:ilvl w:val="0"/>
          <w:numId w:val="27"/>
        </w:numPr>
        <w:spacing w:line="360" w:lineRule="auto"/>
        <w:jc w:val="both"/>
        <w:rPr>
          <w:rFonts w:eastAsia="Times New Roman"/>
          <w:color w:val="000000" w:themeColor="text1"/>
        </w:rPr>
      </w:pPr>
      <w:r w:rsidRPr="0032324A">
        <w:rPr>
          <w:rFonts w:eastAsia="Times New Roman"/>
          <w:color w:val="000000" w:themeColor="text1"/>
        </w:rPr>
        <w:t>Física – Licenciatura</w:t>
      </w:r>
    </w:p>
    <w:p w:rsidR="00C957D7" w:rsidRPr="0032324A" w:rsidRDefault="00C957D7" w:rsidP="00300FB3">
      <w:pPr>
        <w:pStyle w:val="PargrafodaLista"/>
        <w:numPr>
          <w:ilvl w:val="0"/>
          <w:numId w:val="27"/>
        </w:numPr>
        <w:spacing w:line="360" w:lineRule="auto"/>
        <w:jc w:val="both"/>
        <w:rPr>
          <w:rFonts w:eastAsia="Times New Roman"/>
          <w:color w:val="000000" w:themeColor="text1"/>
        </w:rPr>
      </w:pPr>
      <w:r w:rsidRPr="0032324A">
        <w:rPr>
          <w:rFonts w:eastAsia="Times New Roman"/>
          <w:color w:val="000000" w:themeColor="text1"/>
        </w:rPr>
        <w:t>Matemática – Licenciatura</w:t>
      </w:r>
    </w:p>
    <w:p w:rsidR="00C957D7" w:rsidRPr="0032324A" w:rsidRDefault="00C957D7" w:rsidP="00300FB3">
      <w:pPr>
        <w:pStyle w:val="PargrafodaLista"/>
        <w:numPr>
          <w:ilvl w:val="0"/>
          <w:numId w:val="27"/>
        </w:numPr>
        <w:spacing w:line="360" w:lineRule="auto"/>
        <w:jc w:val="both"/>
        <w:rPr>
          <w:rFonts w:eastAsia="Times New Roman"/>
          <w:color w:val="000000" w:themeColor="text1"/>
        </w:rPr>
      </w:pPr>
      <w:r w:rsidRPr="0032324A">
        <w:rPr>
          <w:rFonts w:eastAsia="Times New Roman"/>
          <w:color w:val="000000" w:themeColor="text1"/>
        </w:rPr>
        <w:t>Química – Licenciatura</w:t>
      </w:r>
    </w:p>
    <w:p w:rsidR="000747F8" w:rsidRPr="0032324A" w:rsidRDefault="000747F8" w:rsidP="00566605">
      <w:pPr>
        <w:pStyle w:val="PargrafodaLista"/>
        <w:spacing w:line="360" w:lineRule="auto"/>
        <w:ind w:left="1080"/>
        <w:jc w:val="both"/>
        <w:rPr>
          <w:rFonts w:eastAsia="Times New Roman"/>
          <w:color w:val="000000" w:themeColor="text1"/>
        </w:rPr>
      </w:pPr>
    </w:p>
    <w:p w:rsidR="00C957D7" w:rsidRPr="0032324A" w:rsidRDefault="00C957D7" w:rsidP="00566605">
      <w:pPr>
        <w:spacing w:line="360" w:lineRule="auto"/>
        <w:ind w:firstLine="709"/>
        <w:jc w:val="both"/>
        <w:rPr>
          <w:rFonts w:eastAsia="Times New Roman"/>
          <w:color w:val="000000" w:themeColor="text1"/>
        </w:rPr>
      </w:pPr>
      <w:r w:rsidRPr="0032324A">
        <w:rPr>
          <w:rFonts w:eastAsia="Times New Roman"/>
          <w:color w:val="000000" w:themeColor="text1"/>
        </w:rPr>
        <w:t>A matriz curricular de</w:t>
      </w:r>
      <w:r w:rsidR="00154831" w:rsidRPr="0032324A">
        <w:rPr>
          <w:rFonts w:eastAsia="Times New Roman"/>
          <w:color w:val="000000" w:themeColor="text1"/>
        </w:rPr>
        <w:t xml:space="preserve"> cada </w:t>
      </w:r>
      <w:r w:rsidRPr="0032324A">
        <w:rPr>
          <w:rFonts w:eastAsia="Times New Roman"/>
          <w:color w:val="000000" w:themeColor="text1"/>
        </w:rPr>
        <w:t>Licenciatura é constituída por:</w:t>
      </w:r>
    </w:p>
    <w:p w:rsidR="00C957D7" w:rsidRPr="0032324A" w:rsidRDefault="009F16EF" w:rsidP="00300FB3">
      <w:pPr>
        <w:pStyle w:val="PargrafodaLista"/>
        <w:numPr>
          <w:ilvl w:val="0"/>
          <w:numId w:val="28"/>
        </w:numPr>
        <w:spacing w:line="360" w:lineRule="auto"/>
        <w:jc w:val="both"/>
        <w:rPr>
          <w:rFonts w:eastAsia="Times New Roman"/>
          <w:color w:val="000000" w:themeColor="text1"/>
        </w:rPr>
      </w:pPr>
      <w:proofErr w:type="gramStart"/>
      <w:r w:rsidRPr="0032324A">
        <w:rPr>
          <w:rFonts w:eastAsia="Times New Roman"/>
          <w:color w:val="000000" w:themeColor="text1"/>
        </w:rPr>
        <w:t>componentes</w:t>
      </w:r>
      <w:proofErr w:type="gramEnd"/>
      <w:r w:rsidRPr="0032324A">
        <w:rPr>
          <w:rFonts w:eastAsia="Times New Roman"/>
          <w:color w:val="000000" w:themeColor="text1"/>
        </w:rPr>
        <w:t xml:space="preserve"> curriculares obrigatórios para todos os percursos de formação</w:t>
      </w:r>
    </w:p>
    <w:p w:rsidR="001E6C48" w:rsidRPr="0032324A" w:rsidRDefault="009F16EF" w:rsidP="00300FB3">
      <w:pPr>
        <w:pStyle w:val="PargrafodaLista"/>
        <w:numPr>
          <w:ilvl w:val="0"/>
          <w:numId w:val="28"/>
        </w:numPr>
        <w:spacing w:line="360" w:lineRule="auto"/>
        <w:jc w:val="both"/>
        <w:rPr>
          <w:rFonts w:eastAsia="Times New Roman"/>
          <w:color w:val="000000" w:themeColor="text1"/>
        </w:rPr>
      </w:pPr>
      <w:proofErr w:type="gramStart"/>
      <w:r w:rsidRPr="0032324A">
        <w:rPr>
          <w:rFonts w:eastAsia="Times New Roman"/>
          <w:color w:val="000000" w:themeColor="text1"/>
        </w:rPr>
        <w:t>componentes</w:t>
      </w:r>
      <w:proofErr w:type="gramEnd"/>
      <w:r w:rsidRPr="0032324A">
        <w:rPr>
          <w:rFonts w:eastAsia="Times New Roman"/>
          <w:color w:val="000000" w:themeColor="text1"/>
        </w:rPr>
        <w:t xml:space="preserve"> curriculares obrigatórios(CCO) para Ciências Naturais – Licenciatura</w:t>
      </w:r>
    </w:p>
    <w:p w:rsidR="001E6C48" w:rsidRPr="0032324A" w:rsidRDefault="009F16EF" w:rsidP="00300FB3">
      <w:pPr>
        <w:pStyle w:val="PargrafodaLista"/>
        <w:numPr>
          <w:ilvl w:val="0"/>
          <w:numId w:val="28"/>
        </w:numPr>
        <w:spacing w:line="360" w:lineRule="auto"/>
        <w:jc w:val="both"/>
        <w:rPr>
          <w:rFonts w:eastAsia="Times New Roman"/>
          <w:color w:val="000000" w:themeColor="text1"/>
        </w:rPr>
      </w:pPr>
      <w:proofErr w:type="gramStart"/>
      <w:r w:rsidRPr="0032324A">
        <w:rPr>
          <w:rFonts w:eastAsia="Times New Roman"/>
          <w:color w:val="000000" w:themeColor="text1"/>
        </w:rPr>
        <w:t>componentes</w:t>
      </w:r>
      <w:proofErr w:type="gramEnd"/>
      <w:r w:rsidRPr="0032324A">
        <w:rPr>
          <w:rFonts w:eastAsia="Times New Roman"/>
          <w:color w:val="000000" w:themeColor="text1"/>
        </w:rPr>
        <w:t xml:space="preserve"> curriculares obrigatórios</w:t>
      </w:r>
      <w:r w:rsidR="000747F8" w:rsidRPr="0032324A">
        <w:rPr>
          <w:rFonts w:eastAsia="Times New Roman"/>
          <w:color w:val="000000" w:themeColor="text1"/>
        </w:rPr>
        <w:t xml:space="preserve"> </w:t>
      </w:r>
      <w:r w:rsidRPr="0032324A">
        <w:rPr>
          <w:rFonts w:eastAsia="Times New Roman"/>
          <w:color w:val="000000" w:themeColor="text1"/>
        </w:rPr>
        <w:t>(CCO) para Física – Licenciatura</w:t>
      </w:r>
    </w:p>
    <w:p w:rsidR="001E6C48" w:rsidRPr="0032324A" w:rsidRDefault="009F16EF" w:rsidP="00300FB3">
      <w:pPr>
        <w:pStyle w:val="PargrafodaLista"/>
        <w:numPr>
          <w:ilvl w:val="0"/>
          <w:numId w:val="28"/>
        </w:numPr>
        <w:spacing w:line="360" w:lineRule="auto"/>
        <w:jc w:val="both"/>
        <w:rPr>
          <w:rFonts w:eastAsia="Times New Roman"/>
          <w:color w:val="000000" w:themeColor="text1"/>
        </w:rPr>
      </w:pPr>
      <w:proofErr w:type="gramStart"/>
      <w:r w:rsidRPr="0032324A">
        <w:rPr>
          <w:rFonts w:eastAsia="Times New Roman"/>
          <w:color w:val="000000" w:themeColor="text1"/>
        </w:rPr>
        <w:t>componentes</w:t>
      </w:r>
      <w:proofErr w:type="gramEnd"/>
      <w:r w:rsidRPr="0032324A">
        <w:rPr>
          <w:rFonts w:eastAsia="Times New Roman"/>
          <w:color w:val="000000" w:themeColor="text1"/>
        </w:rPr>
        <w:t xml:space="preserve"> curriculares obrigatórios</w:t>
      </w:r>
      <w:r w:rsidR="000747F8" w:rsidRPr="0032324A">
        <w:rPr>
          <w:rFonts w:eastAsia="Times New Roman"/>
          <w:color w:val="000000" w:themeColor="text1"/>
        </w:rPr>
        <w:t xml:space="preserve"> </w:t>
      </w:r>
      <w:r w:rsidRPr="0032324A">
        <w:rPr>
          <w:rFonts w:eastAsia="Times New Roman"/>
          <w:color w:val="000000" w:themeColor="text1"/>
        </w:rPr>
        <w:t>(CCO) para Matemática – Licenciatura</w:t>
      </w:r>
    </w:p>
    <w:p w:rsidR="001E6C48" w:rsidRPr="0032324A" w:rsidRDefault="009F16EF" w:rsidP="00300FB3">
      <w:pPr>
        <w:pStyle w:val="PargrafodaLista"/>
        <w:numPr>
          <w:ilvl w:val="0"/>
          <w:numId w:val="28"/>
        </w:numPr>
        <w:spacing w:line="360" w:lineRule="auto"/>
        <w:jc w:val="both"/>
        <w:rPr>
          <w:rFonts w:eastAsia="Times New Roman"/>
          <w:color w:val="000000" w:themeColor="text1"/>
        </w:rPr>
      </w:pPr>
      <w:proofErr w:type="gramStart"/>
      <w:r w:rsidRPr="0032324A">
        <w:rPr>
          <w:rFonts w:eastAsia="Times New Roman"/>
          <w:color w:val="000000" w:themeColor="text1"/>
        </w:rPr>
        <w:t>componentes</w:t>
      </w:r>
      <w:proofErr w:type="gramEnd"/>
      <w:r w:rsidRPr="0032324A">
        <w:rPr>
          <w:rFonts w:eastAsia="Times New Roman"/>
          <w:color w:val="000000" w:themeColor="text1"/>
        </w:rPr>
        <w:t xml:space="preserve"> curriculares obrigatórios</w:t>
      </w:r>
      <w:r w:rsidR="000747F8" w:rsidRPr="0032324A">
        <w:rPr>
          <w:rFonts w:eastAsia="Times New Roman"/>
          <w:color w:val="000000" w:themeColor="text1"/>
        </w:rPr>
        <w:t xml:space="preserve"> </w:t>
      </w:r>
      <w:r w:rsidRPr="0032324A">
        <w:rPr>
          <w:rFonts w:eastAsia="Times New Roman"/>
          <w:color w:val="000000" w:themeColor="text1"/>
        </w:rPr>
        <w:t>(CCO) para Química – Licenciatura</w:t>
      </w:r>
    </w:p>
    <w:p w:rsidR="001E6C48" w:rsidRPr="0032324A" w:rsidRDefault="009F16EF" w:rsidP="00300FB3">
      <w:pPr>
        <w:pStyle w:val="PargrafodaLista"/>
        <w:numPr>
          <w:ilvl w:val="0"/>
          <w:numId w:val="28"/>
        </w:numPr>
        <w:spacing w:line="360" w:lineRule="auto"/>
        <w:jc w:val="both"/>
        <w:rPr>
          <w:rFonts w:eastAsia="Times New Roman"/>
          <w:color w:val="000000" w:themeColor="text1"/>
        </w:rPr>
      </w:pPr>
      <w:proofErr w:type="gramStart"/>
      <w:r w:rsidRPr="0032324A">
        <w:rPr>
          <w:rFonts w:eastAsia="Times New Roman"/>
          <w:color w:val="000000" w:themeColor="text1"/>
        </w:rPr>
        <w:t>componentes</w:t>
      </w:r>
      <w:proofErr w:type="gramEnd"/>
      <w:r w:rsidRPr="0032324A">
        <w:rPr>
          <w:rFonts w:eastAsia="Times New Roman"/>
          <w:color w:val="000000" w:themeColor="text1"/>
        </w:rPr>
        <w:t xml:space="preserve"> curriculares complementares de graduação (CCCG)</w:t>
      </w:r>
    </w:p>
    <w:p w:rsidR="00412E0F" w:rsidRPr="0032324A" w:rsidRDefault="00412E0F" w:rsidP="00566605">
      <w:pPr>
        <w:spacing w:line="360" w:lineRule="auto"/>
        <w:jc w:val="both"/>
        <w:rPr>
          <w:rFonts w:eastAsia="Times New Roman"/>
          <w:color w:val="auto"/>
        </w:rPr>
      </w:pPr>
    </w:p>
    <w:p w:rsidR="00C957D7" w:rsidRPr="0032324A" w:rsidRDefault="00C957D7" w:rsidP="00566605">
      <w:pPr>
        <w:spacing w:line="360" w:lineRule="auto"/>
        <w:ind w:firstLine="709"/>
        <w:jc w:val="both"/>
        <w:rPr>
          <w:rFonts w:eastAsia="Times New Roman"/>
          <w:color w:val="auto"/>
        </w:rPr>
      </w:pPr>
      <w:r w:rsidRPr="0032324A">
        <w:rPr>
          <w:rFonts w:eastAsia="Times New Roman"/>
          <w:color w:val="auto"/>
        </w:rPr>
        <w:t xml:space="preserve">Cada </w:t>
      </w:r>
      <w:r w:rsidR="00412E0F" w:rsidRPr="0032324A">
        <w:rPr>
          <w:rFonts w:eastAsia="Times New Roman"/>
          <w:color w:val="auto"/>
        </w:rPr>
        <w:t>componente curricular complementar de graduação (CCCG)</w:t>
      </w:r>
      <w:r w:rsidR="003249A4" w:rsidRPr="0032324A">
        <w:rPr>
          <w:rFonts w:eastAsia="Times New Roman"/>
          <w:color w:val="auto"/>
        </w:rPr>
        <w:t xml:space="preserve"> </w:t>
      </w:r>
      <w:r w:rsidRPr="0032324A">
        <w:rPr>
          <w:rFonts w:eastAsia="Times New Roman"/>
          <w:color w:val="auto"/>
        </w:rPr>
        <w:t xml:space="preserve">receberá um </w:t>
      </w:r>
      <w:r w:rsidR="003249A4" w:rsidRPr="0032324A">
        <w:rPr>
          <w:rFonts w:eastAsia="Times New Roman"/>
          <w:color w:val="auto"/>
        </w:rPr>
        <w:t xml:space="preserve">coeficiente </w:t>
      </w:r>
      <w:r w:rsidRPr="0032324A">
        <w:rPr>
          <w:rFonts w:eastAsia="Times New Roman"/>
          <w:color w:val="auto"/>
        </w:rPr>
        <w:t>de afinidade (</w:t>
      </w:r>
      <w:proofErr w:type="gramStart"/>
      <w:r w:rsidR="003249A4" w:rsidRPr="0032324A">
        <w:rPr>
          <w:rFonts w:eastAsia="Times New Roman"/>
          <w:color w:val="auto"/>
        </w:rPr>
        <w:t>CAf</w:t>
      </w:r>
      <w:proofErr w:type="gramEnd"/>
      <w:r w:rsidRPr="0032324A">
        <w:rPr>
          <w:rFonts w:eastAsia="Times New Roman"/>
          <w:color w:val="auto"/>
        </w:rPr>
        <w:t xml:space="preserve">), com valores diferentes para cada curso e poderá variar de 0,1 a </w:t>
      </w:r>
      <w:r w:rsidR="00412E0F" w:rsidRPr="0032324A">
        <w:rPr>
          <w:rFonts w:eastAsia="Times New Roman"/>
          <w:color w:val="auto"/>
        </w:rPr>
        <w:t>0,9</w:t>
      </w:r>
      <w:r w:rsidRPr="0032324A">
        <w:rPr>
          <w:rFonts w:eastAsia="Times New Roman"/>
          <w:color w:val="auto"/>
        </w:rPr>
        <w:t xml:space="preserve">, </w:t>
      </w:r>
      <w:r w:rsidR="00412E0F" w:rsidRPr="0032324A">
        <w:rPr>
          <w:rFonts w:eastAsia="Times New Roman"/>
          <w:color w:val="auto"/>
        </w:rPr>
        <w:t xml:space="preserve">Os componentes curriculares obrigatórios receberão um </w:t>
      </w:r>
      <w:r w:rsidR="003249A4" w:rsidRPr="0032324A">
        <w:rPr>
          <w:rFonts w:eastAsia="Times New Roman"/>
          <w:color w:val="auto"/>
        </w:rPr>
        <w:t>CAf</w:t>
      </w:r>
      <w:r w:rsidR="00F95C15" w:rsidRPr="0032324A">
        <w:rPr>
          <w:rFonts w:eastAsia="Times New Roman"/>
          <w:color w:val="auto"/>
          <w:vertAlign w:val="subscript"/>
        </w:rPr>
        <w:t xml:space="preserve"> </w:t>
      </w:r>
      <w:r w:rsidR="00412E0F" w:rsidRPr="0032324A">
        <w:rPr>
          <w:rFonts w:eastAsia="Times New Roman"/>
          <w:color w:val="auto"/>
        </w:rPr>
        <w:t>1 (um).</w:t>
      </w:r>
      <w:r w:rsidR="003249A4" w:rsidRPr="0032324A">
        <w:rPr>
          <w:rFonts w:eastAsia="Times New Roman"/>
          <w:color w:val="auto"/>
        </w:rPr>
        <w:t xml:space="preserve"> O detalhamento da tabela com os </w:t>
      </w:r>
      <w:proofErr w:type="gramStart"/>
      <w:r w:rsidR="003249A4" w:rsidRPr="0032324A">
        <w:rPr>
          <w:rFonts w:eastAsia="Times New Roman"/>
          <w:color w:val="auto"/>
        </w:rPr>
        <w:t>CAf</w:t>
      </w:r>
      <w:proofErr w:type="gramEnd"/>
      <w:r w:rsidR="003249A4" w:rsidRPr="0032324A">
        <w:rPr>
          <w:rFonts w:eastAsia="Times New Roman"/>
          <w:color w:val="auto"/>
        </w:rPr>
        <w:t xml:space="preserve"> para todos os componentes curriculares será apresentado no quadro 4.</w:t>
      </w:r>
    </w:p>
    <w:p w:rsidR="00A70BC8" w:rsidRPr="0032324A" w:rsidRDefault="00A70BC8" w:rsidP="00412E0F">
      <w:pPr>
        <w:spacing w:line="360" w:lineRule="auto"/>
        <w:ind w:firstLine="709"/>
        <w:jc w:val="both"/>
        <w:rPr>
          <w:rFonts w:eastAsia="Times New Roman"/>
          <w:color w:val="auto"/>
        </w:rPr>
      </w:pPr>
    </w:p>
    <w:p w:rsidR="004A5D09" w:rsidRPr="0032324A" w:rsidRDefault="004A5D09" w:rsidP="00412E0F">
      <w:pPr>
        <w:spacing w:line="360" w:lineRule="auto"/>
        <w:ind w:firstLine="709"/>
        <w:jc w:val="both"/>
        <w:rPr>
          <w:rFonts w:eastAsia="Times New Roman"/>
          <w:color w:val="auto"/>
        </w:rPr>
      </w:pPr>
    </w:p>
    <w:p w:rsidR="00C957D7" w:rsidRPr="0032324A" w:rsidRDefault="009F16EF" w:rsidP="006A77FF">
      <w:pPr>
        <w:pStyle w:val="Ttulo3"/>
        <w:spacing w:before="0" w:after="0"/>
        <w:rPr>
          <w:rFonts w:ascii="Arial" w:hAnsi="Arial"/>
          <w:color w:val="000000" w:themeColor="text1"/>
          <w:sz w:val="24"/>
          <w:szCs w:val="24"/>
        </w:rPr>
      </w:pPr>
      <w:bookmarkStart w:id="16" w:name="_Toc370176272"/>
      <w:r w:rsidRPr="0032324A">
        <w:rPr>
          <w:rFonts w:ascii="Arial" w:hAnsi="Arial"/>
          <w:color w:val="000000" w:themeColor="text1"/>
          <w:sz w:val="24"/>
          <w:szCs w:val="24"/>
        </w:rPr>
        <w:t>2.</w:t>
      </w:r>
      <w:r w:rsidR="00B93AB0" w:rsidRPr="0032324A">
        <w:rPr>
          <w:rFonts w:ascii="Arial" w:hAnsi="Arial"/>
          <w:color w:val="000000" w:themeColor="text1"/>
          <w:sz w:val="24"/>
          <w:szCs w:val="24"/>
        </w:rPr>
        <w:t>3</w:t>
      </w:r>
      <w:r w:rsidRPr="0032324A">
        <w:rPr>
          <w:rFonts w:ascii="Arial" w:hAnsi="Arial"/>
          <w:color w:val="000000" w:themeColor="text1"/>
          <w:sz w:val="24"/>
          <w:szCs w:val="24"/>
        </w:rPr>
        <w:t>.1</w:t>
      </w:r>
      <w:proofErr w:type="gramStart"/>
      <w:r w:rsidRPr="0032324A">
        <w:rPr>
          <w:rFonts w:ascii="Arial" w:hAnsi="Arial"/>
          <w:color w:val="000000" w:themeColor="text1"/>
          <w:sz w:val="24"/>
          <w:szCs w:val="24"/>
        </w:rPr>
        <w:t xml:space="preserve"> </w:t>
      </w:r>
      <w:r w:rsidR="00B93AB0" w:rsidRPr="0032324A">
        <w:rPr>
          <w:rFonts w:ascii="Arial" w:hAnsi="Arial"/>
          <w:color w:val="000000" w:themeColor="text1"/>
          <w:sz w:val="24"/>
          <w:szCs w:val="24"/>
        </w:rPr>
        <w:t xml:space="preserve"> </w:t>
      </w:r>
      <w:proofErr w:type="gramEnd"/>
      <w:r w:rsidRPr="0032324A">
        <w:rPr>
          <w:rFonts w:ascii="Arial" w:hAnsi="Arial"/>
          <w:color w:val="000000" w:themeColor="text1"/>
          <w:sz w:val="24"/>
          <w:szCs w:val="24"/>
        </w:rPr>
        <w:t>Integralização Curricular</w:t>
      </w:r>
      <w:bookmarkEnd w:id="16"/>
    </w:p>
    <w:p w:rsidR="00A70BC8" w:rsidRPr="0032324A" w:rsidRDefault="00A70BC8" w:rsidP="00B94332">
      <w:pPr>
        <w:spacing w:line="360" w:lineRule="auto"/>
        <w:ind w:firstLine="720"/>
        <w:jc w:val="both"/>
        <w:rPr>
          <w:rFonts w:eastAsia="Times New Roman"/>
          <w:color w:val="auto"/>
        </w:rPr>
      </w:pPr>
    </w:p>
    <w:p w:rsidR="0074445B" w:rsidRPr="0032324A" w:rsidRDefault="0074445B" w:rsidP="00B94332">
      <w:pPr>
        <w:spacing w:line="360" w:lineRule="auto"/>
        <w:ind w:firstLine="720"/>
        <w:jc w:val="both"/>
        <w:rPr>
          <w:rFonts w:eastAsia="Times New Roman"/>
          <w:color w:val="auto"/>
        </w:rPr>
      </w:pPr>
    </w:p>
    <w:p w:rsidR="00FE66BD" w:rsidRPr="0032324A" w:rsidRDefault="00CC63EB" w:rsidP="0077557E">
      <w:pPr>
        <w:spacing w:line="360" w:lineRule="auto"/>
        <w:rPr>
          <w:rFonts w:eastAsia="Times New Roman"/>
          <w:color w:val="auto"/>
        </w:rPr>
      </w:pPr>
      <w:r w:rsidRPr="0032324A">
        <w:rPr>
          <w:rFonts w:eastAsia="Times New Roman"/>
          <w:color w:val="auto"/>
        </w:rPr>
        <w:t xml:space="preserve">Quadro </w:t>
      </w:r>
      <w:proofErr w:type="gramStart"/>
      <w:r w:rsidRPr="0032324A">
        <w:rPr>
          <w:rFonts w:eastAsia="Times New Roman"/>
          <w:color w:val="auto"/>
        </w:rPr>
        <w:t>1</w:t>
      </w:r>
      <w:proofErr w:type="gramEnd"/>
      <w:r w:rsidR="0077557E" w:rsidRPr="0032324A">
        <w:rPr>
          <w:rFonts w:eastAsia="Times New Roman"/>
          <w:color w:val="auto"/>
        </w:rPr>
        <w:t xml:space="preserve">: Integralização curricular para cada um dos </w:t>
      </w:r>
      <w:r w:rsidR="00ED3423" w:rsidRPr="0032324A">
        <w:rPr>
          <w:rFonts w:eastAsia="Times New Roman"/>
          <w:color w:val="auto"/>
        </w:rPr>
        <w:t xml:space="preserve">quatro </w:t>
      </w:r>
      <w:r w:rsidR="0077557E" w:rsidRPr="0032324A">
        <w:rPr>
          <w:rFonts w:eastAsia="Times New Roman"/>
          <w:color w:val="auto"/>
        </w:rPr>
        <w:t xml:space="preserve">percursos </w:t>
      </w:r>
    </w:p>
    <w:tbl>
      <w:tblPr>
        <w:tblStyle w:val="Tabelacomgrade"/>
        <w:tblW w:w="0" w:type="auto"/>
        <w:tblLayout w:type="fixed"/>
        <w:tblLook w:val="04A0"/>
      </w:tblPr>
      <w:tblGrid>
        <w:gridCol w:w="675"/>
        <w:gridCol w:w="1701"/>
        <w:gridCol w:w="1843"/>
        <w:gridCol w:w="1417"/>
        <w:gridCol w:w="1822"/>
        <w:gridCol w:w="1828"/>
      </w:tblGrid>
      <w:tr w:rsidR="000B4361" w:rsidRPr="0032324A" w:rsidTr="000B4361">
        <w:tc>
          <w:tcPr>
            <w:tcW w:w="2376" w:type="dxa"/>
            <w:gridSpan w:val="2"/>
            <w:tcBorders>
              <w:bottom w:val="single" w:sz="4" w:space="0" w:color="auto"/>
            </w:tcBorders>
          </w:tcPr>
          <w:p w:rsidR="00EE2EDA" w:rsidRPr="0032324A" w:rsidRDefault="00ED3423" w:rsidP="00527C5B">
            <w:pPr>
              <w:spacing w:before="60" w:after="60" w:line="240" w:lineRule="auto"/>
              <w:jc w:val="center"/>
              <w:rPr>
                <w:rFonts w:eastAsia="Times New Roman"/>
                <w:color w:val="auto"/>
              </w:rPr>
            </w:pPr>
            <w:r w:rsidRPr="0032324A">
              <w:rPr>
                <w:rFonts w:eastAsia="Times New Roman"/>
                <w:color w:val="auto"/>
              </w:rPr>
              <w:t>Modalidade do CC</w:t>
            </w:r>
          </w:p>
        </w:tc>
        <w:tc>
          <w:tcPr>
            <w:tcW w:w="1843" w:type="dxa"/>
            <w:shd w:val="clear" w:color="auto" w:fill="DBE5F1" w:themeFill="accent1" w:themeFillTint="33"/>
          </w:tcPr>
          <w:p w:rsidR="00EE2EDA" w:rsidRPr="0032324A" w:rsidRDefault="00EE2EDA" w:rsidP="00527C5B">
            <w:pPr>
              <w:spacing w:before="60" w:after="60" w:line="240" w:lineRule="auto"/>
              <w:jc w:val="center"/>
              <w:rPr>
                <w:rFonts w:eastAsia="Times New Roman"/>
                <w:color w:val="auto"/>
              </w:rPr>
            </w:pPr>
            <w:r w:rsidRPr="0032324A">
              <w:rPr>
                <w:rFonts w:eastAsia="Times New Roman"/>
                <w:color w:val="auto"/>
                <w:sz w:val="20"/>
              </w:rPr>
              <w:t>Ciências Naturais</w:t>
            </w:r>
          </w:p>
        </w:tc>
        <w:tc>
          <w:tcPr>
            <w:tcW w:w="1417" w:type="dxa"/>
            <w:shd w:val="clear" w:color="auto" w:fill="DBE5F1" w:themeFill="accent1" w:themeFillTint="33"/>
          </w:tcPr>
          <w:p w:rsidR="00EE2EDA" w:rsidRPr="0032324A" w:rsidRDefault="00EE2EDA" w:rsidP="00527C5B">
            <w:pPr>
              <w:spacing w:before="60" w:after="60" w:line="240" w:lineRule="auto"/>
              <w:jc w:val="center"/>
              <w:rPr>
                <w:rFonts w:eastAsia="Times New Roman"/>
                <w:color w:val="auto"/>
              </w:rPr>
            </w:pPr>
            <w:r w:rsidRPr="0032324A">
              <w:rPr>
                <w:rFonts w:eastAsia="Times New Roman"/>
                <w:color w:val="auto"/>
                <w:sz w:val="20"/>
              </w:rPr>
              <w:t>Física</w:t>
            </w:r>
          </w:p>
        </w:tc>
        <w:tc>
          <w:tcPr>
            <w:tcW w:w="1822" w:type="dxa"/>
            <w:shd w:val="clear" w:color="auto" w:fill="DBE5F1" w:themeFill="accent1" w:themeFillTint="33"/>
          </w:tcPr>
          <w:p w:rsidR="00EE2EDA" w:rsidRPr="0032324A" w:rsidRDefault="00EE2EDA" w:rsidP="00527C5B">
            <w:pPr>
              <w:spacing w:before="60" w:after="60" w:line="240" w:lineRule="auto"/>
              <w:jc w:val="center"/>
              <w:rPr>
                <w:rFonts w:eastAsia="Times New Roman"/>
                <w:color w:val="auto"/>
              </w:rPr>
            </w:pPr>
            <w:r w:rsidRPr="0032324A">
              <w:rPr>
                <w:rFonts w:eastAsia="Times New Roman"/>
                <w:color w:val="auto"/>
                <w:sz w:val="20"/>
              </w:rPr>
              <w:t>Química</w:t>
            </w:r>
          </w:p>
        </w:tc>
        <w:tc>
          <w:tcPr>
            <w:tcW w:w="1828" w:type="dxa"/>
            <w:shd w:val="clear" w:color="auto" w:fill="DBE5F1" w:themeFill="accent1" w:themeFillTint="33"/>
          </w:tcPr>
          <w:p w:rsidR="00EE2EDA" w:rsidRPr="0032324A" w:rsidRDefault="00EE2EDA" w:rsidP="00527C5B">
            <w:pPr>
              <w:spacing w:before="60" w:after="60" w:line="240" w:lineRule="auto"/>
              <w:jc w:val="center"/>
              <w:rPr>
                <w:rFonts w:eastAsia="Times New Roman"/>
                <w:color w:val="auto"/>
              </w:rPr>
            </w:pPr>
            <w:r w:rsidRPr="0032324A">
              <w:rPr>
                <w:rFonts w:eastAsia="Times New Roman"/>
                <w:color w:val="auto"/>
                <w:sz w:val="20"/>
              </w:rPr>
              <w:t>Matemática</w:t>
            </w:r>
          </w:p>
        </w:tc>
      </w:tr>
      <w:tr w:rsidR="004321B3" w:rsidRPr="0032324A" w:rsidTr="004321B3">
        <w:trPr>
          <w:trHeight w:val="567"/>
        </w:trPr>
        <w:tc>
          <w:tcPr>
            <w:tcW w:w="675" w:type="dxa"/>
            <w:vMerge w:val="restart"/>
            <w:shd w:val="clear" w:color="auto" w:fill="DBE5F1" w:themeFill="accent1" w:themeFillTint="33"/>
            <w:tcMar>
              <w:left w:w="0" w:type="dxa"/>
              <w:right w:w="0" w:type="dxa"/>
            </w:tcMar>
            <w:textDirection w:val="btLr"/>
            <w:vAlign w:val="center"/>
          </w:tcPr>
          <w:p w:rsidR="004321B3" w:rsidRPr="0032324A" w:rsidRDefault="004321B3" w:rsidP="00EE2EDA">
            <w:pPr>
              <w:spacing w:before="60" w:after="60" w:line="240" w:lineRule="auto"/>
              <w:ind w:left="113" w:right="113"/>
              <w:jc w:val="center"/>
              <w:rPr>
                <w:rFonts w:eastAsia="Times New Roman"/>
                <w:color w:val="auto"/>
              </w:rPr>
            </w:pPr>
            <w:r w:rsidRPr="0032324A">
              <w:rPr>
                <w:rFonts w:eastAsia="Times New Roman"/>
                <w:color w:val="auto"/>
                <w:sz w:val="20"/>
              </w:rPr>
              <w:t xml:space="preserve">CH </w:t>
            </w:r>
            <w:r w:rsidRPr="0032324A">
              <w:rPr>
                <w:rFonts w:eastAsia="Times New Roman"/>
                <w:color w:val="auto"/>
                <w:sz w:val="16"/>
              </w:rPr>
              <w:t>obrigatória</w:t>
            </w:r>
          </w:p>
        </w:tc>
        <w:tc>
          <w:tcPr>
            <w:tcW w:w="1701" w:type="dxa"/>
            <w:shd w:val="clear" w:color="auto" w:fill="DBE5F1" w:themeFill="accent1" w:themeFillTint="33"/>
            <w:vAlign w:val="center"/>
          </w:tcPr>
          <w:p w:rsidR="004321B3" w:rsidRPr="0032324A" w:rsidRDefault="004321B3" w:rsidP="0032520D">
            <w:pPr>
              <w:spacing w:before="60" w:after="60" w:line="240" w:lineRule="auto"/>
              <w:jc w:val="center"/>
              <w:rPr>
                <w:rFonts w:eastAsia="Times New Roman"/>
                <w:color w:val="auto"/>
                <w:sz w:val="16"/>
                <w:szCs w:val="16"/>
              </w:rPr>
            </w:pPr>
            <w:r w:rsidRPr="0032324A">
              <w:rPr>
                <w:rFonts w:eastAsia="Times New Roman"/>
                <w:color w:val="auto"/>
                <w:sz w:val="16"/>
                <w:szCs w:val="16"/>
              </w:rPr>
              <w:t>Teórico-Prática</w:t>
            </w:r>
          </w:p>
        </w:tc>
        <w:tc>
          <w:tcPr>
            <w:tcW w:w="1843" w:type="dxa"/>
            <w:vAlign w:val="center"/>
          </w:tcPr>
          <w:p w:rsidR="004321B3" w:rsidRPr="0032324A" w:rsidRDefault="004321B3" w:rsidP="004321B3">
            <w:pPr>
              <w:spacing w:line="240" w:lineRule="auto"/>
              <w:jc w:val="center"/>
            </w:pPr>
            <w:r w:rsidRPr="0032324A">
              <w:t>1010</w:t>
            </w:r>
          </w:p>
        </w:tc>
        <w:tc>
          <w:tcPr>
            <w:tcW w:w="1417" w:type="dxa"/>
            <w:vAlign w:val="center"/>
          </w:tcPr>
          <w:p w:rsidR="004321B3" w:rsidRPr="0032324A" w:rsidRDefault="004321B3" w:rsidP="004321B3">
            <w:pPr>
              <w:spacing w:line="240" w:lineRule="auto"/>
              <w:jc w:val="center"/>
            </w:pPr>
            <w:r w:rsidRPr="0032324A">
              <w:t>1125</w:t>
            </w:r>
          </w:p>
        </w:tc>
        <w:tc>
          <w:tcPr>
            <w:tcW w:w="1822" w:type="dxa"/>
            <w:vAlign w:val="center"/>
          </w:tcPr>
          <w:p w:rsidR="004321B3" w:rsidRPr="0032324A" w:rsidRDefault="004321B3" w:rsidP="004321B3">
            <w:pPr>
              <w:spacing w:line="240" w:lineRule="auto"/>
              <w:jc w:val="center"/>
            </w:pPr>
            <w:r w:rsidRPr="0032324A">
              <w:t>1065</w:t>
            </w:r>
          </w:p>
        </w:tc>
        <w:tc>
          <w:tcPr>
            <w:tcW w:w="1828" w:type="dxa"/>
            <w:vAlign w:val="center"/>
          </w:tcPr>
          <w:p w:rsidR="004321B3" w:rsidRPr="0032324A" w:rsidRDefault="004321B3" w:rsidP="004321B3">
            <w:pPr>
              <w:spacing w:line="240" w:lineRule="auto"/>
              <w:jc w:val="center"/>
            </w:pPr>
            <w:r w:rsidRPr="0032324A">
              <w:t>710</w:t>
            </w:r>
          </w:p>
        </w:tc>
      </w:tr>
      <w:tr w:rsidR="004321B3" w:rsidRPr="0032324A" w:rsidTr="0032520D">
        <w:trPr>
          <w:trHeight w:val="567"/>
        </w:trPr>
        <w:tc>
          <w:tcPr>
            <w:tcW w:w="675" w:type="dxa"/>
            <w:vMerge/>
            <w:shd w:val="clear" w:color="auto" w:fill="DBE5F1" w:themeFill="accent1" w:themeFillTint="33"/>
          </w:tcPr>
          <w:p w:rsidR="004321B3" w:rsidRPr="0032324A" w:rsidRDefault="004321B3" w:rsidP="00EE2EDA">
            <w:pPr>
              <w:spacing w:before="60" w:after="60" w:line="240" w:lineRule="auto"/>
              <w:rPr>
                <w:rFonts w:eastAsia="Times New Roman"/>
                <w:color w:val="auto"/>
                <w:sz w:val="20"/>
              </w:rPr>
            </w:pPr>
          </w:p>
        </w:tc>
        <w:tc>
          <w:tcPr>
            <w:tcW w:w="1701" w:type="dxa"/>
            <w:shd w:val="clear" w:color="auto" w:fill="DBE5F1" w:themeFill="accent1" w:themeFillTint="33"/>
            <w:vAlign w:val="center"/>
          </w:tcPr>
          <w:p w:rsidR="004321B3" w:rsidRPr="0032324A" w:rsidRDefault="004321B3" w:rsidP="00A13AE4">
            <w:pPr>
              <w:spacing w:before="60" w:after="60" w:line="240" w:lineRule="auto"/>
              <w:jc w:val="left"/>
              <w:rPr>
                <w:rFonts w:eastAsia="Times New Roman"/>
                <w:color w:val="auto"/>
                <w:sz w:val="16"/>
                <w:szCs w:val="16"/>
              </w:rPr>
            </w:pPr>
            <w:r w:rsidRPr="0032324A">
              <w:rPr>
                <w:rFonts w:eastAsia="Times New Roman"/>
                <w:color w:val="auto"/>
                <w:sz w:val="16"/>
                <w:szCs w:val="16"/>
              </w:rPr>
              <w:t>Prática Pedagógica</w:t>
            </w:r>
          </w:p>
        </w:tc>
        <w:tc>
          <w:tcPr>
            <w:tcW w:w="1843"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400</w:t>
            </w:r>
          </w:p>
        </w:tc>
        <w:tc>
          <w:tcPr>
            <w:tcW w:w="1417"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405</w:t>
            </w:r>
          </w:p>
        </w:tc>
        <w:tc>
          <w:tcPr>
            <w:tcW w:w="1822"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405</w:t>
            </w:r>
          </w:p>
        </w:tc>
        <w:tc>
          <w:tcPr>
            <w:tcW w:w="1828"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400</w:t>
            </w:r>
          </w:p>
        </w:tc>
      </w:tr>
      <w:tr w:rsidR="004321B3" w:rsidRPr="0032324A" w:rsidTr="00E31D7A">
        <w:trPr>
          <w:trHeight w:val="567"/>
        </w:trPr>
        <w:tc>
          <w:tcPr>
            <w:tcW w:w="2376" w:type="dxa"/>
            <w:gridSpan w:val="2"/>
            <w:shd w:val="clear" w:color="auto" w:fill="DBE5F1" w:themeFill="accent1" w:themeFillTint="33"/>
            <w:vAlign w:val="center"/>
          </w:tcPr>
          <w:p w:rsidR="004321B3" w:rsidRPr="0032324A" w:rsidRDefault="004321B3" w:rsidP="00A13AE4">
            <w:pPr>
              <w:spacing w:before="60" w:after="60" w:line="240" w:lineRule="auto"/>
              <w:jc w:val="center"/>
              <w:rPr>
                <w:rFonts w:eastAsia="Times New Roman"/>
                <w:color w:val="auto"/>
                <w:sz w:val="16"/>
              </w:rPr>
            </w:pPr>
            <w:r w:rsidRPr="0032324A">
              <w:rPr>
                <w:rFonts w:eastAsia="Times New Roman"/>
                <w:color w:val="auto"/>
                <w:sz w:val="16"/>
              </w:rPr>
              <w:t>CCCG</w:t>
            </w:r>
          </w:p>
        </w:tc>
        <w:tc>
          <w:tcPr>
            <w:tcW w:w="1843"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670</w:t>
            </w:r>
          </w:p>
        </w:tc>
        <w:tc>
          <w:tcPr>
            <w:tcW w:w="1417"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550</w:t>
            </w:r>
          </w:p>
        </w:tc>
        <w:tc>
          <w:tcPr>
            <w:tcW w:w="1822"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610</w:t>
            </w:r>
          </w:p>
        </w:tc>
        <w:tc>
          <w:tcPr>
            <w:tcW w:w="1828"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970</w:t>
            </w:r>
          </w:p>
        </w:tc>
      </w:tr>
      <w:tr w:rsidR="004321B3" w:rsidRPr="0032324A" w:rsidTr="00E31D7A">
        <w:trPr>
          <w:trHeight w:val="567"/>
        </w:trPr>
        <w:tc>
          <w:tcPr>
            <w:tcW w:w="2376" w:type="dxa"/>
            <w:gridSpan w:val="2"/>
            <w:shd w:val="clear" w:color="auto" w:fill="DBE5F1" w:themeFill="accent1" w:themeFillTint="33"/>
            <w:vAlign w:val="center"/>
          </w:tcPr>
          <w:p w:rsidR="004321B3" w:rsidRPr="0032324A" w:rsidRDefault="004321B3" w:rsidP="00A13AE4">
            <w:pPr>
              <w:spacing w:before="60" w:after="60" w:line="240" w:lineRule="auto"/>
              <w:jc w:val="center"/>
              <w:rPr>
                <w:rFonts w:eastAsia="Times New Roman"/>
                <w:color w:val="auto"/>
                <w:sz w:val="16"/>
              </w:rPr>
            </w:pPr>
            <w:r w:rsidRPr="0032324A">
              <w:rPr>
                <w:rFonts w:eastAsia="Times New Roman"/>
                <w:color w:val="auto"/>
                <w:sz w:val="16"/>
              </w:rPr>
              <w:t>Estágios</w:t>
            </w:r>
          </w:p>
        </w:tc>
        <w:tc>
          <w:tcPr>
            <w:tcW w:w="1843"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400</w:t>
            </w:r>
          </w:p>
        </w:tc>
        <w:tc>
          <w:tcPr>
            <w:tcW w:w="1417"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400</w:t>
            </w:r>
          </w:p>
        </w:tc>
        <w:tc>
          <w:tcPr>
            <w:tcW w:w="1822"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400</w:t>
            </w:r>
          </w:p>
        </w:tc>
        <w:tc>
          <w:tcPr>
            <w:tcW w:w="1828"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400</w:t>
            </w:r>
          </w:p>
        </w:tc>
      </w:tr>
      <w:tr w:rsidR="004321B3" w:rsidRPr="0032324A" w:rsidTr="00E31D7A">
        <w:trPr>
          <w:trHeight w:val="567"/>
        </w:trPr>
        <w:tc>
          <w:tcPr>
            <w:tcW w:w="2376" w:type="dxa"/>
            <w:gridSpan w:val="2"/>
            <w:shd w:val="clear" w:color="auto" w:fill="DBE5F1" w:themeFill="accent1" w:themeFillTint="33"/>
            <w:vAlign w:val="center"/>
          </w:tcPr>
          <w:p w:rsidR="004321B3" w:rsidRPr="0032324A" w:rsidRDefault="004321B3" w:rsidP="00A13AE4">
            <w:pPr>
              <w:spacing w:before="60" w:after="60" w:line="240" w:lineRule="auto"/>
              <w:jc w:val="center"/>
              <w:rPr>
                <w:rFonts w:eastAsia="Times New Roman"/>
                <w:color w:val="auto"/>
                <w:sz w:val="16"/>
              </w:rPr>
            </w:pPr>
            <w:r w:rsidRPr="0032324A">
              <w:rPr>
                <w:rFonts w:eastAsia="Times New Roman"/>
                <w:color w:val="auto"/>
                <w:sz w:val="16"/>
              </w:rPr>
              <w:t>ACG</w:t>
            </w:r>
          </w:p>
        </w:tc>
        <w:tc>
          <w:tcPr>
            <w:tcW w:w="1843"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200</w:t>
            </w:r>
          </w:p>
        </w:tc>
        <w:tc>
          <w:tcPr>
            <w:tcW w:w="1417"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200</w:t>
            </w:r>
          </w:p>
        </w:tc>
        <w:tc>
          <w:tcPr>
            <w:tcW w:w="1822"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200</w:t>
            </w:r>
          </w:p>
        </w:tc>
        <w:tc>
          <w:tcPr>
            <w:tcW w:w="1828"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200</w:t>
            </w:r>
          </w:p>
        </w:tc>
      </w:tr>
      <w:tr w:rsidR="004321B3" w:rsidRPr="0032324A" w:rsidTr="00E31D7A">
        <w:trPr>
          <w:trHeight w:val="567"/>
        </w:trPr>
        <w:tc>
          <w:tcPr>
            <w:tcW w:w="2376" w:type="dxa"/>
            <w:gridSpan w:val="2"/>
            <w:shd w:val="clear" w:color="auto" w:fill="DBE5F1" w:themeFill="accent1" w:themeFillTint="33"/>
            <w:vAlign w:val="center"/>
          </w:tcPr>
          <w:p w:rsidR="004321B3" w:rsidRPr="0032324A" w:rsidRDefault="004321B3" w:rsidP="00A13AE4">
            <w:pPr>
              <w:spacing w:before="60" w:after="60" w:line="240" w:lineRule="auto"/>
              <w:jc w:val="center"/>
              <w:rPr>
                <w:rFonts w:eastAsia="Times New Roman"/>
                <w:color w:val="auto"/>
                <w:sz w:val="16"/>
              </w:rPr>
            </w:pPr>
            <w:r w:rsidRPr="0032324A">
              <w:rPr>
                <w:rFonts w:eastAsia="Times New Roman"/>
                <w:color w:val="auto"/>
                <w:sz w:val="16"/>
              </w:rPr>
              <w:t>TCC</w:t>
            </w:r>
          </w:p>
        </w:tc>
        <w:tc>
          <w:tcPr>
            <w:tcW w:w="1843"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120</w:t>
            </w:r>
          </w:p>
        </w:tc>
        <w:tc>
          <w:tcPr>
            <w:tcW w:w="1417"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120</w:t>
            </w:r>
          </w:p>
        </w:tc>
        <w:tc>
          <w:tcPr>
            <w:tcW w:w="1822"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120</w:t>
            </w:r>
          </w:p>
        </w:tc>
        <w:tc>
          <w:tcPr>
            <w:tcW w:w="1828" w:type="dxa"/>
            <w:vAlign w:val="center"/>
          </w:tcPr>
          <w:p w:rsidR="004321B3" w:rsidRPr="0032324A" w:rsidRDefault="004321B3" w:rsidP="00A13AE4">
            <w:pPr>
              <w:spacing w:before="60" w:after="60" w:line="240" w:lineRule="auto"/>
              <w:jc w:val="center"/>
              <w:rPr>
                <w:rFonts w:eastAsia="Times New Roman"/>
                <w:color w:val="auto"/>
                <w:sz w:val="20"/>
              </w:rPr>
            </w:pPr>
            <w:r w:rsidRPr="0032324A">
              <w:rPr>
                <w:rFonts w:eastAsia="Times New Roman"/>
                <w:color w:val="auto"/>
                <w:sz w:val="20"/>
              </w:rPr>
              <w:t>120</w:t>
            </w:r>
          </w:p>
        </w:tc>
      </w:tr>
      <w:tr w:rsidR="004321B3" w:rsidRPr="0032324A" w:rsidTr="00E31D7A">
        <w:trPr>
          <w:trHeight w:val="567"/>
        </w:trPr>
        <w:tc>
          <w:tcPr>
            <w:tcW w:w="2376" w:type="dxa"/>
            <w:gridSpan w:val="2"/>
            <w:shd w:val="clear" w:color="auto" w:fill="DBE5F1" w:themeFill="accent1" w:themeFillTint="33"/>
            <w:vAlign w:val="center"/>
          </w:tcPr>
          <w:p w:rsidR="004321B3" w:rsidRPr="0032324A" w:rsidRDefault="004321B3" w:rsidP="00527C5B">
            <w:pPr>
              <w:spacing w:before="60" w:after="60" w:line="240" w:lineRule="auto"/>
              <w:jc w:val="center"/>
              <w:rPr>
                <w:rFonts w:eastAsia="Times New Roman"/>
                <w:b/>
                <w:color w:val="auto"/>
                <w:sz w:val="16"/>
              </w:rPr>
            </w:pPr>
            <w:r w:rsidRPr="0032324A">
              <w:rPr>
                <w:rFonts w:eastAsia="Times New Roman"/>
                <w:b/>
                <w:color w:val="auto"/>
                <w:sz w:val="16"/>
              </w:rPr>
              <w:t>ENADE</w:t>
            </w:r>
            <w:r w:rsidRPr="0032324A">
              <w:rPr>
                <w:rStyle w:val="Refdenotaderodap"/>
                <w:rFonts w:eastAsia="Times New Roman"/>
                <w:b/>
                <w:color w:val="auto"/>
                <w:sz w:val="16"/>
              </w:rPr>
              <w:footnoteReference w:id="17"/>
            </w:r>
          </w:p>
        </w:tc>
        <w:tc>
          <w:tcPr>
            <w:tcW w:w="1843" w:type="dxa"/>
            <w:vAlign w:val="center"/>
          </w:tcPr>
          <w:p w:rsidR="004321B3" w:rsidRPr="0032324A" w:rsidRDefault="004321B3" w:rsidP="00EE2EDA">
            <w:pPr>
              <w:spacing w:before="60" w:after="60" w:line="240" w:lineRule="auto"/>
              <w:jc w:val="center"/>
              <w:rPr>
                <w:rFonts w:eastAsia="Times New Roman"/>
                <w:color w:val="auto"/>
                <w:sz w:val="20"/>
              </w:rPr>
            </w:pPr>
            <w:r w:rsidRPr="0032324A">
              <w:rPr>
                <w:rFonts w:eastAsia="Times New Roman"/>
                <w:color w:val="auto"/>
                <w:sz w:val="18"/>
              </w:rPr>
              <w:t>Parecer e/ou pontuação</w:t>
            </w:r>
          </w:p>
        </w:tc>
        <w:tc>
          <w:tcPr>
            <w:tcW w:w="1417" w:type="dxa"/>
            <w:vAlign w:val="center"/>
          </w:tcPr>
          <w:p w:rsidR="004321B3" w:rsidRPr="0032324A" w:rsidRDefault="004321B3" w:rsidP="00EE2EDA">
            <w:pPr>
              <w:spacing w:before="60" w:after="60" w:line="240" w:lineRule="auto"/>
              <w:jc w:val="center"/>
              <w:rPr>
                <w:rFonts w:eastAsia="Times New Roman"/>
                <w:b/>
                <w:color w:val="auto"/>
                <w:sz w:val="20"/>
              </w:rPr>
            </w:pPr>
            <w:r w:rsidRPr="0032324A">
              <w:rPr>
                <w:rFonts w:eastAsia="Times New Roman"/>
                <w:color w:val="auto"/>
                <w:sz w:val="18"/>
              </w:rPr>
              <w:t>Parecer e/ou pontuação</w:t>
            </w:r>
          </w:p>
        </w:tc>
        <w:tc>
          <w:tcPr>
            <w:tcW w:w="1822" w:type="dxa"/>
            <w:vAlign w:val="center"/>
          </w:tcPr>
          <w:p w:rsidR="004321B3" w:rsidRPr="0032324A" w:rsidRDefault="004321B3" w:rsidP="00EE2EDA">
            <w:pPr>
              <w:spacing w:before="60" w:after="60" w:line="240" w:lineRule="auto"/>
              <w:jc w:val="center"/>
              <w:rPr>
                <w:rFonts w:eastAsia="Times New Roman"/>
                <w:b/>
                <w:color w:val="auto"/>
                <w:sz w:val="20"/>
              </w:rPr>
            </w:pPr>
            <w:r w:rsidRPr="0032324A">
              <w:rPr>
                <w:rFonts w:eastAsia="Times New Roman"/>
                <w:color w:val="auto"/>
                <w:sz w:val="18"/>
              </w:rPr>
              <w:t>Parecer e/ou pontuação</w:t>
            </w:r>
          </w:p>
        </w:tc>
        <w:tc>
          <w:tcPr>
            <w:tcW w:w="1828" w:type="dxa"/>
            <w:vAlign w:val="center"/>
          </w:tcPr>
          <w:p w:rsidR="004321B3" w:rsidRPr="0032324A" w:rsidRDefault="004321B3" w:rsidP="00EE2EDA">
            <w:pPr>
              <w:spacing w:before="60" w:after="60" w:line="240" w:lineRule="auto"/>
              <w:jc w:val="center"/>
              <w:rPr>
                <w:rFonts w:eastAsia="Times New Roman"/>
                <w:b/>
                <w:color w:val="auto"/>
                <w:sz w:val="20"/>
              </w:rPr>
            </w:pPr>
            <w:r w:rsidRPr="0032324A">
              <w:rPr>
                <w:rFonts w:eastAsia="Times New Roman"/>
                <w:color w:val="auto"/>
                <w:sz w:val="18"/>
              </w:rPr>
              <w:t>Parecer e/ou pontuação</w:t>
            </w:r>
          </w:p>
        </w:tc>
      </w:tr>
      <w:tr w:rsidR="004321B3" w:rsidRPr="0032324A" w:rsidTr="00E31D7A">
        <w:trPr>
          <w:trHeight w:val="567"/>
        </w:trPr>
        <w:tc>
          <w:tcPr>
            <w:tcW w:w="2376" w:type="dxa"/>
            <w:gridSpan w:val="2"/>
            <w:shd w:val="clear" w:color="auto" w:fill="DBE5F1" w:themeFill="accent1" w:themeFillTint="33"/>
            <w:vAlign w:val="center"/>
          </w:tcPr>
          <w:p w:rsidR="004321B3" w:rsidRPr="0032324A" w:rsidRDefault="004321B3" w:rsidP="00527C5B">
            <w:pPr>
              <w:spacing w:before="60" w:after="60" w:line="240" w:lineRule="auto"/>
              <w:jc w:val="center"/>
              <w:rPr>
                <w:rFonts w:eastAsia="Times New Roman"/>
                <w:b/>
                <w:color w:val="auto"/>
                <w:sz w:val="16"/>
              </w:rPr>
            </w:pPr>
            <w:r w:rsidRPr="0032324A">
              <w:rPr>
                <w:rFonts w:eastAsia="Times New Roman"/>
                <w:b/>
                <w:color w:val="auto"/>
                <w:sz w:val="16"/>
              </w:rPr>
              <w:t>TOTAL</w:t>
            </w:r>
          </w:p>
        </w:tc>
        <w:tc>
          <w:tcPr>
            <w:tcW w:w="1843" w:type="dxa"/>
            <w:vAlign w:val="center"/>
          </w:tcPr>
          <w:p w:rsidR="004321B3" w:rsidRPr="0032324A" w:rsidRDefault="004321B3" w:rsidP="00EE2EDA">
            <w:pPr>
              <w:spacing w:before="60" w:after="60" w:line="240" w:lineRule="auto"/>
              <w:jc w:val="center"/>
              <w:rPr>
                <w:rFonts w:eastAsia="Times New Roman"/>
                <w:b/>
                <w:color w:val="auto"/>
                <w:sz w:val="20"/>
              </w:rPr>
            </w:pPr>
            <w:r w:rsidRPr="0032324A">
              <w:rPr>
                <w:rFonts w:eastAsia="Times New Roman"/>
                <w:b/>
                <w:color w:val="auto"/>
                <w:sz w:val="20"/>
              </w:rPr>
              <w:t>2800</w:t>
            </w:r>
          </w:p>
        </w:tc>
        <w:tc>
          <w:tcPr>
            <w:tcW w:w="1417" w:type="dxa"/>
            <w:vAlign w:val="center"/>
          </w:tcPr>
          <w:p w:rsidR="004321B3" w:rsidRPr="0032324A" w:rsidRDefault="004321B3" w:rsidP="00EE2EDA">
            <w:pPr>
              <w:spacing w:before="60" w:after="60" w:line="240" w:lineRule="auto"/>
              <w:jc w:val="center"/>
              <w:rPr>
                <w:rFonts w:eastAsia="Times New Roman"/>
                <w:b/>
                <w:color w:val="auto"/>
                <w:sz w:val="20"/>
              </w:rPr>
            </w:pPr>
            <w:r w:rsidRPr="0032324A">
              <w:rPr>
                <w:rFonts w:eastAsia="Times New Roman"/>
                <w:b/>
                <w:color w:val="auto"/>
                <w:sz w:val="20"/>
              </w:rPr>
              <w:t>2800</w:t>
            </w:r>
          </w:p>
        </w:tc>
        <w:tc>
          <w:tcPr>
            <w:tcW w:w="1822" w:type="dxa"/>
            <w:vAlign w:val="center"/>
          </w:tcPr>
          <w:p w:rsidR="004321B3" w:rsidRPr="0032324A" w:rsidRDefault="004321B3" w:rsidP="00EE2EDA">
            <w:pPr>
              <w:spacing w:before="60" w:after="60" w:line="240" w:lineRule="auto"/>
              <w:jc w:val="center"/>
              <w:rPr>
                <w:rFonts w:eastAsia="Times New Roman"/>
                <w:b/>
                <w:color w:val="auto"/>
                <w:sz w:val="20"/>
              </w:rPr>
            </w:pPr>
            <w:r w:rsidRPr="0032324A">
              <w:rPr>
                <w:rFonts w:eastAsia="Times New Roman"/>
                <w:b/>
                <w:color w:val="auto"/>
                <w:sz w:val="20"/>
              </w:rPr>
              <w:t>2800</w:t>
            </w:r>
          </w:p>
        </w:tc>
        <w:tc>
          <w:tcPr>
            <w:tcW w:w="1828" w:type="dxa"/>
            <w:vAlign w:val="center"/>
          </w:tcPr>
          <w:p w:rsidR="004321B3" w:rsidRPr="0032324A" w:rsidRDefault="004321B3" w:rsidP="00EE2EDA">
            <w:pPr>
              <w:spacing w:before="60" w:after="60" w:line="240" w:lineRule="auto"/>
              <w:jc w:val="center"/>
              <w:rPr>
                <w:rFonts w:eastAsia="Times New Roman"/>
                <w:b/>
                <w:color w:val="auto"/>
                <w:sz w:val="20"/>
              </w:rPr>
            </w:pPr>
            <w:r w:rsidRPr="0032324A">
              <w:rPr>
                <w:rFonts w:eastAsia="Times New Roman"/>
                <w:b/>
                <w:color w:val="auto"/>
                <w:sz w:val="20"/>
              </w:rPr>
              <w:t>2800</w:t>
            </w:r>
          </w:p>
        </w:tc>
      </w:tr>
    </w:tbl>
    <w:p w:rsidR="00595107" w:rsidRPr="0032324A" w:rsidRDefault="00595107" w:rsidP="00C957D7">
      <w:pPr>
        <w:spacing w:line="360" w:lineRule="auto"/>
        <w:ind w:firstLine="720"/>
        <w:jc w:val="both"/>
        <w:rPr>
          <w:rFonts w:eastAsia="Times New Roman"/>
          <w:color w:val="auto"/>
        </w:rPr>
      </w:pPr>
    </w:p>
    <w:p w:rsidR="00780458" w:rsidRPr="0032324A" w:rsidRDefault="00780458" w:rsidP="00780458">
      <w:pPr>
        <w:spacing w:line="360" w:lineRule="auto"/>
        <w:ind w:firstLine="720"/>
        <w:rPr>
          <w:rFonts w:eastAsia="Times New Roman"/>
          <w:color w:val="auto"/>
        </w:rPr>
      </w:pPr>
      <w:r w:rsidRPr="0032324A">
        <w:rPr>
          <w:rFonts w:eastAsia="Times New Roman"/>
          <w:color w:val="auto"/>
        </w:rPr>
        <w:t>Prazo para integralização curricular:</w:t>
      </w:r>
    </w:p>
    <w:p w:rsidR="00780458" w:rsidRPr="0032324A" w:rsidRDefault="00780458" w:rsidP="00300FB3">
      <w:pPr>
        <w:pStyle w:val="PargrafodaLista"/>
        <w:numPr>
          <w:ilvl w:val="0"/>
          <w:numId w:val="40"/>
        </w:numPr>
        <w:spacing w:line="360" w:lineRule="auto"/>
        <w:jc w:val="both"/>
        <w:rPr>
          <w:rFonts w:eastAsia="Times New Roman"/>
          <w:color w:val="auto"/>
        </w:rPr>
      </w:pPr>
      <w:r w:rsidRPr="0032324A">
        <w:rPr>
          <w:rFonts w:eastAsia="Times New Roman"/>
          <w:color w:val="auto"/>
        </w:rPr>
        <w:t xml:space="preserve">Mínimo: </w:t>
      </w:r>
      <w:proofErr w:type="gramStart"/>
      <w:r w:rsidRPr="0032324A">
        <w:rPr>
          <w:rFonts w:eastAsia="Times New Roman"/>
          <w:color w:val="auto"/>
        </w:rPr>
        <w:t>6</w:t>
      </w:r>
      <w:proofErr w:type="gramEnd"/>
      <w:r w:rsidRPr="0032324A">
        <w:rPr>
          <w:rFonts w:eastAsia="Times New Roman"/>
          <w:color w:val="auto"/>
        </w:rPr>
        <w:t xml:space="preserve"> semestres;</w:t>
      </w:r>
    </w:p>
    <w:p w:rsidR="00780458" w:rsidRPr="0032324A" w:rsidRDefault="00780458" w:rsidP="00300FB3">
      <w:pPr>
        <w:pStyle w:val="PargrafodaLista"/>
        <w:numPr>
          <w:ilvl w:val="0"/>
          <w:numId w:val="40"/>
        </w:numPr>
        <w:spacing w:line="360" w:lineRule="auto"/>
        <w:jc w:val="both"/>
        <w:rPr>
          <w:rFonts w:eastAsia="Times New Roman"/>
          <w:color w:val="auto"/>
        </w:rPr>
      </w:pPr>
      <w:r w:rsidRPr="0032324A">
        <w:rPr>
          <w:rFonts w:eastAsia="Times New Roman"/>
          <w:color w:val="auto"/>
        </w:rPr>
        <w:t xml:space="preserve">Médio (sequência aconselhada do curso): </w:t>
      </w:r>
      <w:proofErr w:type="gramStart"/>
      <w:r w:rsidRPr="0032324A">
        <w:rPr>
          <w:rFonts w:eastAsia="Times New Roman"/>
          <w:color w:val="auto"/>
        </w:rPr>
        <w:t>8</w:t>
      </w:r>
      <w:proofErr w:type="gramEnd"/>
      <w:r w:rsidRPr="0032324A">
        <w:rPr>
          <w:rFonts w:eastAsia="Times New Roman"/>
          <w:color w:val="auto"/>
        </w:rPr>
        <w:t xml:space="preserve"> semestres;</w:t>
      </w:r>
    </w:p>
    <w:p w:rsidR="00780458" w:rsidRPr="0032324A" w:rsidRDefault="00780458" w:rsidP="00300FB3">
      <w:pPr>
        <w:pStyle w:val="PargrafodaLista"/>
        <w:numPr>
          <w:ilvl w:val="0"/>
          <w:numId w:val="40"/>
        </w:numPr>
        <w:spacing w:line="360" w:lineRule="auto"/>
        <w:jc w:val="both"/>
        <w:rPr>
          <w:rFonts w:eastAsia="Times New Roman"/>
          <w:color w:val="auto"/>
        </w:rPr>
      </w:pPr>
      <w:r w:rsidRPr="0032324A">
        <w:rPr>
          <w:rFonts w:eastAsia="Times New Roman"/>
          <w:color w:val="auto"/>
        </w:rPr>
        <w:t>Máximo: 12 semestres.</w:t>
      </w:r>
    </w:p>
    <w:p w:rsidR="00780458" w:rsidRPr="0032324A" w:rsidRDefault="00780458" w:rsidP="00780458">
      <w:pPr>
        <w:pStyle w:val="PargrafodaLista"/>
        <w:spacing w:line="360" w:lineRule="auto"/>
        <w:ind w:left="1440"/>
        <w:jc w:val="both"/>
        <w:rPr>
          <w:rFonts w:eastAsia="Times New Roman"/>
          <w:color w:val="auto"/>
        </w:rPr>
      </w:pPr>
    </w:p>
    <w:p w:rsidR="00780458" w:rsidRPr="0032324A" w:rsidRDefault="00780458" w:rsidP="00780458">
      <w:pPr>
        <w:spacing w:line="360" w:lineRule="auto"/>
        <w:ind w:firstLine="720"/>
        <w:jc w:val="both"/>
        <w:rPr>
          <w:rFonts w:eastAsia="Times New Roman"/>
          <w:color w:val="auto"/>
        </w:rPr>
      </w:pPr>
      <w:r w:rsidRPr="0032324A">
        <w:rPr>
          <w:rFonts w:eastAsia="Times New Roman"/>
          <w:color w:val="auto"/>
        </w:rPr>
        <w:t>Limites de carga horária requerível por semestre:</w:t>
      </w:r>
    </w:p>
    <w:p w:rsidR="00780458" w:rsidRPr="0032324A" w:rsidRDefault="00780458" w:rsidP="00300FB3">
      <w:pPr>
        <w:pStyle w:val="PargrafodaLista"/>
        <w:numPr>
          <w:ilvl w:val="0"/>
          <w:numId w:val="41"/>
        </w:numPr>
        <w:spacing w:line="360" w:lineRule="auto"/>
        <w:jc w:val="both"/>
        <w:rPr>
          <w:rFonts w:eastAsia="Times New Roman"/>
          <w:color w:val="auto"/>
        </w:rPr>
      </w:pPr>
      <w:r w:rsidRPr="0032324A">
        <w:rPr>
          <w:rFonts w:eastAsia="Times New Roman"/>
          <w:color w:val="auto"/>
        </w:rPr>
        <w:t>Máximo: 540 horas</w:t>
      </w:r>
      <w:r w:rsidR="0074445B" w:rsidRPr="0032324A">
        <w:rPr>
          <w:rFonts w:eastAsia="Times New Roman"/>
          <w:color w:val="auto"/>
        </w:rPr>
        <w:t>.</w:t>
      </w:r>
    </w:p>
    <w:p w:rsidR="00780458" w:rsidRPr="0032324A" w:rsidRDefault="00780458" w:rsidP="00300FB3">
      <w:pPr>
        <w:pStyle w:val="PargrafodaLista"/>
        <w:numPr>
          <w:ilvl w:val="0"/>
          <w:numId w:val="41"/>
        </w:numPr>
        <w:spacing w:line="360" w:lineRule="auto"/>
        <w:jc w:val="both"/>
        <w:rPr>
          <w:rFonts w:eastAsia="Times New Roman"/>
          <w:color w:val="auto"/>
        </w:rPr>
      </w:pPr>
      <w:r w:rsidRPr="0032324A">
        <w:rPr>
          <w:rFonts w:eastAsia="Times New Roman"/>
          <w:color w:val="auto"/>
        </w:rPr>
        <w:t>Mínimo: 120 horas</w:t>
      </w:r>
      <w:r w:rsidR="0074445B" w:rsidRPr="0032324A">
        <w:rPr>
          <w:rFonts w:eastAsia="Times New Roman"/>
          <w:color w:val="auto"/>
        </w:rPr>
        <w:t>.</w:t>
      </w:r>
    </w:p>
    <w:p w:rsidR="00780458" w:rsidRPr="0032324A" w:rsidRDefault="00780458" w:rsidP="00780458">
      <w:pPr>
        <w:spacing w:line="360" w:lineRule="auto"/>
        <w:ind w:firstLine="720"/>
        <w:jc w:val="both"/>
        <w:rPr>
          <w:rFonts w:eastAsia="Times New Roman"/>
          <w:color w:val="auto"/>
        </w:rPr>
      </w:pPr>
    </w:p>
    <w:p w:rsidR="00546742" w:rsidRPr="0032324A" w:rsidRDefault="006D63E9" w:rsidP="00546742">
      <w:pPr>
        <w:spacing w:line="360" w:lineRule="auto"/>
        <w:ind w:firstLine="720"/>
        <w:jc w:val="both"/>
        <w:rPr>
          <w:rFonts w:eastAsia="Times New Roman"/>
          <w:color w:val="auto"/>
        </w:rPr>
      </w:pPr>
      <w:r w:rsidRPr="0032324A">
        <w:rPr>
          <w:rFonts w:eastAsia="Times New Roman"/>
          <w:color w:val="auto"/>
        </w:rPr>
        <w:t>O número de trancamentos possíveis será r</w:t>
      </w:r>
      <w:r w:rsidR="00546742" w:rsidRPr="0032324A">
        <w:rPr>
          <w:rFonts w:eastAsia="Times New Roman"/>
          <w:color w:val="auto"/>
        </w:rPr>
        <w:t xml:space="preserve">egido pela Resolução nº 29 de 28 de abril de 2011, que regulamenta as </w:t>
      </w:r>
      <w:r w:rsidR="00546742" w:rsidRPr="0032324A">
        <w:rPr>
          <w:rFonts w:eastAsia="Times New Roman"/>
          <w:i/>
          <w:color w:val="auto"/>
        </w:rPr>
        <w:t>Normas Básicas de Graduação, controle e registros das atividades acadêmicas</w:t>
      </w:r>
      <w:r w:rsidR="00546742" w:rsidRPr="0032324A">
        <w:rPr>
          <w:rFonts w:eastAsia="Times New Roman"/>
          <w:color w:val="auto"/>
        </w:rPr>
        <w:t>, definindo em seu Capítulo IV as normas para trancamentos totais e parciais de matrícula.</w:t>
      </w:r>
    </w:p>
    <w:p w:rsidR="00780458" w:rsidRPr="0032324A" w:rsidRDefault="00780458" w:rsidP="00546742">
      <w:pPr>
        <w:spacing w:line="360" w:lineRule="auto"/>
        <w:ind w:firstLine="720"/>
        <w:jc w:val="both"/>
        <w:rPr>
          <w:rFonts w:eastAsia="Times New Roman"/>
          <w:color w:val="auto"/>
        </w:rPr>
      </w:pPr>
    </w:p>
    <w:p w:rsidR="00860352" w:rsidRPr="0032324A" w:rsidRDefault="00860352" w:rsidP="00615410">
      <w:pPr>
        <w:spacing w:line="360" w:lineRule="auto"/>
        <w:ind w:firstLine="720"/>
        <w:jc w:val="both"/>
        <w:rPr>
          <w:rFonts w:eastAsia="Times New Roman"/>
          <w:color w:val="auto"/>
        </w:rPr>
      </w:pPr>
    </w:p>
    <w:p w:rsidR="00F84D92" w:rsidRPr="0032324A" w:rsidRDefault="00F84D92" w:rsidP="00C957D7">
      <w:pPr>
        <w:spacing w:line="360" w:lineRule="auto"/>
        <w:ind w:firstLine="720"/>
        <w:jc w:val="both"/>
        <w:rPr>
          <w:rFonts w:eastAsia="Times New Roman"/>
          <w:b/>
          <w:color w:val="auto"/>
        </w:rPr>
      </w:pPr>
    </w:p>
    <w:p w:rsidR="008572D1" w:rsidRPr="0032324A" w:rsidRDefault="008572D1" w:rsidP="006A77FF">
      <w:pPr>
        <w:pStyle w:val="Ttulo3"/>
        <w:spacing w:before="0" w:after="0"/>
        <w:rPr>
          <w:rFonts w:ascii="Arial" w:hAnsi="Arial"/>
          <w:color w:val="000000" w:themeColor="text1"/>
          <w:sz w:val="24"/>
          <w:szCs w:val="24"/>
        </w:rPr>
      </w:pPr>
      <w:bookmarkStart w:id="17" w:name="_Toc370176273"/>
      <w:r w:rsidRPr="0032324A">
        <w:rPr>
          <w:rFonts w:ascii="Arial" w:hAnsi="Arial"/>
          <w:color w:val="000000" w:themeColor="text1"/>
          <w:sz w:val="24"/>
          <w:szCs w:val="24"/>
        </w:rPr>
        <w:t>2.</w:t>
      </w:r>
      <w:r w:rsidR="00B94332" w:rsidRPr="0032324A">
        <w:rPr>
          <w:rFonts w:ascii="Arial" w:hAnsi="Arial"/>
          <w:color w:val="000000" w:themeColor="text1"/>
          <w:sz w:val="24"/>
          <w:szCs w:val="24"/>
        </w:rPr>
        <w:t>3</w:t>
      </w:r>
      <w:r w:rsidRPr="0032324A">
        <w:rPr>
          <w:rFonts w:ascii="Arial" w:hAnsi="Arial"/>
          <w:color w:val="000000" w:themeColor="text1"/>
          <w:sz w:val="24"/>
          <w:szCs w:val="24"/>
        </w:rPr>
        <w:t>.2</w:t>
      </w:r>
      <w:proofErr w:type="gramStart"/>
      <w:r w:rsidRPr="0032324A">
        <w:rPr>
          <w:rFonts w:ascii="Arial" w:hAnsi="Arial"/>
          <w:color w:val="000000" w:themeColor="text1"/>
          <w:sz w:val="24"/>
          <w:szCs w:val="24"/>
        </w:rPr>
        <w:t xml:space="preserve"> </w:t>
      </w:r>
      <w:r w:rsidR="00B94332" w:rsidRPr="0032324A">
        <w:rPr>
          <w:rFonts w:ascii="Arial" w:hAnsi="Arial"/>
          <w:color w:val="000000" w:themeColor="text1"/>
          <w:sz w:val="24"/>
          <w:szCs w:val="24"/>
        </w:rPr>
        <w:t xml:space="preserve"> </w:t>
      </w:r>
      <w:proofErr w:type="gramEnd"/>
      <w:r w:rsidRPr="0032324A">
        <w:rPr>
          <w:rFonts w:ascii="Arial" w:hAnsi="Arial"/>
          <w:color w:val="000000" w:themeColor="text1"/>
          <w:sz w:val="24"/>
          <w:szCs w:val="24"/>
        </w:rPr>
        <w:t>Trabalho de conclusão de curso</w:t>
      </w:r>
      <w:r w:rsidR="00E904AA" w:rsidRPr="0032324A">
        <w:rPr>
          <w:rFonts w:ascii="Arial" w:hAnsi="Arial"/>
          <w:color w:val="000000" w:themeColor="text1"/>
          <w:sz w:val="24"/>
          <w:szCs w:val="24"/>
        </w:rPr>
        <w:t xml:space="preserve"> - TCC</w:t>
      </w:r>
      <w:bookmarkEnd w:id="17"/>
    </w:p>
    <w:p w:rsidR="008572D1" w:rsidRPr="0032324A" w:rsidRDefault="008572D1" w:rsidP="00B94332">
      <w:pPr>
        <w:spacing w:line="360" w:lineRule="auto"/>
        <w:rPr>
          <w:color w:val="auto"/>
        </w:rPr>
      </w:pPr>
    </w:p>
    <w:p w:rsidR="00BD096F" w:rsidRPr="0032324A" w:rsidRDefault="00BD096F" w:rsidP="00B94332">
      <w:pPr>
        <w:spacing w:line="360" w:lineRule="auto"/>
        <w:rPr>
          <w:color w:val="auto"/>
        </w:rPr>
      </w:pPr>
    </w:p>
    <w:p w:rsidR="008572D1" w:rsidRPr="0032324A" w:rsidRDefault="008572D1" w:rsidP="008572D1">
      <w:pPr>
        <w:spacing w:line="360" w:lineRule="auto"/>
        <w:ind w:firstLine="720"/>
        <w:jc w:val="both"/>
        <w:rPr>
          <w:color w:val="auto"/>
          <w:szCs w:val="24"/>
        </w:rPr>
      </w:pPr>
      <w:r w:rsidRPr="0032324A">
        <w:rPr>
          <w:color w:val="auto"/>
          <w:szCs w:val="24"/>
        </w:rPr>
        <w:t>O Trabalho de Conclusão de Curso (TCC) é um componente curricular obrigatório do curso</w:t>
      </w:r>
      <w:r w:rsidR="00B94332" w:rsidRPr="0032324A">
        <w:rPr>
          <w:color w:val="auto"/>
          <w:szCs w:val="24"/>
        </w:rPr>
        <w:t xml:space="preserve"> e </w:t>
      </w:r>
      <w:r w:rsidRPr="0032324A">
        <w:rPr>
          <w:color w:val="auto"/>
          <w:szCs w:val="24"/>
        </w:rPr>
        <w:t>tem por objetivo</w:t>
      </w:r>
      <w:r w:rsidRPr="0032324A">
        <w:rPr>
          <w:color w:val="auto"/>
        </w:rPr>
        <w:t xml:space="preserve"> proporcionar ao aluno a oportunidade de desenvolver uma proposta </w:t>
      </w:r>
      <w:proofErr w:type="gramStart"/>
      <w:r w:rsidRPr="0032324A">
        <w:rPr>
          <w:color w:val="auto"/>
        </w:rPr>
        <w:t>investigativa/reflexiva</w:t>
      </w:r>
      <w:proofErr w:type="gramEnd"/>
      <w:r w:rsidRPr="0032324A">
        <w:rPr>
          <w:color w:val="auto"/>
        </w:rPr>
        <w:t xml:space="preserve"> na área de </w:t>
      </w:r>
      <w:r w:rsidR="00B94332" w:rsidRPr="0032324A">
        <w:rPr>
          <w:color w:val="auto"/>
        </w:rPr>
        <w:t>C</w:t>
      </w:r>
      <w:r w:rsidRPr="0032324A">
        <w:rPr>
          <w:color w:val="auto"/>
        </w:rPr>
        <w:t xml:space="preserve">iências </w:t>
      </w:r>
      <w:r w:rsidR="00B94332" w:rsidRPr="0032324A">
        <w:rPr>
          <w:color w:val="auto"/>
        </w:rPr>
        <w:t>E</w:t>
      </w:r>
      <w:r w:rsidRPr="0032324A">
        <w:rPr>
          <w:color w:val="auto"/>
        </w:rPr>
        <w:t xml:space="preserve">xatas e da </w:t>
      </w:r>
      <w:r w:rsidR="00B94332" w:rsidRPr="0032324A">
        <w:rPr>
          <w:color w:val="auto"/>
        </w:rPr>
        <w:t>T</w:t>
      </w:r>
      <w:r w:rsidRPr="0032324A">
        <w:rPr>
          <w:color w:val="auto"/>
        </w:rPr>
        <w:t>erra.</w:t>
      </w:r>
      <w:r w:rsidR="00B94332" w:rsidRPr="0032324A">
        <w:rPr>
          <w:color w:val="auto"/>
        </w:rPr>
        <w:t xml:space="preserve"> </w:t>
      </w:r>
      <w:r w:rsidRPr="0032324A">
        <w:rPr>
          <w:color w:val="auto"/>
          <w:szCs w:val="24"/>
        </w:rPr>
        <w:t xml:space="preserve">As normas do TCC para o curso de Ciências Exatas e da </w:t>
      </w:r>
      <w:r w:rsidR="00696784" w:rsidRPr="0032324A">
        <w:rPr>
          <w:color w:val="auto"/>
          <w:szCs w:val="24"/>
        </w:rPr>
        <w:t xml:space="preserve">Terra – </w:t>
      </w:r>
      <w:proofErr w:type="gramStart"/>
      <w:r w:rsidR="00696784" w:rsidRPr="0032324A">
        <w:rPr>
          <w:color w:val="auto"/>
          <w:szCs w:val="24"/>
        </w:rPr>
        <w:t>Licenciatura</w:t>
      </w:r>
      <w:r w:rsidRPr="0032324A">
        <w:rPr>
          <w:color w:val="auto"/>
          <w:szCs w:val="24"/>
        </w:rPr>
        <w:t xml:space="preserve"> estão</w:t>
      </w:r>
      <w:proofErr w:type="gramEnd"/>
      <w:r w:rsidRPr="0032324A">
        <w:rPr>
          <w:color w:val="auto"/>
          <w:szCs w:val="24"/>
        </w:rPr>
        <w:t xml:space="preserve"> definidas no anexo I, de acordo com o artigo 177</w:t>
      </w:r>
      <w:r w:rsidR="00E904AA" w:rsidRPr="0032324A">
        <w:rPr>
          <w:color w:val="auto"/>
          <w:szCs w:val="24"/>
        </w:rPr>
        <w:t xml:space="preserve"> </w:t>
      </w:r>
      <w:r w:rsidRPr="0032324A">
        <w:rPr>
          <w:color w:val="auto"/>
          <w:szCs w:val="24"/>
        </w:rPr>
        <w:t xml:space="preserve">da </w:t>
      </w:r>
      <w:r w:rsidRPr="0032324A">
        <w:rPr>
          <w:rFonts w:eastAsia="Times New Roman"/>
          <w:color w:val="auto"/>
          <w:szCs w:val="24"/>
        </w:rPr>
        <w:t>Resolução 29/2011, da UNIPAMPA.</w:t>
      </w:r>
    </w:p>
    <w:p w:rsidR="008572D1" w:rsidRPr="0032324A" w:rsidRDefault="008572D1" w:rsidP="00B94332">
      <w:pPr>
        <w:spacing w:line="360" w:lineRule="auto"/>
        <w:ind w:firstLine="720"/>
        <w:jc w:val="both"/>
        <w:rPr>
          <w:rFonts w:eastAsia="Times New Roman"/>
          <w:color w:val="auto"/>
          <w:szCs w:val="24"/>
        </w:rPr>
      </w:pPr>
    </w:p>
    <w:p w:rsidR="008572D1" w:rsidRPr="0032324A" w:rsidRDefault="008572D1" w:rsidP="00B94332">
      <w:pPr>
        <w:spacing w:line="360" w:lineRule="auto"/>
        <w:ind w:firstLine="720"/>
        <w:jc w:val="both"/>
        <w:rPr>
          <w:rFonts w:eastAsia="Times New Roman"/>
          <w:color w:val="auto"/>
          <w:szCs w:val="24"/>
        </w:rPr>
      </w:pPr>
    </w:p>
    <w:p w:rsidR="008572D1" w:rsidRPr="0032324A" w:rsidRDefault="008572D1" w:rsidP="006A77FF">
      <w:pPr>
        <w:pStyle w:val="Ttulo3"/>
        <w:spacing w:before="0" w:after="0"/>
        <w:rPr>
          <w:rFonts w:ascii="Arial" w:hAnsi="Arial"/>
          <w:color w:val="000000" w:themeColor="text1"/>
          <w:sz w:val="24"/>
          <w:szCs w:val="24"/>
        </w:rPr>
      </w:pPr>
      <w:bookmarkStart w:id="18" w:name="_Toc370176274"/>
      <w:r w:rsidRPr="0032324A">
        <w:rPr>
          <w:rFonts w:ascii="Arial" w:hAnsi="Arial"/>
          <w:color w:val="000000" w:themeColor="text1"/>
          <w:sz w:val="24"/>
          <w:szCs w:val="24"/>
        </w:rPr>
        <w:t>2.</w:t>
      </w:r>
      <w:r w:rsidR="00B94332" w:rsidRPr="0032324A">
        <w:rPr>
          <w:rFonts w:ascii="Arial" w:hAnsi="Arial"/>
          <w:color w:val="000000" w:themeColor="text1"/>
          <w:sz w:val="24"/>
          <w:szCs w:val="24"/>
        </w:rPr>
        <w:t>3</w:t>
      </w:r>
      <w:r w:rsidRPr="0032324A">
        <w:rPr>
          <w:rFonts w:ascii="Arial" w:hAnsi="Arial"/>
          <w:color w:val="000000" w:themeColor="text1"/>
          <w:sz w:val="24"/>
          <w:szCs w:val="24"/>
        </w:rPr>
        <w:t>.3</w:t>
      </w:r>
      <w:proofErr w:type="gramStart"/>
      <w:r w:rsidRPr="0032324A">
        <w:rPr>
          <w:rFonts w:ascii="Arial" w:hAnsi="Arial"/>
          <w:color w:val="000000" w:themeColor="text1"/>
          <w:sz w:val="24"/>
          <w:szCs w:val="24"/>
        </w:rPr>
        <w:t xml:space="preserve"> </w:t>
      </w:r>
      <w:r w:rsidR="00B94332" w:rsidRPr="0032324A">
        <w:rPr>
          <w:rFonts w:ascii="Arial" w:hAnsi="Arial"/>
          <w:color w:val="000000" w:themeColor="text1"/>
          <w:sz w:val="24"/>
          <w:szCs w:val="24"/>
        </w:rPr>
        <w:t xml:space="preserve"> </w:t>
      </w:r>
      <w:proofErr w:type="gramEnd"/>
      <w:r w:rsidRPr="0032324A">
        <w:rPr>
          <w:rFonts w:ascii="Arial" w:hAnsi="Arial"/>
          <w:color w:val="000000" w:themeColor="text1"/>
          <w:sz w:val="24"/>
          <w:szCs w:val="24"/>
        </w:rPr>
        <w:t>Atividades complementares de graduação</w:t>
      </w:r>
      <w:r w:rsidR="00E904AA" w:rsidRPr="0032324A">
        <w:rPr>
          <w:rFonts w:ascii="Arial" w:hAnsi="Arial"/>
          <w:color w:val="000000" w:themeColor="text1"/>
          <w:sz w:val="24"/>
          <w:szCs w:val="24"/>
        </w:rPr>
        <w:t xml:space="preserve"> - ACG</w:t>
      </w:r>
      <w:bookmarkEnd w:id="18"/>
    </w:p>
    <w:p w:rsidR="008572D1" w:rsidRPr="0032324A" w:rsidRDefault="008572D1" w:rsidP="00B94332">
      <w:pPr>
        <w:spacing w:line="360" w:lineRule="auto"/>
        <w:ind w:firstLine="720"/>
        <w:jc w:val="both"/>
        <w:rPr>
          <w:rFonts w:eastAsia="Times New Roman"/>
          <w:color w:val="auto"/>
          <w:szCs w:val="24"/>
        </w:rPr>
      </w:pPr>
    </w:p>
    <w:p w:rsidR="00BD096F" w:rsidRPr="0032324A" w:rsidRDefault="00BD096F" w:rsidP="00B94332">
      <w:pPr>
        <w:spacing w:line="360" w:lineRule="auto"/>
        <w:ind w:firstLine="720"/>
        <w:jc w:val="both"/>
        <w:rPr>
          <w:rFonts w:eastAsia="Times New Roman"/>
          <w:color w:val="auto"/>
          <w:szCs w:val="24"/>
        </w:rPr>
      </w:pPr>
    </w:p>
    <w:p w:rsidR="008572D1" w:rsidRPr="0032324A" w:rsidRDefault="008572D1" w:rsidP="008572D1">
      <w:pPr>
        <w:spacing w:line="360" w:lineRule="auto"/>
        <w:ind w:firstLine="720"/>
        <w:jc w:val="both"/>
        <w:rPr>
          <w:rFonts w:eastAsia="Times New Roman"/>
          <w:color w:val="auto"/>
          <w:szCs w:val="24"/>
        </w:rPr>
      </w:pPr>
      <w:r w:rsidRPr="0032324A">
        <w:rPr>
          <w:rFonts w:eastAsia="Times New Roman"/>
          <w:color w:val="auto"/>
          <w:szCs w:val="24"/>
        </w:rPr>
        <w:t xml:space="preserve">As atividades complementares de graduação (ACG) serão desenvolvidas pelos discentes com o objetivo de atender ao perfil do egresso bem como a legislação pertinente. </w:t>
      </w:r>
      <w:r w:rsidR="00AD4AD9" w:rsidRPr="0032324A">
        <w:rPr>
          <w:rFonts w:eastAsia="Times New Roman"/>
          <w:color w:val="auto"/>
          <w:szCs w:val="24"/>
        </w:rPr>
        <w:t>No caso de cursos de licenciatura,</w:t>
      </w:r>
      <w:r w:rsidR="005D6936" w:rsidRPr="0032324A">
        <w:rPr>
          <w:rFonts w:eastAsia="Times New Roman"/>
          <w:color w:val="auto"/>
          <w:szCs w:val="24"/>
        </w:rPr>
        <w:t xml:space="preserve"> a </w:t>
      </w:r>
      <w:r w:rsidR="00AD4AD9" w:rsidRPr="0032324A">
        <w:rPr>
          <w:rFonts w:eastAsia="Times New Roman"/>
          <w:color w:val="auto"/>
          <w:szCs w:val="24"/>
        </w:rPr>
        <w:t xml:space="preserve">Resolução CNE/CP 02/2002 define que a matriz curricular contemple no mínimo 200 horas para </w:t>
      </w:r>
      <w:r w:rsidR="00AD4AD9" w:rsidRPr="0032324A">
        <w:rPr>
          <w:rFonts w:eastAsia="Times New Roman"/>
          <w:b/>
          <w:color w:val="auto"/>
          <w:szCs w:val="24"/>
        </w:rPr>
        <w:t>outras formas de atividades acadêmico-científico-culturais</w:t>
      </w:r>
      <w:r w:rsidR="00AD4AD9" w:rsidRPr="0032324A">
        <w:rPr>
          <w:rFonts w:eastAsia="Times New Roman"/>
          <w:color w:val="auto"/>
          <w:szCs w:val="24"/>
        </w:rPr>
        <w:t>.</w:t>
      </w:r>
      <w:r w:rsidRPr="0032324A">
        <w:rPr>
          <w:rFonts w:eastAsia="Times New Roman"/>
          <w:color w:val="auto"/>
          <w:szCs w:val="24"/>
        </w:rPr>
        <w:t xml:space="preserve"> No presente curso, estas atividades devem ser integralizadas na forma de atividades complementares de graduação, segundo as norma</w:t>
      </w:r>
      <w:r w:rsidR="00B94332" w:rsidRPr="0032324A">
        <w:rPr>
          <w:rFonts w:eastAsia="Times New Roman"/>
          <w:color w:val="auto"/>
          <w:szCs w:val="24"/>
        </w:rPr>
        <w:t>s estabelecidas pela Resolução n</w:t>
      </w:r>
      <w:r w:rsidRPr="0032324A">
        <w:rPr>
          <w:rFonts w:eastAsia="Times New Roman"/>
          <w:color w:val="auto"/>
          <w:szCs w:val="24"/>
        </w:rPr>
        <w:t>° 29/2011 da UNIPAMPA. De acordo com essa resolução, as ACG são classificadas em quatro grupos (artigo 106):</w:t>
      </w:r>
      <w:r w:rsidR="00897331" w:rsidRPr="0032324A">
        <w:rPr>
          <w:rFonts w:eastAsia="Times New Roman"/>
          <w:color w:val="auto"/>
          <w:szCs w:val="24"/>
        </w:rPr>
        <w:t xml:space="preserve"> </w:t>
      </w:r>
      <w:r w:rsidRPr="0032324A">
        <w:rPr>
          <w:color w:val="auto"/>
          <w:szCs w:val="24"/>
        </w:rPr>
        <w:t xml:space="preserve">atividades de ensino, de pesquisa, de extensão e atividades culturais e artísticas, sociais e de gestão. </w:t>
      </w:r>
      <w:r w:rsidRPr="0032324A">
        <w:rPr>
          <w:rFonts w:eastAsia="Times New Roman"/>
          <w:color w:val="auto"/>
          <w:szCs w:val="24"/>
        </w:rPr>
        <w:t>No anexo II estão detalhadas as normas do curso para as atividades complementares de graduação.</w:t>
      </w:r>
    </w:p>
    <w:p w:rsidR="008572D1" w:rsidRPr="0032324A" w:rsidRDefault="008572D1" w:rsidP="00B94332">
      <w:pPr>
        <w:spacing w:line="360" w:lineRule="auto"/>
        <w:jc w:val="both"/>
        <w:rPr>
          <w:rFonts w:eastAsia="Times New Roman"/>
          <w:color w:val="auto"/>
          <w:szCs w:val="24"/>
        </w:rPr>
      </w:pPr>
    </w:p>
    <w:p w:rsidR="008572D1" w:rsidRPr="0032324A" w:rsidRDefault="008572D1" w:rsidP="00B94332">
      <w:pPr>
        <w:spacing w:line="360" w:lineRule="auto"/>
        <w:jc w:val="both"/>
        <w:rPr>
          <w:rFonts w:eastAsia="Times New Roman"/>
          <w:color w:val="auto"/>
          <w:szCs w:val="24"/>
        </w:rPr>
      </w:pPr>
    </w:p>
    <w:p w:rsidR="008572D1" w:rsidRPr="0032324A" w:rsidRDefault="008572D1" w:rsidP="006A77FF">
      <w:pPr>
        <w:pStyle w:val="Ttulo3"/>
        <w:spacing w:before="0" w:after="0"/>
        <w:rPr>
          <w:rFonts w:ascii="Arial" w:hAnsi="Arial"/>
          <w:color w:val="000000" w:themeColor="text1"/>
          <w:sz w:val="24"/>
          <w:szCs w:val="24"/>
        </w:rPr>
      </w:pPr>
      <w:bookmarkStart w:id="19" w:name="_Toc370176275"/>
      <w:r w:rsidRPr="0032324A">
        <w:rPr>
          <w:rFonts w:ascii="Arial" w:hAnsi="Arial"/>
          <w:color w:val="000000" w:themeColor="text1"/>
          <w:sz w:val="24"/>
          <w:szCs w:val="24"/>
        </w:rPr>
        <w:t>2.</w:t>
      </w:r>
      <w:r w:rsidR="00B94332" w:rsidRPr="0032324A">
        <w:rPr>
          <w:rFonts w:ascii="Arial" w:hAnsi="Arial"/>
          <w:color w:val="000000" w:themeColor="text1"/>
          <w:sz w:val="24"/>
          <w:szCs w:val="24"/>
        </w:rPr>
        <w:t>3</w:t>
      </w:r>
      <w:r w:rsidRPr="0032324A">
        <w:rPr>
          <w:rFonts w:ascii="Arial" w:hAnsi="Arial"/>
          <w:color w:val="000000" w:themeColor="text1"/>
          <w:sz w:val="24"/>
          <w:szCs w:val="24"/>
        </w:rPr>
        <w:t>.4</w:t>
      </w:r>
      <w:proofErr w:type="gramStart"/>
      <w:r w:rsidRPr="0032324A">
        <w:rPr>
          <w:rFonts w:ascii="Arial" w:hAnsi="Arial"/>
          <w:color w:val="000000" w:themeColor="text1"/>
          <w:sz w:val="24"/>
          <w:szCs w:val="24"/>
        </w:rPr>
        <w:t xml:space="preserve"> </w:t>
      </w:r>
      <w:r w:rsidR="00CB3AC7" w:rsidRPr="0032324A">
        <w:rPr>
          <w:rFonts w:ascii="Arial" w:hAnsi="Arial"/>
          <w:color w:val="000000" w:themeColor="text1"/>
          <w:sz w:val="24"/>
          <w:szCs w:val="24"/>
        </w:rPr>
        <w:t xml:space="preserve"> </w:t>
      </w:r>
      <w:proofErr w:type="gramEnd"/>
      <w:r w:rsidRPr="0032324A">
        <w:rPr>
          <w:rFonts w:ascii="Arial" w:hAnsi="Arial"/>
          <w:color w:val="000000" w:themeColor="text1"/>
          <w:sz w:val="24"/>
          <w:szCs w:val="24"/>
        </w:rPr>
        <w:t>Estágio Curricular</w:t>
      </w:r>
      <w:bookmarkEnd w:id="19"/>
    </w:p>
    <w:p w:rsidR="008572D1" w:rsidRPr="0032324A" w:rsidRDefault="008572D1" w:rsidP="00B94332">
      <w:pPr>
        <w:spacing w:line="360" w:lineRule="auto"/>
        <w:ind w:firstLine="720"/>
        <w:jc w:val="both"/>
        <w:rPr>
          <w:rFonts w:eastAsia="Times New Roman"/>
          <w:color w:val="auto"/>
          <w:szCs w:val="24"/>
        </w:rPr>
      </w:pPr>
    </w:p>
    <w:p w:rsidR="00BD096F" w:rsidRPr="0032324A" w:rsidRDefault="00BD096F" w:rsidP="00B94332">
      <w:pPr>
        <w:spacing w:line="360" w:lineRule="auto"/>
        <w:ind w:firstLine="720"/>
        <w:jc w:val="both"/>
        <w:rPr>
          <w:rFonts w:eastAsia="Times New Roman"/>
          <w:color w:val="auto"/>
          <w:szCs w:val="24"/>
        </w:rPr>
      </w:pPr>
    </w:p>
    <w:p w:rsidR="008572D1" w:rsidRPr="0032324A" w:rsidRDefault="008572D1" w:rsidP="008572D1">
      <w:pPr>
        <w:autoSpaceDE w:val="0"/>
        <w:autoSpaceDN w:val="0"/>
        <w:adjustRightInd w:val="0"/>
        <w:spacing w:line="360" w:lineRule="auto"/>
        <w:ind w:firstLine="708"/>
        <w:jc w:val="both"/>
        <w:rPr>
          <w:color w:val="auto"/>
          <w:szCs w:val="24"/>
        </w:rPr>
      </w:pPr>
      <w:r w:rsidRPr="0032324A">
        <w:rPr>
          <w:color w:val="auto"/>
          <w:szCs w:val="24"/>
        </w:rPr>
        <w:lastRenderedPageBreak/>
        <w:t>O estágio curricular terá como objetivo estabelecer uma relação entre a teoria e a prática, tal como expressa o art. 1º, parágrafo 2º e o art. 3º, inciso XI,</w:t>
      </w:r>
      <w:r w:rsidR="00897331" w:rsidRPr="0032324A">
        <w:rPr>
          <w:color w:val="auto"/>
          <w:szCs w:val="24"/>
        </w:rPr>
        <w:t xml:space="preserve"> </w:t>
      </w:r>
      <w:r w:rsidRPr="0032324A">
        <w:rPr>
          <w:color w:val="auto"/>
          <w:szCs w:val="24"/>
        </w:rPr>
        <w:t xml:space="preserve">da LDB. Entendendo a prática como foi expressa no parecer CNE/CP 9/2001. </w:t>
      </w:r>
    </w:p>
    <w:p w:rsidR="008572D1" w:rsidRPr="0032324A" w:rsidRDefault="008572D1" w:rsidP="008572D1">
      <w:pPr>
        <w:autoSpaceDE w:val="0"/>
        <w:autoSpaceDN w:val="0"/>
        <w:adjustRightInd w:val="0"/>
        <w:spacing w:line="360" w:lineRule="auto"/>
        <w:ind w:firstLine="708"/>
        <w:jc w:val="both"/>
        <w:rPr>
          <w:i/>
          <w:color w:val="auto"/>
          <w:szCs w:val="24"/>
        </w:rPr>
      </w:pPr>
      <w:r w:rsidRPr="0032324A">
        <w:rPr>
          <w:color w:val="auto"/>
          <w:szCs w:val="24"/>
        </w:rPr>
        <w:t>O estágio curricular é um componente curricular, de caráter teórico-prático obrigatório, cuja especificidade proporciona ao acadêmico o contato efetivo com o contexto escolar, acompanhado pela instituição formadora. Por esse motivo, configura-se em: a) uma atividade privilegiada de diálogo crítico com a realidade que favorece a articulação ensino-pesquisa-extensão; b) um espaço formativo e de sensibilização dos acadêmicos para o atendimento das necessidades sociais, atentos aos valores éticos que devem orientar a prática profissional; c) um momento de maior aproximação e compreensão da realidade profissional à luz dos aportes teóricos estudados, favorecendo a reflexão sobre a realidade e a aquisição da autonomia intelectual e o desenvolvimento de habilidades conexas à profissão docente.</w:t>
      </w:r>
    </w:p>
    <w:p w:rsidR="008572D1" w:rsidRPr="0032324A" w:rsidRDefault="008572D1" w:rsidP="008572D1">
      <w:pPr>
        <w:autoSpaceDE w:val="0"/>
        <w:autoSpaceDN w:val="0"/>
        <w:adjustRightInd w:val="0"/>
        <w:spacing w:line="360" w:lineRule="auto"/>
        <w:ind w:firstLine="708"/>
        <w:jc w:val="both"/>
        <w:rPr>
          <w:i/>
          <w:color w:val="auto"/>
          <w:szCs w:val="24"/>
        </w:rPr>
      </w:pPr>
      <w:r w:rsidRPr="0032324A">
        <w:rPr>
          <w:i/>
          <w:color w:val="auto"/>
          <w:szCs w:val="24"/>
        </w:rPr>
        <w:t>Objetivos que fundamentam o estágio:</w:t>
      </w:r>
    </w:p>
    <w:p w:rsidR="008572D1" w:rsidRPr="0032324A" w:rsidRDefault="008572D1" w:rsidP="008572D1">
      <w:pPr>
        <w:autoSpaceDE w:val="0"/>
        <w:autoSpaceDN w:val="0"/>
        <w:adjustRightInd w:val="0"/>
        <w:spacing w:line="360" w:lineRule="auto"/>
        <w:ind w:firstLine="708"/>
        <w:jc w:val="both"/>
        <w:rPr>
          <w:color w:val="auto"/>
          <w:szCs w:val="24"/>
        </w:rPr>
      </w:pPr>
      <w:r w:rsidRPr="0032324A">
        <w:rPr>
          <w:color w:val="auto"/>
          <w:szCs w:val="24"/>
        </w:rPr>
        <w:t xml:space="preserve">O estágio do Curso de Ciências Exatas e da </w:t>
      </w:r>
      <w:r w:rsidR="00696784" w:rsidRPr="0032324A">
        <w:rPr>
          <w:color w:val="auto"/>
          <w:szCs w:val="24"/>
        </w:rPr>
        <w:t>Terra – Licenciatura</w:t>
      </w:r>
      <w:r w:rsidRPr="0032324A">
        <w:rPr>
          <w:color w:val="auto"/>
          <w:szCs w:val="24"/>
        </w:rPr>
        <w:t xml:space="preserve"> observará os seguintes objetivos:</w:t>
      </w:r>
    </w:p>
    <w:p w:rsidR="008572D1" w:rsidRPr="0032324A" w:rsidRDefault="008572D1" w:rsidP="00300FB3">
      <w:pPr>
        <w:numPr>
          <w:ilvl w:val="0"/>
          <w:numId w:val="19"/>
        </w:numPr>
        <w:autoSpaceDE w:val="0"/>
        <w:autoSpaceDN w:val="0"/>
        <w:adjustRightInd w:val="0"/>
        <w:spacing w:line="360" w:lineRule="auto"/>
        <w:ind w:left="993" w:hanging="284"/>
        <w:jc w:val="both"/>
        <w:rPr>
          <w:color w:val="auto"/>
          <w:szCs w:val="24"/>
        </w:rPr>
      </w:pPr>
      <w:proofErr w:type="gramStart"/>
      <w:r w:rsidRPr="0032324A">
        <w:rPr>
          <w:color w:val="auto"/>
          <w:szCs w:val="24"/>
        </w:rPr>
        <w:t>articular</w:t>
      </w:r>
      <w:proofErr w:type="gramEnd"/>
      <w:r w:rsidRPr="0032324A">
        <w:rPr>
          <w:color w:val="auto"/>
          <w:szCs w:val="24"/>
        </w:rPr>
        <w:t xml:space="preserve"> ensino, pesquisa e extensão;</w:t>
      </w:r>
    </w:p>
    <w:p w:rsidR="008572D1" w:rsidRPr="0032324A" w:rsidRDefault="008572D1" w:rsidP="00300FB3">
      <w:pPr>
        <w:numPr>
          <w:ilvl w:val="0"/>
          <w:numId w:val="19"/>
        </w:numPr>
        <w:autoSpaceDE w:val="0"/>
        <w:autoSpaceDN w:val="0"/>
        <w:adjustRightInd w:val="0"/>
        <w:spacing w:line="360" w:lineRule="auto"/>
        <w:ind w:left="993" w:hanging="284"/>
        <w:jc w:val="both"/>
        <w:rPr>
          <w:color w:val="auto"/>
          <w:szCs w:val="24"/>
        </w:rPr>
      </w:pPr>
      <w:proofErr w:type="gramStart"/>
      <w:r w:rsidRPr="0032324A">
        <w:rPr>
          <w:color w:val="auto"/>
          <w:szCs w:val="24"/>
        </w:rPr>
        <w:t>proporcionar</w:t>
      </w:r>
      <w:proofErr w:type="gramEnd"/>
      <w:r w:rsidRPr="0032324A">
        <w:rPr>
          <w:color w:val="auto"/>
          <w:szCs w:val="24"/>
        </w:rPr>
        <w:t xml:space="preserve"> ao estagiário a reflexão teórico-crítica sobre os conteúdos e procedimentos teóricos-metodológicos do período de formação inicial com os domínios da prática (CNE/CP 2001);</w:t>
      </w:r>
    </w:p>
    <w:p w:rsidR="008572D1" w:rsidRPr="0032324A" w:rsidRDefault="008572D1" w:rsidP="00300FB3">
      <w:pPr>
        <w:numPr>
          <w:ilvl w:val="0"/>
          <w:numId w:val="19"/>
        </w:numPr>
        <w:autoSpaceDE w:val="0"/>
        <w:autoSpaceDN w:val="0"/>
        <w:adjustRightInd w:val="0"/>
        <w:spacing w:line="360" w:lineRule="auto"/>
        <w:ind w:left="993" w:hanging="284"/>
        <w:jc w:val="both"/>
        <w:rPr>
          <w:color w:val="auto"/>
          <w:szCs w:val="24"/>
        </w:rPr>
      </w:pPr>
      <w:proofErr w:type="gramStart"/>
      <w:r w:rsidRPr="0032324A">
        <w:rPr>
          <w:color w:val="auto"/>
          <w:szCs w:val="24"/>
        </w:rPr>
        <w:t>promover</w:t>
      </w:r>
      <w:proofErr w:type="gramEnd"/>
      <w:r w:rsidRPr="0032324A">
        <w:rPr>
          <w:color w:val="auto"/>
          <w:szCs w:val="24"/>
        </w:rPr>
        <w:t xml:space="preserve"> o processo de integração entre Universidade Federal do Pampa e as escolas de Educação Básica;</w:t>
      </w:r>
    </w:p>
    <w:p w:rsidR="008572D1" w:rsidRPr="0032324A" w:rsidRDefault="008572D1" w:rsidP="00300FB3">
      <w:pPr>
        <w:numPr>
          <w:ilvl w:val="0"/>
          <w:numId w:val="19"/>
        </w:numPr>
        <w:autoSpaceDE w:val="0"/>
        <w:autoSpaceDN w:val="0"/>
        <w:adjustRightInd w:val="0"/>
        <w:spacing w:line="360" w:lineRule="auto"/>
        <w:ind w:left="993" w:hanging="284"/>
        <w:jc w:val="both"/>
        <w:rPr>
          <w:color w:val="auto"/>
          <w:szCs w:val="24"/>
        </w:rPr>
      </w:pPr>
      <w:proofErr w:type="gramStart"/>
      <w:r w:rsidRPr="0032324A">
        <w:rPr>
          <w:color w:val="auto"/>
          <w:szCs w:val="24"/>
        </w:rPr>
        <w:t>promover</w:t>
      </w:r>
      <w:proofErr w:type="gramEnd"/>
      <w:r w:rsidRPr="0032324A">
        <w:rPr>
          <w:color w:val="auto"/>
          <w:szCs w:val="24"/>
        </w:rPr>
        <w:t xml:space="preserve"> a interdisciplinaridade;</w:t>
      </w:r>
    </w:p>
    <w:p w:rsidR="008572D1" w:rsidRPr="0032324A" w:rsidRDefault="008572D1" w:rsidP="00300FB3">
      <w:pPr>
        <w:numPr>
          <w:ilvl w:val="0"/>
          <w:numId w:val="19"/>
        </w:numPr>
        <w:autoSpaceDE w:val="0"/>
        <w:autoSpaceDN w:val="0"/>
        <w:adjustRightInd w:val="0"/>
        <w:spacing w:line="360" w:lineRule="auto"/>
        <w:ind w:left="993" w:hanging="284"/>
        <w:jc w:val="both"/>
        <w:rPr>
          <w:color w:val="auto"/>
          <w:szCs w:val="24"/>
        </w:rPr>
      </w:pPr>
      <w:proofErr w:type="gramStart"/>
      <w:r w:rsidRPr="0032324A">
        <w:rPr>
          <w:color w:val="auto"/>
          <w:szCs w:val="24"/>
        </w:rPr>
        <w:t>estimular</w:t>
      </w:r>
      <w:proofErr w:type="gramEnd"/>
      <w:r w:rsidRPr="0032324A">
        <w:rPr>
          <w:color w:val="auto"/>
          <w:szCs w:val="24"/>
        </w:rPr>
        <w:t xml:space="preserve"> a prática da pesquisa como princípio da formação inicial e permanente do professor das áreas de Ciências Exatas e da Terra;</w:t>
      </w:r>
    </w:p>
    <w:p w:rsidR="008572D1" w:rsidRPr="0032324A" w:rsidRDefault="008572D1" w:rsidP="00300FB3">
      <w:pPr>
        <w:numPr>
          <w:ilvl w:val="0"/>
          <w:numId w:val="19"/>
        </w:numPr>
        <w:autoSpaceDE w:val="0"/>
        <w:autoSpaceDN w:val="0"/>
        <w:adjustRightInd w:val="0"/>
        <w:spacing w:line="360" w:lineRule="auto"/>
        <w:ind w:left="993" w:hanging="284"/>
        <w:jc w:val="both"/>
        <w:rPr>
          <w:color w:val="auto"/>
          <w:szCs w:val="24"/>
        </w:rPr>
      </w:pPr>
      <w:proofErr w:type="gramStart"/>
      <w:r w:rsidRPr="0032324A">
        <w:rPr>
          <w:color w:val="auto"/>
          <w:szCs w:val="24"/>
        </w:rPr>
        <w:t>favorecer</w:t>
      </w:r>
      <w:proofErr w:type="gramEnd"/>
      <w:r w:rsidRPr="0032324A">
        <w:rPr>
          <w:color w:val="auto"/>
          <w:szCs w:val="24"/>
        </w:rPr>
        <w:t>, no período de formação, a reflexão sobre as dificuldades, limites e desafios próprios da profi</w:t>
      </w:r>
      <w:r w:rsidR="00B94332" w:rsidRPr="0032324A">
        <w:rPr>
          <w:color w:val="auto"/>
          <w:szCs w:val="24"/>
        </w:rPr>
        <w:t>ssão docente na Educação Básica;</w:t>
      </w:r>
    </w:p>
    <w:p w:rsidR="008572D1" w:rsidRPr="0032324A" w:rsidRDefault="008572D1" w:rsidP="00300FB3">
      <w:pPr>
        <w:numPr>
          <w:ilvl w:val="0"/>
          <w:numId w:val="19"/>
        </w:numPr>
        <w:autoSpaceDE w:val="0"/>
        <w:autoSpaceDN w:val="0"/>
        <w:adjustRightInd w:val="0"/>
        <w:spacing w:line="360" w:lineRule="auto"/>
        <w:ind w:left="993" w:hanging="284"/>
        <w:jc w:val="both"/>
        <w:rPr>
          <w:color w:val="auto"/>
          <w:szCs w:val="24"/>
        </w:rPr>
      </w:pPr>
      <w:proofErr w:type="gramStart"/>
      <w:r w:rsidRPr="0032324A">
        <w:rPr>
          <w:color w:val="auto"/>
          <w:szCs w:val="24"/>
        </w:rPr>
        <w:t>colocar</w:t>
      </w:r>
      <w:proofErr w:type="gramEnd"/>
      <w:r w:rsidRPr="0032324A">
        <w:rPr>
          <w:color w:val="auto"/>
          <w:szCs w:val="24"/>
        </w:rPr>
        <w:t xml:space="preserve"> o estagiário em contato com a rotina escolar, incluindo as dimensões pedagógicas, administrativas e políticas.</w:t>
      </w:r>
    </w:p>
    <w:p w:rsidR="008572D1" w:rsidRPr="0032324A" w:rsidRDefault="008572D1" w:rsidP="008572D1">
      <w:pPr>
        <w:autoSpaceDE w:val="0"/>
        <w:autoSpaceDN w:val="0"/>
        <w:adjustRightInd w:val="0"/>
        <w:spacing w:line="360" w:lineRule="auto"/>
        <w:jc w:val="both"/>
        <w:rPr>
          <w:color w:val="auto"/>
          <w:szCs w:val="24"/>
        </w:rPr>
      </w:pPr>
    </w:p>
    <w:p w:rsidR="008572D1" w:rsidRPr="0032324A" w:rsidRDefault="00B94332" w:rsidP="00B94332">
      <w:pPr>
        <w:autoSpaceDE w:val="0"/>
        <w:autoSpaceDN w:val="0"/>
        <w:adjustRightInd w:val="0"/>
        <w:spacing w:line="360" w:lineRule="auto"/>
        <w:ind w:firstLine="709"/>
        <w:jc w:val="both"/>
        <w:rPr>
          <w:color w:val="auto"/>
          <w:szCs w:val="24"/>
        </w:rPr>
      </w:pPr>
      <w:r w:rsidRPr="0032324A">
        <w:rPr>
          <w:color w:val="auto"/>
          <w:szCs w:val="24"/>
        </w:rPr>
        <w:t>Para a realização do estágio:</w:t>
      </w:r>
    </w:p>
    <w:p w:rsidR="008572D1" w:rsidRPr="0032324A" w:rsidRDefault="008572D1" w:rsidP="00B94332">
      <w:pPr>
        <w:autoSpaceDE w:val="0"/>
        <w:autoSpaceDN w:val="0"/>
        <w:adjustRightInd w:val="0"/>
        <w:spacing w:after="120" w:line="240" w:lineRule="auto"/>
        <w:ind w:left="2268"/>
        <w:jc w:val="both"/>
        <w:rPr>
          <w:color w:val="auto"/>
          <w:sz w:val="20"/>
          <w:szCs w:val="24"/>
        </w:rPr>
      </w:pPr>
      <w:r w:rsidRPr="0032324A">
        <w:rPr>
          <w:color w:val="auto"/>
          <w:sz w:val="20"/>
          <w:szCs w:val="24"/>
        </w:rPr>
        <w:t>(...) é preciso que exista um projeto de estágio planejado e avaliado conjuntamente pela escola e a universidade, com objetivos e tarefas claras e que as duas instituições assumam responsabilidades e se auxiliem mutuamente, o que pressupõe relações formais entre instituições de ensino e unidade do sistema de ensino (CNE/CP27/2001).</w:t>
      </w:r>
    </w:p>
    <w:p w:rsidR="008572D1" w:rsidRPr="0032324A" w:rsidRDefault="008572D1" w:rsidP="008572D1">
      <w:pPr>
        <w:autoSpaceDE w:val="0"/>
        <w:autoSpaceDN w:val="0"/>
        <w:adjustRightInd w:val="0"/>
        <w:spacing w:line="360" w:lineRule="auto"/>
        <w:ind w:firstLine="708"/>
        <w:jc w:val="both"/>
        <w:rPr>
          <w:color w:val="auto"/>
          <w:szCs w:val="24"/>
        </w:rPr>
      </w:pPr>
      <w:r w:rsidRPr="0032324A">
        <w:rPr>
          <w:color w:val="auto"/>
          <w:szCs w:val="24"/>
        </w:rPr>
        <w:lastRenderedPageBreak/>
        <w:t>A prática do estágio será realizada em escolas da rede oficial de ensino, preferencialmente em escolas públicas de Educação Básica, ou em espaços educativos, mediante convênios institucionais.</w:t>
      </w:r>
    </w:p>
    <w:p w:rsidR="008572D1" w:rsidRPr="0032324A" w:rsidRDefault="008572D1" w:rsidP="008572D1">
      <w:pPr>
        <w:autoSpaceDE w:val="0"/>
        <w:autoSpaceDN w:val="0"/>
        <w:adjustRightInd w:val="0"/>
        <w:spacing w:line="360" w:lineRule="auto"/>
        <w:ind w:firstLine="708"/>
        <w:jc w:val="both"/>
        <w:rPr>
          <w:color w:val="auto"/>
          <w:szCs w:val="24"/>
        </w:rPr>
      </w:pPr>
      <w:r w:rsidRPr="0032324A">
        <w:rPr>
          <w:color w:val="auto"/>
          <w:szCs w:val="24"/>
        </w:rPr>
        <w:t>O coordenador de estágio será o responsável por firmar os convênios com as instituições e cadastrar os locais de estágio.</w:t>
      </w:r>
    </w:p>
    <w:p w:rsidR="008572D1" w:rsidRPr="0032324A" w:rsidRDefault="008572D1" w:rsidP="008572D1">
      <w:pPr>
        <w:autoSpaceDE w:val="0"/>
        <w:autoSpaceDN w:val="0"/>
        <w:adjustRightInd w:val="0"/>
        <w:spacing w:line="360" w:lineRule="auto"/>
        <w:jc w:val="both"/>
        <w:rPr>
          <w:i/>
          <w:color w:val="auto"/>
          <w:szCs w:val="24"/>
        </w:rPr>
      </w:pPr>
      <w:r w:rsidRPr="0032324A">
        <w:rPr>
          <w:i/>
          <w:color w:val="auto"/>
          <w:szCs w:val="24"/>
        </w:rPr>
        <w:t>Carga horária do Estágio</w:t>
      </w:r>
    </w:p>
    <w:p w:rsidR="008572D1" w:rsidRPr="0032324A" w:rsidRDefault="008572D1" w:rsidP="008572D1">
      <w:pPr>
        <w:autoSpaceDE w:val="0"/>
        <w:autoSpaceDN w:val="0"/>
        <w:adjustRightInd w:val="0"/>
        <w:spacing w:line="360" w:lineRule="auto"/>
        <w:jc w:val="both"/>
        <w:rPr>
          <w:i/>
          <w:color w:val="auto"/>
          <w:szCs w:val="24"/>
        </w:rPr>
      </w:pPr>
    </w:p>
    <w:p w:rsidR="008572D1" w:rsidRPr="0032324A" w:rsidRDefault="008572D1" w:rsidP="008572D1">
      <w:pPr>
        <w:autoSpaceDE w:val="0"/>
        <w:autoSpaceDN w:val="0"/>
        <w:adjustRightInd w:val="0"/>
        <w:spacing w:line="360" w:lineRule="auto"/>
        <w:ind w:firstLine="708"/>
        <w:jc w:val="both"/>
        <w:rPr>
          <w:color w:val="auto"/>
          <w:szCs w:val="24"/>
        </w:rPr>
      </w:pPr>
      <w:r w:rsidRPr="0032324A">
        <w:rPr>
          <w:color w:val="auto"/>
          <w:szCs w:val="24"/>
        </w:rPr>
        <w:t>O Estágio Curricular está regulamentado pela resolução do CNE/CP nº 2, de 19 de fevereiro de 2002, com a carga ho</w:t>
      </w:r>
      <w:r w:rsidR="00B94332" w:rsidRPr="0032324A">
        <w:rPr>
          <w:color w:val="auto"/>
          <w:szCs w:val="24"/>
        </w:rPr>
        <w:t>rária de 400</w:t>
      </w:r>
      <w:r w:rsidRPr="0032324A">
        <w:rPr>
          <w:color w:val="auto"/>
          <w:szCs w:val="24"/>
        </w:rPr>
        <w:t xml:space="preserve">h. Terá como principal característica a indissociabilidade com as práticas pedagógicas desenvolvidas ao longo do curso. </w:t>
      </w:r>
    </w:p>
    <w:p w:rsidR="008572D1" w:rsidRPr="0032324A" w:rsidRDefault="008572D1" w:rsidP="008572D1">
      <w:pPr>
        <w:autoSpaceDE w:val="0"/>
        <w:autoSpaceDN w:val="0"/>
        <w:adjustRightInd w:val="0"/>
        <w:spacing w:line="360" w:lineRule="auto"/>
        <w:ind w:firstLine="708"/>
        <w:jc w:val="both"/>
        <w:rPr>
          <w:color w:val="auto"/>
          <w:szCs w:val="24"/>
        </w:rPr>
      </w:pPr>
      <w:r w:rsidRPr="0032324A">
        <w:rPr>
          <w:color w:val="auto"/>
          <w:szCs w:val="24"/>
        </w:rPr>
        <w:t xml:space="preserve">De acordo com a matriz curricular do </w:t>
      </w:r>
      <w:r w:rsidRPr="0032324A">
        <w:rPr>
          <w:rFonts w:eastAsia="Times New Roman"/>
          <w:color w:val="auto"/>
          <w:szCs w:val="24"/>
        </w:rPr>
        <w:t>Curso de Ciências Exatas e da Terra - Licenciaturas</w:t>
      </w:r>
      <w:r w:rsidRPr="0032324A">
        <w:rPr>
          <w:color w:val="auto"/>
          <w:szCs w:val="24"/>
        </w:rPr>
        <w:t>, o Estágio Curricular se dará nos componentes curriculares: Cotidiano da Escola: observação (3º semestre); Cotidiano da Escola: observação e intervenção (4º semestre); Cotidiano da Escola: aulas de monitoria (5º semestre); Cotidiano da Escola: GEO (6º semestre); Cotidiano da Escola: regência I (7º semestre); e Cotidiano da Escola: regência II (8º semestre).</w:t>
      </w:r>
    </w:p>
    <w:p w:rsidR="008572D1" w:rsidRPr="0032324A" w:rsidRDefault="008572D1" w:rsidP="008572D1">
      <w:pPr>
        <w:autoSpaceDE w:val="0"/>
        <w:autoSpaceDN w:val="0"/>
        <w:adjustRightInd w:val="0"/>
        <w:spacing w:line="360" w:lineRule="auto"/>
        <w:ind w:firstLine="708"/>
        <w:jc w:val="both"/>
        <w:rPr>
          <w:color w:val="auto"/>
          <w:szCs w:val="24"/>
        </w:rPr>
      </w:pPr>
      <w:r w:rsidRPr="0032324A">
        <w:rPr>
          <w:color w:val="auto"/>
          <w:szCs w:val="24"/>
        </w:rPr>
        <w:t>O acadêmico poderá solicitar redução da carga horária do estágio em até 200 horas caso comprove:</w:t>
      </w:r>
    </w:p>
    <w:p w:rsidR="008572D1" w:rsidRPr="0032324A" w:rsidRDefault="008572D1" w:rsidP="00300FB3">
      <w:pPr>
        <w:pStyle w:val="PargrafodaLista"/>
        <w:numPr>
          <w:ilvl w:val="0"/>
          <w:numId w:val="24"/>
        </w:numPr>
        <w:autoSpaceDE w:val="0"/>
        <w:autoSpaceDN w:val="0"/>
        <w:adjustRightInd w:val="0"/>
        <w:spacing w:line="360" w:lineRule="auto"/>
        <w:jc w:val="both"/>
        <w:rPr>
          <w:color w:val="auto"/>
          <w:szCs w:val="24"/>
        </w:rPr>
      </w:pPr>
      <w:r w:rsidRPr="0032324A">
        <w:rPr>
          <w:color w:val="auto"/>
          <w:szCs w:val="24"/>
        </w:rPr>
        <w:t xml:space="preserve">Exercer atividade docente regular em componentes curriculares relacionados ao Curso de Ciências Exatas e da </w:t>
      </w:r>
      <w:r w:rsidR="00696784" w:rsidRPr="0032324A">
        <w:rPr>
          <w:color w:val="auto"/>
          <w:szCs w:val="24"/>
        </w:rPr>
        <w:t>Terra – Licenciatura</w:t>
      </w:r>
      <w:r w:rsidRPr="0032324A">
        <w:rPr>
          <w:color w:val="auto"/>
          <w:szCs w:val="24"/>
        </w:rPr>
        <w:t>, em escolas de Educação Básica;</w:t>
      </w:r>
    </w:p>
    <w:p w:rsidR="008572D1" w:rsidRPr="0032324A" w:rsidRDefault="008572D1" w:rsidP="00300FB3">
      <w:pPr>
        <w:pStyle w:val="PargrafodaLista"/>
        <w:numPr>
          <w:ilvl w:val="0"/>
          <w:numId w:val="24"/>
        </w:numPr>
        <w:autoSpaceDE w:val="0"/>
        <w:autoSpaceDN w:val="0"/>
        <w:adjustRightInd w:val="0"/>
        <w:spacing w:line="360" w:lineRule="auto"/>
        <w:jc w:val="both"/>
        <w:rPr>
          <w:color w:val="auto"/>
          <w:szCs w:val="24"/>
        </w:rPr>
      </w:pPr>
      <w:r w:rsidRPr="0032324A">
        <w:rPr>
          <w:color w:val="auto"/>
          <w:szCs w:val="24"/>
        </w:rPr>
        <w:t>Já possuir uma licenciatura concluída;</w:t>
      </w:r>
    </w:p>
    <w:p w:rsidR="008572D1" w:rsidRPr="0032324A" w:rsidRDefault="008572D1" w:rsidP="008572D1">
      <w:pPr>
        <w:autoSpaceDE w:val="0"/>
        <w:autoSpaceDN w:val="0"/>
        <w:adjustRightInd w:val="0"/>
        <w:spacing w:line="360" w:lineRule="auto"/>
        <w:ind w:firstLine="708"/>
        <w:jc w:val="both"/>
        <w:rPr>
          <w:color w:val="auto"/>
          <w:szCs w:val="24"/>
        </w:rPr>
      </w:pPr>
      <w:r w:rsidRPr="0032324A">
        <w:rPr>
          <w:color w:val="auto"/>
          <w:szCs w:val="24"/>
        </w:rPr>
        <w:t>O acadêmico deve solicitar essa redução de carga horária</w:t>
      </w:r>
      <w:r w:rsidR="00B94332" w:rsidRPr="0032324A">
        <w:rPr>
          <w:color w:val="auto"/>
          <w:szCs w:val="24"/>
        </w:rPr>
        <w:t>, no ato da matrícula,</w:t>
      </w:r>
      <w:r w:rsidRPr="0032324A">
        <w:rPr>
          <w:color w:val="auto"/>
          <w:szCs w:val="24"/>
        </w:rPr>
        <w:t xml:space="preserve"> à Secretaria Acadêmica, apresentando os documentos comprobatórios que definem a sua situação, para análise</w:t>
      </w:r>
      <w:r w:rsidR="006536A8" w:rsidRPr="0032324A">
        <w:rPr>
          <w:color w:val="auto"/>
          <w:szCs w:val="24"/>
        </w:rPr>
        <w:t xml:space="preserve"> e deliberação quanto à redução.</w:t>
      </w:r>
    </w:p>
    <w:p w:rsidR="008572D1" w:rsidRPr="0032324A" w:rsidRDefault="008572D1" w:rsidP="008572D1">
      <w:pPr>
        <w:autoSpaceDE w:val="0"/>
        <w:autoSpaceDN w:val="0"/>
        <w:adjustRightInd w:val="0"/>
        <w:spacing w:line="360" w:lineRule="auto"/>
        <w:ind w:firstLine="708"/>
        <w:jc w:val="both"/>
        <w:rPr>
          <w:color w:val="auto"/>
          <w:szCs w:val="24"/>
        </w:rPr>
      </w:pPr>
      <w:r w:rsidRPr="0032324A">
        <w:rPr>
          <w:color w:val="auto"/>
          <w:szCs w:val="24"/>
        </w:rPr>
        <w:t>A redução da carga horária de estágio em até 200h será concedida por meio de parecer da Comissão de Estágio e posterior deferimento na Comissão de Curso.</w:t>
      </w:r>
    </w:p>
    <w:p w:rsidR="008572D1" w:rsidRPr="0032324A" w:rsidRDefault="008572D1" w:rsidP="008572D1">
      <w:pPr>
        <w:autoSpaceDE w:val="0"/>
        <w:autoSpaceDN w:val="0"/>
        <w:adjustRightInd w:val="0"/>
        <w:spacing w:line="360" w:lineRule="auto"/>
        <w:jc w:val="both"/>
        <w:rPr>
          <w:color w:val="auto"/>
          <w:szCs w:val="24"/>
        </w:rPr>
      </w:pPr>
    </w:p>
    <w:p w:rsidR="008572D1" w:rsidRPr="0032324A" w:rsidRDefault="008572D1" w:rsidP="008572D1">
      <w:pPr>
        <w:autoSpaceDE w:val="0"/>
        <w:autoSpaceDN w:val="0"/>
        <w:adjustRightInd w:val="0"/>
        <w:spacing w:line="360" w:lineRule="auto"/>
        <w:ind w:left="709" w:hanging="709"/>
        <w:jc w:val="both"/>
        <w:rPr>
          <w:i/>
          <w:color w:val="auto"/>
          <w:szCs w:val="24"/>
        </w:rPr>
      </w:pPr>
      <w:r w:rsidRPr="0032324A">
        <w:rPr>
          <w:i/>
          <w:color w:val="auto"/>
          <w:szCs w:val="24"/>
        </w:rPr>
        <w:t>Atividades do Estágio</w:t>
      </w:r>
    </w:p>
    <w:p w:rsidR="008572D1" w:rsidRPr="0032324A" w:rsidRDefault="008572D1" w:rsidP="008572D1">
      <w:pPr>
        <w:autoSpaceDE w:val="0"/>
        <w:autoSpaceDN w:val="0"/>
        <w:adjustRightInd w:val="0"/>
        <w:spacing w:line="360" w:lineRule="auto"/>
        <w:jc w:val="both"/>
        <w:rPr>
          <w:i/>
          <w:color w:val="auto"/>
          <w:szCs w:val="24"/>
        </w:rPr>
      </w:pPr>
    </w:p>
    <w:p w:rsidR="008572D1" w:rsidRPr="0032324A" w:rsidRDefault="008572D1" w:rsidP="008572D1">
      <w:pPr>
        <w:autoSpaceDE w:val="0"/>
        <w:autoSpaceDN w:val="0"/>
        <w:adjustRightInd w:val="0"/>
        <w:spacing w:line="360" w:lineRule="auto"/>
        <w:jc w:val="both"/>
        <w:rPr>
          <w:color w:val="auto"/>
          <w:szCs w:val="24"/>
        </w:rPr>
      </w:pPr>
      <w:r w:rsidRPr="0032324A">
        <w:rPr>
          <w:color w:val="auto"/>
          <w:szCs w:val="24"/>
        </w:rPr>
        <w:tab/>
        <w:t xml:space="preserve">As atividades de estágios iniciarão no terceiro semestre </w:t>
      </w:r>
      <w:r w:rsidR="006536A8" w:rsidRPr="0032324A">
        <w:rPr>
          <w:color w:val="auto"/>
          <w:szCs w:val="24"/>
        </w:rPr>
        <w:t xml:space="preserve">e </w:t>
      </w:r>
      <w:r w:rsidRPr="0032324A">
        <w:rPr>
          <w:color w:val="auto"/>
          <w:szCs w:val="24"/>
        </w:rPr>
        <w:t>se estenderão até o final do Curso, nas seguintes modalidades:</w:t>
      </w:r>
    </w:p>
    <w:p w:rsidR="008572D1" w:rsidRPr="0032324A" w:rsidRDefault="008572D1" w:rsidP="008572D1">
      <w:pPr>
        <w:autoSpaceDE w:val="0"/>
        <w:autoSpaceDN w:val="0"/>
        <w:adjustRightInd w:val="0"/>
        <w:spacing w:line="360" w:lineRule="auto"/>
        <w:jc w:val="both"/>
        <w:rPr>
          <w:color w:val="auto"/>
          <w:szCs w:val="24"/>
        </w:rPr>
      </w:pPr>
    </w:p>
    <w:p w:rsidR="008572D1" w:rsidRPr="0032324A" w:rsidRDefault="008572D1" w:rsidP="00300FB3">
      <w:pPr>
        <w:numPr>
          <w:ilvl w:val="0"/>
          <w:numId w:val="20"/>
        </w:numPr>
        <w:autoSpaceDE w:val="0"/>
        <w:autoSpaceDN w:val="0"/>
        <w:adjustRightInd w:val="0"/>
        <w:spacing w:line="360" w:lineRule="auto"/>
        <w:jc w:val="both"/>
        <w:rPr>
          <w:color w:val="auto"/>
          <w:szCs w:val="24"/>
        </w:rPr>
      </w:pPr>
      <w:r w:rsidRPr="0032324A">
        <w:rPr>
          <w:color w:val="auto"/>
          <w:szCs w:val="24"/>
        </w:rPr>
        <w:t>Cotidiano da Escola: observação (3º semestre)</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Reconhecimento e problematização da real</w:t>
      </w:r>
      <w:r w:rsidR="006536A8" w:rsidRPr="0032324A">
        <w:rPr>
          <w:color w:val="auto"/>
        </w:rPr>
        <w:t>idade escolar e da sala de aula;</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lastRenderedPageBreak/>
        <w:t xml:space="preserve">Utilização de instrumentos de coleta de dados com a finalidade de evidenciar a concepção de escola do graduando e </w:t>
      </w:r>
      <w:r w:rsidR="006536A8" w:rsidRPr="0032324A">
        <w:rPr>
          <w:color w:val="auto"/>
        </w:rPr>
        <w:t>do professor de Educação Básica;</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 xml:space="preserve">Ambientalização e análise crítica (social, política, pedagógica, filosófica, antropológica) sobre outros espaços escolares, além da sala de aula, expressada na vivência na secretaria, direção, Círculo de Pais e Mestres, Grêmio Estudantil, biblioteca, atividades </w:t>
      </w:r>
      <w:r w:rsidR="006536A8" w:rsidRPr="0032324A">
        <w:rPr>
          <w:color w:val="auto"/>
        </w:rPr>
        <w:t>extraclasse</w:t>
      </w:r>
      <w:r w:rsidRPr="0032324A">
        <w:rPr>
          <w:color w:val="auto"/>
        </w:rPr>
        <w:t xml:space="preserve"> e comunidade circundante.</w:t>
      </w:r>
    </w:p>
    <w:p w:rsidR="008572D1" w:rsidRPr="0032324A" w:rsidRDefault="008572D1" w:rsidP="006536A8">
      <w:pPr>
        <w:autoSpaceDE w:val="0"/>
        <w:autoSpaceDN w:val="0"/>
        <w:adjustRightInd w:val="0"/>
        <w:spacing w:line="360" w:lineRule="auto"/>
        <w:ind w:left="1440"/>
        <w:jc w:val="both"/>
        <w:rPr>
          <w:color w:val="auto"/>
        </w:rPr>
      </w:pPr>
    </w:p>
    <w:p w:rsidR="008572D1" w:rsidRPr="0032324A" w:rsidRDefault="008572D1" w:rsidP="00300FB3">
      <w:pPr>
        <w:numPr>
          <w:ilvl w:val="0"/>
          <w:numId w:val="20"/>
        </w:numPr>
        <w:autoSpaceDE w:val="0"/>
        <w:autoSpaceDN w:val="0"/>
        <w:adjustRightInd w:val="0"/>
        <w:spacing w:line="360" w:lineRule="auto"/>
        <w:jc w:val="both"/>
        <w:rPr>
          <w:color w:val="auto"/>
        </w:rPr>
      </w:pPr>
      <w:r w:rsidRPr="0032324A">
        <w:rPr>
          <w:color w:val="auto"/>
        </w:rPr>
        <w:t>Cotidiano da Escola: observação e intervenção (4º semestre)</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Investigação das condições para a experimentação docente no ensino de Ciências Exatas e da Terra, ou seja, que existam interações sociais que tornem os conceitos e as explicações científic</w:t>
      </w:r>
      <w:r w:rsidR="006536A8" w:rsidRPr="0032324A">
        <w:rPr>
          <w:color w:val="auto"/>
        </w:rPr>
        <w:t>as mais acessíveis e eficientes;</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Utilização de instrumentos de coleta de dados com a finalidade de evidenciar a concepção do graduando sobre a sala de aula ou outros espaços-ambiente enquanto lugar de experimentação da docência e intervenção, bem como a visão do professor e a investigação das possibilidades do próprio processo pedagógico enqu</w:t>
      </w:r>
      <w:r w:rsidR="006536A8" w:rsidRPr="0032324A">
        <w:rPr>
          <w:color w:val="auto"/>
        </w:rPr>
        <w:t>anto experimentação;</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 xml:space="preserve">Ambientalização e a análise crítica (social, política, pedagógica, filosófica, antropológica) sobre outros espaços escolares, além da sala de aula, expressada na vivência na secretaria, direção, Círculo de Pais e Mestres, Grêmio Estudantil, biblioteca, atividades </w:t>
      </w:r>
      <w:r w:rsidR="006536A8" w:rsidRPr="0032324A">
        <w:rPr>
          <w:color w:val="auto"/>
        </w:rPr>
        <w:t>extraclasse e comunidade circundante;</w:t>
      </w:r>
    </w:p>
    <w:p w:rsidR="008572D1" w:rsidRPr="0032324A" w:rsidRDefault="006536A8" w:rsidP="00300FB3">
      <w:pPr>
        <w:numPr>
          <w:ilvl w:val="1"/>
          <w:numId w:val="25"/>
        </w:numPr>
        <w:autoSpaceDE w:val="0"/>
        <w:autoSpaceDN w:val="0"/>
        <w:adjustRightInd w:val="0"/>
        <w:spacing w:line="360" w:lineRule="auto"/>
        <w:jc w:val="both"/>
        <w:rPr>
          <w:color w:val="auto"/>
        </w:rPr>
      </w:pPr>
      <w:r w:rsidRPr="0032324A">
        <w:rPr>
          <w:color w:val="auto"/>
        </w:rPr>
        <w:t xml:space="preserve">Socialização e discussão das experiências vivenciadas por estudantes bolsistas do PIBID, uma vez que se consideram </w:t>
      </w:r>
      <w:r w:rsidR="008572D1" w:rsidRPr="0032324A">
        <w:rPr>
          <w:color w:val="auto"/>
        </w:rPr>
        <w:t xml:space="preserve">as intervenções realizadas a partir do Programa Institucional de Bolsa de Iniciação à Docência (PIBID) como significativos espaços para o reconhecimento e a ambientalização do contexto da escola básica pelos acadêmicos. </w:t>
      </w:r>
    </w:p>
    <w:p w:rsidR="006536A8" w:rsidRPr="0032324A" w:rsidRDefault="006536A8" w:rsidP="006536A8">
      <w:pPr>
        <w:autoSpaceDE w:val="0"/>
        <w:autoSpaceDN w:val="0"/>
        <w:adjustRightInd w:val="0"/>
        <w:spacing w:line="360" w:lineRule="auto"/>
        <w:ind w:left="1440"/>
        <w:jc w:val="both"/>
        <w:rPr>
          <w:color w:val="auto"/>
        </w:rPr>
      </w:pPr>
    </w:p>
    <w:p w:rsidR="008572D1" w:rsidRPr="0032324A" w:rsidRDefault="008572D1" w:rsidP="00300FB3">
      <w:pPr>
        <w:numPr>
          <w:ilvl w:val="0"/>
          <w:numId w:val="20"/>
        </w:numPr>
        <w:autoSpaceDE w:val="0"/>
        <w:autoSpaceDN w:val="0"/>
        <w:adjustRightInd w:val="0"/>
        <w:spacing w:line="360" w:lineRule="auto"/>
        <w:jc w:val="both"/>
        <w:rPr>
          <w:color w:val="auto"/>
        </w:rPr>
      </w:pPr>
      <w:r w:rsidRPr="0032324A">
        <w:rPr>
          <w:color w:val="auto"/>
        </w:rPr>
        <w:t>Cotidiano da Escola: aulas de monitoria (5º semestre)</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 xml:space="preserve">Participação dos licenciandos na elaboração de atividades de complementação das aulas desenvolvidas pelo professor </w:t>
      </w:r>
      <w:r w:rsidR="006536A8" w:rsidRPr="0032324A">
        <w:rPr>
          <w:color w:val="auto"/>
        </w:rPr>
        <w:t>supervisor (aulas de monitoria);</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Interação com os estudantes da Educação Básica que apresentam dificuldades no processo de ensino e aprendizagem, o que faz com que tenham um contato mais intenso com os desafios presentes no contexto escolar.</w:t>
      </w:r>
    </w:p>
    <w:p w:rsidR="008572D1" w:rsidRPr="0032324A" w:rsidRDefault="008572D1" w:rsidP="006536A8">
      <w:pPr>
        <w:autoSpaceDE w:val="0"/>
        <w:autoSpaceDN w:val="0"/>
        <w:adjustRightInd w:val="0"/>
        <w:spacing w:line="360" w:lineRule="auto"/>
        <w:ind w:left="360"/>
        <w:jc w:val="both"/>
        <w:rPr>
          <w:color w:val="auto"/>
        </w:rPr>
      </w:pPr>
    </w:p>
    <w:p w:rsidR="008572D1" w:rsidRPr="0032324A" w:rsidRDefault="008572D1" w:rsidP="00300FB3">
      <w:pPr>
        <w:numPr>
          <w:ilvl w:val="0"/>
          <w:numId w:val="20"/>
        </w:numPr>
        <w:autoSpaceDE w:val="0"/>
        <w:autoSpaceDN w:val="0"/>
        <w:adjustRightInd w:val="0"/>
        <w:spacing w:line="360" w:lineRule="auto"/>
        <w:jc w:val="both"/>
        <w:rPr>
          <w:color w:val="auto"/>
        </w:rPr>
      </w:pPr>
      <w:r w:rsidRPr="0032324A">
        <w:rPr>
          <w:color w:val="auto"/>
        </w:rPr>
        <w:t>Cotidiano da Escola: Grupo de Estudos Orientado – GEO (6º semestre)</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 xml:space="preserve">Organização de Grupos de Estudos Orientados (GEO) com estudantes das Escolas de Educação Básica, a ser </w:t>
      </w:r>
      <w:proofErr w:type="gramStart"/>
      <w:r w:rsidRPr="0032324A">
        <w:rPr>
          <w:color w:val="auto"/>
        </w:rPr>
        <w:t>implementado</w:t>
      </w:r>
      <w:proofErr w:type="gramEnd"/>
      <w:r w:rsidRPr="0032324A">
        <w:rPr>
          <w:color w:val="auto"/>
        </w:rPr>
        <w:t xml:space="preserve"> em turno inverso, a partir de uma temática que permita contextualizar os conhecimentos específicos dos componentes curriculares do Curso de Ciências Ex</w:t>
      </w:r>
      <w:r w:rsidR="006536A8" w:rsidRPr="0032324A">
        <w:rPr>
          <w:color w:val="auto"/>
        </w:rPr>
        <w:t xml:space="preserve">atas e da </w:t>
      </w:r>
      <w:r w:rsidR="00696784" w:rsidRPr="0032324A">
        <w:rPr>
          <w:color w:val="auto"/>
        </w:rPr>
        <w:t>Terra – Licenciatura</w:t>
      </w:r>
      <w:r w:rsidR="006536A8" w:rsidRPr="0032324A">
        <w:rPr>
          <w:color w:val="auto"/>
        </w:rPr>
        <w:t>;</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Construção de uma proposta didático-pedagógica que articule o conhecimento cotidiano e o conhecimento científico, buscando diversas estratégias para s</w:t>
      </w:r>
      <w:r w:rsidR="006536A8" w:rsidRPr="0032324A">
        <w:rPr>
          <w:color w:val="auto"/>
        </w:rPr>
        <w:t>ignificação do conteúdo escolar;</w:t>
      </w:r>
    </w:p>
    <w:p w:rsidR="008572D1" w:rsidRPr="0032324A" w:rsidRDefault="006536A8" w:rsidP="00300FB3">
      <w:pPr>
        <w:numPr>
          <w:ilvl w:val="1"/>
          <w:numId w:val="25"/>
        </w:numPr>
        <w:autoSpaceDE w:val="0"/>
        <w:autoSpaceDN w:val="0"/>
        <w:adjustRightInd w:val="0"/>
        <w:spacing w:line="360" w:lineRule="auto"/>
        <w:jc w:val="both"/>
        <w:rPr>
          <w:color w:val="auto"/>
        </w:rPr>
      </w:pPr>
      <w:r w:rsidRPr="0032324A">
        <w:rPr>
          <w:color w:val="auto"/>
        </w:rPr>
        <w:t xml:space="preserve">Realização de </w:t>
      </w:r>
      <w:r w:rsidR="008572D1" w:rsidRPr="0032324A">
        <w:rPr>
          <w:color w:val="auto"/>
        </w:rPr>
        <w:t xml:space="preserve">Seminário de Estágio, conforme Anexo </w:t>
      </w:r>
      <w:proofErr w:type="gramStart"/>
      <w:r w:rsidR="008572D1" w:rsidRPr="0032324A">
        <w:rPr>
          <w:color w:val="auto"/>
        </w:rPr>
        <w:t>7</w:t>
      </w:r>
      <w:proofErr w:type="gramEnd"/>
      <w:r w:rsidR="008572D1" w:rsidRPr="0032324A">
        <w:rPr>
          <w:color w:val="auto"/>
        </w:rPr>
        <w:t>.</w:t>
      </w:r>
    </w:p>
    <w:p w:rsidR="008572D1" w:rsidRPr="0032324A" w:rsidRDefault="008572D1" w:rsidP="006536A8">
      <w:pPr>
        <w:autoSpaceDE w:val="0"/>
        <w:autoSpaceDN w:val="0"/>
        <w:adjustRightInd w:val="0"/>
        <w:spacing w:line="360" w:lineRule="auto"/>
        <w:ind w:left="1440"/>
        <w:jc w:val="both"/>
        <w:rPr>
          <w:color w:val="auto"/>
        </w:rPr>
      </w:pPr>
    </w:p>
    <w:p w:rsidR="008572D1" w:rsidRPr="0032324A" w:rsidRDefault="008572D1" w:rsidP="00300FB3">
      <w:pPr>
        <w:numPr>
          <w:ilvl w:val="0"/>
          <w:numId w:val="20"/>
        </w:numPr>
        <w:autoSpaceDE w:val="0"/>
        <w:autoSpaceDN w:val="0"/>
        <w:adjustRightInd w:val="0"/>
        <w:spacing w:line="360" w:lineRule="auto"/>
        <w:rPr>
          <w:color w:val="auto"/>
        </w:rPr>
      </w:pPr>
      <w:r w:rsidRPr="0032324A">
        <w:rPr>
          <w:color w:val="auto"/>
        </w:rPr>
        <w:t>Cotidiano da Escola: regência I (7º semestre)</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 xml:space="preserve">Planejamento da atividade prática docente, registros reflexivos, reuniões pedagógicas, orientações individuais e coletivas, avaliação e reflexão </w:t>
      </w:r>
      <w:r w:rsidR="00AE6B6C" w:rsidRPr="0032324A">
        <w:rPr>
          <w:color w:val="auto"/>
        </w:rPr>
        <w:t>da ação na vivência do processo;</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Relato e análise da ação educativa vivenciada no estágio realizado n</w:t>
      </w:r>
      <w:r w:rsidR="00BD096F" w:rsidRPr="0032324A">
        <w:rPr>
          <w:color w:val="auto"/>
        </w:rPr>
        <w:t>a Educação Básica</w:t>
      </w:r>
      <w:r w:rsidR="00AE6B6C" w:rsidRPr="0032324A">
        <w:rPr>
          <w:color w:val="auto"/>
        </w:rPr>
        <w:t>;</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Teorização de temáticas i</w:t>
      </w:r>
      <w:r w:rsidR="00AE6B6C" w:rsidRPr="0032324A">
        <w:rPr>
          <w:color w:val="auto"/>
        </w:rPr>
        <w:t>mplicadas na prática pedagógica;</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Elaboração de proposições educacionais para os con</w:t>
      </w:r>
      <w:r w:rsidR="00AE6B6C" w:rsidRPr="0032324A">
        <w:rPr>
          <w:color w:val="auto"/>
        </w:rPr>
        <w:t>flitos inerentes à ação docente</w:t>
      </w:r>
    </w:p>
    <w:p w:rsidR="008572D1" w:rsidRPr="0032324A" w:rsidRDefault="00AE6B6C" w:rsidP="00300FB3">
      <w:pPr>
        <w:numPr>
          <w:ilvl w:val="1"/>
          <w:numId w:val="25"/>
        </w:numPr>
        <w:autoSpaceDE w:val="0"/>
        <w:autoSpaceDN w:val="0"/>
        <w:adjustRightInd w:val="0"/>
        <w:spacing w:line="360" w:lineRule="auto"/>
        <w:jc w:val="both"/>
        <w:rPr>
          <w:color w:val="auto"/>
        </w:rPr>
      </w:pPr>
      <w:r w:rsidRPr="0032324A">
        <w:rPr>
          <w:color w:val="auto"/>
        </w:rPr>
        <w:t xml:space="preserve">Realização de </w:t>
      </w:r>
      <w:r w:rsidR="008572D1" w:rsidRPr="0032324A">
        <w:rPr>
          <w:color w:val="auto"/>
        </w:rPr>
        <w:t>Seminário de Estágio.</w:t>
      </w:r>
    </w:p>
    <w:p w:rsidR="008572D1" w:rsidRPr="0032324A" w:rsidRDefault="008572D1" w:rsidP="006536A8">
      <w:pPr>
        <w:autoSpaceDE w:val="0"/>
        <w:autoSpaceDN w:val="0"/>
        <w:adjustRightInd w:val="0"/>
        <w:spacing w:line="360" w:lineRule="auto"/>
        <w:jc w:val="both"/>
        <w:rPr>
          <w:color w:val="auto"/>
        </w:rPr>
      </w:pPr>
    </w:p>
    <w:p w:rsidR="008572D1" w:rsidRPr="0032324A" w:rsidRDefault="008572D1" w:rsidP="00300FB3">
      <w:pPr>
        <w:numPr>
          <w:ilvl w:val="0"/>
          <w:numId w:val="20"/>
        </w:numPr>
        <w:autoSpaceDE w:val="0"/>
        <w:autoSpaceDN w:val="0"/>
        <w:adjustRightInd w:val="0"/>
        <w:spacing w:line="360" w:lineRule="auto"/>
        <w:jc w:val="both"/>
        <w:rPr>
          <w:color w:val="auto"/>
        </w:rPr>
      </w:pPr>
      <w:r w:rsidRPr="0032324A">
        <w:rPr>
          <w:color w:val="auto"/>
        </w:rPr>
        <w:t xml:space="preserve"> Cotidiano da Escola: regência II (8º semestre)</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 xml:space="preserve">Planejamento da atividade prática docente, registros reflexivos, reuniões pedagógicas, orientações individuais e coletivas, avaliação e reflexão </w:t>
      </w:r>
      <w:r w:rsidR="00BB3577" w:rsidRPr="0032324A">
        <w:rPr>
          <w:color w:val="auto"/>
        </w:rPr>
        <w:t>da ação na vivência do processo;</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Relato e análise da ação educativa vivenciada no es</w:t>
      </w:r>
      <w:r w:rsidR="00BB3577" w:rsidRPr="0032324A">
        <w:rPr>
          <w:color w:val="auto"/>
        </w:rPr>
        <w:t>tágio realizado n</w:t>
      </w:r>
      <w:r w:rsidR="0037774B" w:rsidRPr="0032324A">
        <w:rPr>
          <w:color w:val="auto"/>
        </w:rPr>
        <w:t>a Educação Básica</w:t>
      </w:r>
      <w:r w:rsidR="00BB3577" w:rsidRPr="0032324A">
        <w:rPr>
          <w:color w:val="auto"/>
        </w:rPr>
        <w:t>;</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Teorização de temáticas implicadas na prática pedagógic</w:t>
      </w:r>
      <w:r w:rsidR="00BB3577" w:rsidRPr="0032324A">
        <w:rPr>
          <w:color w:val="auto"/>
        </w:rPr>
        <w:t>a;</w:t>
      </w:r>
    </w:p>
    <w:p w:rsidR="008572D1" w:rsidRPr="0032324A" w:rsidRDefault="008572D1" w:rsidP="00300FB3">
      <w:pPr>
        <w:numPr>
          <w:ilvl w:val="1"/>
          <w:numId w:val="25"/>
        </w:numPr>
        <w:autoSpaceDE w:val="0"/>
        <w:autoSpaceDN w:val="0"/>
        <w:adjustRightInd w:val="0"/>
        <w:spacing w:line="360" w:lineRule="auto"/>
        <w:jc w:val="both"/>
        <w:rPr>
          <w:color w:val="auto"/>
        </w:rPr>
      </w:pPr>
      <w:r w:rsidRPr="0032324A">
        <w:rPr>
          <w:color w:val="auto"/>
        </w:rPr>
        <w:t>Elaboração de proposições educacionais para os con</w:t>
      </w:r>
      <w:r w:rsidR="00BB3577" w:rsidRPr="0032324A">
        <w:rPr>
          <w:color w:val="auto"/>
        </w:rPr>
        <w:t>flitos inerentes à ação docente;</w:t>
      </w:r>
    </w:p>
    <w:p w:rsidR="008572D1" w:rsidRPr="0032324A" w:rsidRDefault="00BB3577" w:rsidP="00300FB3">
      <w:pPr>
        <w:numPr>
          <w:ilvl w:val="1"/>
          <w:numId w:val="25"/>
        </w:numPr>
        <w:autoSpaceDE w:val="0"/>
        <w:autoSpaceDN w:val="0"/>
        <w:adjustRightInd w:val="0"/>
        <w:spacing w:line="360" w:lineRule="auto"/>
        <w:jc w:val="both"/>
        <w:rPr>
          <w:color w:val="auto"/>
        </w:rPr>
      </w:pPr>
      <w:r w:rsidRPr="0032324A">
        <w:rPr>
          <w:color w:val="auto"/>
        </w:rPr>
        <w:t xml:space="preserve">Realização de </w:t>
      </w:r>
      <w:r w:rsidR="008572D1" w:rsidRPr="0032324A">
        <w:rPr>
          <w:color w:val="auto"/>
        </w:rPr>
        <w:t xml:space="preserve">Seminário de Estágio. </w:t>
      </w:r>
    </w:p>
    <w:p w:rsidR="000C2919" w:rsidRPr="0032324A" w:rsidRDefault="000C2919" w:rsidP="00BB3577">
      <w:pPr>
        <w:autoSpaceDE w:val="0"/>
        <w:autoSpaceDN w:val="0"/>
        <w:adjustRightInd w:val="0"/>
        <w:spacing w:line="360" w:lineRule="auto"/>
        <w:jc w:val="both"/>
        <w:rPr>
          <w:color w:val="auto"/>
        </w:rPr>
      </w:pPr>
    </w:p>
    <w:p w:rsidR="008572D1" w:rsidRPr="0032324A" w:rsidRDefault="008572D1" w:rsidP="00570A9D">
      <w:pPr>
        <w:autoSpaceDE w:val="0"/>
        <w:autoSpaceDN w:val="0"/>
        <w:adjustRightInd w:val="0"/>
        <w:spacing w:line="360" w:lineRule="auto"/>
        <w:jc w:val="both"/>
        <w:rPr>
          <w:i/>
          <w:color w:val="auto"/>
          <w:szCs w:val="24"/>
        </w:rPr>
      </w:pPr>
      <w:r w:rsidRPr="0032324A">
        <w:rPr>
          <w:i/>
          <w:color w:val="auto"/>
          <w:szCs w:val="24"/>
        </w:rPr>
        <w:t xml:space="preserve">Produto previsto </w:t>
      </w:r>
      <w:r w:rsidR="00BB3577" w:rsidRPr="0032324A">
        <w:rPr>
          <w:i/>
          <w:color w:val="auto"/>
          <w:szCs w:val="24"/>
        </w:rPr>
        <w:t>d</w:t>
      </w:r>
      <w:r w:rsidRPr="0032324A">
        <w:rPr>
          <w:i/>
          <w:color w:val="auto"/>
          <w:szCs w:val="24"/>
        </w:rPr>
        <w:t>os Estágios</w:t>
      </w:r>
    </w:p>
    <w:p w:rsidR="008572D1" w:rsidRPr="0032324A" w:rsidRDefault="008572D1" w:rsidP="008572D1">
      <w:pPr>
        <w:autoSpaceDE w:val="0"/>
        <w:autoSpaceDN w:val="0"/>
        <w:adjustRightInd w:val="0"/>
        <w:spacing w:line="360" w:lineRule="auto"/>
        <w:ind w:firstLine="709"/>
        <w:jc w:val="both"/>
        <w:rPr>
          <w:i/>
          <w:color w:val="auto"/>
          <w:szCs w:val="24"/>
        </w:rPr>
      </w:pPr>
    </w:p>
    <w:p w:rsidR="008572D1" w:rsidRPr="0032324A" w:rsidRDefault="008572D1" w:rsidP="008572D1">
      <w:pPr>
        <w:autoSpaceDE w:val="0"/>
        <w:autoSpaceDN w:val="0"/>
        <w:adjustRightInd w:val="0"/>
        <w:spacing w:line="360" w:lineRule="auto"/>
        <w:jc w:val="both"/>
        <w:rPr>
          <w:color w:val="auto"/>
          <w:szCs w:val="24"/>
        </w:rPr>
      </w:pPr>
      <w:r w:rsidRPr="0032324A">
        <w:rPr>
          <w:color w:val="auto"/>
          <w:szCs w:val="24"/>
        </w:rPr>
        <w:tab/>
        <w:t>O produto dos Estágios nas componentes curriculares que compreendem o 3º e 4º semestres (Cotidiano da Escola: observação e Cotidiano da Escola: observação e intervenção) deverá incluir um documento (relatório) analítico-reflexivo sobre a observação e vivência da prática docente na escola.</w:t>
      </w:r>
    </w:p>
    <w:p w:rsidR="008572D1" w:rsidRPr="0032324A" w:rsidRDefault="008572D1" w:rsidP="008572D1">
      <w:pPr>
        <w:autoSpaceDE w:val="0"/>
        <w:autoSpaceDN w:val="0"/>
        <w:adjustRightInd w:val="0"/>
        <w:spacing w:line="360" w:lineRule="auto"/>
        <w:jc w:val="both"/>
        <w:rPr>
          <w:color w:val="auto"/>
          <w:szCs w:val="24"/>
        </w:rPr>
      </w:pPr>
      <w:r w:rsidRPr="0032324A">
        <w:rPr>
          <w:color w:val="auto"/>
          <w:szCs w:val="24"/>
        </w:rPr>
        <w:tab/>
        <w:t>O produto do Estágio na componente curricular que compreende o 5º semestre (Cotidiano da Escola: aulas de reforço) deverá incluir um documento (relatório) contendo o plano de atividades, bem como uma reflexão sobre a prática de ensino vivenciada.</w:t>
      </w:r>
    </w:p>
    <w:p w:rsidR="008572D1" w:rsidRPr="0032324A" w:rsidRDefault="008572D1" w:rsidP="008572D1">
      <w:pPr>
        <w:autoSpaceDE w:val="0"/>
        <w:autoSpaceDN w:val="0"/>
        <w:adjustRightInd w:val="0"/>
        <w:spacing w:line="360" w:lineRule="auto"/>
        <w:jc w:val="both"/>
        <w:rPr>
          <w:color w:val="auto"/>
          <w:szCs w:val="24"/>
        </w:rPr>
      </w:pPr>
      <w:r w:rsidRPr="0032324A">
        <w:rPr>
          <w:color w:val="auto"/>
          <w:szCs w:val="24"/>
        </w:rPr>
        <w:tab/>
        <w:t>O produto do Estágio na componente curricular que compreende o 6º semestre (Cotidiano da Escola: GEO) deverá incluir um documento (projeto de ensino) contendo a justificativa do projeto, a metodologia empregada, o plano de atividades e reflexões sobre a ação praticada.</w:t>
      </w:r>
    </w:p>
    <w:p w:rsidR="008572D1" w:rsidRPr="0032324A" w:rsidRDefault="008572D1" w:rsidP="008572D1">
      <w:pPr>
        <w:autoSpaceDE w:val="0"/>
        <w:autoSpaceDN w:val="0"/>
        <w:adjustRightInd w:val="0"/>
        <w:spacing w:line="360" w:lineRule="auto"/>
        <w:jc w:val="both"/>
        <w:rPr>
          <w:color w:val="auto"/>
          <w:szCs w:val="24"/>
        </w:rPr>
      </w:pPr>
      <w:r w:rsidRPr="0032324A">
        <w:rPr>
          <w:color w:val="auto"/>
          <w:szCs w:val="24"/>
        </w:rPr>
        <w:tab/>
        <w:t>O produto dos Estágios nas componentes curriculares que compreendem o 7º e 8º semestres (Cotidiano da Escola: regência I e Cotidiano da Escola: regência II) deverá incluir um documento (relatório ou artigo científico) analítico-reflexivo sobre a vivência da prática docente na escola.</w:t>
      </w:r>
    </w:p>
    <w:p w:rsidR="008572D1" w:rsidRPr="0032324A" w:rsidRDefault="008572D1" w:rsidP="008572D1">
      <w:pPr>
        <w:pStyle w:val="PargrafodaLista"/>
        <w:autoSpaceDE w:val="0"/>
        <w:autoSpaceDN w:val="0"/>
        <w:adjustRightInd w:val="0"/>
        <w:spacing w:line="240" w:lineRule="auto"/>
        <w:ind w:left="0"/>
        <w:jc w:val="both"/>
        <w:rPr>
          <w:color w:val="auto"/>
          <w:szCs w:val="24"/>
        </w:rPr>
      </w:pPr>
    </w:p>
    <w:p w:rsidR="008572D1" w:rsidRPr="0032324A" w:rsidRDefault="008572D1" w:rsidP="00570A9D">
      <w:pPr>
        <w:autoSpaceDE w:val="0"/>
        <w:autoSpaceDN w:val="0"/>
        <w:adjustRightInd w:val="0"/>
        <w:spacing w:line="360" w:lineRule="auto"/>
        <w:jc w:val="both"/>
        <w:rPr>
          <w:i/>
          <w:color w:val="auto"/>
          <w:szCs w:val="24"/>
        </w:rPr>
      </w:pPr>
      <w:r w:rsidRPr="0032324A">
        <w:rPr>
          <w:i/>
          <w:color w:val="auto"/>
          <w:szCs w:val="24"/>
        </w:rPr>
        <w:t>Aspectos gerais</w:t>
      </w:r>
    </w:p>
    <w:p w:rsidR="008572D1" w:rsidRPr="0032324A" w:rsidRDefault="008572D1" w:rsidP="008572D1">
      <w:pPr>
        <w:autoSpaceDE w:val="0"/>
        <w:autoSpaceDN w:val="0"/>
        <w:adjustRightInd w:val="0"/>
        <w:spacing w:line="360" w:lineRule="auto"/>
        <w:ind w:firstLine="709"/>
        <w:jc w:val="both"/>
        <w:rPr>
          <w:i/>
          <w:color w:val="auto"/>
          <w:szCs w:val="24"/>
        </w:rPr>
      </w:pPr>
    </w:p>
    <w:p w:rsidR="008572D1" w:rsidRPr="0032324A" w:rsidRDefault="008572D1" w:rsidP="008572D1">
      <w:pPr>
        <w:autoSpaceDE w:val="0"/>
        <w:autoSpaceDN w:val="0"/>
        <w:adjustRightInd w:val="0"/>
        <w:spacing w:line="360" w:lineRule="auto"/>
        <w:jc w:val="both"/>
        <w:rPr>
          <w:color w:val="auto"/>
          <w:szCs w:val="24"/>
        </w:rPr>
      </w:pPr>
      <w:r w:rsidRPr="0032324A">
        <w:rPr>
          <w:color w:val="auto"/>
          <w:szCs w:val="24"/>
        </w:rPr>
        <w:tab/>
        <w:t xml:space="preserve">Os estágios de regências só poderão iniciar após todas as etapas citadas anteriormente – contato e entrevista com </w:t>
      </w:r>
      <w:proofErr w:type="gramStart"/>
      <w:r w:rsidRPr="0032324A">
        <w:rPr>
          <w:color w:val="auto"/>
          <w:szCs w:val="24"/>
        </w:rPr>
        <w:t>o(</w:t>
      </w:r>
      <w:proofErr w:type="gramEnd"/>
      <w:r w:rsidRPr="0032324A">
        <w:rPr>
          <w:color w:val="auto"/>
          <w:szCs w:val="24"/>
        </w:rPr>
        <w:t>a) professor(a), observação de uma aula e observação da escola – terem sido cumpridas.</w:t>
      </w:r>
    </w:p>
    <w:p w:rsidR="008572D1" w:rsidRPr="0032324A" w:rsidRDefault="008572D1" w:rsidP="008572D1">
      <w:pPr>
        <w:autoSpaceDE w:val="0"/>
        <w:autoSpaceDN w:val="0"/>
        <w:adjustRightInd w:val="0"/>
        <w:spacing w:line="360" w:lineRule="auto"/>
        <w:jc w:val="both"/>
        <w:rPr>
          <w:color w:val="auto"/>
          <w:szCs w:val="24"/>
        </w:rPr>
      </w:pPr>
      <w:r w:rsidRPr="0032324A">
        <w:rPr>
          <w:color w:val="auto"/>
          <w:szCs w:val="24"/>
        </w:rPr>
        <w:tab/>
        <w:t xml:space="preserve">Para iniciar os estágios de regências, </w:t>
      </w:r>
      <w:proofErr w:type="gramStart"/>
      <w:r w:rsidRPr="0032324A">
        <w:rPr>
          <w:color w:val="auto"/>
          <w:szCs w:val="24"/>
        </w:rPr>
        <w:t>o(</w:t>
      </w:r>
      <w:proofErr w:type="gramEnd"/>
      <w:r w:rsidRPr="0032324A">
        <w:rPr>
          <w:color w:val="auto"/>
          <w:szCs w:val="24"/>
        </w:rPr>
        <w:t xml:space="preserve">a) estagiário(a) deverá ter apresentado, no mínimo, os planejamentos referentes </w:t>
      </w:r>
      <w:r w:rsidR="00BB3577" w:rsidRPr="0032324A">
        <w:rPr>
          <w:color w:val="auto"/>
          <w:szCs w:val="24"/>
        </w:rPr>
        <w:t>a</w:t>
      </w:r>
      <w:r w:rsidRPr="0032324A">
        <w:rPr>
          <w:color w:val="auto"/>
          <w:szCs w:val="24"/>
        </w:rPr>
        <w:t xml:space="preserve"> 4 horas/aula.</w:t>
      </w:r>
    </w:p>
    <w:p w:rsidR="008572D1" w:rsidRPr="0032324A" w:rsidRDefault="008572D1" w:rsidP="008572D1">
      <w:pPr>
        <w:autoSpaceDE w:val="0"/>
        <w:autoSpaceDN w:val="0"/>
        <w:adjustRightInd w:val="0"/>
        <w:spacing w:line="360" w:lineRule="auto"/>
        <w:jc w:val="both"/>
        <w:rPr>
          <w:color w:val="auto"/>
          <w:szCs w:val="24"/>
        </w:rPr>
      </w:pPr>
      <w:r w:rsidRPr="0032324A">
        <w:rPr>
          <w:color w:val="auto"/>
          <w:szCs w:val="24"/>
        </w:rPr>
        <w:tab/>
        <w:t>Todos os planejamentos deverão ser apresentados com antecedência mínima de uma semana, a fim de poderem ser avaliados e alterados, se for necessário.</w:t>
      </w:r>
    </w:p>
    <w:p w:rsidR="008572D1" w:rsidRPr="0032324A" w:rsidRDefault="008572D1" w:rsidP="008572D1">
      <w:pPr>
        <w:autoSpaceDE w:val="0"/>
        <w:autoSpaceDN w:val="0"/>
        <w:adjustRightInd w:val="0"/>
        <w:spacing w:line="360" w:lineRule="auto"/>
        <w:jc w:val="both"/>
        <w:rPr>
          <w:color w:val="auto"/>
          <w:szCs w:val="24"/>
        </w:rPr>
      </w:pPr>
      <w:r w:rsidRPr="0032324A">
        <w:rPr>
          <w:color w:val="auto"/>
          <w:szCs w:val="24"/>
        </w:rPr>
        <w:tab/>
        <w:t xml:space="preserve">Cada </w:t>
      </w:r>
      <w:proofErr w:type="gramStart"/>
      <w:r w:rsidRPr="0032324A">
        <w:rPr>
          <w:color w:val="auto"/>
          <w:szCs w:val="24"/>
        </w:rPr>
        <w:t>estagiário(</w:t>
      </w:r>
      <w:proofErr w:type="gramEnd"/>
      <w:r w:rsidRPr="0032324A">
        <w:rPr>
          <w:color w:val="auto"/>
          <w:szCs w:val="24"/>
        </w:rPr>
        <w:t>a) deverá cumprir com a carga horária míni</w:t>
      </w:r>
      <w:r w:rsidR="00BB3577" w:rsidRPr="0032324A">
        <w:rPr>
          <w:color w:val="auto"/>
          <w:szCs w:val="24"/>
        </w:rPr>
        <w:t>ma de regência estabelecida (20</w:t>
      </w:r>
      <w:r w:rsidRPr="0032324A">
        <w:rPr>
          <w:color w:val="auto"/>
          <w:szCs w:val="24"/>
        </w:rPr>
        <w:t>h no Cotid</w:t>
      </w:r>
      <w:r w:rsidR="00BB3577" w:rsidRPr="0032324A">
        <w:rPr>
          <w:color w:val="auto"/>
          <w:szCs w:val="24"/>
        </w:rPr>
        <w:t>iano da Escola: regência I e 20</w:t>
      </w:r>
      <w:r w:rsidRPr="0032324A">
        <w:rPr>
          <w:color w:val="auto"/>
          <w:szCs w:val="24"/>
        </w:rPr>
        <w:t>h no Cotidiano da Escola: regência II), realizando a avaliação e fechamento das notas, conforme orientação do(a) professor(a) supervisor(a).</w:t>
      </w:r>
    </w:p>
    <w:p w:rsidR="008572D1" w:rsidRPr="0032324A" w:rsidRDefault="008572D1" w:rsidP="008572D1">
      <w:pPr>
        <w:autoSpaceDE w:val="0"/>
        <w:autoSpaceDN w:val="0"/>
        <w:adjustRightInd w:val="0"/>
        <w:spacing w:line="360" w:lineRule="auto"/>
        <w:jc w:val="both"/>
        <w:rPr>
          <w:color w:val="auto"/>
          <w:szCs w:val="24"/>
        </w:rPr>
      </w:pPr>
      <w:r w:rsidRPr="0032324A">
        <w:rPr>
          <w:color w:val="auto"/>
          <w:szCs w:val="24"/>
        </w:rPr>
        <w:tab/>
        <w:t>Será considerado aprovado o aluno que alcançar média 6,0</w:t>
      </w:r>
      <w:r w:rsidR="00BB3577" w:rsidRPr="0032324A">
        <w:rPr>
          <w:color w:val="auto"/>
          <w:szCs w:val="24"/>
        </w:rPr>
        <w:t xml:space="preserve"> (seis)</w:t>
      </w:r>
      <w:r w:rsidRPr="0032324A">
        <w:rPr>
          <w:color w:val="auto"/>
          <w:szCs w:val="24"/>
        </w:rPr>
        <w:t>.</w:t>
      </w:r>
    </w:p>
    <w:p w:rsidR="008572D1" w:rsidRPr="0032324A" w:rsidRDefault="008572D1" w:rsidP="008572D1">
      <w:pPr>
        <w:autoSpaceDE w:val="0"/>
        <w:autoSpaceDN w:val="0"/>
        <w:adjustRightInd w:val="0"/>
        <w:spacing w:line="360" w:lineRule="auto"/>
        <w:ind w:firstLine="708"/>
        <w:jc w:val="both"/>
        <w:rPr>
          <w:color w:val="auto"/>
          <w:szCs w:val="24"/>
        </w:rPr>
      </w:pPr>
      <w:r w:rsidRPr="0032324A">
        <w:rPr>
          <w:color w:val="auto"/>
          <w:szCs w:val="24"/>
        </w:rPr>
        <w:t xml:space="preserve">Casos omissos serão resolvidos pela Comissão de Estágios e a Comissão do </w:t>
      </w:r>
      <w:r w:rsidRPr="0032324A">
        <w:rPr>
          <w:rFonts w:eastAsia="Times New Roman"/>
          <w:color w:val="auto"/>
          <w:szCs w:val="24"/>
        </w:rPr>
        <w:t>Curso de Ciências Exatas e da Terra - Licenciaturas</w:t>
      </w:r>
      <w:r w:rsidRPr="0032324A">
        <w:rPr>
          <w:color w:val="auto"/>
          <w:szCs w:val="24"/>
        </w:rPr>
        <w:t>.</w:t>
      </w:r>
    </w:p>
    <w:p w:rsidR="000C2919" w:rsidRPr="0032324A" w:rsidRDefault="000C2919" w:rsidP="008572D1">
      <w:pPr>
        <w:autoSpaceDE w:val="0"/>
        <w:autoSpaceDN w:val="0"/>
        <w:adjustRightInd w:val="0"/>
        <w:spacing w:line="360" w:lineRule="auto"/>
        <w:ind w:firstLine="708"/>
        <w:jc w:val="both"/>
        <w:rPr>
          <w:color w:val="auto"/>
          <w:szCs w:val="24"/>
        </w:rPr>
      </w:pPr>
    </w:p>
    <w:p w:rsidR="008572D1" w:rsidRPr="0032324A" w:rsidRDefault="008572D1" w:rsidP="008572D1">
      <w:pPr>
        <w:autoSpaceDE w:val="0"/>
        <w:autoSpaceDN w:val="0"/>
        <w:adjustRightInd w:val="0"/>
        <w:spacing w:line="360" w:lineRule="auto"/>
        <w:jc w:val="both"/>
        <w:rPr>
          <w:i/>
          <w:color w:val="auto"/>
          <w:szCs w:val="24"/>
        </w:rPr>
      </w:pPr>
      <w:r w:rsidRPr="0032324A">
        <w:rPr>
          <w:i/>
          <w:color w:val="auto"/>
          <w:szCs w:val="24"/>
        </w:rPr>
        <w:t>Propostas de ementas para o Curso de Licenciatura em Ciências Exatas e da Terra - Licenciaturas</w:t>
      </w:r>
    </w:p>
    <w:p w:rsidR="008572D1" w:rsidRPr="0032324A" w:rsidRDefault="008572D1" w:rsidP="008572D1">
      <w:pPr>
        <w:autoSpaceDE w:val="0"/>
        <w:autoSpaceDN w:val="0"/>
        <w:adjustRightInd w:val="0"/>
        <w:spacing w:line="360" w:lineRule="auto"/>
        <w:jc w:val="both"/>
        <w:rPr>
          <w:color w:val="auto"/>
          <w:szCs w:val="24"/>
        </w:rPr>
      </w:pPr>
    </w:p>
    <w:p w:rsidR="008572D1" w:rsidRPr="0032324A" w:rsidRDefault="00F54DB4" w:rsidP="008572D1">
      <w:pPr>
        <w:autoSpaceDE w:val="0"/>
        <w:autoSpaceDN w:val="0"/>
        <w:adjustRightInd w:val="0"/>
        <w:spacing w:line="240" w:lineRule="auto"/>
        <w:jc w:val="both"/>
        <w:rPr>
          <w:color w:val="auto"/>
          <w:sz w:val="20"/>
          <w:szCs w:val="24"/>
        </w:rPr>
      </w:pPr>
      <w:r w:rsidRPr="0032324A">
        <w:rPr>
          <w:b/>
          <w:color w:val="auto"/>
          <w:sz w:val="20"/>
          <w:szCs w:val="24"/>
        </w:rPr>
        <w:t xml:space="preserve">Quadro </w:t>
      </w:r>
      <w:proofErr w:type="gramStart"/>
      <w:r w:rsidRPr="0032324A">
        <w:rPr>
          <w:b/>
          <w:color w:val="auto"/>
          <w:sz w:val="20"/>
          <w:szCs w:val="24"/>
        </w:rPr>
        <w:t>2</w:t>
      </w:r>
      <w:proofErr w:type="gramEnd"/>
      <w:r w:rsidR="008572D1" w:rsidRPr="0032324A">
        <w:rPr>
          <w:b/>
          <w:color w:val="auto"/>
          <w:sz w:val="20"/>
          <w:szCs w:val="24"/>
        </w:rPr>
        <w:t>:</w:t>
      </w:r>
      <w:r w:rsidR="008572D1" w:rsidRPr="0032324A">
        <w:rPr>
          <w:color w:val="auto"/>
          <w:sz w:val="20"/>
          <w:szCs w:val="24"/>
        </w:rPr>
        <w:t xml:space="preserve"> Descrição geral das ementas e carga horária em cada Estágio Curricular.</w:t>
      </w:r>
    </w:p>
    <w:tbl>
      <w:tblPr>
        <w:tblStyle w:val="Tabelacomgrade"/>
        <w:tblW w:w="0" w:type="auto"/>
        <w:tblLook w:val="04A0"/>
      </w:tblPr>
      <w:tblGrid>
        <w:gridCol w:w="1439"/>
        <w:gridCol w:w="5418"/>
        <w:gridCol w:w="1295"/>
        <w:gridCol w:w="1134"/>
      </w:tblGrid>
      <w:tr w:rsidR="008572D1" w:rsidRPr="0032324A" w:rsidTr="00570A9D">
        <w:tc>
          <w:tcPr>
            <w:tcW w:w="1439" w:type="dxa"/>
          </w:tcPr>
          <w:p w:rsidR="008572D1" w:rsidRPr="0032324A" w:rsidRDefault="008572D1" w:rsidP="002151FD">
            <w:pPr>
              <w:autoSpaceDE w:val="0"/>
              <w:autoSpaceDN w:val="0"/>
              <w:adjustRightInd w:val="0"/>
              <w:spacing w:line="240" w:lineRule="auto"/>
              <w:jc w:val="center"/>
              <w:rPr>
                <w:b/>
                <w:color w:val="auto"/>
                <w:sz w:val="20"/>
                <w:szCs w:val="20"/>
              </w:rPr>
            </w:pPr>
            <w:r w:rsidRPr="0032324A">
              <w:rPr>
                <w:b/>
                <w:color w:val="auto"/>
                <w:sz w:val="20"/>
                <w:szCs w:val="20"/>
              </w:rPr>
              <w:t>Componente Curricular</w:t>
            </w:r>
          </w:p>
        </w:tc>
        <w:tc>
          <w:tcPr>
            <w:tcW w:w="5418" w:type="dxa"/>
          </w:tcPr>
          <w:p w:rsidR="008572D1" w:rsidRPr="0032324A" w:rsidRDefault="008572D1" w:rsidP="002151FD">
            <w:pPr>
              <w:autoSpaceDE w:val="0"/>
              <w:autoSpaceDN w:val="0"/>
              <w:adjustRightInd w:val="0"/>
              <w:spacing w:line="240" w:lineRule="auto"/>
              <w:jc w:val="center"/>
              <w:rPr>
                <w:b/>
                <w:color w:val="auto"/>
                <w:sz w:val="20"/>
                <w:szCs w:val="20"/>
              </w:rPr>
            </w:pPr>
            <w:r w:rsidRPr="0032324A">
              <w:rPr>
                <w:b/>
                <w:color w:val="auto"/>
                <w:sz w:val="20"/>
                <w:szCs w:val="20"/>
              </w:rPr>
              <w:t>Ementas</w:t>
            </w:r>
          </w:p>
        </w:tc>
        <w:tc>
          <w:tcPr>
            <w:tcW w:w="2429" w:type="dxa"/>
            <w:gridSpan w:val="2"/>
          </w:tcPr>
          <w:p w:rsidR="008572D1" w:rsidRPr="0032324A" w:rsidRDefault="008572D1" w:rsidP="002151FD">
            <w:pPr>
              <w:autoSpaceDE w:val="0"/>
              <w:autoSpaceDN w:val="0"/>
              <w:adjustRightInd w:val="0"/>
              <w:spacing w:line="240" w:lineRule="auto"/>
              <w:jc w:val="center"/>
              <w:rPr>
                <w:b/>
                <w:color w:val="auto"/>
                <w:sz w:val="20"/>
                <w:szCs w:val="20"/>
              </w:rPr>
            </w:pPr>
            <w:r w:rsidRPr="0032324A">
              <w:rPr>
                <w:b/>
                <w:color w:val="auto"/>
                <w:sz w:val="20"/>
                <w:szCs w:val="20"/>
              </w:rPr>
              <w:t>Carga Horária</w:t>
            </w:r>
          </w:p>
        </w:tc>
      </w:tr>
      <w:tr w:rsidR="008572D1" w:rsidRPr="0032324A" w:rsidTr="00570A9D">
        <w:tc>
          <w:tcPr>
            <w:tcW w:w="1439" w:type="dxa"/>
            <w:vMerge w:val="restart"/>
            <w:vAlign w:val="center"/>
          </w:tcPr>
          <w:p w:rsidR="008572D1" w:rsidRPr="0032324A" w:rsidRDefault="008572D1" w:rsidP="002151FD">
            <w:pPr>
              <w:autoSpaceDE w:val="0"/>
              <w:autoSpaceDN w:val="0"/>
              <w:adjustRightInd w:val="0"/>
              <w:spacing w:line="240" w:lineRule="auto"/>
              <w:jc w:val="center"/>
              <w:rPr>
                <w:color w:val="auto"/>
                <w:sz w:val="20"/>
                <w:szCs w:val="20"/>
              </w:rPr>
            </w:pPr>
            <w:r w:rsidRPr="0032324A">
              <w:rPr>
                <w:color w:val="auto"/>
                <w:sz w:val="20"/>
                <w:szCs w:val="20"/>
              </w:rPr>
              <w:t>Cotidiano da Escola: observação</w:t>
            </w:r>
          </w:p>
        </w:tc>
        <w:tc>
          <w:tcPr>
            <w:tcW w:w="5418" w:type="dxa"/>
            <w:vMerge w:val="restart"/>
          </w:tcPr>
          <w:p w:rsidR="008572D1" w:rsidRPr="0032324A" w:rsidRDefault="008572D1" w:rsidP="002151FD">
            <w:pPr>
              <w:autoSpaceDE w:val="0"/>
              <w:autoSpaceDN w:val="0"/>
              <w:adjustRightInd w:val="0"/>
              <w:spacing w:line="240" w:lineRule="auto"/>
              <w:rPr>
                <w:color w:val="auto"/>
                <w:sz w:val="20"/>
                <w:szCs w:val="20"/>
              </w:rPr>
            </w:pPr>
            <w:r w:rsidRPr="0032324A">
              <w:rPr>
                <w:color w:val="auto"/>
                <w:sz w:val="20"/>
                <w:szCs w:val="20"/>
              </w:rPr>
              <w:t xml:space="preserve">Reconhecimento e problematização da realidade escolar e da sala de aula. Utilização de instrumentos de coleta de dados com a finalidade de evidenciar a concepção de escola do graduando e do professor da Educação Básica. Será incentivada em todos os momentos a ambientalização e a análise crítica (social, política, pedagógica, filosófica, antropológica) sobre outros espaços escolares, além da sala de aula, expressada na vivência na secretaria, direção, Círculo de Pais e Mestres, Grêmio Estudantil, biblioteca, atividades </w:t>
            </w:r>
            <w:r w:rsidR="00BB3577" w:rsidRPr="0032324A">
              <w:rPr>
                <w:color w:val="auto"/>
                <w:sz w:val="20"/>
                <w:szCs w:val="20"/>
              </w:rPr>
              <w:t>extraclasse e comunidade circundante.</w:t>
            </w: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0"/>
              </w:rPr>
            </w:pPr>
            <w:r w:rsidRPr="0032324A">
              <w:rPr>
                <w:color w:val="auto"/>
                <w:sz w:val="20"/>
                <w:szCs w:val="20"/>
              </w:rPr>
              <w:t>Observação</w:t>
            </w:r>
          </w:p>
        </w:tc>
        <w:tc>
          <w:tcPr>
            <w:tcW w:w="1134" w:type="dxa"/>
            <w:vAlign w:val="center"/>
          </w:tcPr>
          <w:p w:rsidR="008572D1" w:rsidRPr="0032324A" w:rsidRDefault="008572D1" w:rsidP="002151FD">
            <w:pPr>
              <w:autoSpaceDE w:val="0"/>
              <w:autoSpaceDN w:val="0"/>
              <w:adjustRightInd w:val="0"/>
              <w:spacing w:line="240" w:lineRule="auto"/>
              <w:jc w:val="center"/>
              <w:rPr>
                <w:color w:val="auto"/>
                <w:sz w:val="20"/>
                <w:szCs w:val="20"/>
              </w:rPr>
            </w:pPr>
            <w:r w:rsidRPr="0032324A">
              <w:rPr>
                <w:color w:val="auto"/>
                <w:sz w:val="20"/>
                <w:szCs w:val="20"/>
              </w:rPr>
              <w:t>20h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color w:val="auto"/>
                <w:sz w:val="20"/>
                <w:szCs w:val="20"/>
              </w:rPr>
              <w:t>Orientação</w:t>
            </w:r>
          </w:p>
        </w:tc>
        <w:tc>
          <w:tcPr>
            <w:tcW w:w="1134"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color w:val="auto"/>
                <w:sz w:val="20"/>
                <w:szCs w:val="20"/>
              </w:rPr>
              <w:t>20h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color w:val="auto"/>
                <w:sz w:val="20"/>
                <w:szCs w:val="20"/>
              </w:rPr>
              <w:t>Relatório</w:t>
            </w:r>
          </w:p>
        </w:tc>
        <w:tc>
          <w:tcPr>
            <w:tcW w:w="1134"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color w:val="auto"/>
                <w:sz w:val="20"/>
                <w:szCs w:val="20"/>
              </w:rPr>
              <w:t>20h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b/>
                <w:color w:val="auto"/>
                <w:sz w:val="20"/>
                <w:szCs w:val="20"/>
              </w:rPr>
              <w:t>Total</w:t>
            </w:r>
          </w:p>
        </w:tc>
        <w:tc>
          <w:tcPr>
            <w:tcW w:w="1134"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b/>
                <w:color w:val="auto"/>
                <w:sz w:val="20"/>
                <w:szCs w:val="20"/>
              </w:rPr>
              <w:t>60h</w:t>
            </w:r>
          </w:p>
        </w:tc>
      </w:tr>
      <w:tr w:rsidR="008572D1" w:rsidRPr="0032324A" w:rsidTr="00570A9D">
        <w:tc>
          <w:tcPr>
            <w:tcW w:w="1439" w:type="dxa"/>
            <w:vMerge w:val="restart"/>
            <w:vAlign w:val="center"/>
          </w:tcPr>
          <w:p w:rsidR="008572D1" w:rsidRPr="0032324A" w:rsidRDefault="008572D1" w:rsidP="002151FD">
            <w:pPr>
              <w:autoSpaceDE w:val="0"/>
              <w:autoSpaceDN w:val="0"/>
              <w:adjustRightInd w:val="0"/>
              <w:spacing w:line="240" w:lineRule="auto"/>
              <w:jc w:val="center"/>
              <w:rPr>
                <w:color w:val="auto"/>
                <w:sz w:val="20"/>
                <w:szCs w:val="20"/>
              </w:rPr>
            </w:pPr>
            <w:r w:rsidRPr="0032324A">
              <w:rPr>
                <w:color w:val="auto"/>
                <w:sz w:val="20"/>
                <w:szCs w:val="20"/>
              </w:rPr>
              <w:t>Cotidiano da Escola: observação e intervenção</w:t>
            </w:r>
          </w:p>
        </w:tc>
        <w:tc>
          <w:tcPr>
            <w:tcW w:w="5418" w:type="dxa"/>
            <w:vMerge w:val="restart"/>
            <w:vAlign w:val="center"/>
          </w:tcPr>
          <w:p w:rsidR="008572D1" w:rsidRPr="0032324A" w:rsidRDefault="008572D1" w:rsidP="002151FD">
            <w:pPr>
              <w:autoSpaceDE w:val="0"/>
              <w:autoSpaceDN w:val="0"/>
              <w:adjustRightInd w:val="0"/>
              <w:spacing w:line="240" w:lineRule="auto"/>
              <w:rPr>
                <w:color w:val="auto"/>
                <w:sz w:val="20"/>
                <w:szCs w:val="20"/>
              </w:rPr>
            </w:pPr>
            <w:r w:rsidRPr="0032324A">
              <w:rPr>
                <w:color w:val="auto"/>
                <w:sz w:val="20"/>
                <w:szCs w:val="20"/>
              </w:rPr>
              <w:t xml:space="preserve">Investigação das condições para a experimentação no ensino de ciências exatas e da terra, no sentido de verificar as interações sociais que tornem os conceitos e as explicações científicas mais acessíveis e eficientes. Utilização de instrumentos de coleta de dados com a finalidade de evidenciar a visão do graduando sobre a sala de aula ou outros espaços-ambiente enquanto lugar de experimentação e intervenção, bem como a visão do professor e a verificação das possibilidades do próprio processo pedagógico enquanto experimentação. Será incentivada em todos os momentos a ambientalização e a análise crítica (social, política, pedagógica, filosófica, antropológica) sobre outros espaços escolares, além da sala de aula, expressada na vivência na secretaria, direção, Círculo de Pais e Mestres, Grêmio Estudantil, biblioteca, atividades </w:t>
            </w:r>
            <w:r w:rsidR="00BB3577" w:rsidRPr="0032324A">
              <w:rPr>
                <w:color w:val="auto"/>
                <w:sz w:val="20"/>
                <w:szCs w:val="20"/>
              </w:rPr>
              <w:t>extraclasse</w:t>
            </w:r>
            <w:r w:rsidRPr="0032324A">
              <w:rPr>
                <w:color w:val="auto"/>
                <w:sz w:val="20"/>
                <w:szCs w:val="20"/>
              </w:rPr>
              <w:t xml:space="preserve"> e comunidade circundante.</w:t>
            </w: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0"/>
              </w:rPr>
            </w:pPr>
            <w:r w:rsidRPr="0032324A">
              <w:rPr>
                <w:color w:val="auto"/>
                <w:sz w:val="20"/>
                <w:szCs w:val="20"/>
              </w:rPr>
              <w:t>Observação</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0"/>
              </w:rPr>
            </w:pPr>
            <w:r w:rsidRPr="0032324A">
              <w:rPr>
                <w:color w:val="auto"/>
                <w:sz w:val="20"/>
                <w:szCs w:val="20"/>
              </w:rPr>
              <w:t>16</w:t>
            </w:r>
            <w:r w:rsidR="008572D1" w:rsidRPr="0032324A">
              <w:rPr>
                <w:color w:val="auto"/>
                <w:sz w:val="20"/>
                <w:szCs w:val="20"/>
              </w:rPr>
              <w:t>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color w:val="auto"/>
                <w:sz w:val="20"/>
                <w:szCs w:val="20"/>
              </w:rPr>
              <w:t>Orientação</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4"/>
              </w:rPr>
            </w:pPr>
            <w:r w:rsidRPr="0032324A">
              <w:rPr>
                <w:color w:val="auto"/>
                <w:sz w:val="20"/>
                <w:szCs w:val="20"/>
              </w:rPr>
              <w:t>20</w:t>
            </w:r>
            <w:r w:rsidR="008572D1" w:rsidRPr="0032324A">
              <w:rPr>
                <w:color w:val="auto"/>
                <w:sz w:val="20"/>
                <w:szCs w:val="20"/>
              </w:rPr>
              <w:t>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color w:val="auto"/>
                <w:sz w:val="20"/>
                <w:szCs w:val="20"/>
              </w:rPr>
              <w:t>Intervenção</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4"/>
              </w:rPr>
            </w:pPr>
            <w:r w:rsidRPr="0032324A">
              <w:rPr>
                <w:color w:val="auto"/>
                <w:sz w:val="20"/>
                <w:szCs w:val="20"/>
              </w:rPr>
              <w:t>4</w:t>
            </w:r>
            <w:r w:rsidR="008572D1" w:rsidRPr="0032324A">
              <w:rPr>
                <w:color w:val="auto"/>
                <w:sz w:val="20"/>
                <w:szCs w:val="20"/>
              </w:rPr>
              <w:t>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color w:val="auto"/>
                <w:sz w:val="20"/>
                <w:szCs w:val="20"/>
              </w:rPr>
              <w:t>Relatório</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4"/>
              </w:rPr>
            </w:pPr>
            <w:r w:rsidRPr="0032324A">
              <w:rPr>
                <w:color w:val="auto"/>
                <w:sz w:val="20"/>
                <w:szCs w:val="20"/>
              </w:rPr>
              <w:t>20</w:t>
            </w:r>
            <w:r w:rsidR="008572D1" w:rsidRPr="0032324A">
              <w:rPr>
                <w:color w:val="auto"/>
                <w:sz w:val="20"/>
                <w:szCs w:val="20"/>
              </w:rPr>
              <w:t>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b/>
                <w:color w:val="auto"/>
                <w:sz w:val="20"/>
                <w:szCs w:val="20"/>
              </w:rPr>
              <w:t>Total</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4"/>
              </w:rPr>
            </w:pPr>
            <w:r w:rsidRPr="0032324A">
              <w:rPr>
                <w:b/>
                <w:color w:val="auto"/>
                <w:sz w:val="20"/>
                <w:szCs w:val="20"/>
              </w:rPr>
              <w:t>60</w:t>
            </w:r>
            <w:r w:rsidR="008572D1" w:rsidRPr="0032324A">
              <w:rPr>
                <w:b/>
                <w:color w:val="auto"/>
                <w:sz w:val="20"/>
                <w:szCs w:val="20"/>
              </w:rPr>
              <w:t>h</w:t>
            </w:r>
          </w:p>
        </w:tc>
      </w:tr>
      <w:tr w:rsidR="008572D1" w:rsidRPr="0032324A" w:rsidTr="00570A9D">
        <w:tc>
          <w:tcPr>
            <w:tcW w:w="1439" w:type="dxa"/>
            <w:vMerge w:val="restart"/>
            <w:vAlign w:val="center"/>
          </w:tcPr>
          <w:p w:rsidR="008572D1" w:rsidRPr="0032324A" w:rsidRDefault="008572D1" w:rsidP="002151FD">
            <w:pPr>
              <w:autoSpaceDE w:val="0"/>
              <w:autoSpaceDN w:val="0"/>
              <w:adjustRightInd w:val="0"/>
              <w:spacing w:line="240" w:lineRule="auto"/>
              <w:jc w:val="center"/>
              <w:rPr>
                <w:color w:val="auto"/>
                <w:sz w:val="20"/>
                <w:szCs w:val="20"/>
              </w:rPr>
            </w:pPr>
            <w:r w:rsidRPr="0032324A">
              <w:rPr>
                <w:color w:val="auto"/>
                <w:sz w:val="20"/>
                <w:szCs w:val="20"/>
              </w:rPr>
              <w:t>Cotidiano da Escola: aulas de monitoria</w:t>
            </w:r>
          </w:p>
        </w:tc>
        <w:tc>
          <w:tcPr>
            <w:tcW w:w="5418" w:type="dxa"/>
            <w:vMerge w:val="restart"/>
            <w:vAlign w:val="center"/>
          </w:tcPr>
          <w:p w:rsidR="008572D1" w:rsidRPr="0032324A" w:rsidRDefault="008572D1" w:rsidP="002151FD">
            <w:pPr>
              <w:autoSpaceDE w:val="0"/>
              <w:autoSpaceDN w:val="0"/>
              <w:adjustRightInd w:val="0"/>
              <w:spacing w:line="240" w:lineRule="auto"/>
              <w:rPr>
                <w:color w:val="auto"/>
                <w:sz w:val="20"/>
                <w:szCs w:val="20"/>
              </w:rPr>
            </w:pPr>
            <w:r w:rsidRPr="0032324A">
              <w:rPr>
                <w:color w:val="auto"/>
                <w:sz w:val="20"/>
                <w:szCs w:val="20"/>
              </w:rPr>
              <w:t xml:space="preserve">Visa </w:t>
            </w:r>
            <w:proofErr w:type="gramStart"/>
            <w:r w:rsidRPr="0032324A">
              <w:rPr>
                <w:color w:val="auto"/>
                <w:sz w:val="20"/>
                <w:szCs w:val="20"/>
              </w:rPr>
              <w:t>a</w:t>
            </w:r>
            <w:proofErr w:type="gramEnd"/>
            <w:r w:rsidRPr="0032324A">
              <w:rPr>
                <w:color w:val="auto"/>
                <w:sz w:val="20"/>
                <w:szCs w:val="20"/>
              </w:rPr>
              <w:t xml:space="preserve"> participação dos licenciandos na elaboração de atividades de complementação das aulas desenvolvidas pelo professor regente (aulas de reforço).</w:t>
            </w:r>
            <w:r w:rsidR="00BB3577" w:rsidRPr="0032324A">
              <w:rPr>
                <w:color w:val="auto"/>
                <w:sz w:val="20"/>
                <w:szCs w:val="20"/>
              </w:rPr>
              <w:t xml:space="preserve"> </w:t>
            </w:r>
            <w:r w:rsidRPr="0032324A">
              <w:rPr>
                <w:color w:val="auto"/>
                <w:sz w:val="20"/>
                <w:szCs w:val="20"/>
              </w:rPr>
              <w:t>Oportunidade de uma maior interação com os alunos da educação básica que apresentam dificuldades no processo de ensino-aprendizagem, o que faz com que tenham um contato mais intenso com os desafios presentes no contexto escolar.</w:t>
            </w: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0"/>
              </w:rPr>
            </w:pPr>
            <w:r w:rsidRPr="0032324A">
              <w:rPr>
                <w:color w:val="auto"/>
                <w:sz w:val="20"/>
                <w:szCs w:val="20"/>
              </w:rPr>
              <w:t>Orientação</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0"/>
              </w:rPr>
            </w:pPr>
            <w:r w:rsidRPr="0032324A">
              <w:rPr>
                <w:color w:val="auto"/>
                <w:sz w:val="20"/>
                <w:szCs w:val="20"/>
              </w:rPr>
              <w:t>20</w:t>
            </w:r>
            <w:r w:rsidR="008572D1" w:rsidRPr="0032324A">
              <w:rPr>
                <w:color w:val="auto"/>
                <w:sz w:val="20"/>
                <w:szCs w:val="20"/>
              </w:rPr>
              <w:t>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color w:val="auto"/>
                <w:sz w:val="20"/>
                <w:szCs w:val="20"/>
              </w:rPr>
              <w:t>Aulas de monitoria</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4"/>
              </w:rPr>
            </w:pPr>
            <w:r w:rsidRPr="0032324A">
              <w:rPr>
                <w:color w:val="auto"/>
                <w:sz w:val="20"/>
                <w:szCs w:val="20"/>
              </w:rPr>
              <w:t>20</w:t>
            </w:r>
            <w:r w:rsidR="008572D1" w:rsidRPr="0032324A">
              <w:rPr>
                <w:color w:val="auto"/>
                <w:sz w:val="20"/>
                <w:szCs w:val="20"/>
              </w:rPr>
              <w:t>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color w:val="auto"/>
                <w:sz w:val="20"/>
                <w:szCs w:val="20"/>
              </w:rPr>
              <w:t>Relatório</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4"/>
              </w:rPr>
            </w:pPr>
            <w:r w:rsidRPr="0032324A">
              <w:rPr>
                <w:color w:val="auto"/>
                <w:sz w:val="20"/>
                <w:szCs w:val="20"/>
              </w:rPr>
              <w:t>20</w:t>
            </w:r>
            <w:r w:rsidR="008572D1" w:rsidRPr="0032324A">
              <w:rPr>
                <w:color w:val="auto"/>
                <w:sz w:val="20"/>
                <w:szCs w:val="20"/>
              </w:rPr>
              <w:t>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b/>
                <w:color w:val="auto"/>
                <w:sz w:val="20"/>
                <w:szCs w:val="20"/>
              </w:rPr>
              <w:t>Total</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4"/>
              </w:rPr>
            </w:pPr>
            <w:r w:rsidRPr="0032324A">
              <w:rPr>
                <w:b/>
                <w:color w:val="auto"/>
                <w:sz w:val="20"/>
                <w:szCs w:val="20"/>
              </w:rPr>
              <w:t>60</w:t>
            </w:r>
            <w:r w:rsidR="008572D1" w:rsidRPr="0032324A">
              <w:rPr>
                <w:b/>
                <w:color w:val="auto"/>
                <w:sz w:val="20"/>
                <w:szCs w:val="20"/>
              </w:rPr>
              <w:t>h</w:t>
            </w:r>
          </w:p>
        </w:tc>
      </w:tr>
      <w:tr w:rsidR="008572D1" w:rsidRPr="0032324A" w:rsidTr="00570A9D">
        <w:tc>
          <w:tcPr>
            <w:tcW w:w="1439" w:type="dxa"/>
            <w:vMerge w:val="restart"/>
            <w:vAlign w:val="center"/>
          </w:tcPr>
          <w:p w:rsidR="008572D1" w:rsidRPr="0032324A" w:rsidRDefault="008572D1" w:rsidP="002151FD">
            <w:pPr>
              <w:autoSpaceDE w:val="0"/>
              <w:autoSpaceDN w:val="0"/>
              <w:adjustRightInd w:val="0"/>
              <w:spacing w:line="240" w:lineRule="auto"/>
              <w:jc w:val="center"/>
              <w:rPr>
                <w:color w:val="auto"/>
                <w:sz w:val="20"/>
                <w:szCs w:val="20"/>
              </w:rPr>
            </w:pPr>
            <w:r w:rsidRPr="0032324A">
              <w:rPr>
                <w:color w:val="auto"/>
                <w:sz w:val="20"/>
                <w:szCs w:val="20"/>
              </w:rPr>
              <w:t>Cotidiano da Escola: GEO</w:t>
            </w:r>
          </w:p>
        </w:tc>
        <w:tc>
          <w:tcPr>
            <w:tcW w:w="5418" w:type="dxa"/>
            <w:vMerge w:val="restart"/>
            <w:vAlign w:val="center"/>
          </w:tcPr>
          <w:p w:rsidR="008572D1" w:rsidRPr="0032324A" w:rsidRDefault="008572D1" w:rsidP="002151FD">
            <w:pPr>
              <w:autoSpaceDE w:val="0"/>
              <w:autoSpaceDN w:val="0"/>
              <w:adjustRightInd w:val="0"/>
              <w:spacing w:line="240" w:lineRule="auto"/>
              <w:rPr>
                <w:color w:val="auto"/>
                <w:sz w:val="20"/>
                <w:szCs w:val="20"/>
              </w:rPr>
            </w:pPr>
            <w:r w:rsidRPr="0032324A">
              <w:rPr>
                <w:color w:val="auto"/>
                <w:sz w:val="20"/>
                <w:szCs w:val="20"/>
              </w:rPr>
              <w:t xml:space="preserve">Construção e desenvolvimento de um projeto de ensino (GEO), a ser </w:t>
            </w:r>
            <w:proofErr w:type="gramStart"/>
            <w:r w:rsidRPr="0032324A">
              <w:rPr>
                <w:color w:val="auto"/>
                <w:sz w:val="20"/>
                <w:szCs w:val="20"/>
              </w:rPr>
              <w:t>implementado</w:t>
            </w:r>
            <w:proofErr w:type="gramEnd"/>
            <w:r w:rsidRPr="0032324A">
              <w:rPr>
                <w:color w:val="auto"/>
                <w:sz w:val="20"/>
                <w:szCs w:val="20"/>
              </w:rPr>
              <w:t xml:space="preserve"> em turno inverso, a partir de uma temática que permita contextualizar os conhecimentos específicos dos componentes curriculares do Curso de Ciências Exatas e da Terra - Licenciaturas. Construção de uma proposta didático-pedagógica que articule o conhecimento cotidiano e o conhecimento científico, buscando diversas estratégias para a significação do conteúdo escolar. Socialização das experiências em Seminários de Estágio.</w:t>
            </w: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0"/>
              </w:rPr>
            </w:pPr>
            <w:r w:rsidRPr="0032324A">
              <w:rPr>
                <w:color w:val="auto"/>
                <w:sz w:val="20"/>
                <w:szCs w:val="20"/>
              </w:rPr>
              <w:t>Orientação</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0"/>
              </w:rPr>
            </w:pPr>
            <w:r w:rsidRPr="0032324A">
              <w:rPr>
                <w:color w:val="auto"/>
                <w:sz w:val="20"/>
                <w:szCs w:val="20"/>
              </w:rPr>
              <w:t>16</w:t>
            </w:r>
            <w:r w:rsidR="008572D1" w:rsidRPr="0032324A">
              <w:rPr>
                <w:color w:val="auto"/>
                <w:sz w:val="20"/>
                <w:szCs w:val="20"/>
              </w:rPr>
              <w:t>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jc w:val="center"/>
              <w:rPr>
                <w:color w:val="auto"/>
                <w:sz w:val="20"/>
                <w:szCs w:val="20"/>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0"/>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0"/>
              </w:rPr>
            </w:pPr>
            <w:r w:rsidRPr="0032324A">
              <w:rPr>
                <w:color w:val="auto"/>
                <w:sz w:val="20"/>
                <w:szCs w:val="20"/>
              </w:rPr>
              <w:t>GEO</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0"/>
              </w:rPr>
            </w:pPr>
            <w:r w:rsidRPr="0032324A">
              <w:rPr>
                <w:color w:val="auto"/>
                <w:sz w:val="20"/>
                <w:szCs w:val="20"/>
              </w:rPr>
              <w:t>20</w:t>
            </w:r>
            <w:r w:rsidR="008572D1" w:rsidRPr="0032324A">
              <w:rPr>
                <w:color w:val="auto"/>
                <w:sz w:val="20"/>
                <w:szCs w:val="20"/>
              </w:rPr>
              <w:t>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color w:val="auto"/>
                <w:sz w:val="20"/>
                <w:szCs w:val="20"/>
              </w:rPr>
              <w:t>Relatório</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4"/>
              </w:rPr>
            </w:pPr>
            <w:r w:rsidRPr="0032324A">
              <w:rPr>
                <w:color w:val="auto"/>
                <w:sz w:val="20"/>
                <w:szCs w:val="20"/>
              </w:rPr>
              <w:t>20</w:t>
            </w:r>
            <w:r w:rsidR="008572D1" w:rsidRPr="0032324A">
              <w:rPr>
                <w:color w:val="auto"/>
                <w:sz w:val="20"/>
                <w:szCs w:val="20"/>
              </w:rPr>
              <w:t>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color w:val="auto"/>
                <w:sz w:val="20"/>
                <w:szCs w:val="20"/>
              </w:rPr>
              <w:t>Seminário</w:t>
            </w:r>
          </w:p>
        </w:tc>
        <w:tc>
          <w:tcPr>
            <w:tcW w:w="1134" w:type="dxa"/>
            <w:vAlign w:val="center"/>
          </w:tcPr>
          <w:p w:rsidR="008572D1" w:rsidRPr="0032324A" w:rsidRDefault="00BB3577" w:rsidP="002151FD">
            <w:pPr>
              <w:autoSpaceDE w:val="0"/>
              <w:autoSpaceDN w:val="0"/>
              <w:adjustRightInd w:val="0"/>
              <w:spacing w:line="240" w:lineRule="auto"/>
              <w:jc w:val="center"/>
              <w:rPr>
                <w:color w:val="auto"/>
                <w:sz w:val="20"/>
                <w:szCs w:val="24"/>
              </w:rPr>
            </w:pPr>
            <w:r w:rsidRPr="0032324A">
              <w:rPr>
                <w:color w:val="auto"/>
                <w:sz w:val="20"/>
                <w:szCs w:val="20"/>
              </w:rPr>
              <w:t>4</w:t>
            </w:r>
            <w:r w:rsidR="008572D1" w:rsidRPr="0032324A">
              <w:rPr>
                <w:color w:val="auto"/>
                <w:sz w:val="20"/>
                <w:szCs w:val="20"/>
              </w:rPr>
              <w:t>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b/>
                <w:color w:val="auto"/>
                <w:sz w:val="20"/>
                <w:szCs w:val="20"/>
              </w:rPr>
              <w:t>Total</w:t>
            </w:r>
          </w:p>
        </w:tc>
        <w:tc>
          <w:tcPr>
            <w:tcW w:w="1134"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b/>
                <w:color w:val="auto"/>
                <w:sz w:val="20"/>
                <w:szCs w:val="20"/>
              </w:rPr>
              <w:t>60h</w:t>
            </w:r>
          </w:p>
        </w:tc>
      </w:tr>
      <w:tr w:rsidR="00B11824" w:rsidRPr="0032324A" w:rsidTr="00570A9D">
        <w:tc>
          <w:tcPr>
            <w:tcW w:w="1439" w:type="dxa"/>
            <w:vMerge w:val="restart"/>
            <w:vAlign w:val="center"/>
          </w:tcPr>
          <w:p w:rsidR="00B11824" w:rsidRPr="0032324A" w:rsidRDefault="00B11824" w:rsidP="002151FD">
            <w:pPr>
              <w:autoSpaceDE w:val="0"/>
              <w:autoSpaceDN w:val="0"/>
              <w:adjustRightInd w:val="0"/>
              <w:spacing w:line="240" w:lineRule="auto"/>
              <w:jc w:val="center"/>
              <w:rPr>
                <w:color w:val="auto"/>
                <w:sz w:val="20"/>
                <w:szCs w:val="20"/>
              </w:rPr>
            </w:pPr>
            <w:r w:rsidRPr="0032324A">
              <w:rPr>
                <w:color w:val="auto"/>
                <w:sz w:val="20"/>
                <w:szCs w:val="20"/>
              </w:rPr>
              <w:t>Cotidiano da Escola: regência I</w:t>
            </w:r>
          </w:p>
        </w:tc>
        <w:tc>
          <w:tcPr>
            <w:tcW w:w="5418" w:type="dxa"/>
            <w:vMerge w:val="restart"/>
            <w:vAlign w:val="center"/>
          </w:tcPr>
          <w:p w:rsidR="00B11824" w:rsidRPr="0032324A" w:rsidRDefault="00B11824" w:rsidP="0064539F">
            <w:pPr>
              <w:autoSpaceDE w:val="0"/>
              <w:autoSpaceDN w:val="0"/>
              <w:adjustRightInd w:val="0"/>
              <w:spacing w:line="240" w:lineRule="auto"/>
              <w:rPr>
                <w:color w:val="auto"/>
                <w:sz w:val="20"/>
                <w:szCs w:val="20"/>
              </w:rPr>
            </w:pPr>
            <w:r w:rsidRPr="0032324A">
              <w:rPr>
                <w:color w:val="auto"/>
                <w:sz w:val="20"/>
                <w:szCs w:val="20"/>
              </w:rPr>
              <w:t>Planejamento da atividade prática docente, registros reflexivos, reuniões pedagógicas, orientações individuais e coletivas, avaliação e reflexão da ação na vivência do processo. Relato e análise da ação educativa vivenciada na Educação Básica. Teorização de temáticas implicadas na prática pedagógica. Elaboração de proposições educacionais para os conflitos inerentes à ação docente. Socialização das experiências em Seminários de Estágio.</w:t>
            </w:r>
          </w:p>
        </w:tc>
        <w:tc>
          <w:tcPr>
            <w:tcW w:w="1295" w:type="dxa"/>
            <w:vAlign w:val="center"/>
          </w:tcPr>
          <w:p w:rsidR="00B11824" w:rsidRPr="0032324A" w:rsidRDefault="00B11824" w:rsidP="002151FD">
            <w:pPr>
              <w:autoSpaceDE w:val="0"/>
              <w:autoSpaceDN w:val="0"/>
              <w:adjustRightInd w:val="0"/>
              <w:spacing w:line="240" w:lineRule="auto"/>
              <w:jc w:val="center"/>
              <w:rPr>
                <w:color w:val="auto"/>
                <w:sz w:val="20"/>
                <w:szCs w:val="20"/>
              </w:rPr>
            </w:pPr>
            <w:r w:rsidRPr="0032324A">
              <w:rPr>
                <w:color w:val="auto"/>
                <w:sz w:val="20"/>
                <w:szCs w:val="20"/>
              </w:rPr>
              <w:t>Orientação</w:t>
            </w:r>
          </w:p>
        </w:tc>
        <w:tc>
          <w:tcPr>
            <w:tcW w:w="1134" w:type="dxa"/>
            <w:vAlign w:val="center"/>
          </w:tcPr>
          <w:p w:rsidR="00B11824" w:rsidRPr="0032324A" w:rsidRDefault="00B11824" w:rsidP="00921A79">
            <w:pPr>
              <w:autoSpaceDE w:val="0"/>
              <w:autoSpaceDN w:val="0"/>
              <w:adjustRightInd w:val="0"/>
              <w:spacing w:line="240" w:lineRule="auto"/>
              <w:jc w:val="center"/>
              <w:rPr>
                <w:color w:val="auto"/>
                <w:sz w:val="20"/>
                <w:szCs w:val="20"/>
              </w:rPr>
            </w:pPr>
            <w:r>
              <w:rPr>
                <w:color w:val="auto"/>
                <w:sz w:val="20"/>
                <w:szCs w:val="20"/>
              </w:rPr>
              <w:t>30</w:t>
            </w:r>
            <w:r w:rsidRPr="0032324A">
              <w:rPr>
                <w:color w:val="auto"/>
                <w:sz w:val="20"/>
                <w:szCs w:val="20"/>
              </w:rPr>
              <w:t>h</w:t>
            </w:r>
          </w:p>
        </w:tc>
      </w:tr>
      <w:tr w:rsidR="00B11824" w:rsidRPr="0032324A" w:rsidTr="00570A9D">
        <w:tc>
          <w:tcPr>
            <w:tcW w:w="1439" w:type="dxa"/>
            <w:vMerge/>
            <w:vAlign w:val="center"/>
          </w:tcPr>
          <w:p w:rsidR="00B11824" w:rsidRPr="0032324A" w:rsidRDefault="00B11824" w:rsidP="002151FD">
            <w:pPr>
              <w:autoSpaceDE w:val="0"/>
              <w:autoSpaceDN w:val="0"/>
              <w:adjustRightInd w:val="0"/>
              <w:spacing w:line="240" w:lineRule="auto"/>
              <w:jc w:val="center"/>
              <w:rPr>
                <w:color w:val="auto"/>
                <w:sz w:val="20"/>
                <w:szCs w:val="20"/>
              </w:rPr>
            </w:pPr>
          </w:p>
        </w:tc>
        <w:tc>
          <w:tcPr>
            <w:tcW w:w="5418" w:type="dxa"/>
            <w:vMerge/>
            <w:vAlign w:val="center"/>
          </w:tcPr>
          <w:p w:rsidR="00B11824" w:rsidRPr="0032324A" w:rsidRDefault="00B11824" w:rsidP="002151FD">
            <w:pPr>
              <w:autoSpaceDE w:val="0"/>
              <w:autoSpaceDN w:val="0"/>
              <w:adjustRightInd w:val="0"/>
              <w:spacing w:line="240" w:lineRule="auto"/>
              <w:rPr>
                <w:color w:val="auto"/>
                <w:sz w:val="20"/>
                <w:szCs w:val="20"/>
              </w:rPr>
            </w:pPr>
          </w:p>
        </w:tc>
        <w:tc>
          <w:tcPr>
            <w:tcW w:w="1295" w:type="dxa"/>
            <w:vAlign w:val="center"/>
          </w:tcPr>
          <w:p w:rsidR="00B11824" w:rsidRPr="0032324A" w:rsidRDefault="00B11824" w:rsidP="002151FD">
            <w:pPr>
              <w:autoSpaceDE w:val="0"/>
              <w:autoSpaceDN w:val="0"/>
              <w:adjustRightInd w:val="0"/>
              <w:spacing w:line="240" w:lineRule="auto"/>
              <w:jc w:val="center"/>
              <w:rPr>
                <w:color w:val="auto"/>
                <w:sz w:val="20"/>
                <w:szCs w:val="20"/>
              </w:rPr>
            </w:pPr>
            <w:r w:rsidRPr="0032324A">
              <w:rPr>
                <w:color w:val="auto"/>
                <w:sz w:val="20"/>
                <w:szCs w:val="20"/>
              </w:rPr>
              <w:t>Regência</w:t>
            </w:r>
          </w:p>
        </w:tc>
        <w:tc>
          <w:tcPr>
            <w:tcW w:w="1134" w:type="dxa"/>
            <w:vAlign w:val="center"/>
          </w:tcPr>
          <w:p w:rsidR="00B11824" w:rsidRPr="0032324A" w:rsidRDefault="00B11824" w:rsidP="00921A79">
            <w:pPr>
              <w:autoSpaceDE w:val="0"/>
              <w:autoSpaceDN w:val="0"/>
              <w:adjustRightInd w:val="0"/>
              <w:spacing w:line="240" w:lineRule="auto"/>
              <w:jc w:val="center"/>
              <w:rPr>
                <w:color w:val="auto"/>
                <w:sz w:val="20"/>
                <w:szCs w:val="20"/>
              </w:rPr>
            </w:pPr>
            <w:r w:rsidRPr="0032324A">
              <w:rPr>
                <w:color w:val="auto"/>
                <w:sz w:val="20"/>
                <w:szCs w:val="20"/>
              </w:rPr>
              <w:t>20h</w:t>
            </w:r>
          </w:p>
        </w:tc>
      </w:tr>
      <w:tr w:rsidR="00B11824" w:rsidRPr="0032324A" w:rsidTr="00570A9D">
        <w:tc>
          <w:tcPr>
            <w:tcW w:w="1439" w:type="dxa"/>
            <w:vMerge/>
            <w:vAlign w:val="center"/>
          </w:tcPr>
          <w:p w:rsidR="00B11824" w:rsidRPr="0032324A" w:rsidRDefault="00B11824" w:rsidP="002151FD">
            <w:pPr>
              <w:autoSpaceDE w:val="0"/>
              <w:autoSpaceDN w:val="0"/>
              <w:adjustRightInd w:val="0"/>
              <w:spacing w:line="240" w:lineRule="auto"/>
              <w:rPr>
                <w:color w:val="auto"/>
                <w:sz w:val="20"/>
                <w:szCs w:val="24"/>
              </w:rPr>
            </w:pPr>
          </w:p>
        </w:tc>
        <w:tc>
          <w:tcPr>
            <w:tcW w:w="5418" w:type="dxa"/>
            <w:vMerge/>
            <w:vAlign w:val="center"/>
          </w:tcPr>
          <w:p w:rsidR="00B11824" w:rsidRPr="0032324A" w:rsidRDefault="00B11824" w:rsidP="002151FD">
            <w:pPr>
              <w:autoSpaceDE w:val="0"/>
              <w:autoSpaceDN w:val="0"/>
              <w:adjustRightInd w:val="0"/>
              <w:spacing w:line="240" w:lineRule="auto"/>
              <w:rPr>
                <w:color w:val="auto"/>
                <w:sz w:val="20"/>
                <w:szCs w:val="24"/>
              </w:rPr>
            </w:pPr>
          </w:p>
        </w:tc>
        <w:tc>
          <w:tcPr>
            <w:tcW w:w="1295" w:type="dxa"/>
            <w:vAlign w:val="center"/>
          </w:tcPr>
          <w:p w:rsidR="00B11824" w:rsidRPr="0032324A" w:rsidRDefault="00B11824" w:rsidP="002151FD">
            <w:pPr>
              <w:autoSpaceDE w:val="0"/>
              <w:autoSpaceDN w:val="0"/>
              <w:adjustRightInd w:val="0"/>
              <w:spacing w:line="240" w:lineRule="auto"/>
              <w:jc w:val="center"/>
              <w:rPr>
                <w:color w:val="auto"/>
                <w:sz w:val="20"/>
                <w:szCs w:val="24"/>
              </w:rPr>
            </w:pPr>
            <w:r w:rsidRPr="0032324A">
              <w:rPr>
                <w:color w:val="auto"/>
                <w:sz w:val="20"/>
                <w:szCs w:val="20"/>
              </w:rPr>
              <w:t>Relatório</w:t>
            </w:r>
          </w:p>
        </w:tc>
        <w:tc>
          <w:tcPr>
            <w:tcW w:w="1134" w:type="dxa"/>
            <w:vAlign w:val="center"/>
          </w:tcPr>
          <w:p w:rsidR="00B11824" w:rsidRPr="0032324A" w:rsidRDefault="00B11824" w:rsidP="00921A79">
            <w:pPr>
              <w:autoSpaceDE w:val="0"/>
              <w:autoSpaceDN w:val="0"/>
              <w:adjustRightInd w:val="0"/>
              <w:spacing w:line="240" w:lineRule="auto"/>
              <w:jc w:val="center"/>
              <w:rPr>
                <w:color w:val="auto"/>
                <w:sz w:val="20"/>
                <w:szCs w:val="20"/>
              </w:rPr>
            </w:pPr>
            <w:r w:rsidRPr="0032324A">
              <w:rPr>
                <w:color w:val="auto"/>
                <w:sz w:val="20"/>
                <w:szCs w:val="20"/>
              </w:rPr>
              <w:t>2</w:t>
            </w:r>
            <w:r>
              <w:rPr>
                <w:color w:val="auto"/>
                <w:sz w:val="20"/>
                <w:szCs w:val="20"/>
              </w:rPr>
              <w:t>1</w:t>
            </w:r>
            <w:r w:rsidRPr="0032324A">
              <w:rPr>
                <w:color w:val="auto"/>
                <w:sz w:val="20"/>
                <w:szCs w:val="20"/>
              </w:rPr>
              <w:t>h</w:t>
            </w:r>
          </w:p>
        </w:tc>
      </w:tr>
      <w:tr w:rsidR="00B11824" w:rsidRPr="0032324A" w:rsidTr="00570A9D">
        <w:tc>
          <w:tcPr>
            <w:tcW w:w="1439" w:type="dxa"/>
            <w:vMerge/>
            <w:vAlign w:val="center"/>
          </w:tcPr>
          <w:p w:rsidR="00B11824" w:rsidRPr="0032324A" w:rsidRDefault="00B11824" w:rsidP="002151FD">
            <w:pPr>
              <w:autoSpaceDE w:val="0"/>
              <w:autoSpaceDN w:val="0"/>
              <w:adjustRightInd w:val="0"/>
              <w:spacing w:line="240" w:lineRule="auto"/>
              <w:rPr>
                <w:color w:val="auto"/>
                <w:sz w:val="20"/>
                <w:szCs w:val="24"/>
              </w:rPr>
            </w:pPr>
          </w:p>
        </w:tc>
        <w:tc>
          <w:tcPr>
            <w:tcW w:w="5418" w:type="dxa"/>
            <w:vMerge/>
            <w:vAlign w:val="center"/>
          </w:tcPr>
          <w:p w:rsidR="00B11824" w:rsidRPr="0032324A" w:rsidRDefault="00B11824" w:rsidP="002151FD">
            <w:pPr>
              <w:autoSpaceDE w:val="0"/>
              <w:autoSpaceDN w:val="0"/>
              <w:adjustRightInd w:val="0"/>
              <w:spacing w:line="240" w:lineRule="auto"/>
              <w:rPr>
                <w:color w:val="auto"/>
                <w:sz w:val="20"/>
                <w:szCs w:val="24"/>
              </w:rPr>
            </w:pPr>
          </w:p>
        </w:tc>
        <w:tc>
          <w:tcPr>
            <w:tcW w:w="1295" w:type="dxa"/>
            <w:vAlign w:val="center"/>
          </w:tcPr>
          <w:p w:rsidR="00B11824" w:rsidRPr="0032324A" w:rsidRDefault="00B11824" w:rsidP="002151FD">
            <w:pPr>
              <w:autoSpaceDE w:val="0"/>
              <w:autoSpaceDN w:val="0"/>
              <w:adjustRightInd w:val="0"/>
              <w:spacing w:line="240" w:lineRule="auto"/>
              <w:jc w:val="center"/>
              <w:rPr>
                <w:color w:val="auto"/>
                <w:sz w:val="20"/>
                <w:szCs w:val="24"/>
              </w:rPr>
            </w:pPr>
            <w:r w:rsidRPr="0032324A">
              <w:rPr>
                <w:color w:val="auto"/>
                <w:sz w:val="20"/>
                <w:szCs w:val="20"/>
              </w:rPr>
              <w:t>Seminário</w:t>
            </w:r>
          </w:p>
        </w:tc>
        <w:tc>
          <w:tcPr>
            <w:tcW w:w="1134" w:type="dxa"/>
            <w:vAlign w:val="center"/>
          </w:tcPr>
          <w:p w:rsidR="00B11824" w:rsidRPr="0032324A" w:rsidRDefault="00B11824" w:rsidP="00921A79">
            <w:pPr>
              <w:autoSpaceDE w:val="0"/>
              <w:autoSpaceDN w:val="0"/>
              <w:adjustRightInd w:val="0"/>
              <w:spacing w:line="240" w:lineRule="auto"/>
              <w:jc w:val="center"/>
              <w:rPr>
                <w:color w:val="auto"/>
                <w:sz w:val="20"/>
                <w:szCs w:val="20"/>
              </w:rPr>
            </w:pPr>
            <w:r w:rsidRPr="0032324A">
              <w:rPr>
                <w:color w:val="auto"/>
                <w:sz w:val="20"/>
                <w:szCs w:val="20"/>
              </w:rPr>
              <w:t>4h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b/>
                <w:color w:val="auto"/>
                <w:sz w:val="20"/>
                <w:szCs w:val="20"/>
              </w:rPr>
              <w:t>Total</w:t>
            </w:r>
          </w:p>
        </w:tc>
        <w:tc>
          <w:tcPr>
            <w:tcW w:w="1134" w:type="dxa"/>
            <w:vAlign w:val="center"/>
          </w:tcPr>
          <w:p w:rsidR="008572D1" w:rsidRPr="0032324A" w:rsidRDefault="00E20908" w:rsidP="002151FD">
            <w:pPr>
              <w:autoSpaceDE w:val="0"/>
              <w:autoSpaceDN w:val="0"/>
              <w:adjustRightInd w:val="0"/>
              <w:spacing w:line="240" w:lineRule="auto"/>
              <w:jc w:val="center"/>
              <w:rPr>
                <w:color w:val="auto"/>
                <w:sz w:val="20"/>
                <w:szCs w:val="24"/>
              </w:rPr>
            </w:pPr>
            <w:r>
              <w:rPr>
                <w:b/>
                <w:color w:val="auto"/>
                <w:sz w:val="20"/>
                <w:szCs w:val="20"/>
              </w:rPr>
              <w:t>75</w:t>
            </w:r>
            <w:r w:rsidR="008572D1" w:rsidRPr="0032324A">
              <w:rPr>
                <w:b/>
                <w:color w:val="auto"/>
                <w:sz w:val="20"/>
                <w:szCs w:val="20"/>
              </w:rPr>
              <w:t>h</w:t>
            </w:r>
          </w:p>
        </w:tc>
      </w:tr>
      <w:tr w:rsidR="00B11824" w:rsidRPr="0032324A" w:rsidTr="00570A9D">
        <w:tc>
          <w:tcPr>
            <w:tcW w:w="1439" w:type="dxa"/>
            <w:vMerge w:val="restart"/>
            <w:vAlign w:val="center"/>
          </w:tcPr>
          <w:p w:rsidR="00B11824" w:rsidRPr="0032324A" w:rsidRDefault="00B11824" w:rsidP="002151FD">
            <w:pPr>
              <w:autoSpaceDE w:val="0"/>
              <w:autoSpaceDN w:val="0"/>
              <w:adjustRightInd w:val="0"/>
              <w:spacing w:line="240" w:lineRule="auto"/>
              <w:jc w:val="center"/>
              <w:rPr>
                <w:color w:val="auto"/>
                <w:sz w:val="20"/>
                <w:szCs w:val="20"/>
              </w:rPr>
            </w:pPr>
            <w:r w:rsidRPr="0032324A">
              <w:rPr>
                <w:color w:val="auto"/>
                <w:sz w:val="20"/>
                <w:szCs w:val="20"/>
              </w:rPr>
              <w:lastRenderedPageBreak/>
              <w:t>Cotidiano da Escola: regência II</w:t>
            </w:r>
          </w:p>
        </w:tc>
        <w:tc>
          <w:tcPr>
            <w:tcW w:w="5418" w:type="dxa"/>
            <w:vMerge w:val="restart"/>
            <w:vAlign w:val="center"/>
          </w:tcPr>
          <w:p w:rsidR="00B11824" w:rsidRPr="0032324A" w:rsidRDefault="00B11824" w:rsidP="0064539F">
            <w:pPr>
              <w:autoSpaceDE w:val="0"/>
              <w:autoSpaceDN w:val="0"/>
              <w:adjustRightInd w:val="0"/>
              <w:spacing w:line="240" w:lineRule="auto"/>
              <w:rPr>
                <w:color w:val="auto"/>
                <w:sz w:val="20"/>
                <w:szCs w:val="20"/>
              </w:rPr>
            </w:pPr>
            <w:r w:rsidRPr="0032324A">
              <w:rPr>
                <w:color w:val="auto"/>
                <w:sz w:val="20"/>
                <w:szCs w:val="20"/>
              </w:rPr>
              <w:t>Planejamento da atividade prática docente, registros reflexivos, reuniões pedagógicas, orientações individuais e coletivas, avaliação e reflexão da ação na vivência do processo. Relato e análise da ação educativa vivenciada na Educação Básica. Teorização de temáticas implicadas na prática pedagógica. Elaboração de proposições educacionais para os conflitos inerentes à ação docente. Socialização das experiências em Seminários de Estágio.</w:t>
            </w:r>
          </w:p>
        </w:tc>
        <w:tc>
          <w:tcPr>
            <w:tcW w:w="1295" w:type="dxa"/>
            <w:vAlign w:val="center"/>
          </w:tcPr>
          <w:p w:rsidR="00B11824" w:rsidRPr="0032324A" w:rsidRDefault="00B11824" w:rsidP="002151FD">
            <w:pPr>
              <w:autoSpaceDE w:val="0"/>
              <w:autoSpaceDN w:val="0"/>
              <w:adjustRightInd w:val="0"/>
              <w:spacing w:line="240" w:lineRule="auto"/>
              <w:jc w:val="center"/>
              <w:rPr>
                <w:color w:val="auto"/>
                <w:sz w:val="20"/>
                <w:szCs w:val="20"/>
              </w:rPr>
            </w:pPr>
            <w:r w:rsidRPr="0032324A">
              <w:rPr>
                <w:color w:val="auto"/>
                <w:sz w:val="20"/>
                <w:szCs w:val="20"/>
              </w:rPr>
              <w:t>Orientação</w:t>
            </w:r>
          </w:p>
        </w:tc>
        <w:tc>
          <w:tcPr>
            <w:tcW w:w="1134" w:type="dxa"/>
            <w:vAlign w:val="center"/>
          </w:tcPr>
          <w:p w:rsidR="00B11824" w:rsidRPr="0032324A" w:rsidRDefault="00B11824" w:rsidP="00921A79">
            <w:pPr>
              <w:autoSpaceDE w:val="0"/>
              <w:autoSpaceDN w:val="0"/>
              <w:adjustRightInd w:val="0"/>
              <w:spacing w:line="240" w:lineRule="auto"/>
              <w:jc w:val="center"/>
              <w:rPr>
                <w:color w:val="auto"/>
                <w:sz w:val="20"/>
                <w:szCs w:val="20"/>
              </w:rPr>
            </w:pPr>
            <w:r>
              <w:rPr>
                <w:color w:val="auto"/>
                <w:sz w:val="20"/>
                <w:szCs w:val="20"/>
              </w:rPr>
              <w:t>4</w:t>
            </w:r>
            <w:r w:rsidR="00FA145A">
              <w:rPr>
                <w:color w:val="auto"/>
                <w:sz w:val="20"/>
                <w:szCs w:val="20"/>
              </w:rPr>
              <w:t>3</w:t>
            </w:r>
            <w:r w:rsidRPr="0032324A">
              <w:rPr>
                <w:color w:val="auto"/>
                <w:sz w:val="20"/>
                <w:szCs w:val="20"/>
              </w:rPr>
              <w:t>h</w:t>
            </w:r>
          </w:p>
        </w:tc>
      </w:tr>
      <w:tr w:rsidR="00B11824" w:rsidRPr="0032324A" w:rsidTr="00570A9D">
        <w:tc>
          <w:tcPr>
            <w:tcW w:w="1439" w:type="dxa"/>
            <w:vMerge/>
            <w:vAlign w:val="center"/>
          </w:tcPr>
          <w:p w:rsidR="00B11824" w:rsidRPr="0032324A" w:rsidRDefault="00B11824" w:rsidP="002151FD">
            <w:pPr>
              <w:autoSpaceDE w:val="0"/>
              <w:autoSpaceDN w:val="0"/>
              <w:adjustRightInd w:val="0"/>
              <w:spacing w:line="240" w:lineRule="auto"/>
              <w:jc w:val="center"/>
              <w:rPr>
                <w:color w:val="auto"/>
                <w:sz w:val="20"/>
                <w:szCs w:val="20"/>
              </w:rPr>
            </w:pPr>
          </w:p>
        </w:tc>
        <w:tc>
          <w:tcPr>
            <w:tcW w:w="5418" w:type="dxa"/>
            <w:vMerge/>
            <w:vAlign w:val="center"/>
          </w:tcPr>
          <w:p w:rsidR="00B11824" w:rsidRPr="0032324A" w:rsidRDefault="00B11824" w:rsidP="002151FD">
            <w:pPr>
              <w:autoSpaceDE w:val="0"/>
              <w:autoSpaceDN w:val="0"/>
              <w:adjustRightInd w:val="0"/>
              <w:spacing w:line="240" w:lineRule="auto"/>
              <w:rPr>
                <w:color w:val="auto"/>
                <w:sz w:val="20"/>
                <w:szCs w:val="20"/>
              </w:rPr>
            </w:pPr>
          </w:p>
        </w:tc>
        <w:tc>
          <w:tcPr>
            <w:tcW w:w="1295" w:type="dxa"/>
            <w:vAlign w:val="center"/>
          </w:tcPr>
          <w:p w:rsidR="00B11824" w:rsidRPr="0032324A" w:rsidRDefault="00B11824" w:rsidP="002151FD">
            <w:pPr>
              <w:autoSpaceDE w:val="0"/>
              <w:autoSpaceDN w:val="0"/>
              <w:adjustRightInd w:val="0"/>
              <w:spacing w:line="240" w:lineRule="auto"/>
              <w:jc w:val="center"/>
              <w:rPr>
                <w:color w:val="auto"/>
                <w:sz w:val="20"/>
                <w:szCs w:val="20"/>
              </w:rPr>
            </w:pPr>
            <w:r w:rsidRPr="0032324A">
              <w:rPr>
                <w:color w:val="auto"/>
                <w:sz w:val="20"/>
                <w:szCs w:val="20"/>
              </w:rPr>
              <w:t>Regência</w:t>
            </w:r>
          </w:p>
        </w:tc>
        <w:tc>
          <w:tcPr>
            <w:tcW w:w="1134" w:type="dxa"/>
            <w:vAlign w:val="center"/>
          </w:tcPr>
          <w:p w:rsidR="00B11824" w:rsidRPr="0032324A" w:rsidRDefault="00B11824" w:rsidP="00921A79">
            <w:pPr>
              <w:autoSpaceDE w:val="0"/>
              <w:autoSpaceDN w:val="0"/>
              <w:adjustRightInd w:val="0"/>
              <w:spacing w:line="240" w:lineRule="auto"/>
              <w:jc w:val="center"/>
              <w:rPr>
                <w:color w:val="auto"/>
                <w:sz w:val="20"/>
                <w:szCs w:val="20"/>
              </w:rPr>
            </w:pPr>
            <w:r>
              <w:rPr>
                <w:color w:val="auto"/>
                <w:sz w:val="20"/>
                <w:szCs w:val="20"/>
              </w:rPr>
              <w:t>24</w:t>
            </w:r>
            <w:r w:rsidRPr="0032324A">
              <w:rPr>
                <w:color w:val="auto"/>
                <w:sz w:val="20"/>
                <w:szCs w:val="20"/>
              </w:rPr>
              <w:t>h</w:t>
            </w:r>
          </w:p>
        </w:tc>
      </w:tr>
      <w:tr w:rsidR="00B11824" w:rsidRPr="0032324A" w:rsidTr="00570A9D">
        <w:tc>
          <w:tcPr>
            <w:tcW w:w="1439" w:type="dxa"/>
            <w:vMerge/>
            <w:vAlign w:val="center"/>
          </w:tcPr>
          <w:p w:rsidR="00B11824" w:rsidRPr="0032324A" w:rsidRDefault="00B11824" w:rsidP="002151FD">
            <w:pPr>
              <w:autoSpaceDE w:val="0"/>
              <w:autoSpaceDN w:val="0"/>
              <w:adjustRightInd w:val="0"/>
              <w:spacing w:line="240" w:lineRule="auto"/>
              <w:rPr>
                <w:color w:val="auto"/>
                <w:sz w:val="20"/>
                <w:szCs w:val="24"/>
              </w:rPr>
            </w:pPr>
          </w:p>
        </w:tc>
        <w:tc>
          <w:tcPr>
            <w:tcW w:w="5418" w:type="dxa"/>
            <w:vMerge/>
            <w:vAlign w:val="center"/>
          </w:tcPr>
          <w:p w:rsidR="00B11824" w:rsidRPr="0032324A" w:rsidRDefault="00B11824" w:rsidP="002151FD">
            <w:pPr>
              <w:autoSpaceDE w:val="0"/>
              <w:autoSpaceDN w:val="0"/>
              <w:adjustRightInd w:val="0"/>
              <w:spacing w:line="240" w:lineRule="auto"/>
              <w:rPr>
                <w:color w:val="auto"/>
                <w:sz w:val="20"/>
                <w:szCs w:val="24"/>
              </w:rPr>
            </w:pPr>
          </w:p>
        </w:tc>
        <w:tc>
          <w:tcPr>
            <w:tcW w:w="1295" w:type="dxa"/>
            <w:vAlign w:val="center"/>
          </w:tcPr>
          <w:p w:rsidR="00B11824" w:rsidRPr="0032324A" w:rsidRDefault="00B11824" w:rsidP="002151FD">
            <w:pPr>
              <w:autoSpaceDE w:val="0"/>
              <w:autoSpaceDN w:val="0"/>
              <w:adjustRightInd w:val="0"/>
              <w:spacing w:line="240" w:lineRule="auto"/>
              <w:jc w:val="center"/>
              <w:rPr>
                <w:color w:val="auto"/>
                <w:sz w:val="20"/>
                <w:szCs w:val="24"/>
              </w:rPr>
            </w:pPr>
            <w:r w:rsidRPr="0032324A">
              <w:rPr>
                <w:color w:val="auto"/>
                <w:sz w:val="20"/>
                <w:szCs w:val="20"/>
              </w:rPr>
              <w:t>Relatório</w:t>
            </w:r>
          </w:p>
        </w:tc>
        <w:tc>
          <w:tcPr>
            <w:tcW w:w="1134" w:type="dxa"/>
            <w:vAlign w:val="center"/>
          </w:tcPr>
          <w:p w:rsidR="00B11824" w:rsidRPr="0032324A" w:rsidRDefault="00B11824" w:rsidP="00921A79">
            <w:pPr>
              <w:autoSpaceDE w:val="0"/>
              <w:autoSpaceDN w:val="0"/>
              <w:adjustRightInd w:val="0"/>
              <w:spacing w:line="240" w:lineRule="auto"/>
              <w:jc w:val="center"/>
              <w:rPr>
                <w:color w:val="auto"/>
                <w:sz w:val="20"/>
                <w:szCs w:val="20"/>
              </w:rPr>
            </w:pPr>
            <w:r>
              <w:rPr>
                <w:color w:val="auto"/>
                <w:sz w:val="20"/>
                <w:szCs w:val="20"/>
              </w:rPr>
              <w:t>30</w:t>
            </w:r>
            <w:r w:rsidRPr="0032324A">
              <w:rPr>
                <w:color w:val="auto"/>
                <w:sz w:val="20"/>
                <w:szCs w:val="20"/>
              </w:rPr>
              <w:t>h</w:t>
            </w:r>
          </w:p>
        </w:tc>
      </w:tr>
      <w:tr w:rsidR="00B11824" w:rsidRPr="0032324A" w:rsidTr="00570A9D">
        <w:tc>
          <w:tcPr>
            <w:tcW w:w="1439" w:type="dxa"/>
            <w:vMerge/>
            <w:vAlign w:val="center"/>
          </w:tcPr>
          <w:p w:rsidR="00B11824" w:rsidRPr="0032324A" w:rsidRDefault="00B11824" w:rsidP="002151FD">
            <w:pPr>
              <w:autoSpaceDE w:val="0"/>
              <w:autoSpaceDN w:val="0"/>
              <w:adjustRightInd w:val="0"/>
              <w:spacing w:line="240" w:lineRule="auto"/>
              <w:rPr>
                <w:color w:val="auto"/>
                <w:sz w:val="20"/>
                <w:szCs w:val="24"/>
              </w:rPr>
            </w:pPr>
          </w:p>
        </w:tc>
        <w:tc>
          <w:tcPr>
            <w:tcW w:w="5418" w:type="dxa"/>
            <w:vMerge/>
            <w:vAlign w:val="center"/>
          </w:tcPr>
          <w:p w:rsidR="00B11824" w:rsidRPr="0032324A" w:rsidRDefault="00B11824" w:rsidP="002151FD">
            <w:pPr>
              <w:autoSpaceDE w:val="0"/>
              <w:autoSpaceDN w:val="0"/>
              <w:adjustRightInd w:val="0"/>
              <w:spacing w:line="240" w:lineRule="auto"/>
              <w:rPr>
                <w:color w:val="auto"/>
                <w:sz w:val="20"/>
                <w:szCs w:val="24"/>
              </w:rPr>
            </w:pPr>
          </w:p>
        </w:tc>
        <w:tc>
          <w:tcPr>
            <w:tcW w:w="1295" w:type="dxa"/>
            <w:vAlign w:val="center"/>
          </w:tcPr>
          <w:p w:rsidR="00B11824" w:rsidRPr="0032324A" w:rsidRDefault="00B11824" w:rsidP="002151FD">
            <w:pPr>
              <w:autoSpaceDE w:val="0"/>
              <w:autoSpaceDN w:val="0"/>
              <w:adjustRightInd w:val="0"/>
              <w:spacing w:line="240" w:lineRule="auto"/>
              <w:jc w:val="center"/>
              <w:rPr>
                <w:color w:val="auto"/>
                <w:sz w:val="20"/>
                <w:szCs w:val="24"/>
              </w:rPr>
            </w:pPr>
            <w:r w:rsidRPr="0032324A">
              <w:rPr>
                <w:color w:val="auto"/>
                <w:sz w:val="20"/>
                <w:szCs w:val="20"/>
              </w:rPr>
              <w:t>Seminário</w:t>
            </w:r>
          </w:p>
        </w:tc>
        <w:tc>
          <w:tcPr>
            <w:tcW w:w="1134" w:type="dxa"/>
            <w:vAlign w:val="center"/>
          </w:tcPr>
          <w:p w:rsidR="00B11824" w:rsidRPr="0032324A" w:rsidRDefault="00FA145A" w:rsidP="00921A79">
            <w:pPr>
              <w:autoSpaceDE w:val="0"/>
              <w:autoSpaceDN w:val="0"/>
              <w:adjustRightInd w:val="0"/>
              <w:spacing w:line="240" w:lineRule="auto"/>
              <w:jc w:val="center"/>
              <w:rPr>
                <w:color w:val="auto"/>
                <w:sz w:val="20"/>
                <w:szCs w:val="20"/>
              </w:rPr>
            </w:pPr>
            <w:r>
              <w:rPr>
                <w:color w:val="auto"/>
                <w:sz w:val="20"/>
                <w:szCs w:val="20"/>
              </w:rPr>
              <w:t>8</w:t>
            </w:r>
            <w:r w:rsidR="00B11824" w:rsidRPr="0032324A">
              <w:rPr>
                <w:color w:val="auto"/>
                <w:sz w:val="20"/>
                <w:szCs w:val="20"/>
              </w:rPr>
              <w:t>h</w:t>
            </w:r>
          </w:p>
        </w:tc>
      </w:tr>
      <w:tr w:rsidR="008572D1" w:rsidRPr="0032324A" w:rsidTr="00570A9D">
        <w:tc>
          <w:tcPr>
            <w:tcW w:w="1439"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5418" w:type="dxa"/>
            <w:vMerge/>
            <w:vAlign w:val="center"/>
          </w:tcPr>
          <w:p w:rsidR="008572D1" w:rsidRPr="0032324A" w:rsidRDefault="008572D1" w:rsidP="002151FD">
            <w:pPr>
              <w:autoSpaceDE w:val="0"/>
              <w:autoSpaceDN w:val="0"/>
              <w:adjustRightInd w:val="0"/>
              <w:spacing w:line="240" w:lineRule="auto"/>
              <w:rPr>
                <w:color w:val="auto"/>
                <w:sz w:val="20"/>
                <w:szCs w:val="24"/>
              </w:rPr>
            </w:pPr>
          </w:p>
        </w:tc>
        <w:tc>
          <w:tcPr>
            <w:tcW w:w="1295" w:type="dxa"/>
            <w:vAlign w:val="center"/>
          </w:tcPr>
          <w:p w:rsidR="008572D1" w:rsidRPr="0032324A" w:rsidRDefault="008572D1" w:rsidP="002151FD">
            <w:pPr>
              <w:autoSpaceDE w:val="0"/>
              <w:autoSpaceDN w:val="0"/>
              <w:adjustRightInd w:val="0"/>
              <w:spacing w:line="240" w:lineRule="auto"/>
              <w:jc w:val="center"/>
              <w:rPr>
                <w:color w:val="auto"/>
                <w:sz w:val="20"/>
                <w:szCs w:val="24"/>
              </w:rPr>
            </w:pPr>
            <w:r w:rsidRPr="0032324A">
              <w:rPr>
                <w:b/>
                <w:color w:val="auto"/>
                <w:sz w:val="20"/>
                <w:szCs w:val="20"/>
              </w:rPr>
              <w:t>Total</w:t>
            </w:r>
          </w:p>
        </w:tc>
        <w:tc>
          <w:tcPr>
            <w:tcW w:w="1134" w:type="dxa"/>
            <w:vAlign w:val="center"/>
          </w:tcPr>
          <w:p w:rsidR="008572D1" w:rsidRPr="0032324A" w:rsidRDefault="00E20908" w:rsidP="00E20908">
            <w:pPr>
              <w:autoSpaceDE w:val="0"/>
              <w:autoSpaceDN w:val="0"/>
              <w:adjustRightInd w:val="0"/>
              <w:spacing w:line="240" w:lineRule="auto"/>
              <w:jc w:val="center"/>
              <w:rPr>
                <w:color w:val="auto"/>
                <w:sz w:val="20"/>
                <w:szCs w:val="24"/>
              </w:rPr>
            </w:pPr>
            <w:r>
              <w:rPr>
                <w:b/>
                <w:color w:val="auto"/>
                <w:sz w:val="20"/>
                <w:szCs w:val="20"/>
              </w:rPr>
              <w:t>105</w:t>
            </w:r>
            <w:r w:rsidR="008572D1" w:rsidRPr="0032324A">
              <w:rPr>
                <w:b/>
                <w:color w:val="auto"/>
                <w:sz w:val="20"/>
                <w:szCs w:val="20"/>
              </w:rPr>
              <w:t>h</w:t>
            </w:r>
          </w:p>
        </w:tc>
      </w:tr>
    </w:tbl>
    <w:p w:rsidR="008572D1" w:rsidRDefault="008572D1" w:rsidP="00BB3577">
      <w:pPr>
        <w:autoSpaceDE w:val="0"/>
        <w:autoSpaceDN w:val="0"/>
        <w:adjustRightInd w:val="0"/>
        <w:spacing w:line="360" w:lineRule="auto"/>
        <w:jc w:val="both"/>
        <w:rPr>
          <w:color w:val="auto"/>
        </w:rPr>
      </w:pPr>
    </w:p>
    <w:p w:rsidR="008572D1" w:rsidRPr="0032324A" w:rsidRDefault="008572D1" w:rsidP="006A77FF">
      <w:pPr>
        <w:pStyle w:val="Ttulo3"/>
        <w:spacing w:before="0" w:after="0"/>
        <w:rPr>
          <w:rFonts w:ascii="Arial" w:hAnsi="Arial"/>
          <w:color w:val="000000" w:themeColor="text1"/>
          <w:sz w:val="24"/>
          <w:szCs w:val="24"/>
        </w:rPr>
      </w:pPr>
      <w:bookmarkStart w:id="20" w:name="_Toc370176276"/>
      <w:r w:rsidRPr="0032324A">
        <w:rPr>
          <w:rFonts w:ascii="Arial" w:hAnsi="Arial"/>
          <w:color w:val="000000" w:themeColor="text1"/>
          <w:sz w:val="24"/>
          <w:szCs w:val="24"/>
        </w:rPr>
        <w:t>2.</w:t>
      </w:r>
      <w:r w:rsidR="00BB3577" w:rsidRPr="0032324A">
        <w:rPr>
          <w:rFonts w:ascii="Arial" w:hAnsi="Arial"/>
          <w:color w:val="000000" w:themeColor="text1"/>
          <w:sz w:val="24"/>
          <w:szCs w:val="24"/>
        </w:rPr>
        <w:t>3</w:t>
      </w:r>
      <w:r w:rsidRPr="0032324A">
        <w:rPr>
          <w:rFonts w:ascii="Arial" w:hAnsi="Arial"/>
          <w:color w:val="000000" w:themeColor="text1"/>
          <w:sz w:val="24"/>
          <w:szCs w:val="24"/>
        </w:rPr>
        <w:t>.5</w:t>
      </w:r>
      <w:proofErr w:type="gramStart"/>
      <w:r w:rsidRPr="0032324A">
        <w:rPr>
          <w:rFonts w:ascii="Arial" w:hAnsi="Arial"/>
          <w:color w:val="000000" w:themeColor="text1"/>
          <w:sz w:val="24"/>
          <w:szCs w:val="24"/>
        </w:rPr>
        <w:t xml:space="preserve"> </w:t>
      </w:r>
      <w:r w:rsidR="00BB3577" w:rsidRPr="0032324A">
        <w:rPr>
          <w:rFonts w:ascii="Arial" w:hAnsi="Arial"/>
          <w:color w:val="000000" w:themeColor="text1"/>
          <w:sz w:val="24"/>
          <w:szCs w:val="24"/>
        </w:rPr>
        <w:t xml:space="preserve"> </w:t>
      </w:r>
      <w:proofErr w:type="gramEnd"/>
      <w:r w:rsidRPr="0032324A">
        <w:rPr>
          <w:rFonts w:ascii="Arial" w:hAnsi="Arial"/>
          <w:color w:val="000000" w:themeColor="text1"/>
          <w:sz w:val="24"/>
          <w:szCs w:val="24"/>
        </w:rPr>
        <w:t>Plano de Integralização da Carga Horária</w:t>
      </w:r>
      <w:bookmarkEnd w:id="20"/>
      <w:r w:rsidRPr="0032324A">
        <w:rPr>
          <w:rFonts w:ascii="Arial" w:hAnsi="Arial"/>
          <w:color w:val="000000" w:themeColor="text1"/>
          <w:sz w:val="24"/>
          <w:szCs w:val="24"/>
        </w:rPr>
        <w:t xml:space="preserve"> </w:t>
      </w:r>
    </w:p>
    <w:p w:rsidR="00C957D7" w:rsidRPr="0032324A" w:rsidRDefault="00C957D7" w:rsidP="008572D1">
      <w:pPr>
        <w:pStyle w:val="Ttulo2"/>
        <w:spacing w:before="0" w:after="0"/>
        <w:rPr>
          <w:rFonts w:ascii="Arial" w:hAnsi="Arial"/>
          <w:color w:val="000000" w:themeColor="text1"/>
          <w:sz w:val="22"/>
          <w:szCs w:val="22"/>
        </w:rPr>
      </w:pPr>
      <w:r w:rsidRPr="0032324A">
        <w:rPr>
          <w:rFonts w:ascii="Arial" w:hAnsi="Arial"/>
          <w:color w:val="000000" w:themeColor="text1"/>
          <w:sz w:val="22"/>
          <w:szCs w:val="22"/>
        </w:rPr>
        <w:t xml:space="preserve"> </w:t>
      </w:r>
    </w:p>
    <w:p w:rsidR="00942053" w:rsidRPr="0032324A" w:rsidRDefault="00942053" w:rsidP="00942053"/>
    <w:p w:rsidR="009D2219" w:rsidRPr="0032324A" w:rsidRDefault="009D2219" w:rsidP="009D2219">
      <w:pPr>
        <w:spacing w:line="360" w:lineRule="auto"/>
        <w:ind w:firstLine="720"/>
        <w:jc w:val="both"/>
        <w:rPr>
          <w:rFonts w:eastAsia="Times New Roman"/>
          <w:color w:val="auto"/>
          <w:szCs w:val="24"/>
        </w:rPr>
      </w:pPr>
      <w:r w:rsidRPr="0032324A">
        <w:rPr>
          <w:rFonts w:eastAsia="Times New Roman"/>
          <w:color w:val="auto"/>
          <w:szCs w:val="24"/>
        </w:rPr>
        <w:t xml:space="preserve">O quadro </w:t>
      </w:r>
      <w:proofErr w:type="gramStart"/>
      <w:r w:rsidRPr="0032324A">
        <w:rPr>
          <w:rFonts w:eastAsia="Times New Roman"/>
          <w:color w:val="auto"/>
          <w:szCs w:val="24"/>
        </w:rPr>
        <w:t>3</w:t>
      </w:r>
      <w:proofErr w:type="gramEnd"/>
      <w:r w:rsidRPr="0032324A">
        <w:rPr>
          <w:rFonts w:eastAsia="Times New Roman"/>
          <w:color w:val="auto"/>
          <w:szCs w:val="24"/>
        </w:rPr>
        <w:t xml:space="preserve"> apresenta o Plano de Integralização da Carga Horária a ser oferecido nos turnos diurno e noturno. As componentes curriculares obrigatórias para:</w:t>
      </w:r>
    </w:p>
    <w:p w:rsidR="00942053" w:rsidRPr="0032324A" w:rsidRDefault="00942053" w:rsidP="009D2219">
      <w:pPr>
        <w:spacing w:line="360" w:lineRule="auto"/>
        <w:ind w:firstLine="720"/>
        <w:jc w:val="both"/>
        <w:rPr>
          <w:rFonts w:eastAsia="Times New Roman"/>
          <w:color w:val="auto"/>
          <w:szCs w:val="24"/>
        </w:rPr>
      </w:pPr>
    </w:p>
    <w:p w:rsidR="009D2219" w:rsidRPr="0032324A" w:rsidRDefault="009D2219" w:rsidP="00300FB3">
      <w:pPr>
        <w:pStyle w:val="PargrafodaLista"/>
        <w:numPr>
          <w:ilvl w:val="0"/>
          <w:numId w:val="43"/>
        </w:numPr>
        <w:spacing w:line="360" w:lineRule="auto"/>
        <w:jc w:val="both"/>
        <w:rPr>
          <w:rFonts w:eastAsia="Times New Roman"/>
          <w:b/>
          <w:color w:val="auto"/>
          <w:sz w:val="18"/>
          <w:szCs w:val="24"/>
        </w:rPr>
      </w:pPr>
      <w:proofErr w:type="gramStart"/>
      <w:r w:rsidRPr="0032324A">
        <w:rPr>
          <w:rFonts w:eastAsia="Times New Roman"/>
          <w:color w:val="auto"/>
          <w:szCs w:val="24"/>
        </w:rPr>
        <w:t>integralizar</w:t>
      </w:r>
      <w:proofErr w:type="gramEnd"/>
      <w:r w:rsidRPr="0032324A">
        <w:rPr>
          <w:rFonts w:eastAsia="Times New Roman"/>
          <w:color w:val="auto"/>
          <w:szCs w:val="24"/>
        </w:rPr>
        <w:t xml:space="preserve"> </w:t>
      </w:r>
      <w:r w:rsidRPr="0032324A">
        <w:rPr>
          <w:rFonts w:eastAsia="Times New Roman"/>
          <w:b/>
          <w:color w:val="auto"/>
          <w:szCs w:val="24"/>
        </w:rPr>
        <w:t>Ciências Naturais – Licenciatura</w:t>
      </w:r>
      <w:r w:rsidRPr="0032324A">
        <w:rPr>
          <w:rFonts w:eastAsia="Times New Roman"/>
          <w:color w:val="auto"/>
          <w:szCs w:val="24"/>
        </w:rPr>
        <w:t xml:space="preserve"> estão indicadas com letras </w:t>
      </w:r>
      <w:r w:rsidR="00403FBC" w:rsidRPr="00403FBC">
        <w:rPr>
          <w:rFonts w:eastAsia="Times New Roman"/>
          <w:b/>
          <w:color w:val="auto"/>
          <w:szCs w:val="24"/>
        </w:rPr>
        <w:t>CN</w:t>
      </w:r>
      <w:r w:rsidR="00403FBC">
        <w:rPr>
          <w:rFonts w:eastAsia="Times New Roman"/>
          <w:color w:val="auto"/>
          <w:szCs w:val="24"/>
        </w:rPr>
        <w:t xml:space="preserve"> </w:t>
      </w:r>
      <w:r w:rsidRPr="0032324A">
        <w:rPr>
          <w:rFonts w:eastAsia="Times New Roman"/>
          <w:color w:val="auto"/>
          <w:szCs w:val="24"/>
        </w:rPr>
        <w:t>e serão ofertadas no turno da noite;</w:t>
      </w:r>
    </w:p>
    <w:p w:rsidR="009D2219" w:rsidRPr="0032324A" w:rsidRDefault="009D2219" w:rsidP="00300FB3">
      <w:pPr>
        <w:pStyle w:val="PargrafodaLista"/>
        <w:numPr>
          <w:ilvl w:val="0"/>
          <w:numId w:val="43"/>
        </w:numPr>
        <w:spacing w:line="360" w:lineRule="auto"/>
        <w:jc w:val="both"/>
        <w:rPr>
          <w:rFonts w:eastAsia="Times New Roman"/>
          <w:color w:val="auto"/>
          <w:szCs w:val="24"/>
        </w:rPr>
      </w:pPr>
      <w:proofErr w:type="gramStart"/>
      <w:r w:rsidRPr="0032324A">
        <w:rPr>
          <w:rFonts w:eastAsia="Times New Roman"/>
          <w:color w:val="auto"/>
          <w:szCs w:val="24"/>
        </w:rPr>
        <w:t>integralizar</w:t>
      </w:r>
      <w:proofErr w:type="gramEnd"/>
      <w:r w:rsidRPr="0032324A">
        <w:rPr>
          <w:rFonts w:eastAsia="Times New Roman"/>
          <w:color w:val="auto"/>
          <w:szCs w:val="24"/>
        </w:rPr>
        <w:t xml:space="preserve"> </w:t>
      </w:r>
      <w:r w:rsidRPr="0032324A">
        <w:rPr>
          <w:rFonts w:eastAsia="Times New Roman"/>
          <w:b/>
          <w:color w:val="auto"/>
          <w:szCs w:val="24"/>
        </w:rPr>
        <w:t>Física – Licenciatura</w:t>
      </w:r>
      <w:r w:rsidRPr="0032324A">
        <w:rPr>
          <w:rFonts w:eastAsia="Times New Roman"/>
          <w:color w:val="auto"/>
          <w:szCs w:val="24"/>
        </w:rPr>
        <w:t xml:space="preserve"> estão indicadas com letras </w:t>
      </w:r>
      <w:r w:rsidRPr="0032324A">
        <w:rPr>
          <w:rFonts w:eastAsia="Times New Roman"/>
          <w:b/>
          <w:color w:val="auto"/>
          <w:szCs w:val="24"/>
        </w:rPr>
        <w:t>Fis</w:t>
      </w:r>
      <w:r w:rsidRPr="0032324A">
        <w:rPr>
          <w:rFonts w:eastAsia="Times New Roman"/>
          <w:color w:val="auto"/>
          <w:szCs w:val="24"/>
        </w:rPr>
        <w:t xml:space="preserve"> e poderão ser ofertadas tanto no turno da noite como no diurno;</w:t>
      </w:r>
    </w:p>
    <w:p w:rsidR="009D2219" w:rsidRPr="0032324A" w:rsidRDefault="009D2219" w:rsidP="00300FB3">
      <w:pPr>
        <w:pStyle w:val="PargrafodaLista"/>
        <w:numPr>
          <w:ilvl w:val="0"/>
          <w:numId w:val="43"/>
        </w:numPr>
        <w:spacing w:line="360" w:lineRule="auto"/>
        <w:jc w:val="both"/>
        <w:rPr>
          <w:rFonts w:eastAsia="Times New Roman"/>
          <w:color w:val="auto"/>
          <w:szCs w:val="24"/>
        </w:rPr>
      </w:pPr>
      <w:proofErr w:type="gramStart"/>
      <w:r w:rsidRPr="0032324A">
        <w:rPr>
          <w:rFonts w:eastAsia="Times New Roman"/>
          <w:color w:val="auto"/>
          <w:szCs w:val="24"/>
        </w:rPr>
        <w:t>integralizar</w:t>
      </w:r>
      <w:proofErr w:type="gramEnd"/>
      <w:r w:rsidRPr="0032324A">
        <w:rPr>
          <w:rFonts w:eastAsia="Times New Roman"/>
          <w:color w:val="auto"/>
          <w:szCs w:val="24"/>
        </w:rPr>
        <w:t xml:space="preserve"> </w:t>
      </w:r>
      <w:r w:rsidRPr="0032324A">
        <w:rPr>
          <w:rFonts w:eastAsia="Times New Roman"/>
          <w:b/>
          <w:color w:val="auto"/>
          <w:szCs w:val="24"/>
        </w:rPr>
        <w:t>Química – Licenciatura</w:t>
      </w:r>
      <w:r w:rsidRPr="0032324A">
        <w:rPr>
          <w:rFonts w:eastAsia="Times New Roman"/>
          <w:color w:val="auto"/>
          <w:szCs w:val="24"/>
        </w:rPr>
        <w:t xml:space="preserve"> estão indicadas com letras </w:t>
      </w:r>
      <w:r w:rsidRPr="0032324A">
        <w:rPr>
          <w:rFonts w:eastAsia="Times New Roman"/>
          <w:b/>
          <w:color w:val="auto"/>
          <w:szCs w:val="24"/>
        </w:rPr>
        <w:t>Qui</w:t>
      </w:r>
      <w:r w:rsidRPr="0032324A">
        <w:rPr>
          <w:rFonts w:eastAsia="Times New Roman"/>
          <w:color w:val="auto"/>
          <w:szCs w:val="24"/>
        </w:rPr>
        <w:t xml:space="preserve"> e poderão ser ofertadas tanto no noturno como no diurno;</w:t>
      </w:r>
    </w:p>
    <w:p w:rsidR="009D2219" w:rsidRPr="0032324A" w:rsidRDefault="009D2219" w:rsidP="00300FB3">
      <w:pPr>
        <w:pStyle w:val="PargrafodaLista"/>
        <w:numPr>
          <w:ilvl w:val="0"/>
          <w:numId w:val="43"/>
        </w:numPr>
        <w:spacing w:line="360" w:lineRule="auto"/>
        <w:jc w:val="both"/>
        <w:rPr>
          <w:rFonts w:eastAsia="Times New Roman"/>
          <w:b/>
          <w:color w:val="auto"/>
          <w:sz w:val="18"/>
          <w:szCs w:val="24"/>
        </w:rPr>
      </w:pPr>
      <w:proofErr w:type="gramStart"/>
      <w:r w:rsidRPr="0032324A">
        <w:rPr>
          <w:rFonts w:eastAsia="Times New Roman"/>
          <w:color w:val="auto"/>
          <w:szCs w:val="24"/>
        </w:rPr>
        <w:t>integralizar</w:t>
      </w:r>
      <w:proofErr w:type="gramEnd"/>
      <w:r w:rsidRPr="0032324A">
        <w:rPr>
          <w:rFonts w:eastAsia="Times New Roman"/>
          <w:color w:val="auto"/>
          <w:szCs w:val="24"/>
        </w:rPr>
        <w:t xml:space="preserve"> </w:t>
      </w:r>
      <w:r w:rsidRPr="0032324A">
        <w:rPr>
          <w:rFonts w:eastAsia="Times New Roman"/>
          <w:b/>
          <w:color w:val="auto"/>
          <w:szCs w:val="24"/>
        </w:rPr>
        <w:t>Matemática – Licenciatura</w:t>
      </w:r>
      <w:r w:rsidRPr="0032324A">
        <w:rPr>
          <w:rFonts w:eastAsia="Times New Roman"/>
          <w:color w:val="auto"/>
          <w:szCs w:val="24"/>
        </w:rPr>
        <w:t xml:space="preserve"> estão indicadas com letras </w:t>
      </w:r>
      <w:r w:rsidRPr="0032324A">
        <w:rPr>
          <w:rFonts w:eastAsia="Times New Roman"/>
          <w:b/>
          <w:color w:val="auto"/>
          <w:szCs w:val="24"/>
        </w:rPr>
        <w:t>Mat</w:t>
      </w:r>
      <w:r w:rsidRPr="0032324A">
        <w:rPr>
          <w:rFonts w:eastAsia="Times New Roman"/>
          <w:color w:val="auto"/>
          <w:szCs w:val="24"/>
        </w:rPr>
        <w:t xml:space="preserve"> e poderão ser ofertadas tanto no turno noturno como no diurno</w:t>
      </w:r>
      <w:r w:rsidR="00752BFF" w:rsidRPr="0032324A">
        <w:rPr>
          <w:rFonts w:eastAsia="Times New Roman"/>
          <w:color w:val="auto"/>
          <w:szCs w:val="24"/>
        </w:rPr>
        <w:t>.</w:t>
      </w:r>
    </w:p>
    <w:p w:rsidR="00942053" w:rsidRPr="0032324A" w:rsidRDefault="00942053" w:rsidP="009D2219">
      <w:pPr>
        <w:spacing w:line="360" w:lineRule="auto"/>
        <w:ind w:firstLine="720"/>
        <w:jc w:val="both"/>
        <w:rPr>
          <w:rFonts w:eastAsia="Times New Roman"/>
          <w:color w:val="auto"/>
          <w:szCs w:val="24"/>
        </w:rPr>
      </w:pPr>
    </w:p>
    <w:p w:rsidR="009D2219" w:rsidRPr="0032324A" w:rsidRDefault="00752BFF" w:rsidP="009D2219">
      <w:pPr>
        <w:spacing w:line="360" w:lineRule="auto"/>
        <w:ind w:firstLine="720"/>
        <w:jc w:val="both"/>
        <w:rPr>
          <w:rFonts w:eastAsia="Times New Roman"/>
          <w:color w:val="auto"/>
          <w:szCs w:val="24"/>
        </w:rPr>
      </w:pPr>
      <w:r w:rsidRPr="0032324A">
        <w:rPr>
          <w:rFonts w:eastAsia="Times New Roman"/>
          <w:color w:val="auto"/>
          <w:szCs w:val="24"/>
        </w:rPr>
        <w:t>A</w:t>
      </w:r>
      <w:r w:rsidR="00204DFA" w:rsidRPr="0032324A">
        <w:rPr>
          <w:rFonts w:eastAsia="Times New Roman"/>
          <w:color w:val="auto"/>
          <w:szCs w:val="24"/>
        </w:rPr>
        <w:t>s</w:t>
      </w:r>
      <w:r w:rsidRPr="0032324A">
        <w:rPr>
          <w:rFonts w:eastAsia="Times New Roman"/>
          <w:color w:val="auto"/>
          <w:szCs w:val="24"/>
        </w:rPr>
        <w:t xml:space="preserve"> escolha</w:t>
      </w:r>
      <w:r w:rsidR="00204DFA" w:rsidRPr="0032324A">
        <w:rPr>
          <w:rFonts w:eastAsia="Times New Roman"/>
          <w:color w:val="auto"/>
          <w:szCs w:val="24"/>
        </w:rPr>
        <w:t>s</w:t>
      </w:r>
      <w:r w:rsidR="009D2219" w:rsidRPr="0032324A">
        <w:rPr>
          <w:rFonts w:eastAsia="Times New Roman"/>
          <w:color w:val="auto"/>
          <w:szCs w:val="24"/>
        </w:rPr>
        <w:t xml:space="preserve"> </w:t>
      </w:r>
      <w:r w:rsidRPr="0032324A">
        <w:rPr>
          <w:rFonts w:eastAsia="Times New Roman"/>
          <w:color w:val="auto"/>
          <w:szCs w:val="24"/>
        </w:rPr>
        <w:t>dos licenciandos determinar</w:t>
      </w:r>
      <w:r w:rsidR="00204DFA" w:rsidRPr="0032324A">
        <w:rPr>
          <w:rFonts w:eastAsia="Times New Roman"/>
          <w:color w:val="auto"/>
          <w:szCs w:val="24"/>
        </w:rPr>
        <w:t>ão</w:t>
      </w:r>
      <w:r w:rsidR="009D2219" w:rsidRPr="0032324A">
        <w:rPr>
          <w:rFonts w:eastAsia="Times New Roman"/>
          <w:color w:val="auto"/>
          <w:szCs w:val="24"/>
        </w:rPr>
        <w:t xml:space="preserve"> a área de formação na qual </w:t>
      </w:r>
      <w:r w:rsidR="00204DFA" w:rsidRPr="0032324A">
        <w:rPr>
          <w:rFonts w:eastAsia="Times New Roman"/>
          <w:color w:val="auto"/>
          <w:szCs w:val="24"/>
        </w:rPr>
        <w:t xml:space="preserve">cada estudante </w:t>
      </w:r>
      <w:r w:rsidR="009D2219" w:rsidRPr="0032324A">
        <w:rPr>
          <w:rFonts w:eastAsia="Times New Roman"/>
          <w:color w:val="auto"/>
          <w:szCs w:val="24"/>
        </w:rPr>
        <w:t>será diplomado após ter cumprido os component</w:t>
      </w:r>
      <w:r w:rsidR="00204DFA" w:rsidRPr="0032324A">
        <w:rPr>
          <w:rFonts w:eastAsia="Times New Roman"/>
          <w:color w:val="auto"/>
          <w:szCs w:val="24"/>
        </w:rPr>
        <w:t>es curriculares obrigatórios e</w:t>
      </w:r>
      <w:r w:rsidR="009D2219" w:rsidRPr="0032324A">
        <w:rPr>
          <w:rFonts w:eastAsia="Times New Roman"/>
          <w:color w:val="auto"/>
          <w:szCs w:val="24"/>
        </w:rPr>
        <w:t xml:space="preserve"> </w:t>
      </w:r>
      <w:proofErr w:type="gramStart"/>
      <w:r w:rsidR="009D2219" w:rsidRPr="0032324A">
        <w:rPr>
          <w:rFonts w:eastAsia="Times New Roman"/>
          <w:color w:val="auto"/>
          <w:szCs w:val="24"/>
        </w:rPr>
        <w:t>as</w:t>
      </w:r>
      <w:proofErr w:type="gramEnd"/>
      <w:r w:rsidR="009D2219" w:rsidRPr="0032324A">
        <w:rPr>
          <w:rFonts w:eastAsia="Times New Roman"/>
          <w:color w:val="auto"/>
          <w:szCs w:val="24"/>
        </w:rPr>
        <w:t xml:space="preserve"> 2800 horas de formação obrigatória em um curso de licenciatura (Resolução CNE/CP n</w:t>
      </w:r>
      <w:r w:rsidR="00204DFA" w:rsidRPr="0032324A">
        <w:rPr>
          <w:rFonts w:eastAsia="Times New Roman"/>
          <w:color w:val="auto"/>
          <w:szCs w:val="24"/>
        </w:rPr>
        <w:t>º</w:t>
      </w:r>
      <w:r w:rsidR="009D2219" w:rsidRPr="0032324A">
        <w:rPr>
          <w:rFonts w:eastAsia="Times New Roman"/>
          <w:color w:val="auto"/>
          <w:szCs w:val="24"/>
        </w:rPr>
        <w:t xml:space="preserve"> 02, de 18 de fevereiro de 2002). </w:t>
      </w:r>
    </w:p>
    <w:p w:rsidR="00C957D7" w:rsidRPr="0032324A" w:rsidRDefault="00C957D7" w:rsidP="00C957D7">
      <w:pPr>
        <w:spacing w:line="360" w:lineRule="auto"/>
        <w:ind w:firstLine="720"/>
        <w:jc w:val="both"/>
        <w:rPr>
          <w:rFonts w:eastAsia="Times New Roman"/>
          <w:color w:val="auto"/>
        </w:rPr>
      </w:pPr>
    </w:p>
    <w:p w:rsidR="00FE1175" w:rsidRPr="0032324A" w:rsidRDefault="00FE1175" w:rsidP="00C957D7">
      <w:pPr>
        <w:spacing w:line="360" w:lineRule="auto"/>
        <w:ind w:firstLine="720"/>
        <w:jc w:val="center"/>
        <w:rPr>
          <w:rFonts w:eastAsia="Times New Roman"/>
          <w:color w:val="auto"/>
          <w:sz w:val="20"/>
          <w:szCs w:val="24"/>
        </w:rPr>
        <w:sectPr w:rsidR="00FE1175" w:rsidRPr="0032324A" w:rsidSect="000B4361">
          <w:headerReference w:type="default" r:id="rId20"/>
          <w:footerReference w:type="default" r:id="rId21"/>
          <w:pgSz w:w="11905" w:h="16837"/>
          <w:pgMar w:top="1701" w:right="1134" w:bottom="1134" w:left="1701" w:header="709" w:footer="709" w:gutter="0"/>
          <w:cols w:space="708"/>
          <w:titlePg/>
          <w:docGrid w:linePitch="360"/>
        </w:sectPr>
      </w:pPr>
    </w:p>
    <w:p w:rsidR="00C957D7" w:rsidRPr="0032324A" w:rsidRDefault="00C957D7" w:rsidP="008830C7">
      <w:pPr>
        <w:spacing w:line="240" w:lineRule="auto"/>
        <w:rPr>
          <w:rFonts w:eastAsia="Times New Roman"/>
          <w:color w:val="auto"/>
          <w:sz w:val="20"/>
          <w:szCs w:val="24"/>
        </w:rPr>
      </w:pPr>
      <w:r w:rsidRPr="0032324A">
        <w:rPr>
          <w:rFonts w:eastAsia="Times New Roman"/>
          <w:b/>
          <w:color w:val="auto"/>
          <w:sz w:val="20"/>
          <w:szCs w:val="24"/>
        </w:rPr>
        <w:lastRenderedPageBreak/>
        <w:t>Q</w:t>
      </w:r>
      <w:r w:rsidR="00E25485" w:rsidRPr="0032324A">
        <w:rPr>
          <w:rFonts w:eastAsia="Times New Roman"/>
          <w:b/>
          <w:color w:val="auto"/>
          <w:sz w:val="20"/>
          <w:szCs w:val="24"/>
        </w:rPr>
        <w:t xml:space="preserve">uadro </w:t>
      </w:r>
      <w:proofErr w:type="gramStart"/>
      <w:r w:rsidR="00F54DB4" w:rsidRPr="0032324A">
        <w:rPr>
          <w:rFonts w:eastAsia="Times New Roman"/>
          <w:b/>
          <w:color w:val="auto"/>
          <w:sz w:val="20"/>
          <w:szCs w:val="24"/>
        </w:rPr>
        <w:t>3</w:t>
      </w:r>
      <w:proofErr w:type="gramEnd"/>
      <w:r w:rsidR="00F20694" w:rsidRPr="0032324A">
        <w:rPr>
          <w:rFonts w:eastAsia="Times New Roman"/>
          <w:b/>
          <w:color w:val="auto"/>
          <w:sz w:val="20"/>
          <w:szCs w:val="24"/>
        </w:rPr>
        <w:t>:</w:t>
      </w:r>
      <w:r w:rsidR="00E25485" w:rsidRPr="0032324A">
        <w:rPr>
          <w:rFonts w:eastAsia="Times New Roman"/>
          <w:color w:val="auto"/>
          <w:sz w:val="20"/>
          <w:szCs w:val="24"/>
        </w:rPr>
        <w:t xml:space="preserve"> Matriz Curricular</w:t>
      </w:r>
    </w:p>
    <w:p w:rsidR="00F24D79" w:rsidRPr="0032324A" w:rsidRDefault="00F24D79" w:rsidP="008830C7">
      <w:pPr>
        <w:spacing w:line="240" w:lineRule="auto"/>
        <w:rPr>
          <w:rFonts w:eastAsia="Times New Roman"/>
          <w:color w:val="auto"/>
          <w:sz w:val="12"/>
          <w:szCs w:val="24"/>
        </w:rPr>
      </w:pPr>
    </w:p>
    <w:tbl>
      <w:tblPr>
        <w:tblStyle w:val="Tabelacomgrade"/>
        <w:tblW w:w="5000" w:type="pct"/>
        <w:tblBorders>
          <w:top w:val="single" w:sz="8" w:space="0" w:color="auto"/>
          <w:left w:val="single" w:sz="8" w:space="0" w:color="auto"/>
          <w:bottom w:val="single" w:sz="8" w:space="0" w:color="auto"/>
          <w:right w:val="single" w:sz="8" w:space="0" w:color="auto"/>
          <w:insideH w:val="single" w:sz="4" w:space="0" w:color="FFFFFF" w:themeColor="background1"/>
          <w:insideV w:val="single" w:sz="4" w:space="0" w:color="FFFFFF" w:themeColor="background1"/>
        </w:tblBorders>
        <w:tblLook w:val="04A0"/>
      </w:tblPr>
      <w:tblGrid>
        <w:gridCol w:w="1814"/>
        <w:gridCol w:w="405"/>
        <w:gridCol w:w="1288"/>
        <w:gridCol w:w="399"/>
        <w:gridCol w:w="1285"/>
        <w:gridCol w:w="396"/>
        <w:gridCol w:w="1285"/>
        <w:gridCol w:w="396"/>
        <w:gridCol w:w="1341"/>
        <w:gridCol w:w="351"/>
        <w:gridCol w:w="1324"/>
        <w:gridCol w:w="360"/>
        <w:gridCol w:w="1336"/>
        <w:gridCol w:w="374"/>
        <w:gridCol w:w="1310"/>
        <w:gridCol w:w="394"/>
      </w:tblGrid>
      <w:tr w:rsidR="008830C7" w:rsidRPr="0032324A" w:rsidTr="00E20D59">
        <w:tc>
          <w:tcPr>
            <w:tcW w:w="789"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30C7" w:rsidRPr="0032324A" w:rsidRDefault="008830C7" w:rsidP="0016554C">
            <w:pPr>
              <w:spacing w:line="240" w:lineRule="auto"/>
              <w:jc w:val="center"/>
              <w:rPr>
                <w:rFonts w:eastAsia="Times New Roman"/>
                <w:b/>
                <w:color w:val="auto"/>
                <w:sz w:val="16"/>
                <w:szCs w:val="14"/>
              </w:rPr>
            </w:pPr>
            <w:r w:rsidRPr="0032324A">
              <w:rPr>
                <w:rFonts w:eastAsia="Times New Roman"/>
                <w:b/>
                <w:color w:val="auto"/>
                <w:sz w:val="16"/>
                <w:szCs w:val="14"/>
              </w:rPr>
              <w:t>1º Semestre</w:t>
            </w:r>
          </w:p>
        </w:tc>
        <w:tc>
          <w:tcPr>
            <w:tcW w:w="600"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30C7" w:rsidRPr="0032324A" w:rsidRDefault="008830C7" w:rsidP="0016554C">
            <w:pPr>
              <w:spacing w:line="240" w:lineRule="auto"/>
              <w:jc w:val="center"/>
              <w:rPr>
                <w:rFonts w:eastAsia="Times New Roman"/>
                <w:b/>
                <w:color w:val="auto"/>
                <w:sz w:val="16"/>
                <w:szCs w:val="14"/>
              </w:rPr>
            </w:pPr>
            <w:r w:rsidRPr="0032324A">
              <w:rPr>
                <w:rFonts w:eastAsia="Times New Roman"/>
                <w:b/>
                <w:color w:val="auto"/>
                <w:sz w:val="16"/>
                <w:szCs w:val="14"/>
              </w:rPr>
              <w:t>2º Semestre</w:t>
            </w:r>
          </w:p>
        </w:tc>
        <w:tc>
          <w:tcPr>
            <w:tcW w:w="59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30C7" w:rsidRPr="0032324A" w:rsidRDefault="008830C7" w:rsidP="0016554C">
            <w:pPr>
              <w:spacing w:line="240" w:lineRule="auto"/>
              <w:jc w:val="center"/>
              <w:rPr>
                <w:rFonts w:eastAsia="Times New Roman"/>
                <w:b/>
                <w:color w:val="auto"/>
                <w:sz w:val="16"/>
                <w:szCs w:val="14"/>
              </w:rPr>
            </w:pPr>
            <w:r w:rsidRPr="0032324A">
              <w:rPr>
                <w:rFonts w:eastAsia="Times New Roman"/>
                <w:b/>
                <w:color w:val="auto"/>
                <w:sz w:val="16"/>
                <w:szCs w:val="14"/>
              </w:rPr>
              <w:t>3º Semestre</w:t>
            </w:r>
          </w:p>
        </w:tc>
        <w:tc>
          <w:tcPr>
            <w:tcW w:w="598"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30C7" w:rsidRPr="0032324A" w:rsidRDefault="008830C7" w:rsidP="0016554C">
            <w:pPr>
              <w:spacing w:line="240" w:lineRule="auto"/>
              <w:jc w:val="center"/>
              <w:rPr>
                <w:rFonts w:eastAsia="Times New Roman"/>
                <w:b/>
                <w:color w:val="auto"/>
                <w:sz w:val="16"/>
                <w:szCs w:val="14"/>
              </w:rPr>
            </w:pPr>
            <w:r w:rsidRPr="0032324A">
              <w:rPr>
                <w:rFonts w:eastAsia="Times New Roman"/>
                <w:b/>
                <w:color w:val="auto"/>
                <w:sz w:val="16"/>
                <w:szCs w:val="14"/>
              </w:rPr>
              <w:t>4º Semestre</w:t>
            </w:r>
          </w:p>
        </w:tc>
        <w:tc>
          <w:tcPr>
            <w:tcW w:w="602"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830C7" w:rsidRPr="0032324A" w:rsidRDefault="008830C7" w:rsidP="0016554C">
            <w:pPr>
              <w:spacing w:line="240" w:lineRule="auto"/>
              <w:jc w:val="center"/>
              <w:rPr>
                <w:rFonts w:eastAsia="Times New Roman"/>
                <w:b/>
                <w:color w:val="auto"/>
                <w:sz w:val="16"/>
                <w:szCs w:val="14"/>
              </w:rPr>
            </w:pPr>
            <w:r w:rsidRPr="0032324A">
              <w:rPr>
                <w:rFonts w:eastAsia="Times New Roman"/>
                <w:b/>
                <w:color w:val="auto"/>
                <w:sz w:val="16"/>
                <w:szCs w:val="14"/>
              </w:rPr>
              <w:t>5º Semestre</w:t>
            </w:r>
          </w:p>
        </w:tc>
        <w:tc>
          <w:tcPr>
            <w:tcW w:w="599"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8830C7" w:rsidRPr="0032324A" w:rsidRDefault="008830C7" w:rsidP="0016554C">
            <w:pPr>
              <w:spacing w:line="240" w:lineRule="auto"/>
              <w:jc w:val="center"/>
              <w:rPr>
                <w:rFonts w:eastAsia="Times New Roman"/>
                <w:b/>
                <w:color w:val="auto"/>
                <w:sz w:val="16"/>
                <w:szCs w:val="14"/>
              </w:rPr>
            </w:pPr>
            <w:r w:rsidRPr="0032324A">
              <w:rPr>
                <w:rFonts w:eastAsia="Times New Roman"/>
                <w:b/>
                <w:color w:val="auto"/>
                <w:sz w:val="16"/>
                <w:szCs w:val="14"/>
              </w:rPr>
              <w:t>6º Semestre</w:t>
            </w:r>
          </w:p>
        </w:tc>
        <w:tc>
          <w:tcPr>
            <w:tcW w:w="608"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rsidR="008830C7" w:rsidRPr="0032324A" w:rsidRDefault="008830C7" w:rsidP="0016554C">
            <w:pPr>
              <w:spacing w:line="240" w:lineRule="auto"/>
              <w:jc w:val="center"/>
              <w:rPr>
                <w:rFonts w:eastAsia="Times New Roman"/>
                <w:b/>
                <w:color w:val="auto"/>
                <w:sz w:val="16"/>
                <w:szCs w:val="14"/>
              </w:rPr>
            </w:pPr>
            <w:r w:rsidRPr="0032324A">
              <w:rPr>
                <w:rFonts w:eastAsia="Times New Roman"/>
                <w:b/>
                <w:color w:val="auto"/>
                <w:sz w:val="16"/>
                <w:szCs w:val="14"/>
              </w:rPr>
              <w:t>7º Semestre</w:t>
            </w:r>
          </w:p>
        </w:tc>
        <w:tc>
          <w:tcPr>
            <w:tcW w:w="606"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830C7" w:rsidRPr="0032324A" w:rsidRDefault="008830C7" w:rsidP="0016554C">
            <w:pPr>
              <w:spacing w:line="240" w:lineRule="auto"/>
              <w:jc w:val="center"/>
              <w:rPr>
                <w:rFonts w:eastAsia="Times New Roman"/>
                <w:color w:val="auto"/>
                <w:sz w:val="16"/>
                <w:szCs w:val="14"/>
              </w:rPr>
            </w:pPr>
            <w:r w:rsidRPr="0032324A">
              <w:rPr>
                <w:rFonts w:eastAsia="Times New Roman"/>
                <w:b/>
                <w:color w:val="auto"/>
                <w:sz w:val="16"/>
                <w:szCs w:val="14"/>
              </w:rPr>
              <w:t>8º Semestre</w:t>
            </w:r>
          </w:p>
        </w:tc>
      </w:tr>
      <w:tr w:rsidR="00E20D59" w:rsidRPr="0032324A" w:rsidTr="00E20D59">
        <w:tc>
          <w:tcPr>
            <w:tcW w:w="645" w:type="pct"/>
            <w:vMerge w:val="restart"/>
            <w:tcBorders>
              <w:top w:val="single" w:sz="4" w:space="0" w:color="auto"/>
              <w:bottom w:val="single" w:sz="4" w:space="0" w:color="FFFFFF" w:themeColor="background1"/>
            </w:tcBorders>
            <w:shd w:val="clear" w:color="auto" w:fill="FFFFFF" w:themeFill="background1"/>
            <w:tcMar>
              <w:left w:w="28" w:type="dxa"/>
              <w:right w:w="28" w:type="dxa"/>
            </w:tcMar>
            <w:vAlign w:val="center"/>
          </w:tcPr>
          <w:p w:rsidR="00E20D59" w:rsidRPr="0032324A" w:rsidRDefault="00E20D59" w:rsidP="00B34DBF">
            <w:pPr>
              <w:spacing w:line="240" w:lineRule="auto"/>
              <w:jc w:val="center"/>
              <w:rPr>
                <w:rFonts w:eastAsia="Times New Roman"/>
                <w:color w:val="auto"/>
                <w:sz w:val="14"/>
                <w:szCs w:val="14"/>
              </w:rPr>
            </w:pPr>
          </w:p>
        </w:tc>
        <w:tc>
          <w:tcPr>
            <w:tcW w:w="144" w:type="pct"/>
            <w:tcBorders>
              <w:top w:val="single" w:sz="4" w:space="0" w:color="auto"/>
              <w:bottom w:val="single" w:sz="4" w:space="0" w:color="FFFFFF" w:themeColor="background1"/>
            </w:tcBorders>
            <w:shd w:val="clear" w:color="auto" w:fill="FFFFFF" w:themeFill="background1"/>
            <w:tcMar>
              <w:left w:w="28" w:type="dxa"/>
              <w:right w:w="28" w:type="dxa"/>
            </w:tcMar>
            <w:vAlign w:val="center"/>
          </w:tcPr>
          <w:p w:rsidR="00E20D59" w:rsidRPr="0032324A" w:rsidRDefault="00E20D59" w:rsidP="0016554C">
            <w:pPr>
              <w:spacing w:line="240" w:lineRule="auto"/>
              <w:jc w:val="center"/>
              <w:rPr>
                <w:rFonts w:eastAsia="Times New Roman"/>
                <w:color w:val="FFFFFF" w:themeColor="background1"/>
                <w:sz w:val="14"/>
                <w:szCs w:val="14"/>
              </w:rPr>
            </w:pPr>
          </w:p>
        </w:tc>
        <w:tc>
          <w:tcPr>
            <w:tcW w:w="458" w:type="pct"/>
            <w:vMerge w:val="restart"/>
            <w:tcBorders>
              <w:top w:val="single" w:sz="4" w:space="0" w:color="auto"/>
            </w:tcBorders>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Pr>
                <w:rFonts w:eastAsia="Times New Roman"/>
                <w:color w:val="auto"/>
                <w:sz w:val="14"/>
                <w:szCs w:val="14"/>
              </w:rPr>
              <w:t>Integração das Ciências I</w:t>
            </w:r>
          </w:p>
          <w:p w:rsidR="00E20D59" w:rsidRPr="0032324A" w:rsidRDefault="00E20D59" w:rsidP="00B34DBF">
            <w:pPr>
              <w:spacing w:line="240" w:lineRule="auto"/>
              <w:jc w:val="center"/>
              <w:rPr>
                <w:rFonts w:eastAsia="Times New Roman"/>
                <w:color w:val="auto"/>
                <w:sz w:val="14"/>
                <w:szCs w:val="14"/>
              </w:rPr>
            </w:pPr>
            <w:r w:rsidRPr="0032324A">
              <w:rPr>
                <w:rFonts w:eastAsia="Times New Roman"/>
                <w:color w:val="auto"/>
                <w:sz w:val="14"/>
                <w:szCs w:val="14"/>
              </w:rPr>
              <w:t>PP = 30h</w:t>
            </w:r>
          </w:p>
        </w:tc>
        <w:tc>
          <w:tcPr>
            <w:tcW w:w="142" w:type="pct"/>
            <w:tcBorders>
              <w:top w:val="single" w:sz="4" w:space="0" w:color="auto"/>
            </w:tcBorders>
            <w:shd w:val="clear" w:color="auto" w:fill="000000" w:themeFill="text1"/>
            <w:tcMar>
              <w:left w:w="28" w:type="dxa"/>
              <w:right w:w="28" w:type="dxa"/>
            </w:tcMar>
            <w:vAlign w:val="center"/>
          </w:tcPr>
          <w:p w:rsidR="00E20D59" w:rsidRPr="0032324A" w:rsidRDefault="00E20D59" w:rsidP="0016554C">
            <w:pPr>
              <w:spacing w:line="240" w:lineRule="auto"/>
              <w:jc w:val="center"/>
              <w:rPr>
                <w:rFonts w:eastAsia="Times New Roman"/>
                <w:b/>
                <w:color w:val="FFFFFF" w:themeColor="background1"/>
                <w:sz w:val="14"/>
                <w:szCs w:val="14"/>
              </w:rPr>
            </w:pPr>
            <w:r w:rsidRPr="0032324A">
              <w:rPr>
                <w:rFonts w:eastAsia="Times New Roman"/>
                <w:b/>
                <w:color w:val="FFFFFF" w:themeColor="background1"/>
                <w:sz w:val="14"/>
                <w:szCs w:val="14"/>
              </w:rPr>
              <w:t>C N</w:t>
            </w:r>
          </w:p>
        </w:tc>
        <w:tc>
          <w:tcPr>
            <w:tcW w:w="457" w:type="pct"/>
            <w:vMerge w:val="restart"/>
            <w:tcBorders>
              <w:top w:val="single" w:sz="4" w:space="0" w:color="auto"/>
            </w:tcBorders>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Pr>
                <w:rFonts w:eastAsia="Times New Roman"/>
                <w:color w:val="auto"/>
                <w:sz w:val="14"/>
                <w:szCs w:val="14"/>
              </w:rPr>
              <w:t>Integração das Ciências II</w:t>
            </w:r>
          </w:p>
          <w:p w:rsidR="00E20D59" w:rsidRPr="0032324A" w:rsidRDefault="00E20D59" w:rsidP="00B34DBF">
            <w:pPr>
              <w:spacing w:line="240" w:lineRule="auto"/>
              <w:jc w:val="center"/>
              <w:rPr>
                <w:rFonts w:eastAsia="Times New Roman"/>
                <w:color w:val="auto"/>
                <w:sz w:val="14"/>
                <w:szCs w:val="14"/>
              </w:rPr>
            </w:pPr>
            <w:r w:rsidRPr="0032324A">
              <w:rPr>
                <w:rFonts w:eastAsia="Times New Roman"/>
                <w:color w:val="auto"/>
                <w:sz w:val="14"/>
                <w:szCs w:val="14"/>
              </w:rPr>
              <w:t>PP = 30h</w:t>
            </w:r>
          </w:p>
        </w:tc>
        <w:tc>
          <w:tcPr>
            <w:tcW w:w="141" w:type="pct"/>
            <w:tcBorders>
              <w:top w:val="single" w:sz="4" w:space="0" w:color="auto"/>
            </w:tcBorders>
            <w:shd w:val="clear" w:color="auto" w:fill="000000" w:themeFill="text1"/>
            <w:tcMar>
              <w:left w:w="28" w:type="dxa"/>
              <w:right w:w="28" w:type="dxa"/>
            </w:tcMar>
            <w:vAlign w:val="center"/>
          </w:tcPr>
          <w:p w:rsidR="00E20D59" w:rsidRPr="0032324A" w:rsidRDefault="00E20D59"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7" w:type="pct"/>
            <w:vMerge w:val="restart"/>
            <w:tcBorders>
              <w:top w:val="single" w:sz="4" w:space="0" w:color="auto"/>
            </w:tcBorders>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Pr>
                <w:rFonts w:eastAsia="Times New Roman"/>
                <w:color w:val="auto"/>
                <w:sz w:val="14"/>
                <w:szCs w:val="14"/>
              </w:rPr>
              <w:t>Integração das Ciências III</w:t>
            </w:r>
          </w:p>
          <w:p w:rsidR="00E20D59" w:rsidRPr="0032324A" w:rsidRDefault="00E20D59" w:rsidP="00B34DBF">
            <w:pPr>
              <w:spacing w:line="240" w:lineRule="auto"/>
              <w:jc w:val="center"/>
              <w:rPr>
                <w:rFonts w:eastAsia="Times New Roman"/>
                <w:color w:val="auto"/>
                <w:sz w:val="14"/>
                <w:szCs w:val="14"/>
              </w:rPr>
            </w:pPr>
            <w:r w:rsidRPr="0032324A">
              <w:rPr>
                <w:rFonts w:eastAsia="Times New Roman"/>
                <w:color w:val="auto"/>
                <w:sz w:val="14"/>
                <w:szCs w:val="14"/>
              </w:rPr>
              <w:t>PP = 30h</w:t>
            </w:r>
          </w:p>
        </w:tc>
        <w:tc>
          <w:tcPr>
            <w:tcW w:w="141" w:type="pct"/>
            <w:tcBorders>
              <w:top w:val="single" w:sz="4" w:space="0" w:color="auto"/>
            </w:tcBorders>
            <w:shd w:val="clear" w:color="auto" w:fill="000000" w:themeFill="text1"/>
            <w:tcMar>
              <w:left w:w="28" w:type="dxa"/>
              <w:right w:w="28" w:type="dxa"/>
            </w:tcMar>
            <w:vAlign w:val="center"/>
          </w:tcPr>
          <w:p w:rsidR="00E20D59" w:rsidRPr="0032324A" w:rsidRDefault="00E20D59"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7" w:type="pct"/>
            <w:vMerge w:val="restart"/>
            <w:tcBorders>
              <w:top w:val="single" w:sz="4" w:space="0" w:color="auto"/>
            </w:tcBorders>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 xml:space="preserve">Integração das Ciências </w:t>
            </w:r>
            <w:r>
              <w:rPr>
                <w:rFonts w:eastAsia="Times New Roman"/>
                <w:color w:val="auto"/>
                <w:sz w:val="14"/>
                <w:szCs w:val="14"/>
              </w:rPr>
              <w:t>I</w:t>
            </w:r>
            <w:r w:rsidRPr="0032324A">
              <w:rPr>
                <w:rFonts w:eastAsia="Times New Roman"/>
                <w:color w:val="auto"/>
                <w:sz w:val="14"/>
                <w:szCs w:val="14"/>
              </w:rPr>
              <w:t>V</w:t>
            </w:r>
          </w:p>
          <w:p w:rsidR="00E20D59" w:rsidRPr="0032324A" w:rsidRDefault="00E20D59" w:rsidP="00B34DBF">
            <w:pPr>
              <w:spacing w:line="240" w:lineRule="auto"/>
              <w:jc w:val="center"/>
              <w:rPr>
                <w:rFonts w:eastAsia="Times New Roman"/>
                <w:color w:val="auto"/>
                <w:sz w:val="14"/>
                <w:szCs w:val="14"/>
              </w:rPr>
            </w:pPr>
            <w:r w:rsidRPr="0032324A">
              <w:rPr>
                <w:rFonts w:eastAsia="Times New Roman"/>
                <w:color w:val="auto"/>
                <w:sz w:val="14"/>
                <w:szCs w:val="14"/>
              </w:rPr>
              <w:t>PP = 30h</w:t>
            </w:r>
          </w:p>
        </w:tc>
        <w:tc>
          <w:tcPr>
            <w:tcW w:w="125" w:type="pct"/>
            <w:tcBorders>
              <w:top w:val="single" w:sz="4" w:space="0" w:color="auto"/>
            </w:tcBorders>
            <w:shd w:val="clear" w:color="auto" w:fill="000000" w:themeFill="text1"/>
            <w:tcMar>
              <w:left w:w="28" w:type="dxa"/>
              <w:right w:w="28" w:type="dxa"/>
            </w:tcMar>
            <w:vAlign w:val="center"/>
          </w:tcPr>
          <w:p w:rsidR="00E20D59" w:rsidRPr="0032324A" w:rsidRDefault="00E20D59"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1" w:type="pct"/>
            <w:vMerge w:val="restart"/>
            <w:tcBorders>
              <w:top w:val="single" w:sz="4" w:space="0" w:color="auto"/>
            </w:tcBorders>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Pr>
                <w:rFonts w:eastAsia="Times New Roman"/>
                <w:color w:val="auto"/>
                <w:sz w:val="14"/>
                <w:szCs w:val="14"/>
              </w:rPr>
              <w:t>Integração das Ciências V</w:t>
            </w:r>
          </w:p>
          <w:p w:rsidR="00E20D59" w:rsidRPr="0032324A" w:rsidRDefault="00E20D59" w:rsidP="00B34DBF">
            <w:pPr>
              <w:spacing w:line="240" w:lineRule="auto"/>
              <w:jc w:val="center"/>
              <w:rPr>
                <w:rFonts w:eastAsia="Times New Roman"/>
                <w:color w:val="auto"/>
                <w:sz w:val="14"/>
                <w:szCs w:val="14"/>
              </w:rPr>
            </w:pPr>
            <w:r w:rsidRPr="0032324A">
              <w:rPr>
                <w:rFonts w:eastAsia="Times New Roman"/>
                <w:color w:val="auto"/>
                <w:sz w:val="14"/>
                <w:szCs w:val="14"/>
              </w:rPr>
              <w:t>PP = 30h</w:t>
            </w:r>
          </w:p>
        </w:tc>
        <w:tc>
          <w:tcPr>
            <w:tcW w:w="128" w:type="pct"/>
            <w:tcBorders>
              <w:top w:val="single" w:sz="4" w:space="0" w:color="auto"/>
            </w:tcBorders>
            <w:shd w:val="clear" w:color="auto" w:fill="000000" w:themeFill="text1"/>
            <w:tcMar>
              <w:left w:w="28" w:type="dxa"/>
              <w:right w:w="28" w:type="dxa"/>
            </w:tcMar>
            <w:vAlign w:val="center"/>
          </w:tcPr>
          <w:p w:rsidR="00E20D59" w:rsidRPr="0032324A" w:rsidRDefault="00E20D59"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5" w:type="pct"/>
            <w:vMerge w:val="restart"/>
            <w:tcBorders>
              <w:top w:val="single" w:sz="4" w:space="0" w:color="auto"/>
            </w:tcBorders>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roofErr w:type="gramStart"/>
            <w:r>
              <w:rPr>
                <w:rFonts w:eastAsia="Times New Roman"/>
                <w:color w:val="auto"/>
                <w:sz w:val="14"/>
                <w:szCs w:val="14"/>
              </w:rPr>
              <w:t>Integração das Ciências VI</w:t>
            </w:r>
            <w:proofErr w:type="gramEnd"/>
          </w:p>
          <w:p w:rsidR="00E20D59" w:rsidRPr="0032324A" w:rsidRDefault="00E20D59" w:rsidP="00B34DBF">
            <w:pPr>
              <w:spacing w:line="240" w:lineRule="auto"/>
              <w:jc w:val="center"/>
              <w:rPr>
                <w:rFonts w:eastAsia="Times New Roman"/>
                <w:color w:val="auto"/>
                <w:sz w:val="14"/>
                <w:szCs w:val="14"/>
              </w:rPr>
            </w:pPr>
            <w:r w:rsidRPr="0032324A">
              <w:rPr>
                <w:rFonts w:eastAsia="Times New Roman"/>
                <w:color w:val="auto"/>
                <w:sz w:val="14"/>
                <w:szCs w:val="14"/>
              </w:rPr>
              <w:t>PP = 30h</w:t>
            </w:r>
          </w:p>
        </w:tc>
        <w:tc>
          <w:tcPr>
            <w:tcW w:w="133" w:type="pct"/>
            <w:tcBorders>
              <w:top w:val="single" w:sz="4" w:space="0" w:color="auto"/>
            </w:tcBorders>
            <w:shd w:val="clear" w:color="auto" w:fill="000000" w:themeFill="text1"/>
            <w:tcMar>
              <w:left w:w="28" w:type="dxa"/>
              <w:right w:w="28" w:type="dxa"/>
            </w:tcMar>
            <w:vAlign w:val="center"/>
          </w:tcPr>
          <w:p w:rsidR="00E20D59" w:rsidRPr="0032324A" w:rsidRDefault="00E20D59"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66" w:type="pct"/>
            <w:vMerge w:val="restart"/>
            <w:tcBorders>
              <w:top w:val="single" w:sz="4" w:space="0" w:color="auto"/>
            </w:tcBorders>
            <w:shd w:val="clear" w:color="auto" w:fill="FDE9D9" w:themeFill="accent6" w:themeFillTint="33"/>
            <w:tcMar>
              <w:left w:w="28" w:type="dxa"/>
              <w:right w:w="28" w:type="dxa"/>
            </w:tcMar>
            <w:vAlign w:val="center"/>
          </w:tcPr>
          <w:p w:rsidR="00E20D59" w:rsidRPr="0032324A" w:rsidRDefault="00E20D59" w:rsidP="00E20D59">
            <w:pPr>
              <w:spacing w:line="240" w:lineRule="auto"/>
              <w:jc w:val="center"/>
              <w:rPr>
                <w:rFonts w:eastAsia="Times New Roman"/>
                <w:color w:val="auto"/>
                <w:sz w:val="14"/>
                <w:szCs w:val="14"/>
              </w:rPr>
            </w:pPr>
            <w:r w:rsidRPr="0032324A">
              <w:rPr>
                <w:rFonts w:eastAsia="Times New Roman"/>
                <w:color w:val="auto"/>
                <w:sz w:val="14"/>
                <w:szCs w:val="14"/>
              </w:rPr>
              <w:t xml:space="preserve">Integração das Ciências </w:t>
            </w:r>
            <w:r>
              <w:rPr>
                <w:rFonts w:eastAsia="Times New Roman"/>
                <w:color w:val="auto"/>
                <w:sz w:val="14"/>
                <w:szCs w:val="14"/>
              </w:rPr>
              <w:t>V</w:t>
            </w:r>
            <w:r w:rsidRPr="0032324A">
              <w:rPr>
                <w:rFonts w:eastAsia="Times New Roman"/>
                <w:color w:val="auto"/>
                <w:sz w:val="14"/>
                <w:szCs w:val="14"/>
              </w:rPr>
              <w:t>I</w:t>
            </w:r>
            <w:r>
              <w:rPr>
                <w:rFonts w:eastAsia="Times New Roman"/>
                <w:color w:val="auto"/>
                <w:sz w:val="14"/>
                <w:szCs w:val="14"/>
              </w:rPr>
              <w:t>I</w:t>
            </w:r>
          </w:p>
          <w:p w:rsidR="00E20D59" w:rsidRPr="0032324A" w:rsidRDefault="00E20D59" w:rsidP="00E20D59">
            <w:pPr>
              <w:spacing w:line="240" w:lineRule="auto"/>
              <w:jc w:val="center"/>
              <w:rPr>
                <w:rFonts w:eastAsia="Times New Roman"/>
                <w:color w:val="auto"/>
                <w:sz w:val="14"/>
                <w:szCs w:val="14"/>
              </w:rPr>
            </w:pPr>
            <w:r w:rsidRPr="0032324A">
              <w:rPr>
                <w:rFonts w:eastAsia="Times New Roman"/>
                <w:color w:val="auto"/>
                <w:sz w:val="14"/>
                <w:szCs w:val="14"/>
              </w:rPr>
              <w:t>PP = 30h</w:t>
            </w:r>
          </w:p>
        </w:tc>
        <w:tc>
          <w:tcPr>
            <w:tcW w:w="140" w:type="pct"/>
            <w:tcBorders>
              <w:top w:val="single" w:sz="4" w:space="0" w:color="auto"/>
              <w:bottom w:val="single" w:sz="4" w:space="0" w:color="FFFFFF" w:themeColor="background1"/>
            </w:tcBorders>
            <w:shd w:val="clear" w:color="auto" w:fill="000000" w:themeFill="text1"/>
            <w:tcMar>
              <w:left w:w="28" w:type="dxa"/>
              <w:right w:w="28" w:type="dxa"/>
            </w:tcMar>
            <w:vAlign w:val="center"/>
          </w:tcPr>
          <w:p w:rsidR="00E20D59" w:rsidRPr="0032324A" w:rsidRDefault="00E20D59" w:rsidP="00E20D59">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r>
      <w:tr w:rsidR="00E20D59" w:rsidRPr="0032324A" w:rsidTr="00E20D59">
        <w:tc>
          <w:tcPr>
            <w:tcW w:w="645"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458"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2"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7"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1"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7"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1"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7"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25"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1"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28"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5"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33"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66"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0" w:type="pct"/>
            <w:tcBorders>
              <w:top w:val="single" w:sz="4" w:space="0" w:color="FFFFFF" w:themeColor="background1"/>
              <w:bottom w:val="single" w:sz="4" w:space="0" w:color="FFFFFF" w:themeColor="background1"/>
            </w:tcBorders>
            <w:shd w:val="clear" w:color="auto" w:fill="FDE9D9" w:themeFill="accent6" w:themeFillTint="33"/>
            <w:tcMar>
              <w:left w:w="28" w:type="dxa"/>
              <w:right w:w="28" w:type="dxa"/>
            </w:tcMar>
            <w:vAlign w:val="center"/>
          </w:tcPr>
          <w:p w:rsidR="00E20D59" w:rsidRPr="0032324A" w:rsidRDefault="00E20D59" w:rsidP="00E20D59">
            <w:pPr>
              <w:spacing w:line="240" w:lineRule="auto"/>
              <w:jc w:val="center"/>
              <w:rPr>
                <w:rFonts w:eastAsia="Times New Roman"/>
                <w:color w:val="auto"/>
                <w:sz w:val="14"/>
                <w:szCs w:val="14"/>
              </w:rPr>
            </w:pPr>
            <w:r w:rsidRPr="0032324A">
              <w:rPr>
                <w:rFonts w:eastAsia="Times New Roman"/>
                <w:color w:val="auto"/>
                <w:sz w:val="14"/>
                <w:szCs w:val="14"/>
              </w:rPr>
              <w:t>Fis</w:t>
            </w:r>
          </w:p>
        </w:tc>
      </w:tr>
      <w:tr w:rsidR="00E20D59" w:rsidRPr="0032324A" w:rsidTr="00E20D59">
        <w:tc>
          <w:tcPr>
            <w:tcW w:w="645"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458"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2"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7"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1"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7"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1"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7"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25"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1"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28"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5"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33"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66"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0" w:type="pct"/>
            <w:tcBorders>
              <w:top w:val="single" w:sz="4" w:space="0" w:color="FFFFFF" w:themeColor="background1"/>
              <w:bottom w:val="single" w:sz="4" w:space="0" w:color="FFFFFF" w:themeColor="background1"/>
            </w:tcBorders>
            <w:shd w:val="clear" w:color="auto" w:fill="FDE9D9" w:themeFill="accent6" w:themeFillTint="33"/>
            <w:tcMar>
              <w:left w:w="28" w:type="dxa"/>
              <w:right w:w="28" w:type="dxa"/>
            </w:tcMar>
            <w:vAlign w:val="center"/>
          </w:tcPr>
          <w:p w:rsidR="00E20D59" w:rsidRPr="0032324A" w:rsidRDefault="00E20D59" w:rsidP="00E20D59">
            <w:pPr>
              <w:spacing w:line="240" w:lineRule="auto"/>
              <w:jc w:val="center"/>
              <w:rPr>
                <w:rFonts w:eastAsia="Times New Roman"/>
                <w:color w:val="auto"/>
                <w:sz w:val="14"/>
                <w:szCs w:val="14"/>
              </w:rPr>
            </w:pPr>
            <w:r w:rsidRPr="0032324A">
              <w:rPr>
                <w:rFonts w:eastAsia="Times New Roman"/>
                <w:color w:val="auto"/>
                <w:sz w:val="14"/>
                <w:szCs w:val="14"/>
              </w:rPr>
              <w:t>Qui</w:t>
            </w:r>
          </w:p>
        </w:tc>
      </w:tr>
      <w:tr w:rsidR="00E20D59" w:rsidRPr="0032324A" w:rsidTr="00E20D59">
        <w:tc>
          <w:tcPr>
            <w:tcW w:w="645"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458"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2"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57"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1"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57"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1"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77"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25"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71"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28"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75"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33" w:type="pct"/>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66" w:type="pct"/>
            <w:vMerge/>
            <w:shd w:val="clear" w:color="auto" w:fill="FDE9D9" w:themeFill="accent6"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0" w:type="pct"/>
            <w:tcBorders>
              <w:top w:val="single" w:sz="4" w:space="0" w:color="FFFFFF" w:themeColor="background1"/>
              <w:bottom w:val="single" w:sz="4" w:space="0" w:color="FFFFFF" w:themeColor="background1"/>
            </w:tcBorders>
            <w:shd w:val="clear" w:color="auto" w:fill="FDE9D9" w:themeFill="accent6" w:themeFillTint="33"/>
            <w:tcMar>
              <w:left w:w="28" w:type="dxa"/>
              <w:right w:w="28" w:type="dxa"/>
            </w:tcMar>
            <w:vAlign w:val="center"/>
          </w:tcPr>
          <w:p w:rsidR="00E20D59" w:rsidRPr="0032324A" w:rsidRDefault="00E20D59" w:rsidP="00E20D59">
            <w:pPr>
              <w:spacing w:line="240" w:lineRule="auto"/>
              <w:jc w:val="center"/>
              <w:rPr>
                <w:rFonts w:eastAsia="Times New Roman"/>
                <w:color w:val="auto"/>
                <w:sz w:val="14"/>
                <w:szCs w:val="14"/>
              </w:rPr>
            </w:pPr>
            <w:r w:rsidRPr="0032324A">
              <w:rPr>
                <w:rFonts w:eastAsia="Times New Roman"/>
                <w:color w:val="auto"/>
                <w:sz w:val="14"/>
                <w:szCs w:val="14"/>
              </w:rPr>
              <w:t>Mat</w:t>
            </w:r>
          </w:p>
        </w:tc>
      </w:tr>
      <w:tr w:rsidR="00E20D59" w:rsidRPr="0032324A" w:rsidTr="00E20D59">
        <w:tc>
          <w:tcPr>
            <w:tcW w:w="645" w:type="pct"/>
            <w:vMerge w:val="restart"/>
            <w:tcBorders>
              <w:top w:val="single" w:sz="4" w:space="0" w:color="FFFFFF" w:themeColor="background1"/>
            </w:tcBorders>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4" w:type="pct"/>
            <w:tcBorders>
              <w:top w:val="single" w:sz="4" w:space="0" w:color="FFFFFF" w:themeColor="background1"/>
            </w:tcBorders>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458" w:type="pct"/>
            <w:vMerge w:val="restart"/>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 xml:space="preserve">CCCG </w:t>
            </w:r>
            <w:proofErr w:type="gramStart"/>
            <w:r w:rsidRPr="0032324A">
              <w:rPr>
                <w:rFonts w:eastAsia="Times New Roman"/>
                <w:color w:val="auto"/>
                <w:sz w:val="14"/>
                <w:szCs w:val="14"/>
              </w:rPr>
              <w:t>1</w:t>
            </w:r>
            <w:proofErr w:type="gramEnd"/>
          </w:p>
        </w:tc>
        <w:tc>
          <w:tcPr>
            <w:tcW w:w="142" w:type="pct"/>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457" w:type="pct"/>
            <w:vMerge w:val="restart"/>
            <w:shd w:val="clear" w:color="auto" w:fill="DAEEF3" w:themeFill="accent5" w:themeFillTint="33"/>
            <w:tcMar>
              <w:left w:w="28" w:type="dxa"/>
              <w:right w:w="28" w:type="dxa"/>
            </w:tcMar>
            <w:vAlign w:val="center"/>
          </w:tcPr>
          <w:p w:rsidR="00E20D59" w:rsidRPr="0032324A" w:rsidRDefault="00E20D59" w:rsidP="009F66A6">
            <w:pPr>
              <w:spacing w:line="240" w:lineRule="auto"/>
              <w:jc w:val="center"/>
              <w:rPr>
                <w:rFonts w:eastAsia="Times New Roman"/>
                <w:color w:val="auto"/>
                <w:sz w:val="14"/>
                <w:szCs w:val="14"/>
              </w:rPr>
            </w:pPr>
            <w:r w:rsidRPr="0032324A">
              <w:rPr>
                <w:rFonts w:eastAsia="Times New Roman"/>
                <w:color w:val="auto"/>
                <w:sz w:val="14"/>
                <w:szCs w:val="14"/>
              </w:rPr>
              <w:t>Cotidiano da Escola: observação</w:t>
            </w:r>
          </w:p>
        </w:tc>
        <w:tc>
          <w:tcPr>
            <w:tcW w:w="141" w:type="pct"/>
            <w:shd w:val="clear" w:color="auto" w:fill="000000" w:themeFill="text1"/>
            <w:tcMar>
              <w:left w:w="28" w:type="dxa"/>
              <w:right w:w="28" w:type="dxa"/>
            </w:tcMar>
            <w:vAlign w:val="center"/>
          </w:tcPr>
          <w:p w:rsidR="00E20D59" w:rsidRPr="0032324A" w:rsidRDefault="00E20D59"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7" w:type="pct"/>
            <w:vMerge w:val="restart"/>
            <w:shd w:val="clear" w:color="auto" w:fill="DAEEF3" w:themeFill="accent5" w:themeFillTint="33"/>
            <w:tcMar>
              <w:left w:w="28" w:type="dxa"/>
              <w:right w:w="28" w:type="dxa"/>
            </w:tcMar>
            <w:vAlign w:val="center"/>
          </w:tcPr>
          <w:p w:rsidR="00E20D59" w:rsidRPr="0032324A" w:rsidRDefault="00E20D59" w:rsidP="009F66A6">
            <w:pPr>
              <w:spacing w:line="240" w:lineRule="auto"/>
              <w:jc w:val="center"/>
              <w:rPr>
                <w:rFonts w:eastAsia="Times New Roman"/>
                <w:color w:val="auto"/>
                <w:sz w:val="14"/>
                <w:szCs w:val="14"/>
              </w:rPr>
            </w:pPr>
            <w:r w:rsidRPr="0032324A">
              <w:rPr>
                <w:rFonts w:eastAsia="Times New Roman"/>
                <w:color w:val="auto"/>
                <w:sz w:val="14"/>
                <w:szCs w:val="14"/>
              </w:rPr>
              <w:t>Cotidiano da Escola: observação e intervenção</w:t>
            </w:r>
          </w:p>
        </w:tc>
        <w:tc>
          <w:tcPr>
            <w:tcW w:w="141" w:type="pct"/>
            <w:shd w:val="clear" w:color="auto" w:fill="000000" w:themeFill="text1"/>
            <w:tcMar>
              <w:left w:w="28" w:type="dxa"/>
              <w:right w:w="28" w:type="dxa"/>
            </w:tcMar>
            <w:vAlign w:val="center"/>
          </w:tcPr>
          <w:p w:rsidR="00E20D59" w:rsidRPr="0032324A" w:rsidRDefault="00E20D59"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7" w:type="pct"/>
            <w:vMerge w:val="restart"/>
            <w:shd w:val="clear" w:color="auto" w:fill="DAEEF3" w:themeFill="accent5" w:themeFillTint="33"/>
            <w:tcMar>
              <w:left w:w="28" w:type="dxa"/>
              <w:right w:w="28" w:type="dxa"/>
            </w:tcMar>
            <w:vAlign w:val="center"/>
          </w:tcPr>
          <w:p w:rsidR="00E20D59" w:rsidRPr="0032324A" w:rsidRDefault="00E20D59" w:rsidP="009F66A6">
            <w:pPr>
              <w:spacing w:line="240" w:lineRule="auto"/>
              <w:jc w:val="center"/>
              <w:rPr>
                <w:rFonts w:eastAsia="Times New Roman"/>
                <w:color w:val="auto"/>
                <w:sz w:val="14"/>
                <w:szCs w:val="14"/>
              </w:rPr>
            </w:pPr>
            <w:r w:rsidRPr="0032324A">
              <w:rPr>
                <w:rFonts w:eastAsia="Times New Roman"/>
                <w:color w:val="auto"/>
                <w:sz w:val="14"/>
                <w:szCs w:val="14"/>
              </w:rPr>
              <w:t>Cotidiano da Escola: aula de monitoria</w:t>
            </w:r>
          </w:p>
        </w:tc>
        <w:tc>
          <w:tcPr>
            <w:tcW w:w="125" w:type="pct"/>
            <w:shd w:val="clear" w:color="auto" w:fill="000000" w:themeFill="text1"/>
            <w:tcMar>
              <w:left w:w="28" w:type="dxa"/>
              <w:right w:w="28" w:type="dxa"/>
            </w:tcMar>
            <w:vAlign w:val="center"/>
          </w:tcPr>
          <w:p w:rsidR="00E20D59" w:rsidRPr="0032324A" w:rsidRDefault="00E20D59"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1" w:type="pct"/>
            <w:vMerge w:val="restart"/>
            <w:shd w:val="clear" w:color="auto" w:fill="DAEEF3" w:themeFill="accent5" w:themeFillTint="33"/>
            <w:tcMar>
              <w:left w:w="28" w:type="dxa"/>
              <w:right w:w="28" w:type="dxa"/>
            </w:tcMar>
            <w:vAlign w:val="center"/>
          </w:tcPr>
          <w:p w:rsidR="00E20D59" w:rsidRPr="0032324A" w:rsidRDefault="00E20D59" w:rsidP="009F66A6">
            <w:pPr>
              <w:spacing w:line="240" w:lineRule="auto"/>
              <w:jc w:val="center"/>
              <w:rPr>
                <w:rFonts w:eastAsia="Times New Roman"/>
                <w:color w:val="auto"/>
                <w:sz w:val="14"/>
                <w:szCs w:val="14"/>
              </w:rPr>
            </w:pPr>
            <w:r w:rsidRPr="0032324A">
              <w:rPr>
                <w:rFonts w:eastAsia="Times New Roman"/>
                <w:color w:val="auto"/>
                <w:sz w:val="14"/>
                <w:szCs w:val="14"/>
              </w:rPr>
              <w:t>Cotidiano da Escola: GEO</w:t>
            </w:r>
          </w:p>
        </w:tc>
        <w:tc>
          <w:tcPr>
            <w:tcW w:w="128" w:type="pct"/>
            <w:shd w:val="clear" w:color="auto" w:fill="000000" w:themeFill="text1"/>
            <w:tcMar>
              <w:left w:w="28" w:type="dxa"/>
              <w:right w:w="28" w:type="dxa"/>
            </w:tcMar>
            <w:vAlign w:val="center"/>
          </w:tcPr>
          <w:p w:rsidR="00E20D59" w:rsidRPr="0032324A" w:rsidRDefault="00E20D59"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5" w:type="pct"/>
            <w:vMerge w:val="restart"/>
            <w:shd w:val="clear" w:color="auto" w:fill="DAEEF3" w:themeFill="accent5" w:themeFillTint="33"/>
            <w:tcMar>
              <w:left w:w="28" w:type="dxa"/>
              <w:right w:w="28" w:type="dxa"/>
            </w:tcMar>
            <w:vAlign w:val="center"/>
          </w:tcPr>
          <w:p w:rsidR="00E20D59" w:rsidRPr="0032324A" w:rsidRDefault="00E20D59" w:rsidP="009F66A6">
            <w:pPr>
              <w:spacing w:line="240" w:lineRule="auto"/>
              <w:jc w:val="center"/>
              <w:rPr>
                <w:rFonts w:eastAsia="Times New Roman"/>
                <w:color w:val="auto"/>
                <w:sz w:val="14"/>
                <w:szCs w:val="14"/>
              </w:rPr>
            </w:pPr>
            <w:r w:rsidRPr="0032324A">
              <w:rPr>
                <w:rFonts w:eastAsia="Times New Roman"/>
                <w:color w:val="auto"/>
                <w:sz w:val="14"/>
                <w:szCs w:val="14"/>
              </w:rPr>
              <w:t>Cotidiano da Escola: regência I</w:t>
            </w:r>
          </w:p>
        </w:tc>
        <w:tc>
          <w:tcPr>
            <w:tcW w:w="133" w:type="pct"/>
            <w:shd w:val="clear" w:color="auto" w:fill="000000" w:themeFill="text1"/>
            <w:tcMar>
              <w:left w:w="28" w:type="dxa"/>
              <w:right w:w="28" w:type="dxa"/>
            </w:tcMar>
            <w:vAlign w:val="center"/>
          </w:tcPr>
          <w:p w:rsidR="00E20D59" w:rsidRPr="0032324A" w:rsidRDefault="00E20D59"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66" w:type="pct"/>
            <w:vMerge w:val="restart"/>
            <w:shd w:val="clear" w:color="auto" w:fill="DAEEF3" w:themeFill="accent5" w:themeFillTint="33"/>
            <w:tcMar>
              <w:left w:w="28" w:type="dxa"/>
              <w:right w:w="28" w:type="dxa"/>
            </w:tcMar>
            <w:vAlign w:val="center"/>
          </w:tcPr>
          <w:p w:rsidR="00E20D59" w:rsidRPr="0032324A" w:rsidRDefault="00E20D59" w:rsidP="009F66A6">
            <w:pPr>
              <w:spacing w:line="240" w:lineRule="auto"/>
              <w:jc w:val="center"/>
              <w:rPr>
                <w:rFonts w:eastAsia="Times New Roman"/>
                <w:color w:val="auto"/>
                <w:sz w:val="14"/>
                <w:szCs w:val="14"/>
              </w:rPr>
            </w:pPr>
            <w:r w:rsidRPr="0032324A">
              <w:rPr>
                <w:rFonts w:eastAsia="Times New Roman"/>
                <w:color w:val="auto"/>
                <w:sz w:val="14"/>
                <w:szCs w:val="14"/>
              </w:rPr>
              <w:t>Cotidiano da Escola: regência II</w:t>
            </w:r>
          </w:p>
        </w:tc>
        <w:tc>
          <w:tcPr>
            <w:tcW w:w="140" w:type="pct"/>
            <w:tcBorders>
              <w:top w:val="single" w:sz="4" w:space="0" w:color="FFFFFF" w:themeColor="background1"/>
            </w:tcBorders>
            <w:shd w:val="clear" w:color="auto" w:fill="000000" w:themeFill="text1"/>
            <w:tcMar>
              <w:left w:w="28" w:type="dxa"/>
              <w:right w:w="28" w:type="dxa"/>
            </w:tcMar>
            <w:vAlign w:val="center"/>
          </w:tcPr>
          <w:p w:rsidR="00E20D59" w:rsidRPr="0032324A" w:rsidRDefault="00E20D59"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r>
      <w:tr w:rsidR="00E20D59" w:rsidRPr="0032324A" w:rsidTr="00E20D59">
        <w:tc>
          <w:tcPr>
            <w:tcW w:w="645" w:type="pct"/>
            <w:vMerge/>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4" w:type="pct"/>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458" w:type="pct"/>
            <w:vMerge/>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2" w:type="pct"/>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457"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1"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7"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1"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7"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25"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1"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28"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5"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33"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66"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0"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Fis</w:t>
            </w:r>
          </w:p>
        </w:tc>
      </w:tr>
      <w:tr w:rsidR="00E20D59" w:rsidRPr="0032324A" w:rsidTr="00E20D59">
        <w:tc>
          <w:tcPr>
            <w:tcW w:w="645" w:type="pct"/>
            <w:vMerge/>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4" w:type="pct"/>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458" w:type="pct"/>
            <w:vMerge/>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2" w:type="pct"/>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457"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1"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7"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1"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7"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25"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1"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28"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5"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33"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66"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0"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r>
      <w:tr w:rsidR="00E20D59" w:rsidRPr="0032324A" w:rsidTr="0050547B">
        <w:tc>
          <w:tcPr>
            <w:tcW w:w="645" w:type="pct"/>
            <w:vMerge/>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4" w:type="pct"/>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458" w:type="pct"/>
            <w:vMerge/>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2" w:type="pct"/>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457"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1"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57" w:type="pct"/>
            <w:vMerge/>
            <w:tcBorders>
              <w:bottom w:val="single" w:sz="4" w:space="0" w:color="FFFFFF" w:themeColor="background1"/>
            </w:tcBorders>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1" w:type="pct"/>
            <w:tcBorders>
              <w:bottom w:val="single" w:sz="4" w:space="0" w:color="FFFFFF" w:themeColor="background1"/>
            </w:tcBorders>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77" w:type="pct"/>
            <w:vMerge/>
            <w:tcBorders>
              <w:bottom w:val="single" w:sz="4" w:space="0" w:color="FFFFFF" w:themeColor="background1"/>
            </w:tcBorders>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25" w:type="pct"/>
            <w:tcBorders>
              <w:bottom w:val="single" w:sz="4" w:space="0" w:color="FFFFFF" w:themeColor="background1"/>
            </w:tcBorders>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71"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28" w:type="pct"/>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75"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33" w:type="pct"/>
            <w:tcBorders>
              <w:bottom w:val="single" w:sz="4" w:space="0" w:color="FFFFFF" w:themeColor="background1"/>
            </w:tcBorders>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66" w:type="pct"/>
            <w:vMerge/>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p>
        </w:tc>
        <w:tc>
          <w:tcPr>
            <w:tcW w:w="140" w:type="pct"/>
            <w:tcBorders>
              <w:bottom w:val="single" w:sz="4" w:space="0" w:color="FFFFFF" w:themeColor="background1"/>
            </w:tcBorders>
            <w:shd w:val="clear" w:color="auto" w:fill="DAEEF3" w:themeFill="accent5" w:themeFillTint="33"/>
            <w:tcMar>
              <w:left w:w="28" w:type="dxa"/>
              <w:right w:w="28" w:type="dxa"/>
            </w:tcMar>
            <w:vAlign w:val="center"/>
          </w:tcPr>
          <w:p w:rsidR="00E20D59" w:rsidRPr="0032324A" w:rsidRDefault="00E20D59" w:rsidP="0016554C">
            <w:pPr>
              <w:spacing w:line="240" w:lineRule="auto"/>
              <w:jc w:val="center"/>
              <w:rPr>
                <w:rFonts w:eastAsia="Times New Roman"/>
                <w:color w:val="auto"/>
                <w:sz w:val="14"/>
                <w:szCs w:val="14"/>
              </w:rPr>
            </w:pPr>
            <w:r w:rsidRPr="0032324A">
              <w:rPr>
                <w:rFonts w:eastAsia="Times New Roman"/>
                <w:color w:val="auto"/>
                <w:sz w:val="14"/>
                <w:szCs w:val="14"/>
              </w:rPr>
              <w:t>Mat</w:t>
            </w:r>
          </w:p>
        </w:tc>
      </w:tr>
      <w:tr w:rsidR="0050547B" w:rsidRPr="0032324A" w:rsidTr="0050547B">
        <w:tc>
          <w:tcPr>
            <w:tcW w:w="645" w:type="pct"/>
            <w:vMerge w:val="restar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val="restar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Aprender e Criar em Ciências</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20h</w:t>
            </w:r>
          </w:p>
        </w:tc>
        <w:tc>
          <w:tcPr>
            <w:tcW w:w="142"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val="restar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Pr>
                <w:rFonts w:eastAsia="Times New Roman"/>
                <w:color w:val="auto"/>
                <w:sz w:val="14"/>
                <w:szCs w:val="14"/>
              </w:rPr>
              <w:t xml:space="preserve">CCCG </w:t>
            </w:r>
            <w:proofErr w:type="gramStart"/>
            <w:r>
              <w:rPr>
                <w:rFonts w:eastAsia="Times New Roman"/>
                <w:color w:val="auto"/>
                <w:sz w:val="14"/>
                <w:szCs w:val="14"/>
              </w:rPr>
              <w:t>3</w:t>
            </w:r>
            <w:proofErr w:type="gramEnd"/>
          </w:p>
        </w:tc>
        <w:tc>
          <w:tcPr>
            <w:tcW w:w="141"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val="restar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E20D59">
            <w:pPr>
              <w:spacing w:line="240" w:lineRule="auto"/>
              <w:jc w:val="center"/>
              <w:rPr>
                <w:rFonts w:eastAsia="Times New Roman"/>
                <w:color w:val="auto"/>
                <w:sz w:val="14"/>
                <w:szCs w:val="14"/>
              </w:rPr>
            </w:pPr>
            <w:r w:rsidRPr="0032324A">
              <w:rPr>
                <w:rFonts w:eastAsia="Times New Roman"/>
                <w:color w:val="auto"/>
                <w:sz w:val="14"/>
                <w:szCs w:val="14"/>
              </w:rPr>
              <w:t xml:space="preserve">CCCG </w:t>
            </w:r>
            <w:proofErr w:type="gramStart"/>
            <w:r>
              <w:rPr>
                <w:rFonts w:eastAsia="Times New Roman"/>
                <w:color w:val="auto"/>
                <w:sz w:val="14"/>
                <w:szCs w:val="14"/>
              </w:rPr>
              <w:t>6</w:t>
            </w:r>
            <w:proofErr w:type="gramEnd"/>
          </w:p>
        </w:tc>
        <w:tc>
          <w:tcPr>
            <w:tcW w:w="141"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E20D59">
            <w:pPr>
              <w:spacing w:line="240" w:lineRule="auto"/>
              <w:jc w:val="center"/>
              <w:rPr>
                <w:rFonts w:eastAsia="Times New Roman"/>
                <w:color w:val="auto"/>
                <w:sz w:val="14"/>
                <w:szCs w:val="14"/>
              </w:rPr>
            </w:pPr>
          </w:p>
        </w:tc>
        <w:tc>
          <w:tcPr>
            <w:tcW w:w="477" w:type="pct"/>
            <w:vMerge w:val="restar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B7564E">
            <w:pPr>
              <w:spacing w:line="240" w:lineRule="auto"/>
              <w:jc w:val="center"/>
              <w:rPr>
                <w:rFonts w:eastAsia="Times New Roman"/>
                <w:color w:val="auto"/>
                <w:sz w:val="14"/>
                <w:szCs w:val="14"/>
              </w:rPr>
            </w:pPr>
            <w:r w:rsidRPr="0032324A">
              <w:rPr>
                <w:rFonts w:eastAsia="Times New Roman"/>
                <w:color w:val="auto"/>
                <w:sz w:val="14"/>
                <w:szCs w:val="14"/>
              </w:rPr>
              <w:t>Educação Matemática I</w:t>
            </w:r>
          </w:p>
          <w:p w:rsidR="0050547B" w:rsidRPr="0032324A" w:rsidRDefault="0050547B" w:rsidP="00B7564E">
            <w:pPr>
              <w:spacing w:line="240" w:lineRule="auto"/>
              <w:jc w:val="center"/>
              <w:rPr>
                <w:rFonts w:eastAsia="Times New Roman"/>
                <w:color w:val="auto"/>
                <w:sz w:val="14"/>
                <w:szCs w:val="14"/>
              </w:rPr>
            </w:pPr>
            <w:r w:rsidRPr="0032324A">
              <w:rPr>
                <w:rFonts w:eastAsia="Times New Roman"/>
                <w:color w:val="auto"/>
                <w:sz w:val="14"/>
                <w:szCs w:val="14"/>
              </w:rPr>
              <w:t>PP = 30h</w:t>
            </w:r>
          </w:p>
        </w:tc>
        <w:tc>
          <w:tcPr>
            <w:tcW w:w="125" w:type="pc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B7564E">
            <w:pPr>
              <w:spacing w:line="240" w:lineRule="auto"/>
              <w:jc w:val="center"/>
              <w:rPr>
                <w:rFonts w:eastAsia="Times New Roman"/>
                <w:color w:val="auto"/>
                <w:sz w:val="14"/>
                <w:szCs w:val="14"/>
              </w:rPr>
            </w:pPr>
          </w:p>
        </w:tc>
        <w:tc>
          <w:tcPr>
            <w:tcW w:w="471" w:type="pct"/>
            <w:vMerge w:val="restar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Fundamentos para o Ensino de Física II</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20h</w:t>
            </w:r>
          </w:p>
        </w:tc>
        <w:tc>
          <w:tcPr>
            <w:tcW w:w="128"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val="restart"/>
            <w:shd w:val="clear" w:color="auto" w:fill="E5DFEC" w:themeFill="accent4" w:themeFillTint="33"/>
            <w:tcMar>
              <w:left w:w="28" w:type="dxa"/>
              <w:right w:w="28" w:type="dxa"/>
            </w:tcMar>
            <w:vAlign w:val="center"/>
          </w:tcPr>
          <w:p w:rsidR="0050547B" w:rsidRPr="0032324A" w:rsidRDefault="0050547B" w:rsidP="009F66A6">
            <w:pPr>
              <w:spacing w:line="240" w:lineRule="auto"/>
              <w:jc w:val="center"/>
              <w:rPr>
                <w:rFonts w:eastAsia="Times New Roman"/>
                <w:color w:val="auto"/>
                <w:sz w:val="14"/>
                <w:szCs w:val="14"/>
              </w:rPr>
            </w:pPr>
            <w:r w:rsidRPr="0032324A">
              <w:rPr>
                <w:rFonts w:eastAsia="Times New Roman"/>
                <w:color w:val="auto"/>
                <w:sz w:val="14"/>
                <w:szCs w:val="14"/>
              </w:rPr>
              <w:t>TCC I</w:t>
            </w:r>
          </w:p>
        </w:tc>
        <w:tc>
          <w:tcPr>
            <w:tcW w:w="133" w:type="pct"/>
            <w:tcBorders>
              <w:top w:val="single" w:sz="4" w:space="0" w:color="FFFFFF" w:themeColor="background1"/>
              <w:bottom w:val="single" w:sz="4" w:space="0" w:color="FFFFFF" w:themeColor="background1"/>
            </w:tcBorders>
            <w:shd w:val="clear" w:color="auto" w:fill="000000" w:themeFill="text1"/>
            <w:tcMar>
              <w:left w:w="28" w:type="dxa"/>
              <w:right w:w="28" w:type="dxa"/>
            </w:tcMar>
            <w:vAlign w:val="center"/>
          </w:tcPr>
          <w:p w:rsidR="0050547B" w:rsidRPr="0032324A" w:rsidRDefault="0050547B" w:rsidP="0050565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66" w:type="pct"/>
            <w:vMerge w:val="restart"/>
            <w:shd w:val="clear" w:color="auto" w:fill="E5DFEC" w:themeFill="accent4" w:themeFillTint="33"/>
            <w:tcMar>
              <w:left w:w="28" w:type="dxa"/>
              <w:right w:w="28" w:type="dxa"/>
            </w:tcMar>
            <w:vAlign w:val="center"/>
          </w:tcPr>
          <w:p w:rsidR="0050547B" w:rsidRPr="0032324A" w:rsidRDefault="0050547B" w:rsidP="009F66A6">
            <w:pPr>
              <w:spacing w:line="240" w:lineRule="auto"/>
              <w:jc w:val="center"/>
              <w:rPr>
                <w:rFonts w:eastAsia="Times New Roman"/>
                <w:color w:val="auto"/>
                <w:sz w:val="14"/>
                <w:szCs w:val="14"/>
              </w:rPr>
            </w:pPr>
            <w:r w:rsidRPr="0032324A">
              <w:rPr>
                <w:rFonts w:eastAsia="Times New Roman"/>
                <w:color w:val="auto"/>
                <w:sz w:val="14"/>
                <w:szCs w:val="14"/>
              </w:rPr>
              <w:t>TCC II</w:t>
            </w:r>
          </w:p>
        </w:tc>
        <w:tc>
          <w:tcPr>
            <w:tcW w:w="140" w:type="pct"/>
            <w:tcBorders>
              <w:top w:val="single" w:sz="4" w:space="0" w:color="FFFFFF" w:themeColor="background1"/>
              <w:bottom w:val="single" w:sz="4" w:space="0" w:color="FFFFFF" w:themeColor="background1"/>
            </w:tcBorders>
            <w:shd w:val="clear" w:color="auto" w:fill="000000" w:themeFill="text1"/>
            <w:tcMar>
              <w:left w:w="28" w:type="dxa"/>
              <w:right w:w="28" w:type="dxa"/>
            </w:tcMar>
            <w:vAlign w:val="center"/>
          </w:tcPr>
          <w:p w:rsidR="0050547B" w:rsidRPr="0032324A" w:rsidRDefault="0050547B" w:rsidP="0050565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r>
      <w:tr w:rsidR="0050547B" w:rsidRPr="0032324A" w:rsidTr="0050547B">
        <w:tc>
          <w:tcPr>
            <w:tcW w:w="64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7"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5"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Borders>
              <w:top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66"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Borders>
              <w:top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r>
      <w:tr w:rsidR="0050547B" w:rsidRPr="0032324A" w:rsidTr="0050547B">
        <w:tc>
          <w:tcPr>
            <w:tcW w:w="64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66"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r>
      <w:tr w:rsidR="0050547B" w:rsidRPr="0032324A" w:rsidTr="0050547B">
        <w:tc>
          <w:tcPr>
            <w:tcW w:w="64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57" w:type="pct"/>
            <w:vMerge/>
            <w:tcBorders>
              <w:bottom w:val="single" w:sz="4" w:space="0" w:color="FFFFFF" w:themeColor="background1"/>
            </w:tcBorders>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bottom w:val="single" w:sz="4" w:space="0" w:color="FFFFFF" w:themeColor="background1"/>
            </w:tcBorders>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71"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tcBorders>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Borders>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66"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r>
      <w:tr w:rsidR="0050547B" w:rsidRPr="0032324A" w:rsidTr="00BA7A04">
        <w:tc>
          <w:tcPr>
            <w:tcW w:w="645" w:type="pct"/>
            <w:vMerge w:val="restart"/>
            <w:shd w:val="clear" w:color="auto" w:fill="E5DFEC" w:themeFill="accent4" w:themeFillTint="33"/>
            <w:tcMar>
              <w:left w:w="28" w:type="dxa"/>
              <w:right w:w="28" w:type="dxa"/>
            </w:tcMar>
            <w:vAlign w:val="center"/>
          </w:tcPr>
          <w:p w:rsidR="0050547B" w:rsidRPr="0032324A" w:rsidRDefault="0050547B" w:rsidP="009F66A6">
            <w:pPr>
              <w:spacing w:line="240" w:lineRule="auto"/>
              <w:jc w:val="center"/>
              <w:rPr>
                <w:rFonts w:eastAsia="Times New Roman"/>
                <w:color w:val="auto"/>
                <w:sz w:val="14"/>
                <w:szCs w:val="14"/>
              </w:rPr>
            </w:pPr>
            <w:r w:rsidRPr="0032324A">
              <w:rPr>
                <w:rFonts w:eastAsia="Times New Roman"/>
                <w:color w:val="auto"/>
                <w:sz w:val="14"/>
                <w:szCs w:val="14"/>
              </w:rPr>
              <w:t>Profissão Docente</w:t>
            </w:r>
          </w:p>
          <w:p w:rsidR="0050547B" w:rsidRPr="0032324A" w:rsidRDefault="0050547B" w:rsidP="009F66A6">
            <w:pPr>
              <w:spacing w:line="240" w:lineRule="auto"/>
              <w:jc w:val="center"/>
              <w:rPr>
                <w:rFonts w:eastAsia="Times New Roman"/>
                <w:color w:val="auto"/>
                <w:sz w:val="14"/>
                <w:szCs w:val="14"/>
              </w:rPr>
            </w:pPr>
            <w:r w:rsidRPr="0032324A">
              <w:rPr>
                <w:rFonts w:eastAsia="Times New Roman"/>
                <w:color w:val="auto"/>
                <w:sz w:val="14"/>
                <w:szCs w:val="14"/>
              </w:rPr>
              <w:t>PP = 20h</w:t>
            </w:r>
          </w:p>
        </w:tc>
        <w:tc>
          <w:tcPr>
            <w:tcW w:w="144" w:type="pct"/>
            <w:shd w:val="clear" w:color="auto" w:fill="000000" w:themeFill="text1"/>
            <w:tcMar>
              <w:left w:w="28" w:type="dxa"/>
              <w:right w:w="28" w:type="dxa"/>
            </w:tcMar>
            <w:vAlign w:val="center"/>
          </w:tcPr>
          <w:p w:rsidR="0050547B" w:rsidRPr="0032324A" w:rsidRDefault="0050547B"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8" w:type="pct"/>
            <w:vMerge w:val="restart"/>
            <w:shd w:val="clear" w:color="auto" w:fill="E5DFEC" w:themeFill="accent4" w:themeFillTint="33"/>
            <w:tcMar>
              <w:left w:w="28" w:type="dxa"/>
              <w:right w:w="28" w:type="dxa"/>
            </w:tcMar>
            <w:vAlign w:val="center"/>
          </w:tcPr>
          <w:p w:rsidR="0050547B" w:rsidRPr="0032324A" w:rsidRDefault="0050547B" w:rsidP="009F66A6">
            <w:pPr>
              <w:spacing w:line="240" w:lineRule="auto"/>
              <w:jc w:val="center"/>
              <w:rPr>
                <w:rFonts w:eastAsia="Times New Roman"/>
                <w:color w:val="auto"/>
                <w:sz w:val="14"/>
                <w:szCs w:val="14"/>
              </w:rPr>
            </w:pPr>
            <w:r w:rsidRPr="0032324A">
              <w:rPr>
                <w:rFonts w:eastAsia="Times New Roman"/>
                <w:color w:val="auto"/>
                <w:sz w:val="14"/>
                <w:szCs w:val="14"/>
              </w:rPr>
              <w:t>Fundamentos Para o Ens. de Ciências</w:t>
            </w:r>
          </w:p>
          <w:p w:rsidR="0050547B" w:rsidRPr="0032324A" w:rsidRDefault="0050547B" w:rsidP="009F66A6">
            <w:pPr>
              <w:spacing w:line="240" w:lineRule="auto"/>
              <w:jc w:val="center"/>
              <w:rPr>
                <w:rFonts w:eastAsia="Times New Roman"/>
                <w:color w:val="auto"/>
                <w:sz w:val="14"/>
                <w:szCs w:val="14"/>
              </w:rPr>
            </w:pPr>
            <w:r w:rsidRPr="0032324A">
              <w:rPr>
                <w:rFonts w:eastAsia="Times New Roman"/>
                <w:color w:val="auto"/>
                <w:sz w:val="14"/>
                <w:szCs w:val="14"/>
              </w:rPr>
              <w:t>PP = 20h</w:t>
            </w:r>
          </w:p>
        </w:tc>
        <w:tc>
          <w:tcPr>
            <w:tcW w:w="142" w:type="pct"/>
            <w:tcBorders>
              <w:top w:val="single" w:sz="4" w:space="0" w:color="FFFFFF" w:themeColor="background1"/>
              <w:bottom w:val="single" w:sz="4" w:space="0" w:color="FFFFFF" w:themeColor="background1"/>
            </w:tcBorders>
            <w:shd w:val="clear" w:color="auto" w:fill="000000" w:themeFill="text1"/>
            <w:tcMar>
              <w:left w:w="28" w:type="dxa"/>
              <w:right w:w="28" w:type="dxa"/>
            </w:tcMar>
            <w:vAlign w:val="center"/>
          </w:tcPr>
          <w:p w:rsidR="0050547B" w:rsidRPr="0032324A" w:rsidRDefault="0050547B"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7" w:type="pct"/>
            <w:vMerge w:val="restar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Pr>
                <w:rFonts w:eastAsia="Times New Roman"/>
                <w:color w:val="auto"/>
                <w:sz w:val="14"/>
                <w:szCs w:val="14"/>
              </w:rPr>
              <w:t>Políticas Públicas em Educação</w:t>
            </w:r>
          </w:p>
        </w:tc>
        <w:tc>
          <w:tcPr>
            <w:tcW w:w="141" w:type="pct"/>
            <w:tcBorders>
              <w:top w:val="single" w:sz="4" w:space="0" w:color="FFFFFF" w:themeColor="background1"/>
              <w:bottom w:val="single" w:sz="4" w:space="0" w:color="FFFFFF" w:themeColor="background1"/>
            </w:tcBorders>
            <w:shd w:val="clear" w:color="auto" w:fill="000000" w:themeFill="text1"/>
            <w:tcMar>
              <w:left w:w="28" w:type="dxa"/>
              <w:right w:w="28" w:type="dxa"/>
            </w:tcMar>
            <w:vAlign w:val="center"/>
          </w:tcPr>
          <w:p w:rsidR="0050547B" w:rsidRPr="0032324A" w:rsidRDefault="0050547B" w:rsidP="00E20D59">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7" w:type="pct"/>
            <w:vMerge w:val="restart"/>
            <w:tcBorders>
              <w:top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 xml:space="preserve">História e Epistem. </w:t>
            </w:r>
            <w:proofErr w:type="gramStart"/>
            <w:r w:rsidRPr="0032324A">
              <w:rPr>
                <w:rFonts w:eastAsia="Times New Roman"/>
                <w:color w:val="auto"/>
                <w:sz w:val="14"/>
                <w:szCs w:val="14"/>
              </w:rPr>
              <w:t>da</w:t>
            </w:r>
            <w:proofErr w:type="gramEnd"/>
            <w:r w:rsidRPr="0032324A">
              <w:rPr>
                <w:rFonts w:eastAsia="Times New Roman"/>
                <w:color w:val="auto"/>
                <w:sz w:val="14"/>
                <w:szCs w:val="14"/>
              </w:rPr>
              <w:t xml:space="preserve"> Ciência</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20h</w:t>
            </w:r>
          </w:p>
        </w:tc>
        <w:tc>
          <w:tcPr>
            <w:tcW w:w="141" w:type="pct"/>
            <w:tcBorders>
              <w:top w:val="single" w:sz="4" w:space="0" w:color="FFFFFF" w:themeColor="background1"/>
            </w:tcBorders>
            <w:shd w:val="clear" w:color="auto" w:fill="000000" w:themeFill="text1"/>
            <w:tcMar>
              <w:left w:w="28" w:type="dxa"/>
              <w:right w:w="28" w:type="dxa"/>
            </w:tcMar>
            <w:vAlign w:val="center"/>
          </w:tcPr>
          <w:p w:rsidR="0050547B" w:rsidRPr="0032324A" w:rsidRDefault="0050547B"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7" w:type="pct"/>
            <w:vMerge w:val="restart"/>
            <w:tcBorders>
              <w:top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Fundamentos para o Ensino de Física I</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20h</w:t>
            </w:r>
          </w:p>
        </w:tc>
        <w:tc>
          <w:tcPr>
            <w:tcW w:w="125" w:type="pct"/>
            <w:tcBorders>
              <w:top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val="restart"/>
            <w:shd w:val="clear" w:color="auto" w:fill="E5DFEC" w:themeFill="accent4" w:themeFillTint="33"/>
            <w:tcMar>
              <w:left w:w="28" w:type="dxa"/>
              <w:right w:w="28" w:type="dxa"/>
            </w:tcMar>
            <w:vAlign w:val="center"/>
          </w:tcPr>
          <w:p w:rsidR="0050547B" w:rsidRPr="0032324A" w:rsidRDefault="0050547B" w:rsidP="004C01E1">
            <w:pPr>
              <w:spacing w:line="240" w:lineRule="auto"/>
              <w:jc w:val="center"/>
              <w:rPr>
                <w:rFonts w:eastAsia="Times New Roman"/>
                <w:color w:val="auto"/>
                <w:sz w:val="14"/>
                <w:szCs w:val="14"/>
              </w:rPr>
            </w:pPr>
            <w:r w:rsidRPr="0032324A">
              <w:rPr>
                <w:rFonts w:eastAsia="Times New Roman"/>
                <w:color w:val="auto"/>
                <w:sz w:val="14"/>
                <w:szCs w:val="14"/>
              </w:rPr>
              <w:t>Fundamentos para o Ensino de Química</w:t>
            </w:r>
          </w:p>
          <w:p w:rsidR="0050547B" w:rsidRPr="0032324A" w:rsidRDefault="0050547B" w:rsidP="004C01E1">
            <w:pPr>
              <w:spacing w:line="240" w:lineRule="auto"/>
              <w:jc w:val="center"/>
              <w:rPr>
                <w:rFonts w:eastAsia="Times New Roman"/>
                <w:color w:val="auto"/>
                <w:sz w:val="14"/>
                <w:szCs w:val="14"/>
              </w:rPr>
            </w:pPr>
            <w:r w:rsidRPr="0032324A">
              <w:rPr>
                <w:rFonts w:eastAsia="Times New Roman"/>
                <w:color w:val="auto"/>
                <w:sz w:val="14"/>
                <w:szCs w:val="14"/>
              </w:rPr>
              <w:t>PP = 20h</w:t>
            </w:r>
          </w:p>
        </w:tc>
        <w:tc>
          <w:tcPr>
            <w:tcW w:w="128" w:type="pct"/>
            <w:shd w:val="clear" w:color="auto" w:fill="E5DFEC" w:themeFill="accent4" w:themeFillTint="33"/>
            <w:tcMar>
              <w:left w:w="28" w:type="dxa"/>
              <w:right w:w="28" w:type="dxa"/>
            </w:tcMar>
            <w:vAlign w:val="center"/>
          </w:tcPr>
          <w:p w:rsidR="0050547B" w:rsidRPr="0032324A" w:rsidRDefault="0050547B" w:rsidP="004C01E1">
            <w:pPr>
              <w:spacing w:line="240" w:lineRule="auto"/>
              <w:jc w:val="center"/>
              <w:rPr>
                <w:rFonts w:eastAsia="Times New Roman"/>
                <w:color w:val="auto"/>
                <w:sz w:val="14"/>
                <w:szCs w:val="14"/>
              </w:rPr>
            </w:pPr>
          </w:p>
        </w:tc>
        <w:tc>
          <w:tcPr>
            <w:tcW w:w="475" w:type="pct"/>
            <w:vMerge w:val="restar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4C01E1">
            <w:pPr>
              <w:spacing w:line="240" w:lineRule="auto"/>
              <w:jc w:val="center"/>
              <w:rPr>
                <w:rFonts w:eastAsia="Times New Roman"/>
                <w:color w:val="auto"/>
                <w:sz w:val="14"/>
                <w:szCs w:val="14"/>
              </w:rPr>
            </w:pPr>
            <w:r w:rsidRPr="0032324A">
              <w:rPr>
                <w:rFonts w:eastAsia="Times New Roman"/>
                <w:color w:val="auto"/>
                <w:sz w:val="14"/>
                <w:szCs w:val="14"/>
              </w:rPr>
              <w:t>Libras</w:t>
            </w:r>
          </w:p>
          <w:p w:rsidR="0050547B" w:rsidRPr="0032324A" w:rsidRDefault="0050547B" w:rsidP="004C01E1">
            <w:pPr>
              <w:spacing w:line="240" w:lineRule="auto"/>
              <w:jc w:val="center"/>
              <w:rPr>
                <w:rFonts w:eastAsia="Times New Roman"/>
                <w:color w:val="auto"/>
                <w:sz w:val="14"/>
                <w:szCs w:val="14"/>
              </w:rPr>
            </w:pPr>
            <w:r w:rsidRPr="0032324A">
              <w:rPr>
                <w:rFonts w:eastAsia="Times New Roman"/>
                <w:color w:val="auto"/>
                <w:sz w:val="14"/>
                <w:szCs w:val="14"/>
              </w:rPr>
              <w:t>PP = 20h</w:t>
            </w:r>
          </w:p>
        </w:tc>
        <w:tc>
          <w:tcPr>
            <w:tcW w:w="133" w:type="pc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4C01E1">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66" w:type="pct"/>
            <w:vMerge w:val="restar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8"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top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E20D59">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7"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7"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1"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66"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8"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E20D59">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7"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7"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5" w:type="pct"/>
            <w:vMerge/>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66"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58" w:type="pct"/>
            <w:vMerge/>
            <w:tcBorders>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E20D59">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57" w:type="pct"/>
            <w:vMerge/>
            <w:tcBorders>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77" w:type="pct"/>
            <w:vMerge/>
            <w:tcBorders>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Borders>
              <w:top w:val="single" w:sz="4" w:space="0" w:color="FFFFFF" w:themeColor="background1"/>
              <w:bottom w:val="single" w:sz="4" w:space="0" w:color="FFFFFF" w:themeColor="background1"/>
            </w:tcBorders>
            <w:shd w:val="clear" w:color="auto" w:fill="E5DFEC" w:themeFill="accent4"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66"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val="restar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Citoquímica e Genética</w:t>
            </w:r>
          </w:p>
          <w:p w:rsidR="0050547B" w:rsidRPr="0032324A" w:rsidRDefault="0050547B" w:rsidP="0036607A">
            <w:pPr>
              <w:spacing w:line="240" w:lineRule="auto"/>
              <w:jc w:val="center"/>
              <w:rPr>
                <w:sz w:val="14"/>
                <w:szCs w:val="14"/>
              </w:rPr>
            </w:pPr>
            <w:r w:rsidRPr="0032324A">
              <w:rPr>
                <w:rFonts w:eastAsia="Times New Roman"/>
                <w:color w:val="auto"/>
                <w:sz w:val="14"/>
                <w:szCs w:val="14"/>
              </w:rPr>
              <w:t>PP = 10h</w:t>
            </w:r>
          </w:p>
        </w:tc>
        <w:tc>
          <w:tcPr>
            <w:tcW w:w="144" w:type="pct"/>
            <w:shd w:val="clear" w:color="auto" w:fill="000000" w:themeFill="text1"/>
            <w:tcMar>
              <w:left w:w="28" w:type="dxa"/>
              <w:right w:w="28" w:type="dxa"/>
            </w:tcMar>
            <w:vAlign w:val="center"/>
          </w:tcPr>
          <w:p w:rsidR="0050547B" w:rsidRPr="0032324A" w:rsidRDefault="0050547B" w:rsidP="0036607A">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8" w:type="pct"/>
            <w:vMerge w:val="restar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 xml:space="preserve">CCCG </w:t>
            </w:r>
            <w:proofErr w:type="gramStart"/>
            <w:r w:rsidRPr="0032324A">
              <w:rPr>
                <w:rFonts w:eastAsia="Times New Roman"/>
                <w:color w:val="auto"/>
                <w:sz w:val="14"/>
                <w:szCs w:val="14"/>
              </w:rPr>
              <w:t>2</w:t>
            </w:r>
            <w:proofErr w:type="gramEnd"/>
          </w:p>
        </w:tc>
        <w:tc>
          <w:tcPr>
            <w:tcW w:w="142"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val="restar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Forma e Estrutura da Vida</w:t>
            </w:r>
          </w:p>
        </w:tc>
        <w:tc>
          <w:tcPr>
            <w:tcW w:w="141" w:type="pct"/>
            <w:shd w:val="clear" w:color="auto" w:fill="000000" w:themeFill="text1"/>
            <w:tcMar>
              <w:left w:w="28" w:type="dxa"/>
              <w:right w:w="28" w:type="dxa"/>
            </w:tcMar>
            <w:vAlign w:val="center"/>
          </w:tcPr>
          <w:p w:rsidR="0050547B" w:rsidRPr="0032324A" w:rsidRDefault="0050547B" w:rsidP="0036607A">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7" w:type="pct"/>
            <w:vMerge w:val="restar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Química da Vida</w:t>
            </w:r>
          </w:p>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 xml:space="preserve">PP = 20h </w:t>
            </w:r>
          </w:p>
        </w:tc>
        <w:tc>
          <w:tcPr>
            <w:tcW w:w="141" w:type="pct"/>
            <w:shd w:val="clear" w:color="auto" w:fill="000000" w:themeFill="text1"/>
            <w:tcMar>
              <w:left w:w="28" w:type="dxa"/>
              <w:right w:w="28" w:type="dxa"/>
            </w:tcMar>
            <w:vAlign w:val="center"/>
          </w:tcPr>
          <w:p w:rsidR="0050547B" w:rsidRPr="0032324A" w:rsidRDefault="0050547B" w:rsidP="0036607A">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7" w:type="pct"/>
            <w:vMerge w:val="restart"/>
            <w:tcBorders>
              <w:top w:val="single" w:sz="4" w:space="0" w:color="FFFFFF" w:themeColor="background1"/>
            </w:tcBorders>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Ciências do Ambiente</w:t>
            </w:r>
          </w:p>
        </w:tc>
        <w:tc>
          <w:tcPr>
            <w:tcW w:w="125" w:type="pct"/>
            <w:tcBorders>
              <w:top w:val="single" w:sz="4" w:space="0" w:color="FFFFFF" w:themeColor="background1"/>
            </w:tcBorders>
            <w:shd w:val="clear" w:color="auto" w:fill="000000" w:themeFill="text1"/>
            <w:tcMar>
              <w:left w:w="28" w:type="dxa"/>
              <w:right w:w="28" w:type="dxa"/>
            </w:tcMar>
            <w:vAlign w:val="center"/>
          </w:tcPr>
          <w:p w:rsidR="0050547B" w:rsidRPr="0032324A" w:rsidRDefault="0050547B" w:rsidP="0036607A">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1" w:type="pct"/>
            <w:vMerge w:val="restart"/>
            <w:tcBorders>
              <w:top w:val="single" w:sz="4" w:space="0" w:color="FFFFFF" w:themeColor="background1"/>
            </w:tcBorders>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Funcionamento do Corpo Humano</w:t>
            </w:r>
          </w:p>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PP =15h</w:t>
            </w:r>
          </w:p>
        </w:tc>
        <w:tc>
          <w:tcPr>
            <w:tcW w:w="128" w:type="pct"/>
            <w:tcBorders>
              <w:top w:val="single" w:sz="4" w:space="0" w:color="FFFFFF" w:themeColor="background1"/>
            </w:tcBorders>
            <w:shd w:val="clear" w:color="auto" w:fill="000000" w:themeFill="text1"/>
            <w:tcMar>
              <w:left w:w="28" w:type="dxa"/>
              <w:right w:w="28" w:type="dxa"/>
            </w:tcMar>
            <w:vAlign w:val="center"/>
          </w:tcPr>
          <w:p w:rsidR="0050547B" w:rsidRPr="0032324A" w:rsidRDefault="0050547B" w:rsidP="0036607A">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5" w:type="pct"/>
            <w:vMerge w:val="restart"/>
            <w:tcBorders>
              <w:top w:val="single" w:sz="4" w:space="0" w:color="FFFFFF" w:themeColor="background1"/>
            </w:tcBorders>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Saúde Pública</w:t>
            </w:r>
          </w:p>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PP =10h</w:t>
            </w:r>
          </w:p>
        </w:tc>
        <w:tc>
          <w:tcPr>
            <w:tcW w:w="133" w:type="pct"/>
            <w:tcBorders>
              <w:top w:val="single" w:sz="4" w:space="0" w:color="FFFFFF" w:themeColor="background1"/>
            </w:tcBorders>
            <w:shd w:val="clear" w:color="auto" w:fill="000000" w:themeFill="text1"/>
            <w:tcMar>
              <w:left w:w="28" w:type="dxa"/>
              <w:right w:w="28" w:type="dxa"/>
            </w:tcMar>
            <w:vAlign w:val="center"/>
          </w:tcPr>
          <w:p w:rsidR="0050547B" w:rsidRPr="0032324A" w:rsidRDefault="0050547B" w:rsidP="0036607A">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66" w:type="pct"/>
            <w:vMerge w:val="restart"/>
            <w:tcMar>
              <w:left w:w="28" w:type="dxa"/>
              <w:right w:w="28" w:type="dxa"/>
            </w:tcMar>
            <w:vAlign w:val="center"/>
          </w:tcPr>
          <w:p w:rsidR="0050547B" w:rsidRPr="0032324A" w:rsidRDefault="0050547B" w:rsidP="00B7564E">
            <w:pPr>
              <w:spacing w:line="240" w:lineRule="auto"/>
              <w:jc w:val="center"/>
              <w:rPr>
                <w:rFonts w:eastAsia="Times New Roman"/>
                <w:color w:val="auto"/>
                <w:sz w:val="14"/>
                <w:szCs w:val="14"/>
              </w:rPr>
            </w:pPr>
            <w:r>
              <w:rPr>
                <w:rFonts w:eastAsia="Times New Roman"/>
                <w:color w:val="auto"/>
                <w:sz w:val="14"/>
                <w:szCs w:val="14"/>
              </w:rPr>
              <w:t>CCCG 14</w:t>
            </w:r>
          </w:p>
        </w:tc>
        <w:tc>
          <w:tcPr>
            <w:tcW w:w="140"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r>
      <w:tr w:rsidR="0050547B" w:rsidRPr="0032324A" w:rsidTr="00E20D59">
        <w:tc>
          <w:tcPr>
            <w:tcW w:w="645"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4"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8"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2"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25"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1"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28"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5"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33"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r>
      <w:tr w:rsidR="0050547B" w:rsidRPr="0032324A" w:rsidTr="00E20D59">
        <w:tc>
          <w:tcPr>
            <w:tcW w:w="645"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4"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8"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2"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25"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1"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28"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5"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33"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r>
      <w:tr w:rsidR="0050547B" w:rsidRPr="0032324A" w:rsidTr="00E20D59">
        <w:tc>
          <w:tcPr>
            <w:tcW w:w="645"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4"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8"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2"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25"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1"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28"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5"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33"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r>
      <w:tr w:rsidR="0050547B" w:rsidRPr="0032324A" w:rsidTr="00E20D59">
        <w:tc>
          <w:tcPr>
            <w:tcW w:w="645" w:type="pct"/>
            <w:vMerge w:val="restar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4"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8" w:type="pct"/>
            <w:vMerge w:val="restar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2"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val="restar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 xml:space="preserve">CCCG </w:t>
            </w:r>
            <w:proofErr w:type="gramStart"/>
            <w:r>
              <w:rPr>
                <w:rFonts w:eastAsia="Times New Roman"/>
                <w:color w:val="auto"/>
                <w:sz w:val="14"/>
                <w:szCs w:val="14"/>
              </w:rPr>
              <w:t>4</w:t>
            </w:r>
            <w:proofErr w:type="gramEnd"/>
          </w:p>
        </w:tc>
        <w:tc>
          <w:tcPr>
            <w:tcW w:w="141"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val="restar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Diversidade dos Seres Vivos</w:t>
            </w:r>
          </w:p>
        </w:tc>
        <w:tc>
          <w:tcPr>
            <w:tcW w:w="141" w:type="pct"/>
            <w:shd w:val="clear" w:color="auto" w:fill="000000" w:themeFill="text1"/>
            <w:tcMar>
              <w:left w:w="28" w:type="dxa"/>
              <w:right w:w="28" w:type="dxa"/>
            </w:tcMar>
            <w:vAlign w:val="center"/>
          </w:tcPr>
          <w:p w:rsidR="0050547B" w:rsidRPr="0032324A" w:rsidRDefault="0050547B" w:rsidP="0036607A">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7" w:type="pct"/>
            <w:vMerge w:val="restar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Sistema Terra</w:t>
            </w:r>
          </w:p>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PP =5h</w:t>
            </w:r>
          </w:p>
        </w:tc>
        <w:tc>
          <w:tcPr>
            <w:tcW w:w="125" w:type="pct"/>
            <w:shd w:val="clear" w:color="auto" w:fill="000000" w:themeFill="text1"/>
            <w:tcMar>
              <w:left w:w="28" w:type="dxa"/>
              <w:right w:w="28" w:type="dxa"/>
            </w:tcMar>
            <w:vAlign w:val="center"/>
          </w:tcPr>
          <w:p w:rsidR="0050547B" w:rsidRPr="0032324A" w:rsidRDefault="0050547B" w:rsidP="0036607A">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1" w:type="pct"/>
            <w:vMerge w:val="restart"/>
            <w:tcMar>
              <w:left w:w="28" w:type="dxa"/>
              <w:right w:w="28" w:type="dxa"/>
            </w:tcMar>
            <w:vAlign w:val="center"/>
          </w:tcPr>
          <w:p w:rsidR="0050547B" w:rsidRPr="0032324A" w:rsidRDefault="0050547B" w:rsidP="00DA63AD">
            <w:pPr>
              <w:jc w:val="center"/>
              <w:rPr>
                <w:rFonts w:eastAsia="Times New Roman"/>
                <w:sz w:val="14"/>
                <w:szCs w:val="14"/>
              </w:rPr>
            </w:pPr>
            <w:r w:rsidRPr="0032324A">
              <w:rPr>
                <w:rFonts w:eastAsia="Times New Roman"/>
                <w:color w:val="auto"/>
                <w:sz w:val="14"/>
                <w:szCs w:val="14"/>
              </w:rPr>
              <w:t xml:space="preserve">CCCG </w:t>
            </w:r>
            <w:proofErr w:type="gramStart"/>
            <w:r>
              <w:rPr>
                <w:rFonts w:eastAsia="Times New Roman"/>
                <w:color w:val="auto"/>
                <w:sz w:val="14"/>
                <w:szCs w:val="14"/>
              </w:rPr>
              <w:t>9</w:t>
            </w:r>
            <w:proofErr w:type="gramEnd"/>
          </w:p>
        </w:tc>
        <w:tc>
          <w:tcPr>
            <w:tcW w:w="128"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5" w:type="pct"/>
            <w:vMerge w:val="restar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CCCG 1</w:t>
            </w:r>
            <w:r>
              <w:rPr>
                <w:rFonts w:eastAsia="Times New Roman"/>
                <w:color w:val="auto"/>
                <w:sz w:val="14"/>
                <w:szCs w:val="14"/>
              </w:rPr>
              <w:t>2</w:t>
            </w:r>
          </w:p>
        </w:tc>
        <w:tc>
          <w:tcPr>
            <w:tcW w:w="133"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66" w:type="pct"/>
            <w:vMerge w:val="restart"/>
            <w:tcMar>
              <w:left w:w="28" w:type="dxa"/>
              <w:right w:w="28" w:type="dxa"/>
            </w:tcMar>
            <w:vAlign w:val="center"/>
          </w:tcPr>
          <w:p w:rsidR="0050547B" w:rsidRPr="0032324A" w:rsidRDefault="0050547B" w:rsidP="00B7564E">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r>
      <w:tr w:rsidR="0050547B" w:rsidRPr="0032324A" w:rsidTr="00E20D59">
        <w:tc>
          <w:tcPr>
            <w:tcW w:w="645"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4"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8"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2"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25"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1"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28"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5"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33"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r>
      <w:tr w:rsidR="0050547B" w:rsidRPr="0032324A" w:rsidTr="00E20D59">
        <w:tc>
          <w:tcPr>
            <w:tcW w:w="645"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4"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8"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2"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25"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1"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28"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5"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33"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r>
      <w:tr w:rsidR="0050547B" w:rsidRPr="0032324A" w:rsidTr="00E20D59">
        <w:tc>
          <w:tcPr>
            <w:tcW w:w="645" w:type="pct"/>
            <w:vMerge/>
            <w:tcBorders>
              <w:bottom w:val="single" w:sz="4" w:space="0" w:color="FFFFFF" w:themeColor="background1"/>
            </w:tcBorders>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4" w:type="pct"/>
            <w:tcBorders>
              <w:bottom w:val="single" w:sz="4" w:space="0" w:color="FFFFFF" w:themeColor="background1"/>
            </w:tcBorders>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8" w:type="pct"/>
            <w:vMerge/>
            <w:tcBorders>
              <w:bottom w:val="single" w:sz="4" w:space="0" w:color="FFFFFF" w:themeColor="background1"/>
            </w:tcBorders>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2" w:type="pct"/>
            <w:tcBorders>
              <w:bottom w:val="single" w:sz="4" w:space="0" w:color="FFFFFF" w:themeColor="background1"/>
            </w:tcBorders>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5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7" w:type="pct"/>
            <w:vMerge/>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25" w:type="pct"/>
            <w:shd w:val="clear" w:color="auto" w:fill="EAF1DD" w:themeFill="accent3"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1"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28"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5"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33"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r>
      <w:tr w:rsidR="0050547B" w:rsidRPr="0032324A" w:rsidTr="00E20D59">
        <w:tc>
          <w:tcPr>
            <w:tcW w:w="645" w:type="pct"/>
            <w:vMerge w:val="restar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E20D59">
            <w:pPr>
              <w:spacing w:line="240" w:lineRule="auto"/>
              <w:jc w:val="center"/>
              <w:rPr>
                <w:rFonts w:eastAsia="Times New Roman"/>
                <w:color w:val="auto"/>
                <w:sz w:val="14"/>
                <w:szCs w:val="14"/>
              </w:rPr>
            </w:pPr>
            <w:r w:rsidRPr="0032324A">
              <w:rPr>
                <w:rFonts w:eastAsia="Times New Roman"/>
                <w:color w:val="auto"/>
                <w:sz w:val="14"/>
                <w:szCs w:val="14"/>
              </w:rPr>
              <w:t>Estudo do Movimento</w:t>
            </w:r>
          </w:p>
          <w:p w:rsidR="0050547B" w:rsidRPr="0032324A" w:rsidRDefault="0050547B" w:rsidP="00E20D59">
            <w:pPr>
              <w:spacing w:line="240" w:lineRule="auto"/>
              <w:jc w:val="center"/>
              <w:rPr>
                <w:rFonts w:eastAsia="Times New Roman"/>
                <w:color w:val="auto"/>
                <w:sz w:val="14"/>
                <w:szCs w:val="14"/>
              </w:rPr>
            </w:pPr>
            <w:r w:rsidRPr="0032324A">
              <w:rPr>
                <w:rFonts w:eastAsia="Times New Roman"/>
                <w:color w:val="auto"/>
                <w:sz w:val="14"/>
                <w:szCs w:val="14"/>
              </w:rPr>
              <w:t>PP = 10h</w:t>
            </w:r>
          </w:p>
        </w:tc>
        <w:tc>
          <w:tcPr>
            <w:tcW w:w="144" w:type="pc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val="restar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p>
        </w:tc>
        <w:tc>
          <w:tcPr>
            <w:tcW w:w="142"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9C54C5">
            <w:pPr>
              <w:spacing w:line="240" w:lineRule="auto"/>
              <w:jc w:val="center"/>
              <w:rPr>
                <w:rFonts w:eastAsia="Times New Roman"/>
                <w:color w:val="FFFFFF" w:themeColor="background1"/>
                <w:sz w:val="14"/>
                <w:szCs w:val="14"/>
              </w:rPr>
            </w:pPr>
          </w:p>
        </w:tc>
        <w:tc>
          <w:tcPr>
            <w:tcW w:w="457" w:type="pct"/>
            <w:vMerge w:val="restar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FFFFFF" w:themeColor="background1"/>
                <w:sz w:val="14"/>
                <w:szCs w:val="14"/>
              </w:rPr>
            </w:pPr>
          </w:p>
        </w:tc>
        <w:tc>
          <w:tcPr>
            <w:tcW w:w="457" w:type="pct"/>
            <w:vMerge w:val="restar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Pr>
                <w:rFonts w:eastAsia="Times New Roman"/>
                <w:color w:val="auto"/>
                <w:sz w:val="14"/>
                <w:szCs w:val="14"/>
              </w:rPr>
              <w:t>Tecnologias para o Ensino de Ciências</w:t>
            </w:r>
          </w:p>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PP = 10h</w:t>
            </w:r>
          </w:p>
        </w:tc>
        <w:tc>
          <w:tcPr>
            <w:tcW w:w="141" w:type="pc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7" w:type="pct"/>
            <w:vMerge w:val="restar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 xml:space="preserve">CCCG </w:t>
            </w:r>
            <w:proofErr w:type="gramStart"/>
            <w:r>
              <w:rPr>
                <w:rFonts w:eastAsia="Times New Roman"/>
                <w:color w:val="auto"/>
                <w:sz w:val="14"/>
                <w:szCs w:val="14"/>
              </w:rPr>
              <w:t>8</w:t>
            </w:r>
            <w:proofErr w:type="gramEnd"/>
          </w:p>
        </w:tc>
        <w:tc>
          <w:tcPr>
            <w:tcW w:w="125"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FFFFFF" w:themeColor="background1"/>
                <w:sz w:val="14"/>
                <w:szCs w:val="14"/>
              </w:rPr>
            </w:pPr>
          </w:p>
        </w:tc>
        <w:tc>
          <w:tcPr>
            <w:tcW w:w="471" w:type="pct"/>
            <w:vMerge w:val="restart"/>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 xml:space="preserve">CCCG </w:t>
            </w:r>
            <w:r>
              <w:rPr>
                <w:rFonts w:eastAsia="Times New Roman"/>
                <w:color w:val="auto"/>
                <w:sz w:val="14"/>
                <w:szCs w:val="14"/>
              </w:rPr>
              <w:t>10</w:t>
            </w:r>
          </w:p>
        </w:tc>
        <w:tc>
          <w:tcPr>
            <w:tcW w:w="128"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val="restar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CCCG 1</w:t>
            </w:r>
            <w:r>
              <w:rPr>
                <w:rFonts w:eastAsia="Times New Roman"/>
                <w:color w:val="auto"/>
                <w:sz w:val="14"/>
                <w:szCs w:val="14"/>
              </w:rPr>
              <w:t>3</w:t>
            </w:r>
          </w:p>
        </w:tc>
        <w:tc>
          <w:tcPr>
            <w:tcW w:w="133"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val="restart"/>
            <w:tcMar>
              <w:left w:w="28" w:type="dxa"/>
              <w:right w:w="28" w:type="dxa"/>
            </w:tcMar>
            <w:vAlign w:val="center"/>
          </w:tcPr>
          <w:p w:rsidR="0050547B" w:rsidRPr="0032324A" w:rsidRDefault="0050547B" w:rsidP="00B7564E">
            <w:pPr>
              <w:spacing w:line="240" w:lineRule="auto"/>
              <w:jc w:val="center"/>
              <w:rPr>
                <w:rFonts w:eastAsia="Times New Roman"/>
                <w:color w:val="auto"/>
                <w:sz w:val="14"/>
                <w:szCs w:val="14"/>
              </w:rPr>
            </w:pPr>
            <w:r w:rsidRPr="0032324A">
              <w:rPr>
                <w:rFonts w:eastAsia="Times New Roman"/>
                <w:color w:val="auto"/>
                <w:sz w:val="14"/>
                <w:szCs w:val="14"/>
              </w:rPr>
              <w:t>CCCG 1</w:t>
            </w:r>
            <w:r>
              <w:rPr>
                <w:rFonts w:eastAsia="Times New Roman"/>
                <w:color w:val="auto"/>
                <w:sz w:val="14"/>
                <w:szCs w:val="14"/>
              </w:rPr>
              <w:t>5</w:t>
            </w: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E20D59">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8"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7" w:type="pct"/>
            <w:vMerge/>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E20D59">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8"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E20D59">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58"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val="restar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Física Fundamental</w:t>
            </w:r>
          </w:p>
        </w:tc>
        <w:tc>
          <w:tcPr>
            <w:tcW w:w="144" w:type="pct"/>
            <w:tcBorders>
              <w:top w:val="single" w:sz="4" w:space="0" w:color="FFFFFF" w:themeColor="background1"/>
              <w:bottom w:val="single" w:sz="4" w:space="0" w:color="FFFFFF" w:themeColor="background1"/>
            </w:tcBorders>
            <w:shd w:val="clear" w:color="auto" w:fill="000000" w:themeFill="text1"/>
            <w:tcMar>
              <w:left w:w="28" w:type="dxa"/>
              <w:right w:w="28" w:type="dxa"/>
            </w:tcMar>
            <w:vAlign w:val="center"/>
          </w:tcPr>
          <w:p w:rsidR="0050547B" w:rsidRPr="0032324A" w:rsidRDefault="0050547B" w:rsidP="0036607A">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8" w:type="pct"/>
            <w:vMerge w:val="restart"/>
            <w:tcBorders>
              <w:top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Energia</w:t>
            </w:r>
          </w:p>
        </w:tc>
        <w:tc>
          <w:tcPr>
            <w:tcW w:w="142" w:type="pct"/>
            <w:tcBorders>
              <w:top w:val="single" w:sz="4" w:space="0" w:color="FFFFFF" w:themeColor="background1"/>
              <w:bottom w:val="single" w:sz="4" w:space="0" w:color="FFFFFF" w:themeColor="background1"/>
            </w:tcBorders>
            <w:shd w:val="clear" w:color="auto" w:fill="000000" w:themeFill="text1"/>
            <w:tcMar>
              <w:left w:w="28" w:type="dxa"/>
              <w:right w:w="28" w:type="dxa"/>
            </w:tcMar>
            <w:vAlign w:val="center"/>
          </w:tcPr>
          <w:p w:rsidR="0050547B" w:rsidRPr="0032324A" w:rsidRDefault="0050547B" w:rsidP="00E20D59">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7" w:type="pct"/>
            <w:vMerge w:val="restart"/>
            <w:tcBorders>
              <w:top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9F66A6">
            <w:pPr>
              <w:spacing w:line="240" w:lineRule="auto"/>
              <w:jc w:val="center"/>
              <w:rPr>
                <w:rFonts w:eastAsia="Times New Roman"/>
                <w:color w:val="auto"/>
                <w:sz w:val="14"/>
                <w:szCs w:val="14"/>
              </w:rPr>
            </w:pPr>
            <w:r w:rsidRPr="0032324A">
              <w:rPr>
                <w:rFonts w:eastAsia="Times New Roman"/>
                <w:color w:val="auto"/>
                <w:sz w:val="14"/>
                <w:szCs w:val="14"/>
              </w:rPr>
              <w:t>Fluidos e Ondas</w:t>
            </w:r>
          </w:p>
        </w:tc>
        <w:tc>
          <w:tcPr>
            <w:tcW w:w="141" w:type="pct"/>
            <w:tcBorders>
              <w:top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57" w:type="pct"/>
            <w:vMerge w:val="restart"/>
            <w:tcBorders>
              <w:top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r w:rsidRPr="0032324A">
              <w:rPr>
                <w:rFonts w:eastAsia="Times New Roman"/>
                <w:color w:val="auto"/>
                <w:sz w:val="14"/>
                <w:szCs w:val="14"/>
              </w:rPr>
              <w:t>Circuitos Elétricos</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5h</w:t>
            </w:r>
          </w:p>
        </w:tc>
        <w:tc>
          <w:tcPr>
            <w:tcW w:w="141" w:type="pct"/>
            <w:tcBorders>
              <w:top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77" w:type="pct"/>
            <w:vMerge w:val="restart"/>
            <w:tcBorders>
              <w:top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r w:rsidRPr="0032324A">
              <w:rPr>
                <w:rFonts w:eastAsia="Times New Roman"/>
                <w:color w:val="auto"/>
                <w:sz w:val="14"/>
                <w:szCs w:val="14"/>
              </w:rPr>
              <w:t>Eletromagnetismo</w:t>
            </w:r>
          </w:p>
          <w:p w:rsidR="0050547B" w:rsidRPr="0032324A" w:rsidRDefault="0050547B" w:rsidP="00FB4716">
            <w:pPr>
              <w:spacing w:line="240" w:lineRule="auto"/>
              <w:jc w:val="center"/>
              <w:rPr>
                <w:rFonts w:eastAsia="Times New Roman"/>
                <w:color w:val="auto"/>
                <w:sz w:val="14"/>
                <w:szCs w:val="14"/>
              </w:rPr>
            </w:pPr>
            <w:r w:rsidRPr="0032324A">
              <w:rPr>
                <w:rFonts w:eastAsia="Times New Roman"/>
                <w:color w:val="auto"/>
                <w:sz w:val="14"/>
                <w:szCs w:val="14"/>
              </w:rPr>
              <w:t>PP = 5h</w:t>
            </w:r>
          </w:p>
          <w:p w:rsidR="0050547B" w:rsidRPr="0032324A" w:rsidRDefault="0050547B" w:rsidP="00FB4716">
            <w:pPr>
              <w:spacing w:line="240" w:lineRule="auto"/>
              <w:jc w:val="left"/>
              <w:rPr>
                <w:rFonts w:eastAsia="Times New Roman"/>
                <w:color w:val="auto"/>
                <w:sz w:val="14"/>
                <w:szCs w:val="14"/>
              </w:rPr>
            </w:pPr>
          </w:p>
        </w:tc>
        <w:tc>
          <w:tcPr>
            <w:tcW w:w="125" w:type="pct"/>
            <w:tcBorders>
              <w:top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p>
        </w:tc>
        <w:tc>
          <w:tcPr>
            <w:tcW w:w="471" w:type="pct"/>
            <w:vMerge w:val="restar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r w:rsidRPr="0032324A">
              <w:rPr>
                <w:rFonts w:eastAsia="Times New Roman"/>
                <w:color w:val="auto"/>
                <w:sz w:val="14"/>
                <w:szCs w:val="14"/>
              </w:rPr>
              <w:t>Estudo da Luz</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5h</w:t>
            </w:r>
          </w:p>
        </w:tc>
        <w:tc>
          <w:tcPr>
            <w:tcW w:w="128"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75" w:type="pct"/>
            <w:vMerge w:val="restar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r w:rsidRPr="0032324A">
              <w:rPr>
                <w:rFonts w:eastAsia="Times New Roman"/>
                <w:color w:val="auto"/>
                <w:sz w:val="14"/>
                <w:szCs w:val="14"/>
              </w:rPr>
              <w:t>Tópicos de Física Moderna e Contemporânea</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5h</w:t>
            </w:r>
          </w:p>
        </w:tc>
        <w:tc>
          <w:tcPr>
            <w:tcW w:w="133"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66" w:type="pct"/>
            <w:vMerge w:val="restart"/>
            <w:shd w:val="clear" w:color="auto" w:fill="DBE5F1" w:themeFill="accent1" w:themeFillTint="33"/>
            <w:tcMar>
              <w:left w:w="28" w:type="dxa"/>
              <w:right w:w="28" w:type="dxa"/>
            </w:tcMar>
            <w:vAlign w:val="center"/>
          </w:tcPr>
          <w:p w:rsidR="0050547B" w:rsidRPr="0032324A" w:rsidRDefault="0050547B" w:rsidP="009F66A6">
            <w:pPr>
              <w:spacing w:line="240" w:lineRule="auto"/>
              <w:jc w:val="center"/>
              <w:rPr>
                <w:rFonts w:eastAsia="Times New Roman"/>
                <w:color w:val="auto"/>
                <w:sz w:val="14"/>
                <w:szCs w:val="14"/>
              </w:rPr>
            </w:pPr>
            <w:r w:rsidRPr="0032324A">
              <w:rPr>
                <w:rFonts w:eastAsia="Times New Roman"/>
                <w:color w:val="auto"/>
                <w:sz w:val="14"/>
                <w:szCs w:val="14"/>
              </w:rPr>
              <w:t>Tópicos de Física Clássica</w:t>
            </w:r>
          </w:p>
        </w:tc>
        <w:tc>
          <w:tcPr>
            <w:tcW w:w="140"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r>
      <w:tr w:rsidR="0050547B" w:rsidRPr="0032324A" w:rsidTr="00E20D59">
        <w:tc>
          <w:tcPr>
            <w:tcW w:w="645" w:type="pct"/>
            <w:vMerge/>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58"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2" w:type="pct"/>
            <w:tcBorders>
              <w:top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E20D59">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7"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1"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7"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1"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7"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25"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1"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28"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5"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33"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66"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0"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r w:rsidRPr="0032324A">
              <w:rPr>
                <w:rFonts w:eastAsia="Times New Roman"/>
                <w:color w:val="auto"/>
                <w:sz w:val="14"/>
                <w:szCs w:val="14"/>
              </w:rPr>
              <w:t>Fis</w:t>
            </w:r>
          </w:p>
        </w:tc>
      </w:tr>
      <w:tr w:rsidR="0050547B" w:rsidRPr="0032324A" w:rsidTr="00E20D59">
        <w:tc>
          <w:tcPr>
            <w:tcW w:w="645" w:type="pct"/>
            <w:vMerge/>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8"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2"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57"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1"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57"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1"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77"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25"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71"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28"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75"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33"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66"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0"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r>
      <w:tr w:rsidR="0050547B" w:rsidRPr="0032324A" w:rsidTr="00E20D59">
        <w:tc>
          <w:tcPr>
            <w:tcW w:w="645" w:type="pct"/>
            <w:vMerge/>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58"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2"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57"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1"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57" w:type="pct"/>
            <w:vMerge/>
            <w:tcBorders>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1" w:type="pct"/>
            <w:tcBorders>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77" w:type="pct"/>
            <w:vMerge/>
            <w:tcBorders>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25" w:type="pct"/>
            <w:tcBorders>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71" w:type="pct"/>
            <w:vMerge/>
            <w:tcBorders>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28" w:type="pct"/>
            <w:tcBorders>
              <w:bottom w:val="single" w:sz="4" w:space="0" w:color="FFFFFF" w:themeColor="background1"/>
            </w:tcBorders>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75"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33"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466" w:type="pct"/>
            <w:vMerge/>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c>
          <w:tcPr>
            <w:tcW w:w="140" w:type="pct"/>
            <w:shd w:val="clear" w:color="auto" w:fill="DBE5F1" w:themeFill="accent1" w:themeFillTint="33"/>
            <w:tcMar>
              <w:left w:w="28" w:type="dxa"/>
              <w:right w:w="28" w:type="dxa"/>
            </w:tcMar>
            <w:vAlign w:val="center"/>
          </w:tcPr>
          <w:p w:rsidR="0050547B" w:rsidRPr="0032324A" w:rsidRDefault="0050547B" w:rsidP="0050565C">
            <w:pPr>
              <w:spacing w:line="240" w:lineRule="auto"/>
              <w:jc w:val="center"/>
              <w:rPr>
                <w:rFonts w:eastAsia="Times New Roman"/>
                <w:color w:val="auto"/>
                <w:sz w:val="14"/>
                <w:szCs w:val="14"/>
              </w:rPr>
            </w:pPr>
          </w:p>
        </w:tc>
      </w:tr>
      <w:tr w:rsidR="0050547B" w:rsidRPr="0032324A" w:rsidTr="00E20D59">
        <w:tc>
          <w:tcPr>
            <w:tcW w:w="645" w:type="pct"/>
            <w:vMerge w:val="restart"/>
            <w:shd w:val="clear" w:color="auto" w:fill="F2DBDB" w:themeFill="accent2" w:themeFillTint="33"/>
            <w:tcMar>
              <w:left w:w="28" w:type="dxa"/>
              <w:right w:w="28" w:type="dxa"/>
            </w:tcMar>
            <w:vAlign w:val="center"/>
          </w:tcPr>
          <w:p w:rsidR="0050547B" w:rsidRPr="0032324A" w:rsidRDefault="0050547B" w:rsidP="009F66A6">
            <w:pPr>
              <w:spacing w:line="240" w:lineRule="auto"/>
              <w:jc w:val="center"/>
              <w:rPr>
                <w:rFonts w:eastAsia="Times New Roman"/>
                <w:color w:val="auto"/>
                <w:sz w:val="14"/>
                <w:szCs w:val="14"/>
              </w:rPr>
            </w:pPr>
            <w:r w:rsidRPr="0032324A">
              <w:rPr>
                <w:rFonts w:eastAsia="Times New Roman"/>
                <w:color w:val="auto"/>
                <w:sz w:val="14"/>
                <w:szCs w:val="14"/>
              </w:rPr>
              <w:t>Introdução ao Cálculo</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10h</w:t>
            </w:r>
          </w:p>
        </w:tc>
        <w:tc>
          <w:tcPr>
            <w:tcW w:w="144" w:type="pct"/>
            <w:shd w:val="clear" w:color="auto" w:fill="000000" w:themeFill="text1"/>
            <w:tcMar>
              <w:left w:w="28" w:type="dxa"/>
              <w:right w:w="28" w:type="dxa"/>
            </w:tcMar>
            <w:vAlign w:val="center"/>
          </w:tcPr>
          <w:p w:rsidR="0050547B" w:rsidRPr="0032324A" w:rsidRDefault="0050547B"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8" w:type="pct"/>
            <w:vMerge w:val="restar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Geometria Analítica</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10h</w:t>
            </w:r>
          </w:p>
        </w:tc>
        <w:tc>
          <w:tcPr>
            <w:tcW w:w="142" w:type="pct"/>
            <w:shd w:val="clear" w:color="auto" w:fill="000000" w:themeFill="text1"/>
            <w:tcMar>
              <w:left w:w="28" w:type="dxa"/>
              <w:right w:w="28" w:type="dxa"/>
            </w:tcMar>
            <w:vAlign w:val="center"/>
          </w:tcPr>
          <w:p w:rsidR="0050547B" w:rsidRPr="0032324A" w:rsidRDefault="0050547B"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7" w:type="pct"/>
            <w:vMerge w:val="restar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Álgebra Linear</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10h</w:t>
            </w:r>
          </w:p>
        </w:tc>
        <w:tc>
          <w:tcPr>
            <w:tcW w:w="141"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val="restar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Cálculo Vetorial</w:t>
            </w:r>
          </w:p>
        </w:tc>
        <w:tc>
          <w:tcPr>
            <w:tcW w:w="141" w:type="pc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p>
        </w:tc>
        <w:tc>
          <w:tcPr>
            <w:tcW w:w="477" w:type="pct"/>
            <w:vMerge w:val="restar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r w:rsidRPr="0032324A">
              <w:rPr>
                <w:rFonts w:eastAsia="Times New Roman"/>
                <w:color w:val="auto"/>
                <w:sz w:val="14"/>
                <w:szCs w:val="14"/>
              </w:rPr>
              <w:t>Estatística e Probabilidade</w:t>
            </w:r>
          </w:p>
          <w:p w:rsidR="0050547B" w:rsidRPr="0032324A" w:rsidRDefault="0050547B" w:rsidP="00FB4716">
            <w:pPr>
              <w:spacing w:line="240" w:lineRule="auto"/>
              <w:jc w:val="center"/>
              <w:rPr>
                <w:rFonts w:eastAsia="Times New Roman"/>
                <w:color w:val="auto"/>
                <w:sz w:val="14"/>
                <w:szCs w:val="14"/>
              </w:rPr>
            </w:pPr>
            <w:r w:rsidRPr="0032324A">
              <w:rPr>
                <w:rFonts w:eastAsia="Times New Roman"/>
                <w:color w:val="auto"/>
                <w:sz w:val="14"/>
                <w:szCs w:val="14"/>
              </w:rPr>
              <w:t>PP = 10h</w:t>
            </w:r>
          </w:p>
        </w:tc>
        <w:tc>
          <w:tcPr>
            <w:tcW w:w="125" w:type="pc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p>
        </w:tc>
        <w:tc>
          <w:tcPr>
            <w:tcW w:w="471" w:type="pct"/>
            <w:vMerge w:val="restart"/>
            <w:tcBorders>
              <w:top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Geometria Euclidiana Plana</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10h</w:t>
            </w:r>
          </w:p>
        </w:tc>
        <w:tc>
          <w:tcPr>
            <w:tcW w:w="128" w:type="pct"/>
            <w:tcBorders>
              <w:top w:val="single" w:sz="4" w:space="0" w:color="FFFFFF" w:themeColor="background1"/>
            </w:tcBorders>
            <w:shd w:val="clear" w:color="auto" w:fill="000000" w:themeFill="text1"/>
            <w:tcMar>
              <w:left w:w="28" w:type="dxa"/>
              <w:right w:w="28" w:type="dxa"/>
            </w:tcMar>
            <w:vAlign w:val="center"/>
          </w:tcPr>
          <w:p w:rsidR="0050547B" w:rsidRPr="0032324A" w:rsidRDefault="0050547B"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75" w:type="pct"/>
            <w:vMerge w:val="restar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Teoria Aritmética dos Números</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10h</w:t>
            </w:r>
          </w:p>
        </w:tc>
        <w:tc>
          <w:tcPr>
            <w:tcW w:w="133"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val="restart"/>
            <w:shd w:val="clear" w:color="auto" w:fill="F2DBDB" w:themeFill="accent2" w:themeFillTint="33"/>
            <w:tcMar>
              <w:left w:w="28" w:type="dxa"/>
              <w:right w:w="28" w:type="dxa"/>
            </w:tcMar>
            <w:vAlign w:val="center"/>
          </w:tcPr>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Análise</w:t>
            </w:r>
          </w:p>
        </w:tc>
        <w:tc>
          <w:tcPr>
            <w:tcW w:w="140"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7"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7" w:type="pct"/>
            <w:vMerge/>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7" w:type="pct"/>
            <w:vMerge/>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1"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7" w:type="pct"/>
            <w:vMerge/>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58" w:type="pct"/>
            <w:vMerge/>
            <w:tcBorders>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57"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57" w:type="pct"/>
            <w:vMerge/>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71" w:type="pct"/>
            <w:vMerge/>
            <w:tcBorders>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tcBorders>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75"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66"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r>
      <w:tr w:rsidR="0050547B" w:rsidRPr="0032324A" w:rsidTr="00E20D59">
        <w:tc>
          <w:tcPr>
            <w:tcW w:w="645" w:type="pct"/>
            <w:vMerge w:val="restar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val="restar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r w:rsidRPr="0032324A">
              <w:rPr>
                <w:rFonts w:eastAsia="Times New Roman"/>
                <w:color w:val="auto"/>
                <w:sz w:val="14"/>
                <w:szCs w:val="14"/>
              </w:rPr>
              <w:t>Cálculo a uma variável</w:t>
            </w:r>
          </w:p>
          <w:p w:rsidR="0050547B" w:rsidRPr="0032324A" w:rsidRDefault="0050547B" w:rsidP="00FB4716">
            <w:pPr>
              <w:spacing w:line="240" w:lineRule="auto"/>
              <w:jc w:val="center"/>
              <w:rPr>
                <w:rFonts w:eastAsia="Times New Roman"/>
                <w:color w:val="auto"/>
                <w:sz w:val="14"/>
                <w:szCs w:val="14"/>
              </w:rPr>
            </w:pPr>
            <w:r w:rsidRPr="0032324A">
              <w:rPr>
                <w:rFonts w:eastAsia="Times New Roman"/>
                <w:color w:val="auto"/>
                <w:sz w:val="14"/>
                <w:szCs w:val="14"/>
              </w:rPr>
              <w:t>PP = 10h</w:t>
            </w:r>
          </w:p>
        </w:tc>
        <w:tc>
          <w:tcPr>
            <w:tcW w:w="142" w:type="pc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p>
        </w:tc>
        <w:tc>
          <w:tcPr>
            <w:tcW w:w="457" w:type="pct"/>
            <w:vMerge w:val="restart"/>
            <w:shd w:val="clear" w:color="auto" w:fill="F2DBDB" w:themeFill="accent2" w:themeFillTint="33"/>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r w:rsidRPr="0032324A">
              <w:rPr>
                <w:rFonts w:eastAsia="Times New Roman"/>
                <w:color w:val="auto"/>
                <w:sz w:val="14"/>
                <w:szCs w:val="14"/>
              </w:rPr>
              <w:t>Cálculo a várias variáveis</w:t>
            </w:r>
          </w:p>
          <w:p w:rsidR="0050547B" w:rsidRPr="0032324A" w:rsidRDefault="0050547B" w:rsidP="00FB4716">
            <w:pPr>
              <w:spacing w:line="240" w:lineRule="auto"/>
              <w:jc w:val="center"/>
              <w:rPr>
                <w:rFonts w:eastAsia="Times New Roman"/>
                <w:color w:val="auto"/>
                <w:sz w:val="14"/>
                <w:szCs w:val="14"/>
              </w:rPr>
            </w:pPr>
            <w:r w:rsidRPr="0032324A">
              <w:rPr>
                <w:rFonts w:eastAsia="Times New Roman"/>
                <w:color w:val="auto"/>
                <w:sz w:val="14"/>
                <w:szCs w:val="14"/>
              </w:rPr>
              <w:t>PP = 10h</w:t>
            </w:r>
          </w:p>
        </w:tc>
        <w:tc>
          <w:tcPr>
            <w:tcW w:w="141" w:type="pct"/>
            <w:shd w:val="clear" w:color="auto" w:fill="F2DBDB" w:themeFill="accent2" w:themeFillTint="33"/>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p>
        </w:tc>
        <w:tc>
          <w:tcPr>
            <w:tcW w:w="457" w:type="pct"/>
            <w:vMerge w:val="restar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 xml:space="preserve">CCCG </w:t>
            </w:r>
            <w:proofErr w:type="gramStart"/>
            <w:r>
              <w:rPr>
                <w:rFonts w:eastAsia="Times New Roman"/>
                <w:color w:val="auto"/>
                <w:sz w:val="14"/>
                <w:szCs w:val="14"/>
              </w:rPr>
              <w:t>7</w:t>
            </w:r>
            <w:proofErr w:type="gramEnd"/>
          </w:p>
        </w:tc>
        <w:tc>
          <w:tcPr>
            <w:tcW w:w="141"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p>
        </w:tc>
        <w:tc>
          <w:tcPr>
            <w:tcW w:w="477" w:type="pct"/>
            <w:vMerge w:val="restart"/>
            <w:tcBorders>
              <w:top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r w:rsidRPr="0032324A">
              <w:rPr>
                <w:rFonts w:eastAsia="Times New Roman"/>
                <w:color w:val="auto"/>
                <w:sz w:val="14"/>
                <w:szCs w:val="14"/>
              </w:rPr>
              <w:t>Equações Diferenciais</w:t>
            </w:r>
          </w:p>
        </w:tc>
        <w:tc>
          <w:tcPr>
            <w:tcW w:w="125" w:type="pct"/>
            <w:tcBorders>
              <w:top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p>
        </w:tc>
        <w:tc>
          <w:tcPr>
            <w:tcW w:w="471" w:type="pct"/>
            <w:vMerge w:val="restar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36607A">
            <w:pPr>
              <w:spacing w:line="240" w:lineRule="auto"/>
              <w:jc w:val="center"/>
              <w:rPr>
                <w:rFonts w:eastAsia="Times New Roman"/>
                <w:color w:val="auto"/>
                <w:sz w:val="14"/>
                <w:szCs w:val="14"/>
              </w:rPr>
            </w:pPr>
            <w:r w:rsidRPr="0032324A">
              <w:rPr>
                <w:rFonts w:eastAsia="Times New Roman"/>
                <w:color w:val="auto"/>
                <w:sz w:val="14"/>
                <w:szCs w:val="14"/>
              </w:rPr>
              <w:t xml:space="preserve">CCCG </w:t>
            </w:r>
            <w:r>
              <w:rPr>
                <w:rFonts w:eastAsia="Times New Roman"/>
                <w:color w:val="auto"/>
                <w:sz w:val="14"/>
                <w:szCs w:val="14"/>
              </w:rPr>
              <w:t>11</w:t>
            </w:r>
          </w:p>
        </w:tc>
        <w:tc>
          <w:tcPr>
            <w:tcW w:w="128"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val="restar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val="restar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CCCG 1</w:t>
            </w:r>
            <w:r>
              <w:rPr>
                <w:rFonts w:eastAsia="Times New Roman"/>
                <w:color w:val="auto"/>
                <w:sz w:val="14"/>
                <w:szCs w:val="14"/>
              </w:rPr>
              <w:t>6</w:t>
            </w: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7"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57" w:type="pct"/>
            <w:vMerge/>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Fis</w:t>
            </w:r>
          </w:p>
        </w:tc>
        <w:tc>
          <w:tcPr>
            <w:tcW w:w="471"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7"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7" w:type="pct"/>
            <w:vMerge/>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1"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top w:val="single" w:sz="4" w:space="0" w:color="FFFFFF" w:themeColor="background1"/>
              <w:bottom w:val="single" w:sz="4" w:space="0" w:color="FFFFFF" w:themeColor="background1"/>
            </w:tcBorders>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57"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Mat</w:t>
            </w:r>
          </w:p>
        </w:tc>
        <w:tc>
          <w:tcPr>
            <w:tcW w:w="457" w:type="pct"/>
            <w:vMerge/>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shd w:val="clear" w:color="auto" w:fill="F2DBDB" w:themeFill="accen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val="restart"/>
            <w:shd w:val="clear" w:color="auto" w:fill="C6D9F1" w:themeFill="text2" w:themeFillTint="33"/>
            <w:tcMar>
              <w:left w:w="28" w:type="dxa"/>
              <w:right w:w="28" w:type="dxa"/>
            </w:tcMar>
            <w:vAlign w:val="center"/>
          </w:tcPr>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Química: Estrutura da Matéria</w:t>
            </w:r>
          </w:p>
        </w:tc>
        <w:tc>
          <w:tcPr>
            <w:tcW w:w="144" w:type="pct"/>
            <w:shd w:val="clear" w:color="auto" w:fill="000000" w:themeFill="text1"/>
            <w:tcMar>
              <w:left w:w="28" w:type="dxa"/>
              <w:right w:w="28" w:type="dxa"/>
            </w:tcMar>
            <w:vAlign w:val="center"/>
          </w:tcPr>
          <w:p w:rsidR="0050547B" w:rsidRPr="0032324A" w:rsidRDefault="0050547B"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8" w:type="pct"/>
            <w:vMerge w:val="restart"/>
            <w:tcBorders>
              <w:top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Bases Experimentais na Química</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20h</w:t>
            </w:r>
          </w:p>
        </w:tc>
        <w:tc>
          <w:tcPr>
            <w:tcW w:w="142" w:type="pct"/>
            <w:tcBorders>
              <w:top w:val="single" w:sz="4" w:space="0" w:color="FFFFFF" w:themeColor="background1"/>
            </w:tcBorders>
            <w:shd w:val="clear" w:color="auto" w:fill="000000" w:themeFill="text1"/>
            <w:tcMar>
              <w:left w:w="28" w:type="dxa"/>
              <w:right w:w="28" w:type="dxa"/>
            </w:tcMar>
            <w:vAlign w:val="center"/>
          </w:tcPr>
          <w:p w:rsidR="0050547B" w:rsidRPr="0032324A" w:rsidRDefault="0050547B" w:rsidP="0016554C">
            <w:pPr>
              <w:spacing w:line="240" w:lineRule="auto"/>
              <w:jc w:val="center"/>
              <w:rPr>
                <w:rFonts w:eastAsia="Times New Roman"/>
                <w:color w:val="FFFFFF" w:themeColor="background1"/>
                <w:sz w:val="14"/>
                <w:szCs w:val="14"/>
              </w:rPr>
            </w:pPr>
            <w:r w:rsidRPr="0032324A">
              <w:rPr>
                <w:rFonts w:eastAsia="Times New Roman"/>
                <w:b/>
                <w:color w:val="FFFFFF" w:themeColor="background1"/>
                <w:sz w:val="14"/>
                <w:szCs w:val="14"/>
              </w:rPr>
              <w:t>C N</w:t>
            </w:r>
          </w:p>
        </w:tc>
        <w:tc>
          <w:tcPr>
            <w:tcW w:w="457" w:type="pct"/>
            <w:vMerge w:val="restart"/>
            <w:shd w:val="clear" w:color="auto" w:fill="C6D9F1" w:themeFill="text2" w:themeFillTint="33"/>
            <w:tcMar>
              <w:left w:w="28" w:type="dxa"/>
              <w:right w:w="28" w:type="dxa"/>
            </w:tcMar>
            <w:vAlign w:val="center"/>
          </w:tcPr>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Compostos Orgânicos: Reações e Mecanismos</w:t>
            </w:r>
          </w:p>
        </w:tc>
        <w:tc>
          <w:tcPr>
            <w:tcW w:w="141"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val="restart"/>
            <w:tcBorders>
              <w:top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Experimentos em Reações Orgânicas</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20h</w:t>
            </w:r>
          </w:p>
        </w:tc>
        <w:tc>
          <w:tcPr>
            <w:tcW w:w="141" w:type="pct"/>
            <w:tcBorders>
              <w:top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val="restart"/>
            <w:shd w:val="clear" w:color="auto" w:fill="C6D9F1" w:themeFill="text2" w:themeFillTint="33"/>
            <w:tcMar>
              <w:left w:w="28" w:type="dxa"/>
              <w:right w:w="28" w:type="dxa"/>
            </w:tcMar>
            <w:vAlign w:val="center"/>
          </w:tcPr>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Equilíbrio Físico e Energia nas Reações</w:t>
            </w:r>
          </w:p>
        </w:tc>
        <w:tc>
          <w:tcPr>
            <w:tcW w:w="125"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val="restart"/>
            <w:tcBorders>
              <w:top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Equilibro Químico e Velocidade das Reações</w:t>
            </w:r>
          </w:p>
        </w:tc>
        <w:tc>
          <w:tcPr>
            <w:tcW w:w="128" w:type="pct"/>
            <w:tcBorders>
              <w:top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val="restar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Experimentos em Físico-Química</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20h</w:t>
            </w:r>
          </w:p>
        </w:tc>
        <w:tc>
          <w:tcPr>
            <w:tcW w:w="133"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val="restart"/>
            <w:shd w:val="clear" w:color="auto" w:fill="C6D9F1" w:themeFill="text2" w:themeFillTint="33"/>
            <w:tcMar>
              <w:left w:w="28" w:type="dxa"/>
              <w:right w:w="28" w:type="dxa"/>
            </w:tcMar>
            <w:vAlign w:val="center"/>
          </w:tcPr>
          <w:p w:rsidR="0050547B" w:rsidRPr="0032324A" w:rsidRDefault="0050547B" w:rsidP="0016554C">
            <w:pPr>
              <w:spacing w:line="240" w:lineRule="auto"/>
              <w:jc w:val="left"/>
              <w:rPr>
                <w:rFonts w:eastAsia="Times New Roman"/>
                <w:color w:val="auto"/>
                <w:sz w:val="14"/>
                <w:szCs w:val="14"/>
              </w:rPr>
            </w:pPr>
            <w:r w:rsidRPr="0032324A">
              <w:rPr>
                <w:rFonts w:eastAsia="Times New Roman"/>
                <w:color w:val="auto"/>
                <w:sz w:val="14"/>
                <w:szCs w:val="14"/>
              </w:rPr>
              <w:t>Análises Químicas</w:t>
            </w:r>
          </w:p>
          <w:p w:rsidR="0050547B" w:rsidRPr="0032324A" w:rsidRDefault="0050547B" w:rsidP="00B34DBF">
            <w:pPr>
              <w:spacing w:line="240" w:lineRule="auto"/>
              <w:jc w:val="center"/>
              <w:rPr>
                <w:rFonts w:eastAsia="Times New Roman"/>
                <w:color w:val="auto"/>
                <w:sz w:val="14"/>
                <w:szCs w:val="14"/>
              </w:rPr>
            </w:pPr>
            <w:r w:rsidRPr="0032324A">
              <w:rPr>
                <w:rFonts w:eastAsia="Times New Roman"/>
                <w:color w:val="auto"/>
                <w:sz w:val="14"/>
                <w:szCs w:val="14"/>
              </w:rPr>
              <w:t>PP = 20h</w:t>
            </w:r>
          </w:p>
        </w:tc>
        <w:tc>
          <w:tcPr>
            <w:tcW w:w="140"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E20D59">
        <w:tc>
          <w:tcPr>
            <w:tcW w:w="645"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8"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7"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7"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7"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1"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75"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66"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Qui</w:t>
            </w:r>
          </w:p>
        </w:tc>
      </w:tr>
      <w:tr w:rsidR="0050547B" w:rsidRPr="0032324A" w:rsidTr="00921A79">
        <w:tc>
          <w:tcPr>
            <w:tcW w:w="645" w:type="pct"/>
            <w:vMerge/>
            <w:tcBorders>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Borders>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tcBorders>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tcBorders>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tcBorders>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tcBorders>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921A79">
        <w:tc>
          <w:tcPr>
            <w:tcW w:w="645" w:type="pct"/>
            <w:vMerge w:val="restar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B34DBF">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val="restart"/>
            <w:tcBorders>
              <w:top w:val="single" w:sz="4" w:space="0" w:color="FFFFFF" w:themeColor="background1"/>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921A79" w:rsidP="0016554C">
            <w:pPr>
              <w:spacing w:line="240" w:lineRule="auto"/>
              <w:jc w:val="center"/>
              <w:rPr>
                <w:rFonts w:eastAsia="Times New Roman"/>
                <w:color w:val="auto"/>
                <w:sz w:val="14"/>
                <w:szCs w:val="14"/>
              </w:rPr>
            </w:pPr>
            <w:r w:rsidRPr="0032324A">
              <w:rPr>
                <w:rFonts w:eastAsia="Times New Roman"/>
                <w:color w:val="auto"/>
                <w:sz w:val="14"/>
                <w:szCs w:val="14"/>
              </w:rPr>
              <w:t>Interações Atômicas e Moleculares</w:t>
            </w:r>
          </w:p>
        </w:tc>
        <w:tc>
          <w:tcPr>
            <w:tcW w:w="142" w:type="pct"/>
            <w:tcBorders>
              <w:top w:val="single" w:sz="4" w:space="0" w:color="FFFFFF" w:themeColor="background1"/>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val="restar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 xml:space="preserve">CCCG </w:t>
            </w:r>
            <w:proofErr w:type="gramStart"/>
            <w:r>
              <w:rPr>
                <w:rFonts w:eastAsia="Times New Roman"/>
                <w:color w:val="auto"/>
                <w:sz w:val="14"/>
                <w:szCs w:val="14"/>
              </w:rPr>
              <w:t>5</w:t>
            </w:r>
            <w:proofErr w:type="gramEnd"/>
          </w:p>
        </w:tc>
        <w:tc>
          <w:tcPr>
            <w:tcW w:w="141"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val="restar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val="restar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val="restar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p>
        </w:tc>
        <w:tc>
          <w:tcPr>
            <w:tcW w:w="128"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FB4716">
            <w:pPr>
              <w:spacing w:line="240" w:lineRule="auto"/>
              <w:jc w:val="center"/>
              <w:rPr>
                <w:rFonts w:eastAsia="Times New Roman"/>
                <w:color w:val="auto"/>
                <w:sz w:val="14"/>
                <w:szCs w:val="14"/>
              </w:rPr>
            </w:pPr>
          </w:p>
        </w:tc>
        <w:tc>
          <w:tcPr>
            <w:tcW w:w="475" w:type="pct"/>
            <w:vMerge w:val="restart"/>
            <w:tcMar>
              <w:left w:w="28" w:type="dxa"/>
              <w:right w:w="28" w:type="dxa"/>
            </w:tcMar>
            <w:vAlign w:val="center"/>
          </w:tcPr>
          <w:p w:rsidR="0050547B" w:rsidRPr="0032324A" w:rsidRDefault="0050547B" w:rsidP="0016554C">
            <w:pPr>
              <w:spacing w:line="240" w:lineRule="auto"/>
              <w:rPr>
                <w:rFonts w:eastAsia="Times New Roman"/>
                <w:color w:val="auto"/>
                <w:sz w:val="14"/>
                <w:szCs w:val="14"/>
              </w:rPr>
            </w:pPr>
          </w:p>
        </w:tc>
        <w:tc>
          <w:tcPr>
            <w:tcW w:w="133"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val="restar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r w:rsidRPr="0032324A">
              <w:rPr>
                <w:rFonts w:eastAsia="Times New Roman"/>
                <w:color w:val="auto"/>
                <w:sz w:val="14"/>
                <w:szCs w:val="14"/>
              </w:rPr>
              <w:t>CCCG 1</w:t>
            </w:r>
            <w:r>
              <w:rPr>
                <w:rFonts w:eastAsia="Times New Roman"/>
                <w:color w:val="auto"/>
                <w:sz w:val="14"/>
                <w:szCs w:val="14"/>
              </w:rPr>
              <w:t>7</w:t>
            </w: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921A79">
        <w:tc>
          <w:tcPr>
            <w:tcW w:w="645"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tcBorders>
              <w:top w:val="single" w:sz="4" w:space="0" w:color="FFFFFF" w:themeColor="background1"/>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top w:val="single" w:sz="4" w:space="0" w:color="FFFFFF" w:themeColor="background1"/>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921A79" w:rsidP="0016554C">
            <w:pPr>
              <w:spacing w:line="240" w:lineRule="auto"/>
              <w:jc w:val="center"/>
              <w:rPr>
                <w:rFonts w:eastAsia="Times New Roman"/>
                <w:color w:val="auto"/>
                <w:sz w:val="14"/>
                <w:szCs w:val="14"/>
              </w:rPr>
            </w:pPr>
            <w:r w:rsidRPr="0032324A">
              <w:rPr>
                <w:rFonts w:eastAsia="Times New Roman"/>
                <w:color w:val="auto"/>
                <w:sz w:val="14"/>
                <w:szCs w:val="14"/>
              </w:rPr>
              <w:t>Qui</w:t>
            </w:r>
          </w:p>
        </w:tc>
        <w:tc>
          <w:tcPr>
            <w:tcW w:w="457"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921A79">
        <w:tc>
          <w:tcPr>
            <w:tcW w:w="645"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tcBorders>
              <w:top w:val="single" w:sz="4" w:space="0" w:color="FFFFFF" w:themeColor="background1"/>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top w:val="single" w:sz="4" w:space="0" w:color="FFFFFF" w:themeColor="background1"/>
              <w:bottom w:val="single" w:sz="4" w:space="0" w:color="FFFFFF" w:themeColor="background1"/>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FFFFFF" w:themeColor="background1"/>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tcBorders>
              <w:top w:val="single" w:sz="4" w:space="0" w:color="FFFFFF" w:themeColor="background1"/>
              <w:bottom w:val="single" w:sz="4" w:space="0" w:color="FFFFFF" w:themeColor="background1"/>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r w:rsidR="0050547B" w:rsidRPr="0032324A" w:rsidTr="00921A79">
        <w:tc>
          <w:tcPr>
            <w:tcW w:w="645" w:type="pct"/>
            <w:vMerge/>
            <w:tcBorders>
              <w:top w:val="single" w:sz="4" w:space="0" w:color="FFFFFF" w:themeColor="background1"/>
              <w:bottom w:val="single" w:sz="4" w:space="0" w:color="auto"/>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4" w:type="pct"/>
            <w:tcBorders>
              <w:top w:val="single" w:sz="4" w:space="0" w:color="FFFFFF" w:themeColor="background1"/>
              <w:bottom w:val="single" w:sz="4" w:space="0" w:color="auto"/>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8" w:type="pct"/>
            <w:vMerge/>
            <w:tcBorders>
              <w:top w:val="single" w:sz="4" w:space="0" w:color="FFFFFF" w:themeColor="background1"/>
              <w:bottom w:val="single" w:sz="4" w:space="0" w:color="auto"/>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2" w:type="pct"/>
            <w:tcBorders>
              <w:top w:val="single" w:sz="4" w:space="0" w:color="FFFFFF" w:themeColor="background1"/>
              <w:bottom w:val="single" w:sz="4" w:space="0" w:color="auto"/>
            </w:tcBorders>
            <w:shd w:val="clear" w:color="auto" w:fill="C6D9F1" w:themeFill="text2" w:themeFillTint="33"/>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bottom w:val="single" w:sz="4" w:space="0" w:color="auto"/>
            </w:tcBorders>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bottom w:val="single" w:sz="4" w:space="0" w:color="auto"/>
            </w:tcBorders>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57" w:type="pct"/>
            <w:vMerge/>
            <w:tcBorders>
              <w:bottom w:val="single" w:sz="4" w:space="0" w:color="auto"/>
            </w:tcBorders>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1" w:type="pct"/>
            <w:tcBorders>
              <w:bottom w:val="single" w:sz="4" w:space="0" w:color="auto"/>
            </w:tcBorders>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7" w:type="pct"/>
            <w:vMerge/>
            <w:tcBorders>
              <w:top w:val="single" w:sz="4" w:space="0" w:color="FFFFFF" w:themeColor="background1"/>
              <w:bottom w:val="single" w:sz="4" w:space="0" w:color="auto"/>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5" w:type="pct"/>
            <w:tcBorders>
              <w:top w:val="single" w:sz="4" w:space="0" w:color="FFFFFF" w:themeColor="background1"/>
              <w:bottom w:val="single" w:sz="4" w:space="0" w:color="auto"/>
            </w:tcBorders>
            <w:shd w:val="clear" w:color="auto" w:fill="FFFFFF" w:themeFill="background1"/>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1" w:type="pct"/>
            <w:vMerge/>
            <w:tcBorders>
              <w:top w:val="single" w:sz="4" w:space="0" w:color="FFFFFF" w:themeColor="background1"/>
              <w:bottom w:val="single" w:sz="4" w:space="0" w:color="auto"/>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28" w:type="pct"/>
            <w:tcBorders>
              <w:top w:val="single" w:sz="4" w:space="0" w:color="FFFFFF" w:themeColor="background1"/>
              <w:bottom w:val="single" w:sz="4" w:space="0" w:color="auto"/>
            </w:tcBorders>
            <w:shd w:val="clear" w:color="auto" w:fill="auto"/>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75" w:type="pct"/>
            <w:vMerge/>
            <w:tcBorders>
              <w:bottom w:val="single" w:sz="4" w:space="0" w:color="auto"/>
            </w:tcBorders>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33" w:type="pct"/>
            <w:tcBorders>
              <w:bottom w:val="single" w:sz="4" w:space="0" w:color="auto"/>
            </w:tcBorders>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466" w:type="pct"/>
            <w:vMerge/>
            <w:tcBorders>
              <w:bottom w:val="single" w:sz="4" w:space="0" w:color="auto"/>
            </w:tcBorders>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c>
          <w:tcPr>
            <w:tcW w:w="140" w:type="pct"/>
            <w:tcBorders>
              <w:bottom w:val="single" w:sz="4" w:space="0" w:color="auto"/>
            </w:tcBorders>
            <w:tcMar>
              <w:left w:w="28" w:type="dxa"/>
              <w:right w:w="28" w:type="dxa"/>
            </w:tcMar>
            <w:vAlign w:val="center"/>
          </w:tcPr>
          <w:p w:rsidR="0050547B" w:rsidRPr="0032324A" w:rsidRDefault="0050547B" w:rsidP="0016554C">
            <w:pPr>
              <w:spacing w:line="240" w:lineRule="auto"/>
              <w:jc w:val="center"/>
              <w:rPr>
                <w:rFonts w:eastAsia="Times New Roman"/>
                <w:color w:val="auto"/>
                <w:sz w:val="14"/>
                <w:szCs w:val="14"/>
              </w:rPr>
            </w:pPr>
          </w:p>
        </w:tc>
      </w:tr>
    </w:tbl>
    <w:p w:rsidR="00FF2224" w:rsidRPr="0032324A" w:rsidRDefault="00FF2224" w:rsidP="00FF2224">
      <w:pPr>
        <w:spacing w:line="360" w:lineRule="auto"/>
        <w:jc w:val="both"/>
        <w:rPr>
          <w:rFonts w:eastAsia="Times New Roman"/>
          <w:color w:val="auto"/>
          <w:sz w:val="2"/>
          <w:szCs w:val="24"/>
        </w:rPr>
      </w:pPr>
    </w:p>
    <w:p w:rsidR="007E0E63" w:rsidRPr="0032324A" w:rsidRDefault="007E0E63" w:rsidP="00FF2224">
      <w:pPr>
        <w:spacing w:line="360" w:lineRule="auto"/>
        <w:jc w:val="both"/>
        <w:rPr>
          <w:rFonts w:eastAsia="Times New Roman"/>
          <w:color w:val="auto"/>
          <w:sz w:val="6"/>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3"/>
        <w:gridCol w:w="265"/>
        <w:gridCol w:w="1536"/>
        <w:gridCol w:w="247"/>
        <w:gridCol w:w="1388"/>
        <w:gridCol w:w="301"/>
        <w:gridCol w:w="1558"/>
        <w:gridCol w:w="301"/>
        <w:gridCol w:w="2184"/>
        <w:gridCol w:w="247"/>
        <w:gridCol w:w="1311"/>
        <w:gridCol w:w="276"/>
        <w:gridCol w:w="1720"/>
        <w:gridCol w:w="276"/>
        <w:gridCol w:w="1555"/>
      </w:tblGrid>
      <w:tr w:rsidR="007E0E63" w:rsidRPr="0032324A" w:rsidTr="007E0E63">
        <w:tc>
          <w:tcPr>
            <w:tcW w:w="370" w:type="pct"/>
            <w:shd w:val="clear" w:color="auto" w:fill="FFFFFF" w:themeFill="background1"/>
            <w:vAlign w:val="center"/>
          </w:tcPr>
          <w:p w:rsidR="007E0E63" w:rsidRPr="0032324A" w:rsidRDefault="007E0E63" w:rsidP="007E0E63">
            <w:pPr>
              <w:spacing w:line="240" w:lineRule="auto"/>
              <w:jc w:val="center"/>
              <w:rPr>
                <w:sz w:val="18"/>
                <w:szCs w:val="18"/>
              </w:rPr>
            </w:pPr>
            <w:r w:rsidRPr="0032324A">
              <w:rPr>
                <w:rFonts w:eastAsia="Times New Roman"/>
                <w:color w:val="auto"/>
                <w:sz w:val="18"/>
                <w:szCs w:val="18"/>
              </w:rPr>
              <w:t>Legenda:</w:t>
            </w:r>
          </w:p>
        </w:tc>
        <w:tc>
          <w:tcPr>
            <w:tcW w:w="93" w:type="pct"/>
            <w:shd w:val="clear" w:color="auto" w:fill="FDE9D9" w:themeFill="accent6" w:themeFillTint="33"/>
            <w:vAlign w:val="center"/>
          </w:tcPr>
          <w:p w:rsidR="007E0E63" w:rsidRPr="0032324A" w:rsidRDefault="007E0E63" w:rsidP="007E0E63">
            <w:pPr>
              <w:spacing w:line="240" w:lineRule="auto"/>
              <w:jc w:val="center"/>
              <w:rPr>
                <w:sz w:val="18"/>
                <w:szCs w:val="18"/>
              </w:rPr>
            </w:pPr>
          </w:p>
        </w:tc>
        <w:tc>
          <w:tcPr>
            <w:tcW w:w="540" w:type="pct"/>
            <w:vAlign w:val="center"/>
          </w:tcPr>
          <w:p w:rsidR="007E0E63" w:rsidRPr="0032324A" w:rsidRDefault="007E0E63" w:rsidP="007E0E63">
            <w:pPr>
              <w:spacing w:line="240" w:lineRule="auto"/>
              <w:jc w:val="left"/>
              <w:rPr>
                <w:sz w:val="18"/>
                <w:szCs w:val="18"/>
              </w:rPr>
            </w:pPr>
            <w:r w:rsidRPr="0032324A">
              <w:rPr>
                <w:sz w:val="18"/>
                <w:szCs w:val="18"/>
              </w:rPr>
              <w:t>Eixo temático</w:t>
            </w:r>
          </w:p>
        </w:tc>
        <w:tc>
          <w:tcPr>
            <w:tcW w:w="87" w:type="pct"/>
            <w:shd w:val="clear" w:color="auto" w:fill="DAEEF3" w:themeFill="accent5" w:themeFillTint="33"/>
            <w:vAlign w:val="center"/>
          </w:tcPr>
          <w:p w:rsidR="007E0E63" w:rsidRPr="0032324A" w:rsidRDefault="007E0E63" w:rsidP="007E0E63">
            <w:pPr>
              <w:spacing w:line="240" w:lineRule="auto"/>
              <w:jc w:val="center"/>
              <w:rPr>
                <w:sz w:val="18"/>
                <w:szCs w:val="18"/>
              </w:rPr>
            </w:pPr>
          </w:p>
        </w:tc>
        <w:tc>
          <w:tcPr>
            <w:tcW w:w="488" w:type="pct"/>
            <w:vAlign w:val="center"/>
          </w:tcPr>
          <w:p w:rsidR="007E0E63" w:rsidRPr="0032324A" w:rsidRDefault="007E0E63" w:rsidP="007E0E63">
            <w:pPr>
              <w:spacing w:line="240" w:lineRule="auto"/>
              <w:jc w:val="center"/>
              <w:rPr>
                <w:sz w:val="18"/>
                <w:szCs w:val="18"/>
              </w:rPr>
            </w:pPr>
            <w:r w:rsidRPr="0032324A">
              <w:rPr>
                <w:sz w:val="18"/>
                <w:szCs w:val="18"/>
              </w:rPr>
              <w:t>Eixo estágio</w:t>
            </w:r>
          </w:p>
        </w:tc>
        <w:tc>
          <w:tcPr>
            <w:tcW w:w="106" w:type="pct"/>
            <w:shd w:val="clear" w:color="auto" w:fill="E5DFEC" w:themeFill="accent4" w:themeFillTint="33"/>
            <w:vAlign w:val="center"/>
          </w:tcPr>
          <w:p w:rsidR="007E0E63" w:rsidRPr="0032324A" w:rsidRDefault="007E0E63" w:rsidP="007E0E63">
            <w:pPr>
              <w:spacing w:line="240" w:lineRule="auto"/>
              <w:jc w:val="center"/>
              <w:rPr>
                <w:sz w:val="18"/>
                <w:szCs w:val="18"/>
              </w:rPr>
            </w:pPr>
          </w:p>
        </w:tc>
        <w:tc>
          <w:tcPr>
            <w:tcW w:w="548" w:type="pct"/>
            <w:vAlign w:val="center"/>
          </w:tcPr>
          <w:p w:rsidR="007E0E63" w:rsidRPr="0032324A" w:rsidRDefault="007E0E63" w:rsidP="007E0E63">
            <w:pPr>
              <w:spacing w:line="240" w:lineRule="auto"/>
              <w:jc w:val="center"/>
              <w:rPr>
                <w:sz w:val="18"/>
                <w:szCs w:val="18"/>
              </w:rPr>
            </w:pPr>
            <w:r w:rsidRPr="0032324A">
              <w:rPr>
                <w:sz w:val="18"/>
                <w:szCs w:val="18"/>
              </w:rPr>
              <w:t>Eixo Educação</w:t>
            </w:r>
          </w:p>
        </w:tc>
        <w:tc>
          <w:tcPr>
            <w:tcW w:w="106" w:type="pct"/>
            <w:shd w:val="clear" w:color="auto" w:fill="EAF1DD" w:themeFill="accent3" w:themeFillTint="33"/>
            <w:vAlign w:val="center"/>
          </w:tcPr>
          <w:p w:rsidR="007E0E63" w:rsidRPr="0032324A" w:rsidRDefault="007E0E63" w:rsidP="007E0E63">
            <w:pPr>
              <w:spacing w:line="240" w:lineRule="auto"/>
              <w:jc w:val="center"/>
              <w:rPr>
                <w:sz w:val="18"/>
                <w:szCs w:val="18"/>
              </w:rPr>
            </w:pPr>
          </w:p>
        </w:tc>
        <w:tc>
          <w:tcPr>
            <w:tcW w:w="768" w:type="pct"/>
            <w:vAlign w:val="center"/>
          </w:tcPr>
          <w:p w:rsidR="007E0E63" w:rsidRPr="0032324A" w:rsidRDefault="007E0E63" w:rsidP="007E0E63">
            <w:pPr>
              <w:spacing w:line="240" w:lineRule="auto"/>
              <w:jc w:val="center"/>
              <w:rPr>
                <w:sz w:val="18"/>
                <w:szCs w:val="18"/>
              </w:rPr>
            </w:pPr>
            <w:r w:rsidRPr="0032324A">
              <w:rPr>
                <w:sz w:val="18"/>
                <w:szCs w:val="18"/>
              </w:rPr>
              <w:t>Eixo Ciências Naturais</w:t>
            </w:r>
          </w:p>
        </w:tc>
        <w:tc>
          <w:tcPr>
            <w:tcW w:w="87" w:type="pct"/>
            <w:shd w:val="clear" w:color="auto" w:fill="DBE5F1" w:themeFill="accent1" w:themeFillTint="33"/>
            <w:vAlign w:val="center"/>
          </w:tcPr>
          <w:p w:rsidR="007E0E63" w:rsidRPr="0032324A" w:rsidRDefault="007E0E63" w:rsidP="007E0E63">
            <w:pPr>
              <w:spacing w:line="240" w:lineRule="auto"/>
              <w:jc w:val="center"/>
              <w:rPr>
                <w:sz w:val="18"/>
                <w:szCs w:val="18"/>
              </w:rPr>
            </w:pPr>
          </w:p>
        </w:tc>
        <w:tc>
          <w:tcPr>
            <w:tcW w:w="461" w:type="pct"/>
            <w:vAlign w:val="center"/>
          </w:tcPr>
          <w:p w:rsidR="007E0E63" w:rsidRPr="0032324A" w:rsidRDefault="007E0E63" w:rsidP="007E0E63">
            <w:pPr>
              <w:spacing w:line="240" w:lineRule="auto"/>
              <w:jc w:val="center"/>
              <w:rPr>
                <w:sz w:val="18"/>
                <w:szCs w:val="18"/>
              </w:rPr>
            </w:pPr>
            <w:r w:rsidRPr="0032324A">
              <w:rPr>
                <w:sz w:val="18"/>
                <w:szCs w:val="18"/>
              </w:rPr>
              <w:t>Eixo Física</w:t>
            </w:r>
          </w:p>
        </w:tc>
        <w:tc>
          <w:tcPr>
            <w:tcW w:w="97" w:type="pct"/>
            <w:shd w:val="clear" w:color="auto" w:fill="F2DBDB" w:themeFill="accent2" w:themeFillTint="33"/>
            <w:vAlign w:val="center"/>
          </w:tcPr>
          <w:p w:rsidR="007E0E63" w:rsidRPr="0032324A" w:rsidRDefault="007E0E63" w:rsidP="007E0E63">
            <w:pPr>
              <w:spacing w:line="240" w:lineRule="auto"/>
              <w:jc w:val="center"/>
              <w:rPr>
                <w:sz w:val="18"/>
                <w:szCs w:val="18"/>
              </w:rPr>
            </w:pPr>
          </w:p>
        </w:tc>
        <w:tc>
          <w:tcPr>
            <w:tcW w:w="605" w:type="pct"/>
            <w:vAlign w:val="center"/>
          </w:tcPr>
          <w:p w:rsidR="007E0E63" w:rsidRPr="0032324A" w:rsidRDefault="007E0E63" w:rsidP="007E0E63">
            <w:pPr>
              <w:spacing w:line="240" w:lineRule="auto"/>
              <w:jc w:val="center"/>
              <w:rPr>
                <w:sz w:val="18"/>
                <w:szCs w:val="18"/>
              </w:rPr>
            </w:pPr>
            <w:r w:rsidRPr="0032324A">
              <w:rPr>
                <w:sz w:val="18"/>
                <w:szCs w:val="18"/>
              </w:rPr>
              <w:t>Eixo Matemática</w:t>
            </w:r>
          </w:p>
        </w:tc>
        <w:tc>
          <w:tcPr>
            <w:tcW w:w="97" w:type="pct"/>
            <w:shd w:val="clear" w:color="auto" w:fill="C6D9F1" w:themeFill="text2" w:themeFillTint="33"/>
            <w:vAlign w:val="center"/>
          </w:tcPr>
          <w:p w:rsidR="007E0E63" w:rsidRPr="0032324A" w:rsidRDefault="007E0E63" w:rsidP="007E0E63">
            <w:pPr>
              <w:spacing w:line="240" w:lineRule="auto"/>
              <w:jc w:val="center"/>
              <w:rPr>
                <w:sz w:val="18"/>
                <w:szCs w:val="18"/>
              </w:rPr>
            </w:pPr>
          </w:p>
        </w:tc>
        <w:tc>
          <w:tcPr>
            <w:tcW w:w="547" w:type="pct"/>
            <w:vAlign w:val="center"/>
          </w:tcPr>
          <w:p w:rsidR="007E0E63" w:rsidRPr="0032324A" w:rsidRDefault="007E0E63" w:rsidP="007E0E63">
            <w:pPr>
              <w:spacing w:line="240" w:lineRule="auto"/>
              <w:jc w:val="center"/>
              <w:rPr>
                <w:sz w:val="18"/>
                <w:szCs w:val="18"/>
              </w:rPr>
            </w:pPr>
            <w:proofErr w:type="gramStart"/>
            <w:r w:rsidRPr="0032324A">
              <w:rPr>
                <w:sz w:val="18"/>
                <w:szCs w:val="18"/>
              </w:rPr>
              <w:t>Eixo Química</w:t>
            </w:r>
            <w:proofErr w:type="gramEnd"/>
          </w:p>
        </w:tc>
      </w:tr>
    </w:tbl>
    <w:p w:rsidR="007E0E63" w:rsidRPr="0032324A" w:rsidRDefault="007E0E63" w:rsidP="00FF2224">
      <w:pPr>
        <w:spacing w:line="360" w:lineRule="auto"/>
        <w:jc w:val="both"/>
        <w:rPr>
          <w:rFonts w:eastAsia="Times New Roman"/>
          <w:color w:val="auto"/>
          <w:sz w:val="20"/>
          <w:szCs w:val="24"/>
        </w:rPr>
        <w:sectPr w:rsidR="007E0E63" w:rsidRPr="0032324A" w:rsidSect="006F0E9E">
          <w:pgSz w:w="16837" w:h="11905" w:orient="landscape"/>
          <w:pgMar w:top="1418" w:right="1701" w:bottom="1134" w:left="1134" w:header="709" w:footer="709" w:gutter="0"/>
          <w:cols w:space="708"/>
          <w:titlePg/>
          <w:docGrid w:linePitch="360"/>
        </w:sectPr>
      </w:pPr>
    </w:p>
    <w:p w:rsidR="00281934" w:rsidRPr="0032324A" w:rsidRDefault="00281934" w:rsidP="006A77FF">
      <w:pPr>
        <w:pStyle w:val="Ttulo3"/>
        <w:spacing w:before="0" w:after="0"/>
        <w:rPr>
          <w:rFonts w:ascii="Arial" w:hAnsi="Arial"/>
          <w:color w:val="000000" w:themeColor="text1"/>
          <w:sz w:val="24"/>
          <w:szCs w:val="24"/>
        </w:rPr>
      </w:pPr>
      <w:bookmarkStart w:id="21" w:name="_Toc367828900"/>
      <w:bookmarkStart w:id="22" w:name="_Toc370176277"/>
      <w:r w:rsidRPr="0032324A">
        <w:rPr>
          <w:rFonts w:ascii="Arial" w:hAnsi="Arial"/>
          <w:color w:val="000000" w:themeColor="text1"/>
          <w:sz w:val="24"/>
          <w:szCs w:val="24"/>
        </w:rPr>
        <w:lastRenderedPageBreak/>
        <w:t>2.3.6</w:t>
      </w:r>
      <w:proofErr w:type="gramStart"/>
      <w:r w:rsidRPr="0032324A">
        <w:rPr>
          <w:rFonts w:ascii="Arial" w:hAnsi="Arial"/>
          <w:color w:val="000000" w:themeColor="text1"/>
          <w:sz w:val="24"/>
          <w:szCs w:val="24"/>
        </w:rPr>
        <w:t xml:space="preserve"> </w:t>
      </w:r>
      <w:r w:rsidR="00CB3AC7" w:rsidRPr="0032324A">
        <w:rPr>
          <w:rFonts w:ascii="Arial" w:hAnsi="Arial"/>
          <w:color w:val="000000" w:themeColor="text1"/>
          <w:sz w:val="24"/>
          <w:szCs w:val="24"/>
        </w:rPr>
        <w:t xml:space="preserve"> </w:t>
      </w:r>
      <w:proofErr w:type="gramEnd"/>
      <w:r w:rsidRPr="0032324A">
        <w:rPr>
          <w:rFonts w:ascii="Arial" w:hAnsi="Arial"/>
          <w:color w:val="000000" w:themeColor="text1"/>
          <w:sz w:val="24"/>
          <w:szCs w:val="24"/>
        </w:rPr>
        <w:t>Componentes curriculares complementares de graduação (CCCG)</w:t>
      </w:r>
      <w:bookmarkEnd w:id="21"/>
      <w:r w:rsidRPr="0032324A">
        <w:rPr>
          <w:rFonts w:ascii="Arial" w:hAnsi="Arial"/>
          <w:color w:val="000000" w:themeColor="text1"/>
          <w:sz w:val="24"/>
          <w:szCs w:val="24"/>
        </w:rPr>
        <w:t xml:space="preserve"> e Componentes curriculares obrigatórios (CCO)</w:t>
      </w:r>
      <w:bookmarkEnd w:id="22"/>
    </w:p>
    <w:p w:rsidR="00281934" w:rsidRPr="0032324A" w:rsidRDefault="00281934" w:rsidP="00281934"/>
    <w:p w:rsidR="00281934" w:rsidRPr="0032324A" w:rsidRDefault="00281934" w:rsidP="00281934">
      <w:pPr>
        <w:spacing w:line="360" w:lineRule="auto"/>
        <w:ind w:firstLine="720"/>
        <w:jc w:val="both"/>
        <w:rPr>
          <w:rFonts w:eastAsia="Times New Roman"/>
          <w:color w:val="auto"/>
          <w:szCs w:val="24"/>
        </w:rPr>
      </w:pPr>
      <w:r w:rsidRPr="0032324A">
        <w:rPr>
          <w:rFonts w:eastAsia="Times New Roman"/>
          <w:color w:val="auto"/>
          <w:szCs w:val="24"/>
        </w:rPr>
        <w:t xml:space="preserve">No quadro </w:t>
      </w:r>
      <w:proofErr w:type="gramStart"/>
      <w:r w:rsidRPr="0032324A">
        <w:rPr>
          <w:rFonts w:eastAsia="Times New Roman"/>
          <w:color w:val="auto"/>
          <w:szCs w:val="24"/>
        </w:rPr>
        <w:t>4</w:t>
      </w:r>
      <w:proofErr w:type="gramEnd"/>
      <w:r w:rsidRPr="0032324A">
        <w:rPr>
          <w:rFonts w:eastAsia="Times New Roman"/>
          <w:color w:val="auto"/>
          <w:szCs w:val="24"/>
        </w:rPr>
        <w:t xml:space="preserve"> abaixo é apresentada uma listagem geral de todos os componentes curriculares do Curso. O Coeficiente de Afinidade </w:t>
      </w:r>
      <w:r w:rsidR="00905C38" w:rsidRPr="0032324A">
        <w:rPr>
          <w:rFonts w:eastAsia="Times New Roman"/>
          <w:color w:val="auto"/>
          <w:szCs w:val="24"/>
        </w:rPr>
        <w:t>(</w:t>
      </w:r>
      <w:proofErr w:type="gramStart"/>
      <w:r w:rsidR="00905C38" w:rsidRPr="0032324A">
        <w:rPr>
          <w:rFonts w:eastAsia="Times New Roman"/>
          <w:color w:val="auto"/>
          <w:szCs w:val="24"/>
        </w:rPr>
        <w:t>CAf</w:t>
      </w:r>
      <w:proofErr w:type="gramEnd"/>
      <w:r w:rsidR="00905C38" w:rsidRPr="0032324A">
        <w:rPr>
          <w:rFonts w:eastAsia="Times New Roman"/>
          <w:color w:val="auto"/>
          <w:szCs w:val="24"/>
        </w:rPr>
        <w:t xml:space="preserve">) </w:t>
      </w:r>
      <w:r w:rsidRPr="0032324A">
        <w:rPr>
          <w:rFonts w:eastAsia="Times New Roman"/>
          <w:color w:val="auto"/>
          <w:szCs w:val="24"/>
        </w:rPr>
        <w:t xml:space="preserve">por área de formação indica que quanto maior o seu valor, mais indicado ele é para aquela área de formação. O valor </w:t>
      </w:r>
      <w:proofErr w:type="gramStart"/>
      <w:r w:rsidRPr="0032324A">
        <w:rPr>
          <w:rFonts w:eastAsia="Times New Roman"/>
          <w:color w:val="auto"/>
          <w:szCs w:val="24"/>
        </w:rPr>
        <w:t>1</w:t>
      </w:r>
      <w:proofErr w:type="gramEnd"/>
      <w:r w:rsidRPr="0032324A">
        <w:rPr>
          <w:rFonts w:eastAsia="Times New Roman"/>
          <w:color w:val="auto"/>
          <w:szCs w:val="24"/>
        </w:rPr>
        <w:t xml:space="preserve"> (um) para esse coeficiente indica que ele é OBRIGATÓRIO para aquela área. Por exemplo, “Aprender e Criar em Ciências” é um CCO para as</w:t>
      </w:r>
      <w:r w:rsidR="00533AAE" w:rsidRPr="0032324A">
        <w:rPr>
          <w:rFonts w:eastAsia="Times New Roman"/>
          <w:color w:val="auto"/>
          <w:szCs w:val="24"/>
        </w:rPr>
        <w:t xml:space="preserve"> terminalidades em</w:t>
      </w:r>
      <w:r w:rsidRPr="0032324A">
        <w:rPr>
          <w:rFonts w:eastAsia="Times New Roman"/>
          <w:color w:val="auto"/>
          <w:szCs w:val="24"/>
        </w:rPr>
        <w:t xml:space="preserve"> Física e Matemática</w:t>
      </w:r>
      <w:r w:rsidR="00533AAE" w:rsidRPr="0032324A">
        <w:rPr>
          <w:rFonts w:eastAsia="Times New Roman"/>
          <w:color w:val="auto"/>
          <w:szCs w:val="24"/>
        </w:rPr>
        <w:t xml:space="preserve"> (</w:t>
      </w:r>
      <w:proofErr w:type="gramStart"/>
      <w:r w:rsidR="00533AAE" w:rsidRPr="0032324A">
        <w:rPr>
          <w:rFonts w:eastAsia="Times New Roman"/>
          <w:color w:val="auto"/>
          <w:szCs w:val="24"/>
        </w:rPr>
        <w:t>CAf</w:t>
      </w:r>
      <w:proofErr w:type="gramEnd"/>
      <w:r w:rsidR="00533AAE" w:rsidRPr="0032324A">
        <w:rPr>
          <w:rFonts w:eastAsia="Times New Roman"/>
          <w:color w:val="auto"/>
          <w:szCs w:val="24"/>
        </w:rPr>
        <w:t xml:space="preserve"> = 1) e CCCG para Ciências Naturais (CAf = 0,9) e Química (CAf = 0,7)</w:t>
      </w:r>
      <w:r w:rsidRPr="0032324A">
        <w:rPr>
          <w:rFonts w:eastAsia="Times New Roman"/>
          <w:color w:val="auto"/>
          <w:szCs w:val="24"/>
        </w:rPr>
        <w:t>.</w:t>
      </w:r>
    </w:p>
    <w:p w:rsidR="006A4730" w:rsidRPr="0032324A" w:rsidRDefault="006A4730" w:rsidP="00281934">
      <w:pPr>
        <w:spacing w:line="360" w:lineRule="auto"/>
        <w:ind w:firstLine="720"/>
        <w:jc w:val="both"/>
        <w:rPr>
          <w:rFonts w:eastAsia="Times New Roman"/>
          <w:color w:val="auto"/>
          <w:szCs w:val="24"/>
        </w:rPr>
      </w:pPr>
    </w:p>
    <w:p w:rsidR="006A4730" w:rsidRPr="0032324A" w:rsidRDefault="006A4730" w:rsidP="00216758">
      <w:pPr>
        <w:rPr>
          <w:sz w:val="20"/>
          <w:szCs w:val="20"/>
        </w:rPr>
      </w:pPr>
      <w:r w:rsidRPr="0032324A">
        <w:rPr>
          <w:b/>
          <w:sz w:val="20"/>
          <w:szCs w:val="20"/>
        </w:rPr>
        <w:t xml:space="preserve">Quadro </w:t>
      </w:r>
      <w:proofErr w:type="gramStart"/>
      <w:r w:rsidRPr="0032324A">
        <w:rPr>
          <w:b/>
          <w:sz w:val="20"/>
          <w:szCs w:val="20"/>
        </w:rPr>
        <w:t>4</w:t>
      </w:r>
      <w:proofErr w:type="gramEnd"/>
      <w:r w:rsidRPr="0032324A">
        <w:rPr>
          <w:b/>
          <w:sz w:val="20"/>
          <w:szCs w:val="20"/>
        </w:rPr>
        <w:t>:</w:t>
      </w:r>
      <w:r w:rsidRPr="0032324A">
        <w:rPr>
          <w:sz w:val="20"/>
          <w:szCs w:val="20"/>
        </w:rPr>
        <w:t xml:space="preserve"> Componentes curriculares completares de graduação (CCCG) e componentes </w:t>
      </w:r>
      <w:r w:rsidR="002520B0" w:rsidRPr="0032324A">
        <w:rPr>
          <w:sz w:val="20"/>
          <w:szCs w:val="20"/>
        </w:rPr>
        <w:t>curriculares obrigatórios (CCO)</w:t>
      </w:r>
    </w:p>
    <w:tbl>
      <w:tblPr>
        <w:tblStyle w:val="Tabelacomgrade"/>
        <w:tblW w:w="5000" w:type="pct"/>
        <w:tblCellMar>
          <w:left w:w="0" w:type="dxa"/>
          <w:right w:w="0" w:type="dxa"/>
        </w:tblCellMar>
        <w:tblLook w:val="04A0"/>
      </w:tblPr>
      <w:tblGrid>
        <w:gridCol w:w="4686"/>
        <w:gridCol w:w="551"/>
        <w:gridCol w:w="551"/>
        <w:gridCol w:w="551"/>
        <w:gridCol w:w="551"/>
        <w:gridCol w:w="551"/>
        <w:gridCol w:w="551"/>
        <w:gridCol w:w="551"/>
        <w:gridCol w:w="547"/>
      </w:tblGrid>
      <w:tr w:rsidR="006A4730" w:rsidRPr="0032324A" w:rsidTr="00EE14A2">
        <w:tc>
          <w:tcPr>
            <w:tcW w:w="2578" w:type="pct"/>
            <w:vMerge w:val="restart"/>
            <w:tcBorders>
              <w:top w:val="single" w:sz="8" w:space="0" w:color="auto"/>
              <w:left w:val="single" w:sz="8" w:space="0" w:color="auto"/>
              <w:bottom w:val="single" w:sz="8" w:space="0" w:color="auto"/>
              <w:right w:val="single" w:sz="8" w:space="0" w:color="auto"/>
            </w:tcBorders>
            <w:shd w:val="clear" w:color="auto" w:fill="DBE5F1" w:themeFill="accent1" w:themeFillTint="33"/>
            <w:tcMar>
              <w:top w:w="57" w:type="dxa"/>
              <w:bottom w:w="57" w:type="dxa"/>
            </w:tcMar>
            <w:vAlign w:val="center"/>
          </w:tcPr>
          <w:p w:rsidR="006A4730" w:rsidRPr="0032324A" w:rsidRDefault="006A4730" w:rsidP="005124A9">
            <w:pPr>
              <w:spacing w:line="240" w:lineRule="auto"/>
              <w:jc w:val="center"/>
              <w:rPr>
                <w:b/>
                <w:sz w:val="20"/>
                <w:szCs w:val="20"/>
              </w:rPr>
            </w:pPr>
            <w:r w:rsidRPr="0032324A">
              <w:rPr>
                <w:b/>
                <w:sz w:val="20"/>
                <w:szCs w:val="20"/>
              </w:rPr>
              <w:t>Componente</w:t>
            </w:r>
            <w:r w:rsidR="00905C38" w:rsidRPr="0032324A">
              <w:rPr>
                <w:b/>
                <w:sz w:val="20"/>
                <w:szCs w:val="20"/>
              </w:rPr>
              <w:t>s</w:t>
            </w:r>
            <w:r w:rsidRPr="0032324A">
              <w:rPr>
                <w:b/>
                <w:sz w:val="20"/>
                <w:szCs w:val="20"/>
              </w:rPr>
              <w:t xml:space="preserve"> Curricular</w:t>
            </w:r>
            <w:r w:rsidR="00905C38" w:rsidRPr="0032324A">
              <w:rPr>
                <w:b/>
                <w:sz w:val="20"/>
                <w:szCs w:val="20"/>
              </w:rPr>
              <w:t>es</w:t>
            </w:r>
          </w:p>
        </w:tc>
        <w:tc>
          <w:tcPr>
            <w:tcW w:w="1212" w:type="pct"/>
            <w:gridSpan w:val="4"/>
            <w:tcBorders>
              <w:top w:val="single" w:sz="8" w:space="0" w:color="auto"/>
              <w:left w:val="single" w:sz="8" w:space="0" w:color="auto"/>
              <w:bottom w:val="single" w:sz="8" w:space="0" w:color="auto"/>
              <w:right w:val="single" w:sz="8" w:space="0" w:color="auto"/>
            </w:tcBorders>
            <w:shd w:val="clear" w:color="auto" w:fill="DBE5F1" w:themeFill="accent1" w:themeFillTint="33"/>
            <w:tcMar>
              <w:top w:w="57" w:type="dxa"/>
              <w:bottom w:w="57" w:type="dxa"/>
            </w:tcMar>
            <w:vAlign w:val="center"/>
          </w:tcPr>
          <w:p w:rsidR="006A4730" w:rsidRPr="0032324A" w:rsidRDefault="006A4730" w:rsidP="005124A9">
            <w:pPr>
              <w:spacing w:line="240" w:lineRule="auto"/>
              <w:jc w:val="center"/>
              <w:rPr>
                <w:b/>
                <w:sz w:val="20"/>
                <w:szCs w:val="20"/>
              </w:rPr>
            </w:pPr>
            <w:r w:rsidRPr="0032324A">
              <w:rPr>
                <w:b/>
                <w:sz w:val="20"/>
                <w:szCs w:val="20"/>
              </w:rPr>
              <w:t>Carga Horária</w:t>
            </w:r>
          </w:p>
        </w:tc>
        <w:tc>
          <w:tcPr>
            <w:tcW w:w="1210" w:type="pct"/>
            <w:gridSpan w:val="4"/>
            <w:tcBorders>
              <w:top w:val="single" w:sz="8" w:space="0" w:color="auto"/>
              <w:left w:val="single" w:sz="8" w:space="0" w:color="auto"/>
              <w:bottom w:val="single" w:sz="8" w:space="0" w:color="auto"/>
              <w:right w:val="single" w:sz="8" w:space="0" w:color="auto"/>
            </w:tcBorders>
            <w:shd w:val="clear" w:color="auto" w:fill="DBE5F1" w:themeFill="accent1" w:themeFillTint="33"/>
            <w:tcMar>
              <w:top w:w="57" w:type="dxa"/>
              <w:bottom w:w="57" w:type="dxa"/>
            </w:tcMar>
            <w:vAlign w:val="center"/>
          </w:tcPr>
          <w:p w:rsidR="006A4730" w:rsidRPr="0032324A" w:rsidRDefault="006A4730" w:rsidP="00905C38">
            <w:pPr>
              <w:spacing w:line="240" w:lineRule="auto"/>
              <w:jc w:val="center"/>
              <w:rPr>
                <w:b/>
                <w:sz w:val="20"/>
                <w:szCs w:val="20"/>
              </w:rPr>
            </w:pPr>
            <w:proofErr w:type="gramStart"/>
            <w:r w:rsidRPr="0032324A">
              <w:rPr>
                <w:b/>
                <w:sz w:val="20"/>
                <w:szCs w:val="20"/>
              </w:rPr>
              <w:t>C</w:t>
            </w:r>
            <w:r w:rsidR="00905C38" w:rsidRPr="0032324A">
              <w:rPr>
                <w:b/>
                <w:sz w:val="20"/>
                <w:szCs w:val="20"/>
              </w:rPr>
              <w:t>Af</w:t>
            </w:r>
            <w:proofErr w:type="gramEnd"/>
            <w:r w:rsidR="00905C38" w:rsidRPr="0032324A">
              <w:rPr>
                <w:b/>
                <w:sz w:val="20"/>
                <w:szCs w:val="20"/>
              </w:rPr>
              <w:t xml:space="preserve"> </w:t>
            </w:r>
            <w:r w:rsidRPr="0032324A">
              <w:rPr>
                <w:b/>
                <w:sz w:val="20"/>
                <w:szCs w:val="20"/>
              </w:rPr>
              <w:t>por área de formação</w:t>
            </w:r>
          </w:p>
        </w:tc>
      </w:tr>
      <w:tr w:rsidR="00B1556D" w:rsidRPr="0032324A" w:rsidTr="00EE14A2">
        <w:trPr>
          <w:trHeight w:val="284"/>
        </w:trPr>
        <w:tc>
          <w:tcPr>
            <w:tcW w:w="2578" w:type="pct"/>
            <w:vMerge/>
            <w:tcBorders>
              <w:top w:val="single" w:sz="8" w:space="0" w:color="auto"/>
              <w:left w:val="single" w:sz="8" w:space="0" w:color="auto"/>
              <w:bottom w:val="single" w:sz="12" w:space="0" w:color="auto"/>
              <w:right w:val="single" w:sz="8" w:space="0" w:color="auto"/>
            </w:tcBorders>
            <w:shd w:val="clear" w:color="auto" w:fill="DBE5F1" w:themeFill="accent1" w:themeFillTint="33"/>
            <w:tcMar>
              <w:top w:w="57" w:type="dxa"/>
              <w:bottom w:w="57" w:type="dxa"/>
            </w:tcMar>
            <w:vAlign w:val="center"/>
          </w:tcPr>
          <w:p w:rsidR="006A4730" w:rsidRPr="0032324A" w:rsidRDefault="006A4730" w:rsidP="005124A9">
            <w:pPr>
              <w:spacing w:line="240" w:lineRule="auto"/>
              <w:jc w:val="center"/>
              <w:rPr>
                <w:b/>
                <w:sz w:val="20"/>
                <w:szCs w:val="20"/>
              </w:rPr>
            </w:pPr>
          </w:p>
        </w:tc>
        <w:tc>
          <w:tcPr>
            <w:tcW w:w="303" w:type="pct"/>
            <w:tcBorders>
              <w:top w:val="single" w:sz="8" w:space="0" w:color="auto"/>
              <w:left w:val="single" w:sz="8" w:space="0" w:color="auto"/>
              <w:bottom w:val="single" w:sz="12" w:space="0" w:color="auto"/>
              <w:right w:val="single" w:sz="8" w:space="0" w:color="auto"/>
            </w:tcBorders>
            <w:shd w:val="clear" w:color="auto" w:fill="DBE5F1" w:themeFill="accent1" w:themeFillTint="33"/>
            <w:tcMar>
              <w:top w:w="57" w:type="dxa"/>
              <w:bottom w:w="57" w:type="dxa"/>
            </w:tcMar>
            <w:vAlign w:val="center"/>
          </w:tcPr>
          <w:p w:rsidR="006A4730" w:rsidRPr="0032324A" w:rsidRDefault="00F30184" w:rsidP="005124A9">
            <w:pPr>
              <w:spacing w:line="240" w:lineRule="auto"/>
              <w:jc w:val="center"/>
              <w:rPr>
                <w:sz w:val="20"/>
                <w:szCs w:val="18"/>
              </w:rPr>
            </w:pPr>
            <w:r w:rsidRPr="0032324A">
              <w:rPr>
                <w:sz w:val="20"/>
                <w:szCs w:val="18"/>
              </w:rPr>
              <w:t>T</w:t>
            </w:r>
          </w:p>
        </w:tc>
        <w:tc>
          <w:tcPr>
            <w:tcW w:w="303" w:type="pct"/>
            <w:tcBorders>
              <w:top w:val="single" w:sz="8" w:space="0" w:color="auto"/>
              <w:left w:val="single" w:sz="8" w:space="0" w:color="auto"/>
              <w:bottom w:val="single" w:sz="12" w:space="0" w:color="auto"/>
              <w:right w:val="single" w:sz="8" w:space="0" w:color="auto"/>
            </w:tcBorders>
            <w:shd w:val="clear" w:color="auto" w:fill="DBE5F1" w:themeFill="accent1" w:themeFillTint="33"/>
            <w:tcMar>
              <w:top w:w="57" w:type="dxa"/>
              <w:bottom w:w="57" w:type="dxa"/>
            </w:tcMar>
            <w:vAlign w:val="center"/>
          </w:tcPr>
          <w:p w:rsidR="006A4730" w:rsidRPr="0032324A" w:rsidRDefault="006A4730" w:rsidP="00F30184">
            <w:pPr>
              <w:spacing w:line="240" w:lineRule="auto"/>
              <w:jc w:val="center"/>
              <w:rPr>
                <w:sz w:val="20"/>
                <w:szCs w:val="18"/>
              </w:rPr>
            </w:pPr>
            <w:r w:rsidRPr="0032324A">
              <w:rPr>
                <w:sz w:val="20"/>
                <w:szCs w:val="18"/>
              </w:rPr>
              <w:t>P</w:t>
            </w:r>
          </w:p>
        </w:tc>
        <w:tc>
          <w:tcPr>
            <w:tcW w:w="303" w:type="pct"/>
            <w:tcBorders>
              <w:top w:val="single" w:sz="8" w:space="0" w:color="auto"/>
              <w:left w:val="single" w:sz="8" w:space="0" w:color="auto"/>
              <w:bottom w:val="single" w:sz="12" w:space="0" w:color="auto"/>
              <w:right w:val="single" w:sz="8" w:space="0" w:color="auto"/>
            </w:tcBorders>
            <w:shd w:val="clear" w:color="auto" w:fill="DBE5F1" w:themeFill="accent1" w:themeFillTint="33"/>
            <w:tcMar>
              <w:top w:w="57" w:type="dxa"/>
              <w:bottom w:w="57" w:type="dxa"/>
            </w:tcMar>
            <w:vAlign w:val="center"/>
          </w:tcPr>
          <w:p w:rsidR="006A4730" w:rsidRPr="0032324A" w:rsidRDefault="00F30184" w:rsidP="005124A9">
            <w:pPr>
              <w:spacing w:line="240" w:lineRule="auto"/>
              <w:jc w:val="center"/>
              <w:rPr>
                <w:sz w:val="20"/>
                <w:szCs w:val="18"/>
              </w:rPr>
            </w:pPr>
            <w:r w:rsidRPr="0032324A">
              <w:rPr>
                <w:sz w:val="20"/>
                <w:szCs w:val="18"/>
              </w:rPr>
              <w:t>PP</w:t>
            </w:r>
          </w:p>
        </w:tc>
        <w:tc>
          <w:tcPr>
            <w:tcW w:w="303" w:type="pct"/>
            <w:tcBorders>
              <w:top w:val="single" w:sz="8" w:space="0" w:color="auto"/>
              <w:left w:val="single" w:sz="8" w:space="0" w:color="auto"/>
              <w:bottom w:val="single" w:sz="12" w:space="0" w:color="auto"/>
              <w:right w:val="single" w:sz="8" w:space="0" w:color="auto"/>
            </w:tcBorders>
            <w:shd w:val="clear" w:color="auto" w:fill="DBE5F1" w:themeFill="accent1" w:themeFillTint="33"/>
            <w:tcMar>
              <w:top w:w="57" w:type="dxa"/>
              <w:bottom w:w="57" w:type="dxa"/>
            </w:tcMar>
            <w:vAlign w:val="center"/>
          </w:tcPr>
          <w:p w:rsidR="006A4730" w:rsidRPr="0032324A" w:rsidRDefault="006A4730" w:rsidP="005124A9">
            <w:pPr>
              <w:spacing w:line="240" w:lineRule="auto"/>
              <w:jc w:val="center"/>
              <w:rPr>
                <w:sz w:val="20"/>
                <w:szCs w:val="18"/>
              </w:rPr>
            </w:pPr>
            <w:r w:rsidRPr="0032324A">
              <w:rPr>
                <w:sz w:val="20"/>
                <w:szCs w:val="18"/>
              </w:rPr>
              <w:t>Tot</w:t>
            </w:r>
          </w:p>
        </w:tc>
        <w:tc>
          <w:tcPr>
            <w:tcW w:w="303" w:type="pct"/>
            <w:tcBorders>
              <w:top w:val="single" w:sz="8" w:space="0" w:color="auto"/>
              <w:left w:val="single" w:sz="8" w:space="0" w:color="auto"/>
              <w:bottom w:val="single" w:sz="12" w:space="0" w:color="auto"/>
              <w:right w:val="single" w:sz="8" w:space="0" w:color="auto"/>
            </w:tcBorders>
            <w:shd w:val="clear" w:color="auto" w:fill="DBE5F1" w:themeFill="accent1" w:themeFillTint="33"/>
            <w:tcMar>
              <w:top w:w="57" w:type="dxa"/>
              <w:bottom w:w="57" w:type="dxa"/>
            </w:tcMar>
            <w:vAlign w:val="center"/>
          </w:tcPr>
          <w:p w:rsidR="006A4730" w:rsidRPr="0032324A" w:rsidRDefault="006A4730" w:rsidP="005124A9">
            <w:pPr>
              <w:spacing w:line="240" w:lineRule="auto"/>
              <w:jc w:val="center"/>
              <w:rPr>
                <w:sz w:val="20"/>
                <w:szCs w:val="18"/>
              </w:rPr>
            </w:pPr>
            <w:r w:rsidRPr="0032324A">
              <w:rPr>
                <w:sz w:val="20"/>
                <w:szCs w:val="18"/>
              </w:rPr>
              <w:t>C N</w:t>
            </w:r>
          </w:p>
        </w:tc>
        <w:tc>
          <w:tcPr>
            <w:tcW w:w="303" w:type="pct"/>
            <w:tcBorders>
              <w:top w:val="single" w:sz="8" w:space="0" w:color="auto"/>
              <w:left w:val="single" w:sz="8" w:space="0" w:color="auto"/>
              <w:bottom w:val="single" w:sz="12" w:space="0" w:color="auto"/>
              <w:right w:val="single" w:sz="8" w:space="0" w:color="auto"/>
            </w:tcBorders>
            <w:shd w:val="clear" w:color="auto" w:fill="DBE5F1" w:themeFill="accent1" w:themeFillTint="33"/>
            <w:tcMar>
              <w:top w:w="57" w:type="dxa"/>
              <w:bottom w:w="57" w:type="dxa"/>
            </w:tcMar>
            <w:vAlign w:val="center"/>
          </w:tcPr>
          <w:p w:rsidR="006A4730" w:rsidRPr="0032324A" w:rsidRDefault="006A4730" w:rsidP="005124A9">
            <w:pPr>
              <w:spacing w:line="240" w:lineRule="auto"/>
              <w:jc w:val="center"/>
              <w:rPr>
                <w:sz w:val="20"/>
                <w:szCs w:val="18"/>
              </w:rPr>
            </w:pPr>
            <w:r w:rsidRPr="0032324A">
              <w:rPr>
                <w:sz w:val="20"/>
                <w:szCs w:val="18"/>
              </w:rPr>
              <w:t>Fís</w:t>
            </w:r>
          </w:p>
        </w:tc>
        <w:tc>
          <w:tcPr>
            <w:tcW w:w="303" w:type="pct"/>
            <w:tcBorders>
              <w:top w:val="single" w:sz="8" w:space="0" w:color="auto"/>
              <w:left w:val="single" w:sz="8" w:space="0" w:color="auto"/>
              <w:bottom w:val="single" w:sz="12" w:space="0" w:color="auto"/>
              <w:right w:val="single" w:sz="8" w:space="0" w:color="auto"/>
            </w:tcBorders>
            <w:shd w:val="clear" w:color="auto" w:fill="DBE5F1" w:themeFill="accent1" w:themeFillTint="33"/>
            <w:tcMar>
              <w:top w:w="57" w:type="dxa"/>
              <w:bottom w:w="57" w:type="dxa"/>
            </w:tcMar>
            <w:vAlign w:val="center"/>
          </w:tcPr>
          <w:p w:rsidR="006A4730" w:rsidRPr="0032324A" w:rsidRDefault="006A4730" w:rsidP="005124A9">
            <w:pPr>
              <w:spacing w:line="240" w:lineRule="auto"/>
              <w:jc w:val="center"/>
              <w:rPr>
                <w:sz w:val="20"/>
                <w:szCs w:val="18"/>
              </w:rPr>
            </w:pPr>
            <w:r w:rsidRPr="0032324A">
              <w:rPr>
                <w:sz w:val="20"/>
                <w:szCs w:val="18"/>
              </w:rPr>
              <w:t>Qui</w:t>
            </w:r>
          </w:p>
        </w:tc>
        <w:tc>
          <w:tcPr>
            <w:tcW w:w="301" w:type="pct"/>
            <w:tcBorders>
              <w:top w:val="single" w:sz="8" w:space="0" w:color="auto"/>
              <w:left w:val="single" w:sz="8" w:space="0" w:color="auto"/>
              <w:bottom w:val="single" w:sz="12" w:space="0" w:color="auto"/>
              <w:right w:val="single" w:sz="8" w:space="0" w:color="auto"/>
            </w:tcBorders>
            <w:shd w:val="clear" w:color="auto" w:fill="DBE5F1" w:themeFill="accent1" w:themeFillTint="33"/>
            <w:tcMar>
              <w:top w:w="57" w:type="dxa"/>
              <w:bottom w:w="57" w:type="dxa"/>
            </w:tcMar>
            <w:vAlign w:val="center"/>
          </w:tcPr>
          <w:p w:rsidR="006A4730" w:rsidRPr="0032324A" w:rsidRDefault="006A4730" w:rsidP="005124A9">
            <w:pPr>
              <w:spacing w:line="240" w:lineRule="auto"/>
              <w:jc w:val="center"/>
              <w:rPr>
                <w:sz w:val="20"/>
                <w:szCs w:val="18"/>
              </w:rPr>
            </w:pPr>
            <w:r w:rsidRPr="0032324A">
              <w:rPr>
                <w:sz w:val="20"/>
                <w:szCs w:val="18"/>
              </w:rPr>
              <w:t>Mat</w:t>
            </w:r>
          </w:p>
        </w:tc>
      </w:tr>
      <w:tr w:rsidR="00BE3FB7" w:rsidRPr="0032324A" w:rsidTr="005A7484">
        <w:tc>
          <w:tcPr>
            <w:tcW w:w="2578" w:type="pct"/>
            <w:tcBorders>
              <w:top w:val="single" w:sz="12" w:space="0" w:color="auto"/>
            </w:tcBorders>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Educação Matemática II</w:t>
            </w:r>
          </w:p>
        </w:tc>
        <w:tc>
          <w:tcPr>
            <w:tcW w:w="303" w:type="pct"/>
            <w:tcBorders>
              <w:top w:val="single" w:sz="12" w:space="0" w:color="auto"/>
            </w:tcBorders>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Borders>
              <w:top w:val="single" w:sz="12" w:space="0" w:color="auto"/>
            </w:tcBorders>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Borders>
              <w:top w:val="single" w:sz="12" w:space="0" w:color="auto"/>
            </w:tcBorders>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Borders>
              <w:top w:val="single" w:sz="12" w:space="0" w:color="auto"/>
            </w:tcBorders>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tcBorders>
              <w:top w:val="single" w:sz="12"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top w:val="single" w:sz="12"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tcBorders>
              <w:top w:val="single" w:sz="12"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1" w:type="pct"/>
            <w:tcBorders>
              <w:top w:val="single" w:sz="12"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História da Matemática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Princípios de Síntese Orgânica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0,2</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0,8</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Geometria Euclidiana Espacial</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0,4</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Fundamentos de Álgebra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1"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r>
      <w:tr w:rsidR="00BE3FB7" w:rsidRPr="0032324A" w:rsidTr="005A7484">
        <w:tc>
          <w:tcPr>
            <w:tcW w:w="2578" w:type="pct"/>
            <w:tcMar>
              <w:top w:w="57" w:type="dxa"/>
              <w:left w:w="57" w:type="dxa"/>
              <w:bottom w:w="57" w:type="dxa"/>
              <w:right w:w="57" w:type="dxa"/>
            </w:tcMar>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Matemática Discreta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0,4</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0,2</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Mineralogia e Cristalografia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1</w:t>
            </w:r>
            <w:r w:rsidR="00BE3FB7" w:rsidRPr="0032324A">
              <w:rPr>
                <w:color w:val="auto"/>
                <w:sz w:val="20"/>
              </w:rPr>
              <w:t>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Química Integrada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Fundamentos de Física Atômica e Nuclear</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0,8</w:t>
            </w:r>
          </w:p>
        </w:tc>
        <w:tc>
          <w:tcPr>
            <w:tcW w:w="301"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0,4</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Eletrônica Básica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0,6</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1"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Tópicos de Astronomia e Cosmologia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0,6</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1"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0,2</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Complexidade e Pensamento Sistêmico</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1"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r>
      <w:tr w:rsidR="00BE3FB7" w:rsidRPr="0032324A" w:rsidTr="005A7484">
        <w:tc>
          <w:tcPr>
            <w:tcW w:w="2578" w:type="pct"/>
            <w:tcMar>
              <w:top w:w="57" w:type="dxa"/>
              <w:left w:w="57" w:type="dxa"/>
              <w:bottom w:w="57" w:type="dxa"/>
              <w:right w:w="57" w:type="dxa"/>
            </w:tcMar>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Diversidade Cultural e Inclusão</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1"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Química Ambiental</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roofErr w:type="gramStart"/>
            <w:r w:rsidRPr="0032324A">
              <w:rPr>
                <w:color w:val="auto"/>
                <w:sz w:val="20"/>
              </w:rPr>
              <w:t>5</w:t>
            </w:r>
            <w:proofErr w:type="gramEnd"/>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10</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0,8</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Toxicologia Ambiental</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0,8</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Robótica Educacional</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tcPr>
          <w:p w:rsidR="00BE3FB7" w:rsidRPr="00180DB7" w:rsidRDefault="00BE3FB7" w:rsidP="00B1556D">
            <w:pPr>
              <w:spacing w:line="240" w:lineRule="auto"/>
              <w:rPr>
                <w:rFonts w:eastAsia="Times New Roman"/>
                <w:color w:val="000000" w:themeColor="text1"/>
                <w:sz w:val="20"/>
                <w:szCs w:val="20"/>
                <w:lang w:eastAsia="pt-BR"/>
              </w:rPr>
            </w:pPr>
            <w:r w:rsidRPr="00180DB7">
              <w:rPr>
                <w:rFonts w:eastAsia="Times New Roman"/>
                <w:color w:val="000000" w:themeColor="text1"/>
                <w:sz w:val="20"/>
                <w:szCs w:val="20"/>
              </w:rPr>
              <w:t>Tópicos em Biotecnologia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 xml:space="preserve">Fundamentos para o Ensino de Química </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50547B" w:rsidP="00B1556D">
            <w:pPr>
              <w:spacing w:line="240" w:lineRule="auto"/>
              <w:rPr>
                <w:rFonts w:eastAsia="Times New Roman"/>
                <w:sz w:val="20"/>
                <w:szCs w:val="20"/>
                <w:lang w:eastAsia="pt-BR"/>
              </w:rPr>
            </w:pPr>
            <w:r>
              <w:rPr>
                <w:rFonts w:eastAsia="Times New Roman"/>
                <w:sz w:val="20"/>
                <w:szCs w:val="20"/>
              </w:rPr>
              <w:t>Tecnologias para o Ensino de Ciências</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Fundamentos para o Ensino de Física I</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30</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15</w:t>
            </w:r>
          </w:p>
        </w:tc>
        <w:tc>
          <w:tcPr>
            <w:tcW w:w="303" w:type="pct"/>
            <w:tcMar>
              <w:top w:w="57" w:type="dxa"/>
              <w:left w:w="57" w:type="dxa"/>
              <w:bottom w:w="57" w:type="dxa"/>
              <w:right w:w="57" w:type="dxa"/>
            </w:tcMar>
            <w:vAlign w:val="bottom"/>
          </w:tcPr>
          <w:p w:rsidR="00BE3FB7" w:rsidRPr="0032324A" w:rsidRDefault="00BE3FB7" w:rsidP="006E662B">
            <w:pPr>
              <w:jc w:val="center"/>
              <w:rPr>
                <w:color w:val="auto"/>
                <w:sz w:val="20"/>
              </w:rPr>
            </w:pPr>
            <w:r w:rsidRPr="0032324A">
              <w:rPr>
                <w:color w:val="auto"/>
                <w:sz w:val="20"/>
              </w:rPr>
              <w:t>1</w:t>
            </w:r>
            <w:r w:rsidR="006E662B">
              <w:rPr>
                <w:color w:val="auto"/>
                <w:sz w:val="20"/>
              </w:rPr>
              <w:t>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Fundamentos para o Ensino de Física II</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rsidP="006E662B">
            <w:pPr>
              <w:jc w:val="center"/>
              <w:rPr>
                <w:color w:val="auto"/>
                <w:sz w:val="20"/>
              </w:rPr>
            </w:pPr>
            <w:r w:rsidRPr="0032324A">
              <w:rPr>
                <w:color w:val="auto"/>
                <w:sz w:val="20"/>
              </w:rPr>
              <w:t>1</w:t>
            </w:r>
            <w:r w:rsidR="006E662B">
              <w:rPr>
                <w:color w:val="auto"/>
                <w:sz w:val="20"/>
              </w:rPr>
              <w:t>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1"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Educação Matemática I</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1"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lastRenderedPageBreak/>
              <w:t>Análise</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Circuitos Elétricos</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30</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1</w:t>
            </w:r>
            <w:r w:rsidR="00BE3FB7" w:rsidRPr="0032324A">
              <w:rPr>
                <w:color w:val="auto"/>
                <w:sz w:val="20"/>
              </w:rPr>
              <w:t>5</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0,6</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Eletromagnetismo</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Cálculo vetorial</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0,6</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Equações Diferenciais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Teoria aritmética dos números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1"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Álgebra Linear</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Cálculo a várias variáveis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Compostos Orgânicos: reações e mecanismos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Análises Químicas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90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Equilíbrio Químico e Velocidade das Reações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proofErr w:type="gramStart"/>
            <w:r w:rsidRPr="0032324A">
              <w:rPr>
                <w:rFonts w:eastAsia="Times New Roman"/>
                <w:sz w:val="20"/>
                <w:szCs w:val="20"/>
              </w:rPr>
              <w:t>Experimentos em Físico Química</w:t>
            </w:r>
            <w:proofErr w:type="gramEnd"/>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Equilíbrio Físico e Energia nas Reações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0,6</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r>
      <w:tr w:rsidR="00BE3FB7" w:rsidRPr="0032324A" w:rsidTr="005A7484">
        <w:tc>
          <w:tcPr>
            <w:tcW w:w="2578" w:type="pct"/>
            <w:tcMar>
              <w:top w:w="57" w:type="dxa"/>
              <w:left w:w="57" w:type="dxa"/>
              <w:bottom w:w="57" w:type="dxa"/>
              <w:right w:w="57" w:type="dxa"/>
            </w:tcMar>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Interações Atômicas e Moleculares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0,8</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Estudo da luz</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rsidP="006E662B">
            <w:pPr>
              <w:jc w:val="center"/>
              <w:rPr>
                <w:color w:val="auto"/>
                <w:sz w:val="20"/>
              </w:rPr>
            </w:pPr>
            <w:r w:rsidRPr="0032324A">
              <w:rPr>
                <w:color w:val="auto"/>
                <w:sz w:val="20"/>
              </w:rPr>
              <w:t>1</w:t>
            </w:r>
            <w:r w:rsidR="006E662B">
              <w:rPr>
                <w:color w:val="auto"/>
                <w:sz w:val="20"/>
              </w:rPr>
              <w:t>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0,8</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Fluidos e Ondas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0,8</w:t>
            </w:r>
          </w:p>
        </w:tc>
        <w:tc>
          <w:tcPr>
            <w:tcW w:w="301"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0,6</w:t>
            </w:r>
          </w:p>
        </w:tc>
      </w:tr>
      <w:tr w:rsidR="00BE3FB7" w:rsidRPr="0032324A" w:rsidTr="005A7484">
        <w:tc>
          <w:tcPr>
            <w:tcW w:w="2578" w:type="pct"/>
            <w:tcMar>
              <w:top w:w="57" w:type="dxa"/>
              <w:left w:w="57" w:type="dxa"/>
              <w:bottom w:w="57" w:type="dxa"/>
              <w:right w:w="57" w:type="dxa"/>
            </w:tcMar>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Estatística e Probabilidade</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30</w:t>
            </w:r>
          </w:p>
        </w:tc>
        <w:tc>
          <w:tcPr>
            <w:tcW w:w="303" w:type="pct"/>
            <w:tcMar>
              <w:top w:w="57" w:type="dxa"/>
              <w:left w:w="57" w:type="dxa"/>
              <w:bottom w:w="57" w:type="dxa"/>
              <w:right w:w="57" w:type="dxa"/>
            </w:tcMar>
            <w:vAlign w:val="bottom"/>
          </w:tcPr>
          <w:p w:rsidR="00BE3FB7" w:rsidRPr="0032324A" w:rsidRDefault="00BE3FB7" w:rsidP="006E662B">
            <w:pPr>
              <w:jc w:val="center"/>
              <w:rPr>
                <w:color w:val="auto"/>
                <w:sz w:val="20"/>
              </w:rPr>
            </w:pPr>
            <w:r w:rsidRPr="0032324A">
              <w:rPr>
                <w:color w:val="auto"/>
                <w:sz w:val="20"/>
              </w:rPr>
              <w:t>1</w:t>
            </w:r>
            <w:r w:rsidR="006E662B">
              <w:rPr>
                <w:color w:val="auto"/>
                <w:sz w:val="20"/>
              </w:rPr>
              <w:t>5</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1</w:t>
            </w:r>
            <w:r w:rsidR="00BE3FB7" w:rsidRPr="0032324A">
              <w:rPr>
                <w:color w:val="auto"/>
                <w:sz w:val="20"/>
              </w:rPr>
              <w:t>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0,8</w:t>
            </w:r>
          </w:p>
        </w:tc>
        <w:tc>
          <w:tcPr>
            <w:tcW w:w="301"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Cálculo a uma variável</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Estudo do movimento</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Tópicos de Física Clássica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tcBorders>
              <w:bottom w:val="single" w:sz="4" w:space="0" w:color="auto"/>
            </w:tcBorders>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Borders>
              <w:bottom w:val="single" w:sz="4" w:space="0" w:color="auto"/>
            </w:tcBorders>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Borders>
              <w:bottom w:val="single" w:sz="4" w:space="0" w:color="auto"/>
            </w:tcBorders>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0,6</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Experimentos em Reações Orgânicas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Tópicos de Física Moderna e Contemporânea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0,8</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1"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0,6</w:t>
            </w:r>
          </w:p>
        </w:tc>
      </w:tr>
      <w:tr w:rsidR="00BE3FB7" w:rsidRPr="0032324A" w:rsidTr="005A7484">
        <w:tc>
          <w:tcPr>
            <w:tcW w:w="2578" w:type="pct"/>
            <w:tcMar>
              <w:top w:w="57" w:type="dxa"/>
              <w:left w:w="57" w:type="dxa"/>
              <w:bottom w:w="57" w:type="dxa"/>
              <w:right w:w="57" w:type="dxa"/>
            </w:tcMar>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Aprender e Criar em Ciências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Citoquímica e Genética</w:t>
            </w: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30</w:t>
            </w:r>
          </w:p>
        </w:tc>
        <w:tc>
          <w:tcPr>
            <w:tcW w:w="303" w:type="pct"/>
            <w:shd w:val="clear" w:color="auto" w:fill="FFFFFF" w:themeFill="background1"/>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1</w:t>
            </w:r>
            <w:r w:rsidR="00BE3FB7" w:rsidRPr="0032324A">
              <w:rPr>
                <w:color w:val="auto"/>
                <w:sz w:val="20"/>
              </w:rPr>
              <w:t>5</w:t>
            </w:r>
          </w:p>
        </w:tc>
        <w:tc>
          <w:tcPr>
            <w:tcW w:w="303" w:type="pct"/>
            <w:shd w:val="clear" w:color="auto" w:fill="FFFFFF" w:themeFill="background1"/>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Forma e Estrutura da Vida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75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90</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Diversidade dos Seres Vivos</w:t>
            </w:r>
          </w:p>
        </w:tc>
        <w:tc>
          <w:tcPr>
            <w:tcW w:w="303" w:type="pct"/>
            <w:tcMar>
              <w:top w:w="57" w:type="dxa"/>
              <w:left w:w="57" w:type="dxa"/>
              <w:bottom w:w="57" w:type="dxa"/>
              <w:right w:w="57" w:type="dxa"/>
            </w:tcMar>
            <w:vAlign w:val="bottom"/>
          </w:tcPr>
          <w:p w:rsidR="00BE3FB7" w:rsidRPr="0032324A" w:rsidRDefault="00BE3FB7" w:rsidP="006E662B">
            <w:pPr>
              <w:jc w:val="center"/>
              <w:rPr>
                <w:color w:val="auto"/>
                <w:sz w:val="20"/>
              </w:rPr>
            </w:pPr>
            <w:r w:rsidRPr="0032324A">
              <w:rPr>
                <w:color w:val="auto"/>
                <w:sz w:val="20"/>
              </w:rPr>
              <w:t>4</w:t>
            </w:r>
            <w:r w:rsidR="006E662B">
              <w:rPr>
                <w:color w:val="auto"/>
                <w:sz w:val="20"/>
              </w:rPr>
              <w:t>5</w:t>
            </w:r>
          </w:p>
        </w:tc>
        <w:tc>
          <w:tcPr>
            <w:tcW w:w="303" w:type="pct"/>
            <w:shd w:val="clear" w:color="auto" w:fill="FFFFFF" w:themeFill="background1"/>
            <w:tcMar>
              <w:top w:w="57" w:type="dxa"/>
              <w:left w:w="57" w:type="dxa"/>
              <w:bottom w:w="57" w:type="dxa"/>
              <w:right w:w="57" w:type="dxa"/>
            </w:tcMar>
            <w:vAlign w:val="bottom"/>
          </w:tcPr>
          <w:p w:rsidR="00BE3FB7" w:rsidRPr="0032324A" w:rsidRDefault="006E662B" w:rsidP="006E662B">
            <w:pPr>
              <w:jc w:val="center"/>
              <w:rPr>
                <w:color w:val="auto"/>
                <w:sz w:val="20"/>
              </w:rPr>
            </w:pPr>
            <w:r>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Saúde Pública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Funcionamento do Corpo Humano</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90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1"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Ciências do Ambiente</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roofErr w:type="gramStart"/>
            <w:r w:rsidRPr="0032324A">
              <w:rPr>
                <w:color w:val="auto"/>
                <w:sz w:val="20"/>
              </w:rPr>
              <w:t>0</w:t>
            </w:r>
            <w:proofErr w:type="gramEnd"/>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roofErr w:type="gramStart"/>
            <w:r w:rsidRPr="0032324A">
              <w:rPr>
                <w:color w:val="auto"/>
                <w:sz w:val="20"/>
              </w:rPr>
              <w:t>0</w:t>
            </w:r>
            <w:proofErr w:type="gramEnd"/>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30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Sistema Terra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rsidP="006E662B">
            <w:pPr>
              <w:jc w:val="center"/>
              <w:rPr>
                <w:color w:val="auto"/>
                <w:sz w:val="20"/>
              </w:rPr>
            </w:pPr>
            <w:r w:rsidRPr="0032324A">
              <w:rPr>
                <w:color w:val="auto"/>
                <w:sz w:val="20"/>
              </w:rPr>
              <w:t>1</w:t>
            </w:r>
            <w:r w:rsidR="006E662B">
              <w:rPr>
                <w:color w:val="auto"/>
                <w:sz w:val="20"/>
              </w:rPr>
              <w:t>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0,4</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Bases Experimentais na Química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Química da Vida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rsidP="00B7564E">
            <w:pPr>
              <w:jc w:val="left"/>
              <w:rPr>
                <w:color w:val="auto"/>
                <w:sz w:val="20"/>
                <w:szCs w:val="20"/>
              </w:rPr>
            </w:pPr>
            <w:r w:rsidRPr="0032324A">
              <w:rPr>
                <w:color w:val="auto"/>
                <w:sz w:val="20"/>
                <w:szCs w:val="20"/>
              </w:rPr>
              <w:t>90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Química: Estrutura da Matéria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60</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0,6</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0,1</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Fundamentos para o Ensino de Ciências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Energia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rsidP="006E662B">
            <w:pPr>
              <w:jc w:val="center"/>
              <w:rPr>
                <w:color w:val="auto"/>
                <w:sz w:val="20"/>
              </w:rPr>
            </w:pPr>
            <w:r w:rsidRPr="0032324A">
              <w:rPr>
                <w:color w:val="auto"/>
                <w:sz w:val="20"/>
              </w:rPr>
              <w:t>1</w:t>
            </w:r>
            <w:r w:rsidR="006E662B">
              <w:rPr>
                <w:color w:val="auto"/>
                <w:sz w:val="20"/>
              </w:rPr>
              <w:t>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1"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0,6</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lastRenderedPageBreak/>
              <w:t>Física Fundamental</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0,8</w:t>
            </w:r>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Geometria Euclidiana Plana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0,6</w:t>
            </w:r>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0,3</w:t>
            </w:r>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rPr>
              <w:t>Geometria Analítica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0,5</w:t>
            </w:r>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1123CA">
            <w:pPr>
              <w:jc w:val="left"/>
              <w:rPr>
                <w:rFonts w:eastAsia="Times New Roman"/>
                <w:sz w:val="20"/>
                <w:szCs w:val="20"/>
                <w:lang w:eastAsia="pt-BR"/>
              </w:rPr>
            </w:pPr>
            <w:r w:rsidRPr="0032324A">
              <w:rPr>
                <w:rFonts w:eastAsia="Times New Roman"/>
                <w:sz w:val="20"/>
                <w:szCs w:val="20"/>
              </w:rPr>
              <w:t>Introdução ao Cálculo</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6E662B">
            <w:pPr>
              <w:jc w:val="center"/>
              <w:rPr>
                <w:color w:val="auto"/>
                <w:sz w:val="20"/>
              </w:rPr>
            </w:pPr>
            <w:r>
              <w:rPr>
                <w:color w:val="auto"/>
                <w:sz w:val="20"/>
              </w:rPr>
              <w:t>1</w:t>
            </w:r>
            <w:r w:rsidR="00BE3FB7" w:rsidRPr="0032324A">
              <w:rPr>
                <w:color w:val="auto"/>
                <w:sz w:val="20"/>
              </w:rPr>
              <w:t>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0,9</w:t>
            </w:r>
          </w:p>
        </w:tc>
        <w:tc>
          <w:tcPr>
            <w:tcW w:w="303" w:type="pct"/>
            <w:tcBorders>
              <w:bottom w:val="single" w:sz="4" w:space="0" w:color="auto"/>
            </w:tcBorders>
            <w:shd w:val="clear" w:color="auto" w:fill="auto"/>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0,7</w:t>
            </w:r>
          </w:p>
        </w:tc>
        <w:tc>
          <w:tcPr>
            <w:tcW w:w="301" w:type="pct"/>
            <w:tcBorders>
              <w:bottom w:val="single" w:sz="4" w:space="0" w:color="auto"/>
            </w:tcBorders>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lang w:eastAsia="pt-BR"/>
              </w:rPr>
              <w:t>Integração das Ciências I</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30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lang w:eastAsia="pt-BR"/>
              </w:rPr>
              <w:t>Integração das Ciências II</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30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lang w:eastAsia="pt-BR"/>
              </w:rPr>
              <w:t>Integração das Ciências III</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30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lang w:eastAsia="pt-BR"/>
              </w:rPr>
              <w:t>Integração das Ciências IV</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30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lang w:eastAsia="pt-BR"/>
              </w:rPr>
              <w:t>Integração das Ciências V</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30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tcPr>
          <w:p w:rsidR="00BE3FB7" w:rsidRPr="0032324A" w:rsidRDefault="00BE3FB7" w:rsidP="00B1556D">
            <w:pPr>
              <w:spacing w:line="240" w:lineRule="auto"/>
              <w:rPr>
                <w:rFonts w:eastAsia="Times New Roman"/>
                <w:sz w:val="20"/>
                <w:szCs w:val="20"/>
                <w:lang w:eastAsia="pt-BR"/>
              </w:rPr>
            </w:pPr>
            <w:proofErr w:type="gramStart"/>
            <w:r w:rsidRPr="0032324A">
              <w:rPr>
                <w:rFonts w:eastAsia="Times New Roman"/>
                <w:sz w:val="20"/>
                <w:szCs w:val="20"/>
                <w:lang w:eastAsia="pt-BR"/>
              </w:rPr>
              <w:t>Integração das Ciências VI</w:t>
            </w:r>
            <w:proofErr w:type="gramEnd"/>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30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lang w:eastAsia="pt-BR"/>
              </w:rPr>
              <w:t>Integração das Ciências VII</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30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lang w:eastAsia="pt-BR"/>
              </w:rPr>
              <w:t>Profissão Docente</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B1556D">
            <w:pPr>
              <w:spacing w:line="240" w:lineRule="auto"/>
              <w:rPr>
                <w:rFonts w:eastAsia="Times New Roman"/>
                <w:sz w:val="20"/>
                <w:szCs w:val="20"/>
                <w:lang w:eastAsia="pt-BR"/>
              </w:rPr>
            </w:pPr>
            <w:r w:rsidRPr="0032324A">
              <w:rPr>
                <w:rFonts w:eastAsia="Times New Roman"/>
                <w:sz w:val="20"/>
                <w:szCs w:val="20"/>
                <w:lang w:eastAsia="pt-BR"/>
              </w:rPr>
              <w:t>História e Epistemologia da Ciência</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BE3FB7" w:rsidRPr="0032324A" w:rsidTr="005A7484">
        <w:tc>
          <w:tcPr>
            <w:tcW w:w="2578" w:type="pct"/>
            <w:tcMar>
              <w:top w:w="57" w:type="dxa"/>
              <w:left w:w="57" w:type="dxa"/>
              <w:bottom w:w="57" w:type="dxa"/>
              <w:right w:w="57" w:type="dxa"/>
            </w:tcMar>
            <w:vAlign w:val="bottom"/>
          </w:tcPr>
          <w:p w:rsidR="00BE3FB7" w:rsidRPr="0032324A" w:rsidRDefault="00BE3FB7" w:rsidP="00475FB1">
            <w:pPr>
              <w:spacing w:line="240" w:lineRule="auto"/>
              <w:rPr>
                <w:rFonts w:eastAsia="Times New Roman"/>
                <w:sz w:val="20"/>
                <w:szCs w:val="20"/>
                <w:lang w:eastAsia="pt-BR"/>
              </w:rPr>
            </w:pPr>
            <w:r w:rsidRPr="0032324A">
              <w:rPr>
                <w:rFonts w:eastAsia="Times New Roman"/>
                <w:sz w:val="20"/>
                <w:szCs w:val="20"/>
                <w:lang w:eastAsia="pt-BR"/>
              </w:rPr>
              <w:t>Libras</w:t>
            </w: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45</w:t>
            </w:r>
          </w:p>
        </w:tc>
        <w:tc>
          <w:tcPr>
            <w:tcW w:w="303" w:type="pct"/>
            <w:shd w:val="clear" w:color="auto" w:fill="FFFFFF" w:themeFill="background1"/>
            <w:tcMar>
              <w:top w:w="57" w:type="dxa"/>
              <w:left w:w="57" w:type="dxa"/>
              <w:bottom w:w="57" w:type="dxa"/>
              <w:right w:w="57" w:type="dxa"/>
            </w:tcMar>
            <w:vAlign w:val="bottom"/>
          </w:tcPr>
          <w:p w:rsidR="00BE3FB7" w:rsidRPr="0032324A" w:rsidRDefault="00BE3FB7">
            <w:pPr>
              <w:jc w:val="center"/>
              <w:rPr>
                <w:color w:val="auto"/>
                <w:sz w:val="20"/>
              </w:rPr>
            </w:pPr>
          </w:p>
        </w:tc>
        <w:tc>
          <w:tcPr>
            <w:tcW w:w="303" w:type="pct"/>
            <w:tcMar>
              <w:top w:w="57" w:type="dxa"/>
              <w:left w:w="57" w:type="dxa"/>
              <w:bottom w:w="57" w:type="dxa"/>
              <w:right w:w="57" w:type="dxa"/>
            </w:tcMar>
            <w:vAlign w:val="bottom"/>
          </w:tcPr>
          <w:p w:rsidR="00BE3FB7" w:rsidRPr="0032324A" w:rsidRDefault="00BE3FB7">
            <w:pPr>
              <w:jc w:val="center"/>
              <w:rPr>
                <w:color w:val="auto"/>
                <w:sz w:val="20"/>
              </w:rPr>
            </w:pPr>
            <w:r w:rsidRPr="0032324A">
              <w:rPr>
                <w:color w:val="auto"/>
                <w:sz w:val="20"/>
              </w:rPr>
              <w:t>15</w:t>
            </w:r>
          </w:p>
        </w:tc>
        <w:tc>
          <w:tcPr>
            <w:tcW w:w="303" w:type="pct"/>
            <w:tcMar>
              <w:top w:w="57" w:type="dxa"/>
              <w:left w:w="57" w:type="dxa"/>
              <w:bottom w:w="57" w:type="dxa"/>
              <w:right w:w="57" w:type="dxa"/>
            </w:tcMar>
            <w:vAlign w:val="bottom"/>
          </w:tcPr>
          <w:p w:rsidR="00BE3FB7" w:rsidRPr="0032324A" w:rsidRDefault="00BE3FB7">
            <w:pPr>
              <w:jc w:val="center"/>
              <w:rPr>
                <w:color w:val="auto"/>
                <w:sz w:val="20"/>
                <w:szCs w:val="20"/>
              </w:rPr>
            </w:pPr>
            <w:r w:rsidRPr="0032324A">
              <w:rPr>
                <w:color w:val="auto"/>
                <w:sz w:val="20"/>
                <w:szCs w:val="20"/>
              </w:rPr>
              <w:t>60</w:t>
            </w:r>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BE3FB7" w:rsidRPr="0032324A" w:rsidRDefault="00BE3FB7">
            <w:pPr>
              <w:jc w:val="center"/>
              <w:rPr>
                <w:color w:val="auto"/>
                <w:sz w:val="20"/>
                <w:szCs w:val="20"/>
              </w:rPr>
            </w:pPr>
            <w:proofErr w:type="gramStart"/>
            <w:r w:rsidRPr="0032324A">
              <w:rPr>
                <w:color w:val="auto"/>
                <w:sz w:val="20"/>
                <w:szCs w:val="20"/>
              </w:rPr>
              <w:t>1</w:t>
            </w:r>
            <w:proofErr w:type="gramEnd"/>
          </w:p>
        </w:tc>
      </w:tr>
      <w:tr w:rsidR="00E20D59" w:rsidRPr="0032324A" w:rsidTr="00465721">
        <w:tc>
          <w:tcPr>
            <w:tcW w:w="2578" w:type="pct"/>
            <w:tcMar>
              <w:top w:w="57" w:type="dxa"/>
              <w:left w:w="57" w:type="dxa"/>
              <w:bottom w:w="57" w:type="dxa"/>
              <w:right w:w="57" w:type="dxa"/>
            </w:tcMar>
          </w:tcPr>
          <w:p w:rsidR="00E20D59" w:rsidRPr="0032324A" w:rsidRDefault="00E20D59" w:rsidP="00465721">
            <w:pPr>
              <w:spacing w:line="240" w:lineRule="auto"/>
              <w:rPr>
                <w:rFonts w:eastAsia="Times New Roman"/>
                <w:sz w:val="20"/>
                <w:szCs w:val="20"/>
                <w:lang w:eastAsia="pt-BR"/>
              </w:rPr>
            </w:pPr>
            <w:r w:rsidRPr="0032324A">
              <w:rPr>
                <w:rFonts w:eastAsia="Times New Roman"/>
                <w:sz w:val="20"/>
                <w:szCs w:val="20"/>
              </w:rPr>
              <w:t>Políticas Públicas em Educação</w:t>
            </w:r>
          </w:p>
        </w:tc>
        <w:tc>
          <w:tcPr>
            <w:tcW w:w="303" w:type="pct"/>
            <w:tcMar>
              <w:top w:w="57" w:type="dxa"/>
              <w:left w:w="57" w:type="dxa"/>
              <w:bottom w:w="57" w:type="dxa"/>
              <w:right w:w="57" w:type="dxa"/>
            </w:tcMar>
            <w:vAlign w:val="bottom"/>
          </w:tcPr>
          <w:p w:rsidR="00E20D59" w:rsidRPr="0032324A" w:rsidRDefault="00E20D59" w:rsidP="00465721">
            <w:pPr>
              <w:jc w:val="center"/>
              <w:rPr>
                <w:color w:val="auto"/>
                <w:sz w:val="20"/>
              </w:rPr>
            </w:pPr>
            <w:r w:rsidRPr="0032324A">
              <w:rPr>
                <w:color w:val="auto"/>
                <w:sz w:val="20"/>
              </w:rPr>
              <w:t>30</w:t>
            </w:r>
          </w:p>
        </w:tc>
        <w:tc>
          <w:tcPr>
            <w:tcW w:w="303" w:type="pct"/>
            <w:shd w:val="clear" w:color="auto" w:fill="FFFFFF" w:themeFill="background1"/>
            <w:tcMar>
              <w:top w:w="57" w:type="dxa"/>
              <w:left w:w="57" w:type="dxa"/>
              <w:bottom w:w="57" w:type="dxa"/>
              <w:right w:w="57" w:type="dxa"/>
            </w:tcMar>
            <w:vAlign w:val="bottom"/>
          </w:tcPr>
          <w:p w:rsidR="00E20D59" w:rsidRPr="0032324A" w:rsidRDefault="00E20D59" w:rsidP="00465721">
            <w:pPr>
              <w:jc w:val="center"/>
              <w:rPr>
                <w:color w:val="auto"/>
                <w:sz w:val="20"/>
              </w:rPr>
            </w:pPr>
          </w:p>
        </w:tc>
        <w:tc>
          <w:tcPr>
            <w:tcW w:w="303" w:type="pct"/>
            <w:tcMar>
              <w:top w:w="57" w:type="dxa"/>
              <w:left w:w="57" w:type="dxa"/>
              <w:bottom w:w="57" w:type="dxa"/>
              <w:right w:w="57" w:type="dxa"/>
            </w:tcMar>
            <w:vAlign w:val="bottom"/>
          </w:tcPr>
          <w:p w:rsidR="00E20D59" w:rsidRPr="0032324A" w:rsidRDefault="00E20D59" w:rsidP="00465721">
            <w:pPr>
              <w:jc w:val="center"/>
              <w:rPr>
                <w:color w:val="auto"/>
                <w:sz w:val="20"/>
              </w:rPr>
            </w:pPr>
            <w:r w:rsidRPr="0032324A">
              <w:rPr>
                <w:color w:val="auto"/>
                <w:sz w:val="20"/>
              </w:rPr>
              <w:t>30</w:t>
            </w:r>
          </w:p>
        </w:tc>
        <w:tc>
          <w:tcPr>
            <w:tcW w:w="303" w:type="pct"/>
            <w:tcMar>
              <w:top w:w="57" w:type="dxa"/>
              <w:left w:w="57" w:type="dxa"/>
              <w:bottom w:w="57" w:type="dxa"/>
              <w:right w:w="57" w:type="dxa"/>
            </w:tcMar>
            <w:vAlign w:val="bottom"/>
          </w:tcPr>
          <w:p w:rsidR="00E20D59" w:rsidRPr="0032324A" w:rsidRDefault="00E20D59" w:rsidP="00465721">
            <w:pPr>
              <w:jc w:val="center"/>
              <w:rPr>
                <w:color w:val="auto"/>
                <w:sz w:val="20"/>
                <w:szCs w:val="20"/>
              </w:rPr>
            </w:pPr>
            <w:r w:rsidRPr="0032324A">
              <w:rPr>
                <w:color w:val="auto"/>
                <w:sz w:val="20"/>
                <w:szCs w:val="20"/>
              </w:rPr>
              <w:t>60</w:t>
            </w:r>
          </w:p>
        </w:tc>
        <w:tc>
          <w:tcPr>
            <w:tcW w:w="303" w:type="pct"/>
            <w:shd w:val="clear" w:color="auto" w:fill="DBE5F1" w:themeFill="accent1" w:themeFillTint="33"/>
            <w:tcMar>
              <w:top w:w="57" w:type="dxa"/>
              <w:left w:w="57" w:type="dxa"/>
              <w:bottom w:w="57" w:type="dxa"/>
              <w:right w:w="57" w:type="dxa"/>
            </w:tcMar>
            <w:vAlign w:val="bottom"/>
          </w:tcPr>
          <w:p w:rsidR="00E20D59" w:rsidRPr="0032324A" w:rsidRDefault="00E20D59" w:rsidP="00E20D59">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E20D59" w:rsidRPr="0032324A" w:rsidRDefault="00E20D59" w:rsidP="00E20D59">
            <w:pPr>
              <w:jc w:val="center"/>
              <w:rPr>
                <w:color w:val="auto"/>
                <w:sz w:val="20"/>
                <w:szCs w:val="20"/>
              </w:rPr>
            </w:pPr>
            <w:proofErr w:type="gramStart"/>
            <w:r w:rsidRPr="0032324A">
              <w:rPr>
                <w:color w:val="auto"/>
                <w:sz w:val="20"/>
                <w:szCs w:val="20"/>
              </w:rPr>
              <w:t>1</w:t>
            </w:r>
            <w:proofErr w:type="gramEnd"/>
          </w:p>
        </w:tc>
        <w:tc>
          <w:tcPr>
            <w:tcW w:w="303" w:type="pct"/>
            <w:shd w:val="clear" w:color="auto" w:fill="DBE5F1" w:themeFill="accent1" w:themeFillTint="33"/>
            <w:tcMar>
              <w:top w:w="57" w:type="dxa"/>
              <w:left w:w="57" w:type="dxa"/>
              <w:bottom w:w="57" w:type="dxa"/>
              <w:right w:w="57" w:type="dxa"/>
            </w:tcMar>
            <w:vAlign w:val="bottom"/>
          </w:tcPr>
          <w:p w:rsidR="00E20D59" w:rsidRPr="0032324A" w:rsidRDefault="00E20D59" w:rsidP="00E20D59">
            <w:pPr>
              <w:jc w:val="center"/>
              <w:rPr>
                <w:color w:val="auto"/>
                <w:sz w:val="20"/>
                <w:szCs w:val="20"/>
              </w:rPr>
            </w:pPr>
            <w:proofErr w:type="gramStart"/>
            <w:r w:rsidRPr="0032324A">
              <w:rPr>
                <w:color w:val="auto"/>
                <w:sz w:val="20"/>
                <w:szCs w:val="20"/>
              </w:rPr>
              <w:t>1</w:t>
            </w:r>
            <w:proofErr w:type="gramEnd"/>
          </w:p>
        </w:tc>
        <w:tc>
          <w:tcPr>
            <w:tcW w:w="301" w:type="pct"/>
            <w:shd w:val="clear" w:color="auto" w:fill="DBE5F1" w:themeFill="accent1" w:themeFillTint="33"/>
            <w:tcMar>
              <w:top w:w="57" w:type="dxa"/>
              <w:left w:w="57" w:type="dxa"/>
              <w:bottom w:w="57" w:type="dxa"/>
              <w:right w:w="57" w:type="dxa"/>
            </w:tcMar>
            <w:vAlign w:val="bottom"/>
          </w:tcPr>
          <w:p w:rsidR="00E20D59" w:rsidRPr="0032324A" w:rsidRDefault="00E20D59" w:rsidP="00E20D59">
            <w:pPr>
              <w:jc w:val="center"/>
              <w:rPr>
                <w:color w:val="auto"/>
                <w:sz w:val="20"/>
                <w:szCs w:val="20"/>
              </w:rPr>
            </w:pPr>
            <w:proofErr w:type="gramStart"/>
            <w:r w:rsidRPr="0032324A">
              <w:rPr>
                <w:color w:val="auto"/>
                <w:sz w:val="20"/>
                <w:szCs w:val="20"/>
              </w:rPr>
              <w:t>1</w:t>
            </w:r>
            <w:proofErr w:type="gramEnd"/>
          </w:p>
        </w:tc>
      </w:tr>
      <w:tr w:rsidR="00DF3EF8" w:rsidRPr="0032324A" w:rsidTr="00EE14A2">
        <w:tc>
          <w:tcPr>
            <w:tcW w:w="2578" w:type="pct"/>
            <w:tcMar>
              <w:top w:w="57" w:type="dxa"/>
              <w:bottom w:w="57" w:type="dxa"/>
            </w:tcMar>
            <w:vAlign w:val="bottom"/>
          </w:tcPr>
          <w:p w:rsidR="00DF3EF8" w:rsidRPr="0032324A" w:rsidRDefault="00DF3EF8" w:rsidP="00465721">
            <w:pPr>
              <w:spacing w:before="20" w:after="20"/>
              <w:jc w:val="left"/>
              <w:rPr>
                <w:b/>
                <w:color w:val="auto"/>
                <w:sz w:val="18"/>
                <w:szCs w:val="20"/>
              </w:rPr>
            </w:pPr>
            <w:r w:rsidRPr="0032324A">
              <w:rPr>
                <w:b/>
                <w:color w:val="auto"/>
                <w:sz w:val="18"/>
                <w:szCs w:val="20"/>
              </w:rPr>
              <w:t>CH Total em Componentes Curriculares Obrigatórios</w:t>
            </w:r>
          </w:p>
        </w:tc>
        <w:tc>
          <w:tcPr>
            <w:tcW w:w="303" w:type="pct"/>
            <w:tcMar>
              <w:top w:w="57" w:type="dxa"/>
              <w:bottom w:w="57" w:type="dxa"/>
            </w:tcMar>
            <w:vAlign w:val="center"/>
          </w:tcPr>
          <w:p w:rsidR="00DF3EF8" w:rsidRPr="0032324A" w:rsidRDefault="00DF3EF8" w:rsidP="00465721">
            <w:pPr>
              <w:spacing w:before="20" w:after="20"/>
              <w:jc w:val="center"/>
              <w:rPr>
                <w:color w:val="auto"/>
                <w:sz w:val="18"/>
                <w:szCs w:val="20"/>
              </w:rPr>
            </w:pPr>
          </w:p>
        </w:tc>
        <w:tc>
          <w:tcPr>
            <w:tcW w:w="303" w:type="pct"/>
            <w:shd w:val="clear" w:color="auto" w:fill="FFFFFF" w:themeFill="background1"/>
            <w:tcMar>
              <w:top w:w="57" w:type="dxa"/>
              <w:bottom w:w="57" w:type="dxa"/>
            </w:tcMar>
          </w:tcPr>
          <w:p w:rsidR="00DF3EF8" w:rsidRPr="0032324A" w:rsidRDefault="00DF3EF8" w:rsidP="00465721">
            <w:pPr>
              <w:spacing w:before="20" w:after="20"/>
              <w:jc w:val="center"/>
              <w:rPr>
                <w:color w:val="auto"/>
                <w:sz w:val="18"/>
                <w:szCs w:val="20"/>
              </w:rPr>
            </w:pPr>
          </w:p>
        </w:tc>
        <w:tc>
          <w:tcPr>
            <w:tcW w:w="303" w:type="pct"/>
            <w:tcMar>
              <w:top w:w="57" w:type="dxa"/>
              <w:bottom w:w="57" w:type="dxa"/>
            </w:tcMar>
          </w:tcPr>
          <w:p w:rsidR="00DF3EF8" w:rsidRPr="0032324A" w:rsidRDefault="00DF3EF8" w:rsidP="00465721">
            <w:pPr>
              <w:spacing w:before="20" w:after="20"/>
              <w:jc w:val="center"/>
              <w:rPr>
                <w:color w:val="auto"/>
                <w:sz w:val="18"/>
                <w:szCs w:val="20"/>
              </w:rPr>
            </w:pPr>
          </w:p>
        </w:tc>
        <w:tc>
          <w:tcPr>
            <w:tcW w:w="303" w:type="pct"/>
            <w:tcMar>
              <w:top w:w="57" w:type="dxa"/>
              <w:bottom w:w="57" w:type="dxa"/>
            </w:tcMar>
          </w:tcPr>
          <w:p w:rsidR="00DF3EF8" w:rsidRPr="0032324A" w:rsidRDefault="00DF3EF8" w:rsidP="00465721">
            <w:pPr>
              <w:spacing w:before="20" w:after="20"/>
              <w:jc w:val="center"/>
              <w:rPr>
                <w:color w:val="auto"/>
                <w:sz w:val="18"/>
                <w:szCs w:val="20"/>
              </w:rPr>
            </w:pPr>
          </w:p>
        </w:tc>
        <w:tc>
          <w:tcPr>
            <w:tcW w:w="303" w:type="pct"/>
            <w:shd w:val="clear" w:color="auto" w:fill="auto"/>
            <w:tcMar>
              <w:top w:w="57" w:type="dxa"/>
              <w:bottom w:w="57" w:type="dxa"/>
            </w:tcMar>
            <w:vAlign w:val="center"/>
          </w:tcPr>
          <w:p w:rsidR="00DF3EF8" w:rsidRPr="0032324A" w:rsidRDefault="00DF3EF8" w:rsidP="00465721">
            <w:pPr>
              <w:jc w:val="center"/>
              <w:rPr>
                <w:color w:val="auto"/>
                <w:sz w:val="20"/>
                <w:szCs w:val="20"/>
              </w:rPr>
            </w:pPr>
            <w:r w:rsidRPr="0032324A">
              <w:rPr>
                <w:color w:val="auto"/>
                <w:sz w:val="20"/>
                <w:szCs w:val="20"/>
              </w:rPr>
              <w:t>14</w:t>
            </w:r>
            <w:r>
              <w:rPr>
                <w:color w:val="auto"/>
                <w:sz w:val="20"/>
                <w:szCs w:val="20"/>
              </w:rPr>
              <w:t>7</w:t>
            </w:r>
            <w:r w:rsidRPr="0032324A">
              <w:rPr>
                <w:color w:val="auto"/>
                <w:sz w:val="20"/>
                <w:szCs w:val="20"/>
              </w:rPr>
              <w:t>0</w:t>
            </w:r>
          </w:p>
        </w:tc>
        <w:tc>
          <w:tcPr>
            <w:tcW w:w="303" w:type="pct"/>
            <w:shd w:val="clear" w:color="auto" w:fill="auto"/>
            <w:tcMar>
              <w:top w:w="57" w:type="dxa"/>
              <w:bottom w:w="57" w:type="dxa"/>
            </w:tcMar>
            <w:vAlign w:val="center"/>
          </w:tcPr>
          <w:p w:rsidR="00DF3EF8" w:rsidRPr="0032324A" w:rsidRDefault="00DF3EF8" w:rsidP="00465721">
            <w:pPr>
              <w:jc w:val="center"/>
              <w:rPr>
                <w:color w:val="auto"/>
                <w:sz w:val="20"/>
                <w:szCs w:val="20"/>
              </w:rPr>
            </w:pPr>
            <w:r w:rsidRPr="0032324A">
              <w:rPr>
                <w:color w:val="auto"/>
                <w:sz w:val="20"/>
                <w:szCs w:val="20"/>
              </w:rPr>
              <w:t>15</w:t>
            </w:r>
            <w:r>
              <w:rPr>
                <w:color w:val="auto"/>
                <w:sz w:val="20"/>
                <w:szCs w:val="20"/>
              </w:rPr>
              <w:t>9</w:t>
            </w:r>
            <w:r w:rsidRPr="0032324A">
              <w:rPr>
                <w:color w:val="auto"/>
                <w:sz w:val="20"/>
                <w:szCs w:val="20"/>
              </w:rPr>
              <w:t>0</w:t>
            </w:r>
          </w:p>
        </w:tc>
        <w:tc>
          <w:tcPr>
            <w:tcW w:w="303" w:type="pct"/>
            <w:shd w:val="clear" w:color="auto" w:fill="auto"/>
            <w:tcMar>
              <w:top w:w="57" w:type="dxa"/>
              <w:bottom w:w="57" w:type="dxa"/>
            </w:tcMar>
            <w:vAlign w:val="center"/>
          </w:tcPr>
          <w:p w:rsidR="00DF3EF8" w:rsidRPr="0032324A" w:rsidRDefault="00DF3EF8" w:rsidP="00465721">
            <w:pPr>
              <w:jc w:val="center"/>
              <w:rPr>
                <w:color w:val="auto"/>
                <w:sz w:val="20"/>
                <w:szCs w:val="20"/>
              </w:rPr>
            </w:pPr>
            <w:r w:rsidRPr="0032324A">
              <w:rPr>
                <w:color w:val="auto"/>
                <w:sz w:val="20"/>
                <w:szCs w:val="20"/>
              </w:rPr>
              <w:t>1</w:t>
            </w:r>
            <w:r>
              <w:rPr>
                <w:color w:val="auto"/>
                <w:sz w:val="20"/>
                <w:szCs w:val="20"/>
              </w:rPr>
              <w:t>530</w:t>
            </w:r>
          </w:p>
        </w:tc>
        <w:tc>
          <w:tcPr>
            <w:tcW w:w="301" w:type="pct"/>
            <w:shd w:val="clear" w:color="auto" w:fill="auto"/>
            <w:tcMar>
              <w:top w:w="57" w:type="dxa"/>
              <w:bottom w:w="57" w:type="dxa"/>
            </w:tcMar>
            <w:vAlign w:val="center"/>
          </w:tcPr>
          <w:p w:rsidR="00DF3EF8" w:rsidRPr="0032324A" w:rsidRDefault="00DF3EF8" w:rsidP="00465721">
            <w:pPr>
              <w:jc w:val="center"/>
              <w:rPr>
                <w:color w:val="auto"/>
                <w:sz w:val="20"/>
                <w:szCs w:val="20"/>
              </w:rPr>
            </w:pPr>
            <w:r w:rsidRPr="0032324A">
              <w:rPr>
                <w:color w:val="auto"/>
                <w:sz w:val="20"/>
                <w:szCs w:val="20"/>
              </w:rPr>
              <w:t>11</w:t>
            </w:r>
            <w:r>
              <w:rPr>
                <w:color w:val="auto"/>
                <w:sz w:val="20"/>
                <w:szCs w:val="20"/>
              </w:rPr>
              <w:t>7</w:t>
            </w:r>
            <w:r w:rsidRPr="0032324A">
              <w:rPr>
                <w:color w:val="auto"/>
                <w:sz w:val="20"/>
                <w:szCs w:val="20"/>
              </w:rPr>
              <w:t>0</w:t>
            </w:r>
          </w:p>
        </w:tc>
      </w:tr>
      <w:tr w:rsidR="00AD3D4E" w:rsidRPr="0032324A" w:rsidTr="00EE14A2">
        <w:tc>
          <w:tcPr>
            <w:tcW w:w="2578" w:type="pct"/>
            <w:tcMar>
              <w:top w:w="57" w:type="dxa"/>
              <w:bottom w:w="57" w:type="dxa"/>
            </w:tcMar>
            <w:vAlign w:val="bottom"/>
          </w:tcPr>
          <w:p w:rsidR="00AD3D4E" w:rsidRPr="0032324A" w:rsidRDefault="00AD3D4E" w:rsidP="00EE14A2">
            <w:pPr>
              <w:spacing w:before="20" w:after="20"/>
              <w:jc w:val="left"/>
              <w:rPr>
                <w:b/>
                <w:sz w:val="18"/>
                <w:szCs w:val="20"/>
              </w:rPr>
            </w:pPr>
            <w:r w:rsidRPr="0032324A">
              <w:rPr>
                <w:b/>
                <w:sz w:val="18"/>
                <w:szCs w:val="20"/>
              </w:rPr>
              <w:t xml:space="preserve">CH Total em C. C. Complementar de </w:t>
            </w:r>
            <w:proofErr w:type="gramStart"/>
            <w:r w:rsidRPr="0032324A">
              <w:rPr>
                <w:b/>
                <w:sz w:val="18"/>
                <w:szCs w:val="20"/>
              </w:rPr>
              <w:t>Graduação</w:t>
            </w:r>
            <w:proofErr w:type="gramEnd"/>
            <w:r w:rsidRPr="0032324A">
              <w:rPr>
                <w:b/>
                <w:sz w:val="18"/>
                <w:szCs w:val="20"/>
              </w:rPr>
              <w:t xml:space="preserve"> </w:t>
            </w:r>
          </w:p>
          <w:p w:rsidR="00AD3D4E" w:rsidRPr="0032324A" w:rsidRDefault="00AD3D4E" w:rsidP="00EE14A2">
            <w:pPr>
              <w:spacing w:before="20" w:after="20"/>
              <w:jc w:val="left"/>
              <w:rPr>
                <w:b/>
                <w:sz w:val="18"/>
                <w:szCs w:val="20"/>
              </w:rPr>
            </w:pPr>
            <w:r w:rsidRPr="0032324A">
              <w:rPr>
                <w:b/>
                <w:sz w:val="18"/>
                <w:szCs w:val="20"/>
              </w:rPr>
              <w:t>(Obrigatória para pelo menos uma das terminalidades)</w:t>
            </w:r>
          </w:p>
        </w:tc>
        <w:tc>
          <w:tcPr>
            <w:tcW w:w="303" w:type="pct"/>
            <w:tcMar>
              <w:top w:w="57" w:type="dxa"/>
              <w:bottom w:w="57" w:type="dxa"/>
            </w:tcMar>
            <w:vAlign w:val="center"/>
          </w:tcPr>
          <w:p w:rsidR="00AD3D4E" w:rsidRPr="0032324A" w:rsidRDefault="00AD3D4E" w:rsidP="005124A9">
            <w:pPr>
              <w:spacing w:before="20" w:after="20"/>
              <w:jc w:val="center"/>
              <w:rPr>
                <w:sz w:val="18"/>
                <w:szCs w:val="20"/>
              </w:rPr>
            </w:pPr>
          </w:p>
        </w:tc>
        <w:tc>
          <w:tcPr>
            <w:tcW w:w="303" w:type="pct"/>
            <w:shd w:val="clear" w:color="auto" w:fill="FFFFFF" w:themeFill="background1"/>
            <w:tcMar>
              <w:top w:w="57" w:type="dxa"/>
              <w:bottom w:w="57" w:type="dxa"/>
            </w:tcMar>
          </w:tcPr>
          <w:p w:rsidR="00AD3D4E" w:rsidRPr="0032324A" w:rsidRDefault="00AD3D4E" w:rsidP="005124A9">
            <w:pPr>
              <w:spacing w:before="20" w:after="20"/>
              <w:jc w:val="center"/>
              <w:rPr>
                <w:sz w:val="18"/>
                <w:szCs w:val="20"/>
              </w:rPr>
            </w:pPr>
          </w:p>
        </w:tc>
        <w:tc>
          <w:tcPr>
            <w:tcW w:w="303" w:type="pct"/>
            <w:tcMar>
              <w:top w:w="57" w:type="dxa"/>
              <w:bottom w:w="57" w:type="dxa"/>
            </w:tcMar>
          </w:tcPr>
          <w:p w:rsidR="00AD3D4E" w:rsidRPr="0032324A" w:rsidRDefault="00AD3D4E" w:rsidP="005124A9">
            <w:pPr>
              <w:spacing w:before="20" w:after="20"/>
              <w:jc w:val="center"/>
              <w:rPr>
                <w:sz w:val="18"/>
                <w:szCs w:val="20"/>
              </w:rPr>
            </w:pPr>
          </w:p>
        </w:tc>
        <w:tc>
          <w:tcPr>
            <w:tcW w:w="303" w:type="pct"/>
            <w:tcMar>
              <w:top w:w="57" w:type="dxa"/>
              <w:bottom w:w="57" w:type="dxa"/>
            </w:tcMar>
          </w:tcPr>
          <w:p w:rsidR="00AD3D4E" w:rsidRPr="0032324A" w:rsidRDefault="00AD3D4E" w:rsidP="005124A9">
            <w:pPr>
              <w:spacing w:before="20" w:after="20"/>
              <w:jc w:val="center"/>
              <w:rPr>
                <w:sz w:val="18"/>
                <w:szCs w:val="20"/>
              </w:rPr>
            </w:pPr>
          </w:p>
        </w:tc>
        <w:tc>
          <w:tcPr>
            <w:tcW w:w="303" w:type="pct"/>
            <w:tcBorders>
              <w:bottom w:val="single" w:sz="4" w:space="0" w:color="auto"/>
            </w:tcBorders>
            <w:shd w:val="clear" w:color="auto" w:fill="auto"/>
            <w:tcMar>
              <w:top w:w="57" w:type="dxa"/>
              <w:bottom w:w="57" w:type="dxa"/>
            </w:tcMar>
            <w:vAlign w:val="center"/>
          </w:tcPr>
          <w:p w:rsidR="00AD3D4E" w:rsidRPr="0032324A" w:rsidRDefault="00AD3D4E" w:rsidP="00EE14A2">
            <w:pPr>
              <w:jc w:val="center"/>
              <w:rPr>
                <w:color w:val="auto"/>
                <w:sz w:val="20"/>
                <w:szCs w:val="20"/>
              </w:rPr>
            </w:pPr>
            <w:r w:rsidRPr="0032324A">
              <w:rPr>
                <w:color w:val="auto"/>
                <w:sz w:val="20"/>
                <w:szCs w:val="20"/>
              </w:rPr>
              <w:t>1710</w:t>
            </w:r>
          </w:p>
        </w:tc>
        <w:tc>
          <w:tcPr>
            <w:tcW w:w="303" w:type="pct"/>
            <w:tcBorders>
              <w:bottom w:val="single" w:sz="4" w:space="0" w:color="auto"/>
            </w:tcBorders>
            <w:shd w:val="clear" w:color="auto" w:fill="auto"/>
            <w:tcMar>
              <w:top w:w="57" w:type="dxa"/>
              <w:bottom w:w="57" w:type="dxa"/>
            </w:tcMar>
            <w:vAlign w:val="center"/>
          </w:tcPr>
          <w:p w:rsidR="00AD3D4E" w:rsidRPr="0032324A" w:rsidRDefault="00AD3D4E" w:rsidP="00EE14A2">
            <w:pPr>
              <w:jc w:val="center"/>
              <w:rPr>
                <w:color w:val="auto"/>
                <w:sz w:val="20"/>
                <w:szCs w:val="20"/>
              </w:rPr>
            </w:pPr>
            <w:r w:rsidRPr="0032324A">
              <w:rPr>
                <w:color w:val="auto"/>
                <w:sz w:val="20"/>
                <w:szCs w:val="20"/>
              </w:rPr>
              <w:t>1590</w:t>
            </w:r>
          </w:p>
        </w:tc>
        <w:tc>
          <w:tcPr>
            <w:tcW w:w="303" w:type="pct"/>
            <w:tcBorders>
              <w:bottom w:val="single" w:sz="4" w:space="0" w:color="auto"/>
            </w:tcBorders>
            <w:shd w:val="clear" w:color="auto" w:fill="auto"/>
            <w:tcMar>
              <w:top w:w="57" w:type="dxa"/>
              <w:bottom w:w="57" w:type="dxa"/>
            </w:tcMar>
            <w:vAlign w:val="center"/>
          </w:tcPr>
          <w:p w:rsidR="00AD3D4E" w:rsidRPr="0032324A" w:rsidRDefault="00AD3D4E" w:rsidP="00EE14A2">
            <w:pPr>
              <w:jc w:val="center"/>
              <w:rPr>
                <w:color w:val="auto"/>
                <w:sz w:val="20"/>
                <w:szCs w:val="20"/>
              </w:rPr>
            </w:pPr>
            <w:r w:rsidRPr="0032324A">
              <w:rPr>
                <w:color w:val="auto"/>
                <w:sz w:val="20"/>
                <w:szCs w:val="20"/>
              </w:rPr>
              <w:t>1650</w:t>
            </w:r>
          </w:p>
        </w:tc>
        <w:tc>
          <w:tcPr>
            <w:tcW w:w="301" w:type="pct"/>
            <w:tcBorders>
              <w:bottom w:val="single" w:sz="4" w:space="0" w:color="auto"/>
            </w:tcBorders>
            <w:shd w:val="clear" w:color="auto" w:fill="auto"/>
            <w:tcMar>
              <w:top w:w="57" w:type="dxa"/>
              <w:bottom w:w="57" w:type="dxa"/>
            </w:tcMar>
            <w:vAlign w:val="center"/>
          </w:tcPr>
          <w:p w:rsidR="00AD3D4E" w:rsidRPr="0032324A" w:rsidRDefault="00AD3D4E" w:rsidP="00EE14A2">
            <w:pPr>
              <w:jc w:val="center"/>
              <w:rPr>
                <w:color w:val="auto"/>
                <w:sz w:val="20"/>
                <w:szCs w:val="20"/>
              </w:rPr>
            </w:pPr>
            <w:r w:rsidRPr="0032324A">
              <w:rPr>
                <w:color w:val="auto"/>
                <w:sz w:val="20"/>
                <w:szCs w:val="20"/>
              </w:rPr>
              <w:t>2010</w:t>
            </w:r>
          </w:p>
        </w:tc>
      </w:tr>
      <w:tr w:rsidR="00AD3D4E" w:rsidRPr="0032324A" w:rsidTr="00EE14A2">
        <w:tc>
          <w:tcPr>
            <w:tcW w:w="2578" w:type="pct"/>
            <w:tcMar>
              <w:top w:w="57" w:type="dxa"/>
              <w:bottom w:w="57" w:type="dxa"/>
            </w:tcMar>
            <w:vAlign w:val="bottom"/>
          </w:tcPr>
          <w:p w:rsidR="00AD3D4E" w:rsidRPr="0032324A" w:rsidRDefault="00AD3D4E" w:rsidP="005124A9">
            <w:pPr>
              <w:spacing w:before="20" w:after="20"/>
              <w:rPr>
                <w:b/>
                <w:sz w:val="18"/>
                <w:szCs w:val="20"/>
              </w:rPr>
            </w:pPr>
            <w:proofErr w:type="gramStart"/>
            <w:r w:rsidRPr="0032324A">
              <w:rPr>
                <w:b/>
                <w:sz w:val="18"/>
                <w:szCs w:val="20"/>
              </w:rPr>
              <w:t>CHTotal</w:t>
            </w:r>
            <w:proofErr w:type="gramEnd"/>
            <w:r w:rsidRPr="0032324A">
              <w:rPr>
                <w:b/>
                <w:sz w:val="18"/>
                <w:szCs w:val="20"/>
              </w:rPr>
              <w:t xml:space="preserve"> em C. C. Complementar de Graduação</w:t>
            </w:r>
          </w:p>
          <w:p w:rsidR="00AD3D4E" w:rsidRPr="0032324A" w:rsidRDefault="00AD3D4E" w:rsidP="00EE14A2">
            <w:pPr>
              <w:spacing w:before="20" w:after="20"/>
              <w:rPr>
                <w:b/>
                <w:sz w:val="20"/>
                <w:szCs w:val="20"/>
              </w:rPr>
            </w:pPr>
            <w:r w:rsidRPr="0032324A">
              <w:rPr>
                <w:b/>
                <w:sz w:val="18"/>
                <w:szCs w:val="20"/>
              </w:rPr>
              <w:t>(Não obrigatória para nenhuma das terminalidades)</w:t>
            </w:r>
          </w:p>
        </w:tc>
        <w:tc>
          <w:tcPr>
            <w:tcW w:w="303" w:type="pct"/>
            <w:tcMar>
              <w:top w:w="57" w:type="dxa"/>
              <w:bottom w:w="57" w:type="dxa"/>
            </w:tcMar>
            <w:vAlign w:val="center"/>
          </w:tcPr>
          <w:p w:rsidR="00AD3D4E" w:rsidRPr="0032324A" w:rsidRDefault="00AD3D4E" w:rsidP="005124A9">
            <w:pPr>
              <w:jc w:val="right"/>
              <w:rPr>
                <w:b/>
                <w:sz w:val="20"/>
                <w:szCs w:val="20"/>
              </w:rPr>
            </w:pPr>
          </w:p>
        </w:tc>
        <w:tc>
          <w:tcPr>
            <w:tcW w:w="303" w:type="pct"/>
            <w:shd w:val="clear" w:color="auto" w:fill="FFFFFF" w:themeFill="background1"/>
            <w:tcMar>
              <w:top w:w="57" w:type="dxa"/>
              <w:bottom w:w="57" w:type="dxa"/>
            </w:tcMar>
          </w:tcPr>
          <w:p w:rsidR="00AD3D4E" w:rsidRPr="0032324A" w:rsidRDefault="00AD3D4E" w:rsidP="005124A9">
            <w:pPr>
              <w:jc w:val="right"/>
              <w:rPr>
                <w:b/>
                <w:sz w:val="20"/>
                <w:szCs w:val="20"/>
              </w:rPr>
            </w:pPr>
          </w:p>
        </w:tc>
        <w:tc>
          <w:tcPr>
            <w:tcW w:w="303" w:type="pct"/>
            <w:tcMar>
              <w:top w:w="57" w:type="dxa"/>
              <w:bottom w:w="57" w:type="dxa"/>
            </w:tcMar>
          </w:tcPr>
          <w:p w:rsidR="00AD3D4E" w:rsidRPr="0032324A" w:rsidRDefault="00AD3D4E" w:rsidP="005124A9">
            <w:pPr>
              <w:jc w:val="right"/>
              <w:rPr>
                <w:b/>
                <w:sz w:val="20"/>
                <w:szCs w:val="20"/>
              </w:rPr>
            </w:pPr>
          </w:p>
        </w:tc>
        <w:tc>
          <w:tcPr>
            <w:tcW w:w="303" w:type="pct"/>
            <w:tcMar>
              <w:top w:w="57" w:type="dxa"/>
              <w:bottom w:w="57" w:type="dxa"/>
            </w:tcMar>
          </w:tcPr>
          <w:p w:rsidR="00AD3D4E" w:rsidRPr="0032324A" w:rsidRDefault="00AD3D4E" w:rsidP="00237F96">
            <w:pPr>
              <w:jc w:val="center"/>
              <w:rPr>
                <w:b/>
                <w:sz w:val="20"/>
                <w:szCs w:val="20"/>
              </w:rPr>
            </w:pPr>
          </w:p>
        </w:tc>
        <w:tc>
          <w:tcPr>
            <w:tcW w:w="303" w:type="pct"/>
            <w:shd w:val="clear" w:color="auto" w:fill="auto"/>
            <w:tcMar>
              <w:top w:w="57" w:type="dxa"/>
              <w:bottom w:w="57" w:type="dxa"/>
            </w:tcMar>
            <w:vAlign w:val="center"/>
          </w:tcPr>
          <w:p w:rsidR="00AD3D4E" w:rsidRPr="0032324A" w:rsidRDefault="00AD3D4E" w:rsidP="00AD3D4E">
            <w:pPr>
              <w:jc w:val="center"/>
              <w:rPr>
                <w:color w:val="auto"/>
                <w:sz w:val="20"/>
                <w:szCs w:val="20"/>
              </w:rPr>
            </w:pPr>
            <w:r w:rsidRPr="0032324A">
              <w:rPr>
                <w:color w:val="auto"/>
                <w:sz w:val="20"/>
                <w:szCs w:val="20"/>
              </w:rPr>
              <w:t>10</w:t>
            </w:r>
            <w:r>
              <w:rPr>
                <w:color w:val="auto"/>
                <w:sz w:val="20"/>
                <w:szCs w:val="20"/>
              </w:rPr>
              <w:t>2</w:t>
            </w:r>
            <w:r w:rsidRPr="0032324A">
              <w:rPr>
                <w:color w:val="auto"/>
                <w:sz w:val="20"/>
                <w:szCs w:val="20"/>
              </w:rPr>
              <w:t>0</w:t>
            </w:r>
          </w:p>
        </w:tc>
        <w:tc>
          <w:tcPr>
            <w:tcW w:w="303" w:type="pct"/>
            <w:shd w:val="clear" w:color="auto" w:fill="auto"/>
            <w:tcMar>
              <w:top w:w="57" w:type="dxa"/>
              <w:bottom w:w="57" w:type="dxa"/>
            </w:tcMar>
            <w:vAlign w:val="center"/>
          </w:tcPr>
          <w:p w:rsidR="00AD3D4E" w:rsidRPr="0032324A" w:rsidRDefault="00AD3D4E" w:rsidP="00EE14A2">
            <w:pPr>
              <w:jc w:val="center"/>
              <w:rPr>
                <w:color w:val="auto"/>
                <w:sz w:val="20"/>
                <w:szCs w:val="20"/>
              </w:rPr>
            </w:pPr>
            <w:r w:rsidRPr="0032324A">
              <w:rPr>
                <w:color w:val="auto"/>
                <w:sz w:val="20"/>
                <w:szCs w:val="20"/>
              </w:rPr>
              <w:t>10</w:t>
            </w:r>
            <w:r>
              <w:rPr>
                <w:color w:val="auto"/>
                <w:sz w:val="20"/>
                <w:szCs w:val="20"/>
              </w:rPr>
              <w:t>2</w:t>
            </w:r>
            <w:r w:rsidRPr="0032324A">
              <w:rPr>
                <w:color w:val="auto"/>
                <w:sz w:val="20"/>
                <w:szCs w:val="20"/>
              </w:rPr>
              <w:t>0</w:t>
            </w:r>
          </w:p>
        </w:tc>
        <w:tc>
          <w:tcPr>
            <w:tcW w:w="303" w:type="pct"/>
            <w:shd w:val="clear" w:color="auto" w:fill="auto"/>
            <w:tcMar>
              <w:top w:w="57" w:type="dxa"/>
              <w:bottom w:w="57" w:type="dxa"/>
            </w:tcMar>
            <w:vAlign w:val="center"/>
          </w:tcPr>
          <w:p w:rsidR="00AD3D4E" w:rsidRPr="0032324A" w:rsidRDefault="00AD3D4E" w:rsidP="00EE14A2">
            <w:pPr>
              <w:jc w:val="center"/>
              <w:rPr>
                <w:color w:val="auto"/>
                <w:sz w:val="20"/>
                <w:szCs w:val="20"/>
              </w:rPr>
            </w:pPr>
            <w:r w:rsidRPr="0032324A">
              <w:rPr>
                <w:color w:val="auto"/>
                <w:sz w:val="20"/>
                <w:szCs w:val="20"/>
              </w:rPr>
              <w:t>10</w:t>
            </w:r>
            <w:r>
              <w:rPr>
                <w:color w:val="auto"/>
                <w:sz w:val="20"/>
                <w:szCs w:val="20"/>
              </w:rPr>
              <w:t>2</w:t>
            </w:r>
            <w:r w:rsidRPr="0032324A">
              <w:rPr>
                <w:color w:val="auto"/>
                <w:sz w:val="20"/>
                <w:szCs w:val="20"/>
              </w:rPr>
              <w:t>0</w:t>
            </w:r>
          </w:p>
        </w:tc>
        <w:tc>
          <w:tcPr>
            <w:tcW w:w="301" w:type="pct"/>
            <w:shd w:val="clear" w:color="auto" w:fill="auto"/>
            <w:tcMar>
              <w:top w:w="57" w:type="dxa"/>
              <w:bottom w:w="57" w:type="dxa"/>
            </w:tcMar>
            <w:vAlign w:val="center"/>
          </w:tcPr>
          <w:p w:rsidR="00AD3D4E" w:rsidRPr="0032324A" w:rsidRDefault="00AD3D4E" w:rsidP="00EE14A2">
            <w:pPr>
              <w:jc w:val="center"/>
              <w:rPr>
                <w:color w:val="auto"/>
                <w:sz w:val="20"/>
                <w:szCs w:val="20"/>
              </w:rPr>
            </w:pPr>
            <w:r w:rsidRPr="0032324A">
              <w:rPr>
                <w:color w:val="auto"/>
                <w:sz w:val="20"/>
                <w:szCs w:val="20"/>
              </w:rPr>
              <w:t>10</w:t>
            </w:r>
            <w:r>
              <w:rPr>
                <w:color w:val="auto"/>
                <w:sz w:val="20"/>
                <w:szCs w:val="20"/>
              </w:rPr>
              <w:t>2</w:t>
            </w:r>
            <w:r w:rsidRPr="0032324A">
              <w:rPr>
                <w:color w:val="auto"/>
                <w:sz w:val="20"/>
                <w:szCs w:val="20"/>
              </w:rPr>
              <w:t>0</w:t>
            </w:r>
          </w:p>
        </w:tc>
      </w:tr>
      <w:tr w:rsidR="00AD3D4E" w:rsidRPr="0032324A" w:rsidTr="00EE14A2">
        <w:tc>
          <w:tcPr>
            <w:tcW w:w="2578" w:type="pct"/>
            <w:tcMar>
              <w:top w:w="57" w:type="dxa"/>
              <w:bottom w:w="57" w:type="dxa"/>
            </w:tcMar>
            <w:vAlign w:val="bottom"/>
          </w:tcPr>
          <w:p w:rsidR="00AD3D4E" w:rsidRPr="0032324A" w:rsidRDefault="00AD3D4E" w:rsidP="005124A9">
            <w:pPr>
              <w:spacing w:before="20" w:after="20"/>
              <w:jc w:val="left"/>
              <w:rPr>
                <w:b/>
                <w:sz w:val="20"/>
                <w:szCs w:val="20"/>
              </w:rPr>
            </w:pPr>
            <w:r w:rsidRPr="0032324A">
              <w:rPr>
                <w:b/>
                <w:sz w:val="20"/>
                <w:szCs w:val="20"/>
              </w:rPr>
              <w:t>Estágios</w:t>
            </w:r>
          </w:p>
        </w:tc>
        <w:tc>
          <w:tcPr>
            <w:tcW w:w="303" w:type="pct"/>
            <w:tcMar>
              <w:top w:w="57" w:type="dxa"/>
              <w:bottom w:w="57" w:type="dxa"/>
            </w:tcMar>
            <w:vAlign w:val="center"/>
          </w:tcPr>
          <w:p w:rsidR="00AD3D4E" w:rsidRPr="0032324A" w:rsidRDefault="00AD3D4E" w:rsidP="005124A9">
            <w:pPr>
              <w:jc w:val="right"/>
              <w:rPr>
                <w:b/>
                <w:sz w:val="20"/>
                <w:szCs w:val="20"/>
              </w:rPr>
            </w:pPr>
          </w:p>
        </w:tc>
        <w:tc>
          <w:tcPr>
            <w:tcW w:w="303" w:type="pct"/>
            <w:shd w:val="clear" w:color="auto" w:fill="FFFFFF" w:themeFill="background1"/>
            <w:tcMar>
              <w:top w:w="57" w:type="dxa"/>
              <w:bottom w:w="57" w:type="dxa"/>
            </w:tcMar>
          </w:tcPr>
          <w:p w:rsidR="00AD3D4E" w:rsidRPr="0032324A" w:rsidRDefault="00AD3D4E" w:rsidP="005124A9">
            <w:pPr>
              <w:jc w:val="right"/>
              <w:rPr>
                <w:b/>
                <w:sz w:val="20"/>
                <w:szCs w:val="20"/>
              </w:rPr>
            </w:pPr>
          </w:p>
        </w:tc>
        <w:tc>
          <w:tcPr>
            <w:tcW w:w="303" w:type="pct"/>
            <w:tcMar>
              <w:top w:w="57" w:type="dxa"/>
              <w:bottom w:w="57" w:type="dxa"/>
            </w:tcMar>
          </w:tcPr>
          <w:p w:rsidR="00AD3D4E" w:rsidRPr="0032324A" w:rsidRDefault="00AD3D4E" w:rsidP="005124A9">
            <w:pPr>
              <w:jc w:val="right"/>
              <w:rPr>
                <w:b/>
                <w:sz w:val="20"/>
                <w:szCs w:val="20"/>
              </w:rPr>
            </w:pPr>
          </w:p>
        </w:tc>
        <w:tc>
          <w:tcPr>
            <w:tcW w:w="303" w:type="pct"/>
            <w:tcMar>
              <w:top w:w="57" w:type="dxa"/>
              <w:bottom w:w="57" w:type="dxa"/>
            </w:tcMar>
          </w:tcPr>
          <w:p w:rsidR="00AD3D4E" w:rsidRPr="0032324A" w:rsidRDefault="00AD3D4E" w:rsidP="00237F96">
            <w:pPr>
              <w:jc w:val="center"/>
              <w:rPr>
                <w:b/>
                <w:sz w:val="20"/>
                <w:szCs w:val="20"/>
              </w:rPr>
            </w:pPr>
            <w:r w:rsidRPr="0032324A">
              <w:rPr>
                <w:b/>
                <w:sz w:val="20"/>
                <w:szCs w:val="20"/>
              </w:rPr>
              <w:t>400</w:t>
            </w:r>
          </w:p>
        </w:tc>
        <w:tc>
          <w:tcPr>
            <w:tcW w:w="303" w:type="pct"/>
            <w:shd w:val="clear" w:color="auto" w:fill="auto"/>
            <w:tcMar>
              <w:top w:w="57" w:type="dxa"/>
              <w:bottom w:w="57" w:type="dxa"/>
            </w:tcMar>
            <w:vAlign w:val="center"/>
          </w:tcPr>
          <w:p w:rsidR="00AD3D4E" w:rsidRPr="0032324A" w:rsidRDefault="00AD3D4E" w:rsidP="005124A9">
            <w:pPr>
              <w:jc w:val="right"/>
              <w:rPr>
                <w:b/>
                <w:sz w:val="20"/>
                <w:szCs w:val="20"/>
              </w:rPr>
            </w:pPr>
          </w:p>
        </w:tc>
        <w:tc>
          <w:tcPr>
            <w:tcW w:w="303" w:type="pct"/>
            <w:shd w:val="clear" w:color="auto" w:fill="auto"/>
            <w:tcMar>
              <w:top w:w="57" w:type="dxa"/>
              <w:bottom w:w="57" w:type="dxa"/>
            </w:tcMar>
            <w:vAlign w:val="center"/>
          </w:tcPr>
          <w:p w:rsidR="00AD3D4E" w:rsidRPr="0032324A" w:rsidRDefault="00AD3D4E" w:rsidP="005124A9">
            <w:pPr>
              <w:jc w:val="right"/>
              <w:rPr>
                <w:b/>
                <w:sz w:val="20"/>
                <w:szCs w:val="20"/>
              </w:rPr>
            </w:pPr>
          </w:p>
        </w:tc>
        <w:tc>
          <w:tcPr>
            <w:tcW w:w="303" w:type="pct"/>
            <w:shd w:val="clear" w:color="auto" w:fill="auto"/>
            <w:tcMar>
              <w:top w:w="57" w:type="dxa"/>
              <w:bottom w:w="57" w:type="dxa"/>
            </w:tcMar>
            <w:vAlign w:val="center"/>
          </w:tcPr>
          <w:p w:rsidR="00AD3D4E" w:rsidRPr="0032324A" w:rsidRDefault="00AD3D4E" w:rsidP="005124A9">
            <w:pPr>
              <w:jc w:val="right"/>
              <w:rPr>
                <w:b/>
                <w:sz w:val="20"/>
                <w:szCs w:val="20"/>
              </w:rPr>
            </w:pPr>
          </w:p>
        </w:tc>
        <w:tc>
          <w:tcPr>
            <w:tcW w:w="301" w:type="pct"/>
            <w:shd w:val="clear" w:color="auto" w:fill="auto"/>
            <w:tcMar>
              <w:top w:w="57" w:type="dxa"/>
              <w:bottom w:w="57" w:type="dxa"/>
            </w:tcMar>
            <w:vAlign w:val="center"/>
          </w:tcPr>
          <w:p w:rsidR="00AD3D4E" w:rsidRPr="0032324A" w:rsidRDefault="00AD3D4E" w:rsidP="005124A9">
            <w:pPr>
              <w:jc w:val="right"/>
              <w:rPr>
                <w:b/>
                <w:sz w:val="20"/>
                <w:szCs w:val="20"/>
              </w:rPr>
            </w:pPr>
          </w:p>
        </w:tc>
      </w:tr>
      <w:tr w:rsidR="00AD3D4E" w:rsidRPr="0032324A" w:rsidTr="00EE14A2">
        <w:tc>
          <w:tcPr>
            <w:tcW w:w="2578" w:type="pct"/>
            <w:tcMar>
              <w:top w:w="57" w:type="dxa"/>
              <w:bottom w:w="57" w:type="dxa"/>
            </w:tcMar>
            <w:vAlign w:val="bottom"/>
          </w:tcPr>
          <w:p w:rsidR="00AD3D4E" w:rsidRPr="0032324A" w:rsidRDefault="00AD3D4E" w:rsidP="005124A9">
            <w:pPr>
              <w:spacing w:before="20" w:after="20"/>
              <w:jc w:val="left"/>
              <w:rPr>
                <w:b/>
                <w:sz w:val="20"/>
                <w:szCs w:val="20"/>
              </w:rPr>
            </w:pPr>
            <w:r w:rsidRPr="0032324A">
              <w:rPr>
                <w:b/>
                <w:sz w:val="20"/>
                <w:szCs w:val="20"/>
              </w:rPr>
              <w:t>TCC</w:t>
            </w:r>
          </w:p>
        </w:tc>
        <w:tc>
          <w:tcPr>
            <w:tcW w:w="303" w:type="pct"/>
            <w:tcMar>
              <w:top w:w="57" w:type="dxa"/>
              <w:bottom w:w="57" w:type="dxa"/>
            </w:tcMar>
            <w:vAlign w:val="center"/>
          </w:tcPr>
          <w:p w:rsidR="00AD3D4E" w:rsidRPr="0032324A" w:rsidRDefault="00AD3D4E" w:rsidP="005124A9">
            <w:pPr>
              <w:jc w:val="right"/>
              <w:rPr>
                <w:b/>
                <w:sz w:val="20"/>
                <w:szCs w:val="20"/>
              </w:rPr>
            </w:pPr>
          </w:p>
        </w:tc>
        <w:tc>
          <w:tcPr>
            <w:tcW w:w="303" w:type="pct"/>
            <w:shd w:val="clear" w:color="auto" w:fill="FFFFFF" w:themeFill="background1"/>
            <w:tcMar>
              <w:top w:w="57" w:type="dxa"/>
              <w:bottom w:w="57" w:type="dxa"/>
            </w:tcMar>
          </w:tcPr>
          <w:p w:rsidR="00AD3D4E" w:rsidRPr="0032324A" w:rsidRDefault="00AD3D4E" w:rsidP="005124A9">
            <w:pPr>
              <w:jc w:val="right"/>
              <w:rPr>
                <w:b/>
                <w:sz w:val="20"/>
                <w:szCs w:val="20"/>
              </w:rPr>
            </w:pPr>
          </w:p>
        </w:tc>
        <w:tc>
          <w:tcPr>
            <w:tcW w:w="303" w:type="pct"/>
            <w:tcMar>
              <w:top w:w="57" w:type="dxa"/>
              <w:bottom w:w="57" w:type="dxa"/>
            </w:tcMar>
          </w:tcPr>
          <w:p w:rsidR="00AD3D4E" w:rsidRPr="0032324A" w:rsidRDefault="00AD3D4E" w:rsidP="005124A9">
            <w:pPr>
              <w:jc w:val="right"/>
              <w:rPr>
                <w:b/>
                <w:sz w:val="20"/>
                <w:szCs w:val="20"/>
              </w:rPr>
            </w:pPr>
          </w:p>
        </w:tc>
        <w:tc>
          <w:tcPr>
            <w:tcW w:w="303" w:type="pct"/>
            <w:tcMar>
              <w:top w:w="57" w:type="dxa"/>
              <w:bottom w:w="57" w:type="dxa"/>
            </w:tcMar>
          </w:tcPr>
          <w:p w:rsidR="00AD3D4E" w:rsidRPr="0032324A" w:rsidRDefault="00AD3D4E" w:rsidP="00237F96">
            <w:pPr>
              <w:jc w:val="center"/>
              <w:rPr>
                <w:b/>
                <w:sz w:val="20"/>
                <w:szCs w:val="20"/>
              </w:rPr>
            </w:pPr>
            <w:r w:rsidRPr="0032324A">
              <w:rPr>
                <w:b/>
                <w:sz w:val="20"/>
                <w:szCs w:val="20"/>
              </w:rPr>
              <w:t>120</w:t>
            </w:r>
          </w:p>
        </w:tc>
        <w:tc>
          <w:tcPr>
            <w:tcW w:w="303" w:type="pct"/>
            <w:shd w:val="clear" w:color="auto" w:fill="auto"/>
            <w:tcMar>
              <w:top w:w="57" w:type="dxa"/>
              <w:bottom w:w="57" w:type="dxa"/>
            </w:tcMar>
            <w:vAlign w:val="center"/>
          </w:tcPr>
          <w:p w:rsidR="00AD3D4E" w:rsidRPr="0032324A" w:rsidRDefault="00AD3D4E" w:rsidP="005124A9">
            <w:pPr>
              <w:jc w:val="right"/>
              <w:rPr>
                <w:b/>
                <w:sz w:val="20"/>
                <w:szCs w:val="20"/>
              </w:rPr>
            </w:pPr>
          </w:p>
        </w:tc>
        <w:tc>
          <w:tcPr>
            <w:tcW w:w="303" w:type="pct"/>
            <w:shd w:val="clear" w:color="auto" w:fill="auto"/>
            <w:tcMar>
              <w:top w:w="57" w:type="dxa"/>
              <w:bottom w:w="57" w:type="dxa"/>
            </w:tcMar>
            <w:vAlign w:val="center"/>
          </w:tcPr>
          <w:p w:rsidR="00AD3D4E" w:rsidRPr="0032324A" w:rsidRDefault="00AD3D4E" w:rsidP="005124A9">
            <w:pPr>
              <w:jc w:val="right"/>
              <w:rPr>
                <w:b/>
                <w:sz w:val="20"/>
                <w:szCs w:val="20"/>
              </w:rPr>
            </w:pPr>
          </w:p>
        </w:tc>
        <w:tc>
          <w:tcPr>
            <w:tcW w:w="303" w:type="pct"/>
            <w:shd w:val="clear" w:color="auto" w:fill="auto"/>
            <w:tcMar>
              <w:top w:w="57" w:type="dxa"/>
              <w:bottom w:w="57" w:type="dxa"/>
            </w:tcMar>
            <w:vAlign w:val="center"/>
          </w:tcPr>
          <w:p w:rsidR="00AD3D4E" w:rsidRPr="0032324A" w:rsidRDefault="00AD3D4E" w:rsidP="005124A9">
            <w:pPr>
              <w:jc w:val="right"/>
              <w:rPr>
                <w:b/>
                <w:sz w:val="20"/>
                <w:szCs w:val="20"/>
              </w:rPr>
            </w:pPr>
          </w:p>
        </w:tc>
        <w:tc>
          <w:tcPr>
            <w:tcW w:w="301" w:type="pct"/>
            <w:shd w:val="clear" w:color="auto" w:fill="auto"/>
            <w:tcMar>
              <w:top w:w="57" w:type="dxa"/>
              <w:bottom w:w="57" w:type="dxa"/>
            </w:tcMar>
            <w:vAlign w:val="center"/>
          </w:tcPr>
          <w:p w:rsidR="00AD3D4E" w:rsidRPr="0032324A" w:rsidRDefault="00AD3D4E" w:rsidP="005124A9">
            <w:pPr>
              <w:jc w:val="right"/>
              <w:rPr>
                <w:b/>
                <w:sz w:val="20"/>
                <w:szCs w:val="20"/>
              </w:rPr>
            </w:pPr>
          </w:p>
        </w:tc>
      </w:tr>
      <w:tr w:rsidR="00AD3D4E" w:rsidRPr="0032324A" w:rsidTr="00EE14A2">
        <w:tc>
          <w:tcPr>
            <w:tcW w:w="2578" w:type="pct"/>
            <w:tcMar>
              <w:top w:w="57" w:type="dxa"/>
              <w:bottom w:w="57" w:type="dxa"/>
            </w:tcMar>
            <w:vAlign w:val="bottom"/>
          </w:tcPr>
          <w:p w:rsidR="00AD3D4E" w:rsidRPr="0032324A" w:rsidRDefault="00AD3D4E" w:rsidP="005124A9">
            <w:pPr>
              <w:spacing w:before="20" w:after="20"/>
              <w:jc w:val="left"/>
              <w:rPr>
                <w:b/>
                <w:sz w:val="20"/>
                <w:szCs w:val="20"/>
              </w:rPr>
            </w:pPr>
            <w:r w:rsidRPr="0032324A">
              <w:rPr>
                <w:b/>
                <w:sz w:val="20"/>
                <w:szCs w:val="20"/>
              </w:rPr>
              <w:t>ACG</w:t>
            </w:r>
          </w:p>
        </w:tc>
        <w:tc>
          <w:tcPr>
            <w:tcW w:w="303" w:type="pct"/>
            <w:tcMar>
              <w:top w:w="57" w:type="dxa"/>
              <w:bottom w:w="57" w:type="dxa"/>
            </w:tcMar>
            <w:vAlign w:val="center"/>
          </w:tcPr>
          <w:p w:rsidR="00AD3D4E" w:rsidRPr="0032324A" w:rsidRDefault="00AD3D4E" w:rsidP="005124A9">
            <w:pPr>
              <w:jc w:val="right"/>
              <w:rPr>
                <w:b/>
                <w:sz w:val="20"/>
                <w:szCs w:val="20"/>
              </w:rPr>
            </w:pPr>
          </w:p>
        </w:tc>
        <w:tc>
          <w:tcPr>
            <w:tcW w:w="303" w:type="pct"/>
            <w:shd w:val="clear" w:color="auto" w:fill="FFFFFF" w:themeFill="background1"/>
            <w:tcMar>
              <w:top w:w="57" w:type="dxa"/>
              <w:bottom w:w="57" w:type="dxa"/>
            </w:tcMar>
          </w:tcPr>
          <w:p w:rsidR="00AD3D4E" w:rsidRPr="0032324A" w:rsidRDefault="00AD3D4E" w:rsidP="005124A9">
            <w:pPr>
              <w:jc w:val="right"/>
              <w:rPr>
                <w:b/>
                <w:sz w:val="20"/>
                <w:szCs w:val="20"/>
              </w:rPr>
            </w:pPr>
          </w:p>
        </w:tc>
        <w:tc>
          <w:tcPr>
            <w:tcW w:w="303" w:type="pct"/>
            <w:tcMar>
              <w:top w:w="57" w:type="dxa"/>
              <w:bottom w:w="57" w:type="dxa"/>
            </w:tcMar>
          </w:tcPr>
          <w:p w:rsidR="00AD3D4E" w:rsidRPr="0032324A" w:rsidRDefault="00AD3D4E" w:rsidP="005124A9">
            <w:pPr>
              <w:jc w:val="right"/>
              <w:rPr>
                <w:b/>
                <w:sz w:val="20"/>
                <w:szCs w:val="20"/>
              </w:rPr>
            </w:pPr>
          </w:p>
        </w:tc>
        <w:tc>
          <w:tcPr>
            <w:tcW w:w="303" w:type="pct"/>
            <w:tcMar>
              <w:top w:w="57" w:type="dxa"/>
              <w:bottom w:w="57" w:type="dxa"/>
            </w:tcMar>
          </w:tcPr>
          <w:p w:rsidR="00AD3D4E" w:rsidRPr="0032324A" w:rsidRDefault="00AD3D4E" w:rsidP="00237F96">
            <w:pPr>
              <w:jc w:val="center"/>
              <w:rPr>
                <w:b/>
                <w:sz w:val="20"/>
                <w:szCs w:val="20"/>
              </w:rPr>
            </w:pPr>
            <w:r w:rsidRPr="0032324A">
              <w:rPr>
                <w:b/>
                <w:sz w:val="20"/>
                <w:szCs w:val="20"/>
              </w:rPr>
              <w:t>200</w:t>
            </w:r>
          </w:p>
        </w:tc>
        <w:tc>
          <w:tcPr>
            <w:tcW w:w="303" w:type="pct"/>
            <w:tcBorders>
              <w:bottom w:val="single" w:sz="4" w:space="0" w:color="auto"/>
            </w:tcBorders>
            <w:shd w:val="clear" w:color="auto" w:fill="auto"/>
            <w:tcMar>
              <w:top w:w="57" w:type="dxa"/>
              <w:bottom w:w="57" w:type="dxa"/>
            </w:tcMar>
            <w:vAlign w:val="center"/>
          </w:tcPr>
          <w:p w:rsidR="00AD3D4E" w:rsidRPr="0032324A" w:rsidRDefault="00AD3D4E" w:rsidP="005124A9">
            <w:pPr>
              <w:jc w:val="right"/>
              <w:rPr>
                <w:b/>
                <w:sz w:val="20"/>
                <w:szCs w:val="20"/>
              </w:rPr>
            </w:pPr>
          </w:p>
        </w:tc>
        <w:tc>
          <w:tcPr>
            <w:tcW w:w="303" w:type="pct"/>
            <w:tcBorders>
              <w:bottom w:val="single" w:sz="4" w:space="0" w:color="auto"/>
            </w:tcBorders>
            <w:shd w:val="clear" w:color="auto" w:fill="auto"/>
            <w:tcMar>
              <w:top w:w="57" w:type="dxa"/>
              <w:bottom w:w="57" w:type="dxa"/>
            </w:tcMar>
            <w:vAlign w:val="center"/>
          </w:tcPr>
          <w:p w:rsidR="00AD3D4E" w:rsidRPr="0032324A" w:rsidRDefault="00AD3D4E" w:rsidP="005124A9">
            <w:pPr>
              <w:jc w:val="right"/>
              <w:rPr>
                <w:b/>
                <w:sz w:val="20"/>
                <w:szCs w:val="20"/>
              </w:rPr>
            </w:pPr>
          </w:p>
        </w:tc>
        <w:tc>
          <w:tcPr>
            <w:tcW w:w="303" w:type="pct"/>
            <w:tcBorders>
              <w:bottom w:val="single" w:sz="4" w:space="0" w:color="auto"/>
            </w:tcBorders>
            <w:shd w:val="clear" w:color="auto" w:fill="auto"/>
            <w:tcMar>
              <w:top w:w="57" w:type="dxa"/>
              <w:bottom w:w="57" w:type="dxa"/>
            </w:tcMar>
            <w:vAlign w:val="center"/>
          </w:tcPr>
          <w:p w:rsidR="00AD3D4E" w:rsidRPr="0032324A" w:rsidRDefault="00AD3D4E" w:rsidP="005124A9">
            <w:pPr>
              <w:jc w:val="right"/>
              <w:rPr>
                <w:b/>
                <w:sz w:val="20"/>
                <w:szCs w:val="20"/>
              </w:rPr>
            </w:pPr>
          </w:p>
        </w:tc>
        <w:tc>
          <w:tcPr>
            <w:tcW w:w="301" w:type="pct"/>
            <w:tcBorders>
              <w:bottom w:val="single" w:sz="4" w:space="0" w:color="auto"/>
            </w:tcBorders>
            <w:shd w:val="clear" w:color="auto" w:fill="auto"/>
            <w:tcMar>
              <w:top w:w="57" w:type="dxa"/>
              <w:bottom w:w="57" w:type="dxa"/>
            </w:tcMar>
            <w:vAlign w:val="center"/>
          </w:tcPr>
          <w:p w:rsidR="00AD3D4E" w:rsidRPr="0032324A" w:rsidRDefault="00AD3D4E" w:rsidP="005124A9">
            <w:pPr>
              <w:jc w:val="right"/>
              <w:rPr>
                <w:b/>
                <w:sz w:val="20"/>
                <w:szCs w:val="20"/>
              </w:rPr>
            </w:pPr>
          </w:p>
        </w:tc>
      </w:tr>
    </w:tbl>
    <w:p w:rsidR="00281934" w:rsidRPr="0032324A" w:rsidRDefault="00EE14A2" w:rsidP="00EE14A2">
      <w:pPr>
        <w:spacing w:line="240" w:lineRule="auto"/>
        <w:jc w:val="both"/>
        <w:rPr>
          <w:rFonts w:eastAsia="Times New Roman"/>
          <w:b/>
          <w:color w:val="auto"/>
          <w:sz w:val="20"/>
          <w:szCs w:val="24"/>
        </w:rPr>
      </w:pPr>
      <w:r w:rsidRPr="0032324A">
        <w:rPr>
          <w:rFonts w:eastAsia="Times New Roman"/>
          <w:b/>
          <w:color w:val="auto"/>
          <w:sz w:val="20"/>
          <w:szCs w:val="24"/>
        </w:rPr>
        <w:t>Legenda:</w:t>
      </w:r>
    </w:p>
    <w:p w:rsidR="00F30184" w:rsidRPr="0032324A" w:rsidRDefault="00EE14A2" w:rsidP="00EE14A2">
      <w:pPr>
        <w:spacing w:line="240" w:lineRule="auto"/>
        <w:jc w:val="both"/>
        <w:rPr>
          <w:rFonts w:eastAsia="Times New Roman"/>
          <w:color w:val="auto"/>
          <w:sz w:val="20"/>
          <w:szCs w:val="24"/>
        </w:rPr>
      </w:pPr>
      <w:r w:rsidRPr="0032324A">
        <w:rPr>
          <w:rFonts w:eastAsia="Times New Roman"/>
          <w:color w:val="auto"/>
          <w:sz w:val="20"/>
          <w:szCs w:val="24"/>
        </w:rPr>
        <w:t>T</w:t>
      </w:r>
      <w:r w:rsidR="00F30184" w:rsidRPr="0032324A">
        <w:rPr>
          <w:rFonts w:eastAsia="Times New Roman"/>
          <w:color w:val="auto"/>
          <w:sz w:val="20"/>
          <w:szCs w:val="24"/>
        </w:rPr>
        <w:t xml:space="preserve"> = Carga Horária Teórica;</w:t>
      </w:r>
    </w:p>
    <w:p w:rsidR="00EE14A2" w:rsidRPr="0032324A" w:rsidRDefault="00EE14A2" w:rsidP="00EE14A2">
      <w:pPr>
        <w:spacing w:line="240" w:lineRule="auto"/>
        <w:jc w:val="both"/>
        <w:rPr>
          <w:rFonts w:eastAsia="Times New Roman"/>
          <w:color w:val="auto"/>
          <w:sz w:val="20"/>
          <w:szCs w:val="24"/>
        </w:rPr>
      </w:pPr>
      <w:r w:rsidRPr="0032324A">
        <w:rPr>
          <w:rFonts w:eastAsia="Times New Roman"/>
          <w:color w:val="auto"/>
          <w:sz w:val="20"/>
          <w:szCs w:val="24"/>
        </w:rPr>
        <w:t xml:space="preserve">P= </w:t>
      </w:r>
      <w:r w:rsidR="00F30184" w:rsidRPr="0032324A">
        <w:rPr>
          <w:rFonts w:eastAsia="Times New Roman"/>
          <w:color w:val="auto"/>
          <w:sz w:val="20"/>
          <w:szCs w:val="24"/>
        </w:rPr>
        <w:t xml:space="preserve">Carga Horária </w:t>
      </w:r>
      <w:r w:rsidRPr="0032324A">
        <w:rPr>
          <w:rFonts w:eastAsia="Times New Roman"/>
          <w:color w:val="auto"/>
          <w:sz w:val="20"/>
          <w:szCs w:val="24"/>
        </w:rPr>
        <w:t>Prática;</w:t>
      </w:r>
    </w:p>
    <w:p w:rsidR="00EE14A2" w:rsidRPr="0032324A" w:rsidRDefault="00EE14A2" w:rsidP="00EE14A2">
      <w:pPr>
        <w:spacing w:line="240" w:lineRule="auto"/>
        <w:jc w:val="both"/>
        <w:rPr>
          <w:rFonts w:eastAsia="Times New Roman"/>
          <w:color w:val="auto"/>
          <w:sz w:val="20"/>
          <w:szCs w:val="24"/>
        </w:rPr>
      </w:pPr>
      <w:r w:rsidRPr="0032324A">
        <w:rPr>
          <w:rFonts w:eastAsia="Times New Roman"/>
          <w:color w:val="auto"/>
          <w:sz w:val="20"/>
          <w:szCs w:val="24"/>
        </w:rPr>
        <w:t>PP = Carga Horária de Prática Pedagógica;</w:t>
      </w:r>
    </w:p>
    <w:p w:rsidR="00EE14A2" w:rsidRPr="0032324A" w:rsidRDefault="00EE14A2" w:rsidP="00EE14A2">
      <w:pPr>
        <w:spacing w:line="240" w:lineRule="auto"/>
        <w:jc w:val="both"/>
        <w:rPr>
          <w:rFonts w:eastAsia="Times New Roman"/>
          <w:color w:val="auto"/>
          <w:sz w:val="20"/>
          <w:szCs w:val="24"/>
        </w:rPr>
      </w:pPr>
      <w:r w:rsidRPr="0032324A">
        <w:rPr>
          <w:rFonts w:eastAsia="Times New Roman"/>
          <w:color w:val="auto"/>
          <w:sz w:val="20"/>
          <w:szCs w:val="24"/>
        </w:rPr>
        <w:t>Tot = Carga Horária Total;</w:t>
      </w:r>
    </w:p>
    <w:p w:rsidR="00EE14A2" w:rsidRPr="0032324A" w:rsidRDefault="00EE14A2" w:rsidP="00EE14A2">
      <w:pPr>
        <w:spacing w:line="240" w:lineRule="auto"/>
        <w:jc w:val="both"/>
        <w:rPr>
          <w:rFonts w:eastAsia="Times New Roman"/>
          <w:color w:val="auto"/>
          <w:sz w:val="20"/>
          <w:szCs w:val="24"/>
        </w:rPr>
      </w:pPr>
      <w:r w:rsidRPr="0032324A">
        <w:rPr>
          <w:rFonts w:eastAsia="Times New Roman"/>
          <w:color w:val="auto"/>
          <w:sz w:val="20"/>
          <w:szCs w:val="24"/>
        </w:rPr>
        <w:t>C N = Ciências Naturais;</w:t>
      </w:r>
    </w:p>
    <w:p w:rsidR="00EE14A2" w:rsidRPr="0032324A" w:rsidRDefault="00EE14A2" w:rsidP="00EE14A2">
      <w:pPr>
        <w:spacing w:line="240" w:lineRule="auto"/>
        <w:jc w:val="both"/>
        <w:rPr>
          <w:rFonts w:eastAsia="Times New Roman"/>
          <w:color w:val="auto"/>
          <w:sz w:val="20"/>
          <w:szCs w:val="24"/>
        </w:rPr>
      </w:pPr>
      <w:r w:rsidRPr="0032324A">
        <w:rPr>
          <w:rFonts w:eastAsia="Times New Roman"/>
          <w:color w:val="auto"/>
          <w:sz w:val="20"/>
          <w:szCs w:val="24"/>
        </w:rPr>
        <w:t>Fís = Física;</w:t>
      </w:r>
    </w:p>
    <w:p w:rsidR="00EE14A2" w:rsidRPr="0032324A" w:rsidRDefault="00EE14A2" w:rsidP="00EE14A2">
      <w:pPr>
        <w:spacing w:line="240" w:lineRule="auto"/>
        <w:jc w:val="both"/>
        <w:rPr>
          <w:rFonts w:eastAsia="Times New Roman"/>
          <w:color w:val="auto"/>
          <w:sz w:val="20"/>
          <w:szCs w:val="24"/>
        </w:rPr>
      </w:pPr>
      <w:r w:rsidRPr="0032324A">
        <w:rPr>
          <w:rFonts w:eastAsia="Times New Roman"/>
          <w:color w:val="auto"/>
          <w:sz w:val="20"/>
          <w:szCs w:val="24"/>
        </w:rPr>
        <w:t>Qui = Química;</w:t>
      </w:r>
    </w:p>
    <w:p w:rsidR="00EE14A2" w:rsidRPr="0032324A" w:rsidRDefault="00EE14A2" w:rsidP="00EE14A2">
      <w:pPr>
        <w:spacing w:line="240" w:lineRule="auto"/>
        <w:jc w:val="both"/>
        <w:rPr>
          <w:rFonts w:eastAsia="Times New Roman"/>
          <w:color w:val="auto"/>
          <w:sz w:val="20"/>
          <w:szCs w:val="24"/>
        </w:rPr>
      </w:pPr>
      <w:r w:rsidRPr="0032324A">
        <w:rPr>
          <w:rFonts w:eastAsia="Times New Roman"/>
          <w:color w:val="auto"/>
          <w:sz w:val="20"/>
          <w:szCs w:val="24"/>
        </w:rPr>
        <w:t>Mat = Matemática.</w:t>
      </w:r>
    </w:p>
    <w:p w:rsidR="00EE14A2" w:rsidRPr="0032324A" w:rsidRDefault="00EE14A2" w:rsidP="00EE14A2">
      <w:pPr>
        <w:spacing w:line="240" w:lineRule="auto"/>
        <w:jc w:val="both"/>
        <w:rPr>
          <w:rFonts w:eastAsia="Times New Roman"/>
          <w:color w:val="auto"/>
          <w:sz w:val="20"/>
          <w:szCs w:val="24"/>
        </w:rPr>
      </w:pPr>
    </w:p>
    <w:p w:rsidR="00EE14A2" w:rsidRPr="0032324A" w:rsidRDefault="00EE14A2" w:rsidP="006A77FF">
      <w:pPr>
        <w:pStyle w:val="Ttulo3"/>
        <w:spacing w:before="0" w:after="0"/>
        <w:rPr>
          <w:rFonts w:ascii="Arial" w:hAnsi="Arial"/>
          <w:color w:val="000000" w:themeColor="text1"/>
          <w:sz w:val="24"/>
          <w:szCs w:val="24"/>
        </w:rPr>
      </w:pPr>
    </w:p>
    <w:p w:rsidR="008572D1" w:rsidRPr="0032324A" w:rsidRDefault="008572D1" w:rsidP="006A77FF">
      <w:pPr>
        <w:pStyle w:val="Ttulo3"/>
        <w:spacing w:before="0" w:after="0"/>
        <w:rPr>
          <w:rFonts w:ascii="Arial" w:hAnsi="Arial"/>
          <w:color w:val="000000" w:themeColor="text1"/>
          <w:sz w:val="24"/>
          <w:szCs w:val="24"/>
        </w:rPr>
      </w:pPr>
      <w:bookmarkStart w:id="23" w:name="_Toc370176278"/>
      <w:r w:rsidRPr="0032324A">
        <w:rPr>
          <w:rFonts w:ascii="Arial" w:hAnsi="Arial"/>
          <w:color w:val="000000" w:themeColor="text1"/>
          <w:sz w:val="24"/>
          <w:szCs w:val="24"/>
        </w:rPr>
        <w:t>2.</w:t>
      </w:r>
      <w:r w:rsidR="00F95C15" w:rsidRPr="0032324A">
        <w:rPr>
          <w:rFonts w:ascii="Arial" w:hAnsi="Arial"/>
          <w:color w:val="000000" w:themeColor="text1"/>
          <w:sz w:val="24"/>
          <w:szCs w:val="24"/>
        </w:rPr>
        <w:t>3</w:t>
      </w:r>
      <w:r w:rsidRPr="0032324A">
        <w:rPr>
          <w:rFonts w:ascii="Arial" w:hAnsi="Arial"/>
          <w:color w:val="000000" w:themeColor="text1"/>
          <w:sz w:val="24"/>
          <w:szCs w:val="24"/>
        </w:rPr>
        <w:t>.7</w:t>
      </w:r>
      <w:proofErr w:type="gramStart"/>
      <w:r w:rsidR="006A77FF" w:rsidRPr="0032324A">
        <w:rPr>
          <w:rFonts w:ascii="Arial" w:hAnsi="Arial"/>
          <w:color w:val="000000" w:themeColor="text1"/>
          <w:sz w:val="24"/>
          <w:szCs w:val="24"/>
        </w:rPr>
        <w:t xml:space="preserve"> </w:t>
      </w:r>
      <w:r w:rsidRPr="0032324A">
        <w:rPr>
          <w:rFonts w:ascii="Arial" w:hAnsi="Arial"/>
          <w:color w:val="000000" w:themeColor="text1"/>
          <w:sz w:val="24"/>
          <w:szCs w:val="24"/>
        </w:rPr>
        <w:t xml:space="preserve"> </w:t>
      </w:r>
      <w:proofErr w:type="gramEnd"/>
      <w:r w:rsidRPr="0032324A">
        <w:rPr>
          <w:rFonts w:ascii="Arial" w:hAnsi="Arial"/>
          <w:color w:val="000000" w:themeColor="text1"/>
          <w:sz w:val="24"/>
          <w:szCs w:val="24"/>
        </w:rPr>
        <w:t>Pré-Requisitos</w:t>
      </w:r>
      <w:bookmarkEnd w:id="23"/>
    </w:p>
    <w:p w:rsidR="00990468" w:rsidRPr="0032324A" w:rsidRDefault="00990468" w:rsidP="00F95C15">
      <w:pPr>
        <w:spacing w:line="360" w:lineRule="auto"/>
      </w:pPr>
    </w:p>
    <w:p w:rsidR="008572D1" w:rsidRPr="0032324A" w:rsidRDefault="008572D1" w:rsidP="008572D1">
      <w:pPr>
        <w:spacing w:line="360" w:lineRule="auto"/>
        <w:ind w:firstLine="720"/>
        <w:jc w:val="both"/>
        <w:rPr>
          <w:rFonts w:eastAsia="Times New Roman"/>
          <w:color w:val="auto"/>
        </w:rPr>
      </w:pPr>
      <w:r w:rsidRPr="0032324A">
        <w:rPr>
          <w:rFonts w:eastAsia="Times New Roman"/>
          <w:color w:val="auto"/>
        </w:rPr>
        <w:t xml:space="preserve">1. </w:t>
      </w:r>
      <w:r w:rsidR="00755168" w:rsidRPr="0032324A">
        <w:rPr>
          <w:rFonts w:eastAsia="Times New Roman"/>
          <w:color w:val="auto"/>
        </w:rPr>
        <w:t>Os componentes curriculares “Cotidiano da Escola”, distribuídos entre o terceiro e o oitavo semestre</w:t>
      </w:r>
      <w:r w:rsidR="00270CDD" w:rsidRPr="0032324A">
        <w:rPr>
          <w:rFonts w:eastAsia="Times New Roman"/>
          <w:color w:val="auto"/>
        </w:rPr>
        <w:t>,</w:t>
      </w:r>
      <w:r w:rsidR="00755168" w:rsidRPr="0032324A">
        <w:rPr>
          <w:rFonts w:eastAsia="Times New Roman"/>
          <w:color w:val="auto"/>
        </w:rPr>
        <w:t xml:space="preserve"> </w:t>
      </w:r>
      <w:r w:rsidR="00270CDD" w:rsidRPr="0032324A">
        <w:rPr>
          <w:rFonts w:eastAsia="Times New Roman"/>
          <w:color w:val="auto"/>
        </w:rPr>
        <w:t xml:space="preserve">deverão ser concluídos na sequência estabelecida, sendo o anterior </w:t>
      </w:r>
      <w:r w:rsidR="00755168" w:rsidRPr="0032324A">
        <w:rPr>
          <w:rFonts w:eastAsia="Times New Roman"/>
          <w:color w:val="auto"/>
        </w:rPr>
        <w:t>pré-requisito</w:t>
      </w:r>
      <w:r w:rsidR="00F95C15" w:rsidRPr="0032324A">
        <w:rPr>
          <w:rFonts w:eastAsia="Times New Roman"/>
          <w:color w:val="auto"/>
        </w:rPr>
        <w:t xml:space="preserve"> do posterior;</w:t>
      </w:r>
    </w:p>
    <w:p w:rsidR="00157DB1" w:rsidRPr="0032324A" w:rsidRDefault="00157DB1" w:rsidP="008572D1">
      <w:pPr>
        <w:spacing w:line="360" w:lineRule="auto"/>
        <w:ind w:firstLine="720"/>
        <w:jc w:val="both"/>
        <w:rPr>
          <w:rFonts w:eastAsia="Times New Roman"/>
          <w:color w:val="auto"/>
        </w:rPr>
      </w:pPr>
      <w:r w:rsidRPr="0032324A">
        <w:rPr>
          <w:rFonts w:eastAsia="Times New Roman"/>
          <w:color w:val="auto"/>
        </w:rPr>
        <w:lastRenderedPageBreak/>
        <w:t xml:space="preserve">2. O componente curricular TTC II terá como pré-requisito o componente </w:t>
      </w:r>
      <w:r w:rsidR="000C0E47" w:rsidRPr="0032324A">
        <w:rPr>
          <w:rFonts w:eastAsia="Times New Roman"/>
          <w:color w:val="auto"/>
        </w:rPr>
        <w:t>curricular</w:t>
      </w:r>
      <w:r w:rsidRPr="0032324A">
        <w:rPr>
          <w:rFonts w:eastAsia="Times New Roman"/>
          <w:color w:val="auto"/>
        </w:rPr>
        <w:t xml:space="preserve"> TTC I;</w:t>
      </w:r>
    </w:p>
    <w:p w:rsidR="00270CDD" w:rsidRPr="0032324A" w:rsidRDefault="000C0E47" w:rsidP="008572D1">
      <w:pPr>
        <w:spacing w:line="360" w:lineRule="auto"/>
        <w:ind w:firstLine="720"/>
        <w:jc w:val="both"/>
        <w:rPr>
          <w:rFonts w:eastAsia="Times New Roman"/>
          <w:color w:val="auto"/>
        </w:rPr>
      </w:pPr>
      <w:r w:rsidRPr="0032324A">
        <w:rPr>
          <w:rFonts w:eastAsia="Times New Roman"/>
          <w:color w:val="auto"/>
        </w:rPr>
        <w:t>3</w:t>
      </w:r>
      <w:r w:rsidR="00270CDD" w:rsidRPr="0032324A">
        <w:rPr>
          <w:rFonts w:eastAsia="Times New Roman"/>
          <w:color w:val="auto"/>
        </w:rPr>
        <w:t>.</w:t>
      </w:r>
      <w:r w:rsidR="00535B35" w:rsidRPr="0032324A">
        <w:rPr>
          <w:rFonts w:eastAsia="Times New Roman"/>
          <w:color w:val="auto"/>
        </w:rPr>
        <w:t xml:space="preserve"> </w:t>
      </w:r>
      <w:r w:rsidR="00990468" w:rsidRPr="0032324A">
        <w:rPr>
          <w:rFonts w:eastAsia="Times New Roman"/>
          <w:color w:val="auto"/>
        </w:rPr>
        <w:t xml:space="preserve">O componente curricular </w:t>
      </w:r>
      <w:r w:rsidR="00990468" w:rsidRPr="0032324A">
        <w:rPr>
          <w:rFonts w:eastAsia="Times New Roman"/>
          <w:i/>
          <w:color w:val="auto"/>
        </w:rPr>
        <w:t>Cotidiano da Escola: regência I</w:t>
      </w:r>
      <w:r w:rsidR="00990468" w:rsidRPr="0032324A">
        <w:rPr>
          <w:rFonts w:eastAsia="Times New Roman"/>
          <w:color w:val="auto"/>
        </w:rPr>
        <w:t xml:space="preserve"> terá como pré-requisito</w:t>
      </w:r>
      <w:r w:rsidR="00F20694" w:rsidRPr="0032324A">
        <w:rPr>
          <w:rFonts w:eastAsia="Times New Roman"/>
          <w:color w:val="auto"/>
        </w:rPr>
        <w:t>, para cada uma das áreas de formação/regência,</w:t>
      </w:r>
      <w:r w:rsidRPr="0032324A">
        <w:rPr>
          <w:rFonts w:eastAsia="Times New Roman"/>
          <w:color w:val="auto"/>
        </w:rPr>
        <w:t xml:space="preserve"> o</w:t>
      </w:r>
      <w:r w:rsidR="00990468" w:rsidRPr="0032324A">
        <w:rPr>
          <w:rFonts w:eastAsia="Times New Roman"/>
          <w:color w:val="auto"/>
        </w:rPr>
        <w:t xml:space="preserve"> componente curricular</w:t>
      </w:r>
      <w:r w:rsidR="00C23C85" w:rsidRPr="0032324A">
        <w:rPr>
          <w:rFonts w:eastAsia="Times New Roman"/>
          <w:color w:val="auto"/>
        </w:rPr>
        <w:t xml:space="preserve"> </w:t>
      </w:r>
      <w:r w:rsidR="00F20694" w:rsidRPr="0032324A">
        <w:rPr>
          <w:rFonts w:eastAsia="Times New Roman"/>
          <w:color w:val="auto"/>
        </w:rPr>
        <w:t xml:space="preserve">indicado no </w:t>
      </w:r>
      <w:r w:rsidR="004229FE" w:rsidRPr="0032324A">
        <w:rPr>
          <w:rFonts w:eastAsia="Times New Roman"/>
          <w:color w:val="auto"/>
        </w:rPr>
        <w:t>Q</w:t>
      </w:r>
      <w:r w:rsidR="00F20694" w:rsidRPr="0032324A">
        <w:rPr>
          <w:rFonts w:eastAsia="Times New Roman"/>
          <w:color w:val="auto"/>
        </w:rPr>
        <w:t xml:space="preserve">uadro </w:t>
      </w:r>
      <w:proofErr w:type="gramStart"/>
      <w:r w:rsidR="00F20694" w:rsidRPr="0032324A">
        <w:rPr>
          <w:rFonts w:eastAsia="Times New Roman"/>
          <w:color w:val="auto"/>
        </w:rPr>
        <w:t>5</w:t>
      </w:r>
      <w:proofErr w:type="gramEnd"/>
      <w:r w:rsidR="00F20694" w:rsidRPr="0032324A">
        <w:rPr>
          <w:rFonts w:eastAsia="Times New Roman"/>
          <w:color w:val="auto"/>
        </w:rPr>
        <w:t>.</w:t>
      </w:r>
    </w:p>
    <w:p w:rsidR="00F24D79" w:rsidRPr="0032324A" w:rsidRDefault="00F24D79" w:rsidP="008572D1">
      <w:pPr>
        <w:spacing w:line="360" w:lineRule="auto"/>
        <w:ind w:firstLine="720"/>
        <w:jc w:val="both"/>
        <w:rPr>
          <w:rFonts w:eastAsia="Times New Roman"/>
          <w:color w:val="auto"/>
        </w:rPr>
      </w:pPr>
    </w:p>
    <w:p w:rsidR="00C23C85" w:rsidRPr="0032324A" w:rsidRDefault="00F20694" w:rsidP="004229FE">
      <w:pPr>
        <w:spacing w:line="240" w:lineRule="auto"/>
        <w:jc w:val="both"/>
        <w:rPr>
          <w:rFonts w:eastAsia="Times New Roman"/>
          <w:color w:val="auto"/>
          <w:sz w:val="20"/>
        </w:rPr>
      </w:pPr>
      <w:r w:rsidRPr="0032324A">
        <w:rPr>
          <w:rFonts w:eastAsia="Times New Roman"/>
          <w:b/>
          <w:color w:val="auto"/>
          <w:sz w:val="20"/>
        </w:rPr>
        <w:t xml:space="preserve">Quadro </w:t>
      </w:r>
      <w:proofErr w:type="gramStart"/>
      <w:r w:rsidRPr="0032324A">
        <w:rPr>
          <w:rFonts w:eastAsia="Times New Roman"/>
          <w:b/>
          <w:color w:val="auto"/>
          <w:sz w:val="20"/>
        </w:rPr>
        <w:t>5</w:t>
      </w:r>
      <w:proofErr w:type="gramEnd"/>
      <w:r w:rsidRPr="0032324A">
        <w:rPr>
          <w:rFonts w:eastAsia="Times New Roman"/>
          <w:b/>
          <w:color w:val="auto"/>
          <w:sz w:val="20"/>
        </w:rPr>
        <w:t>:</w:t>
      </w:r>
      <w:r w:rsidRPr="0032324A">
        <w:rPr>
          <w:rFonts w:eastAsia="Times New Roman"/>
          <w:color w:val="auto"/>
          <w:sz w:val="20"/>
        </w:rPr>
        <w:t xml:space="preserve"> Pré- requisitos para componente curricular </w:t>
      </w:r>
      <w:r w:rsidRPr="0032324A">
        <w:rPr>
          <w:rFonts w:eastAsia="Times New Roman"/>
          <w:i/>
          <w:color w:val="auto"/>
          <w:sz w:val="20"/>
        </w:rPr>
        <w:t>Cotidiano da Escola: regência I</w:t>
      </w:r>
    </w:p>
    <w:tbl>
      <w:tblPr>
        <w:tblStyle w:val="Tabelacomgrade"/>
        <w:tblW w:w="0" w:type="auto"/>
        <w:tblCellMar>
          <w:top w:w="57" w:type="dxa"/>
          <w:bottom w:w="57" w:type="dxa"/>
        </w:tblCellMar>
        <w:tblLook w:val="04A0"/>
      </w:tblPr>
      <w:tblGrid>
        <w:gridCol w:w="4786"/>
        <w:gridCol w:w="1060"/>
        <w:gridCol w:w="964"/>
        <w:gridCol w:w="1036"/>
        <w:gridCol w:w="964"/>
      </w:tblGrid>
      <w:tr w:rsidR="00C23C85" w:rsidRPr="0032324A" w:rsidTr="00F12B12">
        <w:trPr>
          <w:trHeight w:val="92"/>
        </w:trPr>
        <w:tc>
          <w:tcPr>
            <w:tcW w:w="4786" w:type="dxa"/>
            <w:vMerge w:val="restart"/>
            <w:vAlign w:val="center"/>
          </w:tcPr>
          <w:p w:rsidR="00C23C85" w:rsidRPr="0032324A" w:rsidRDefault="00C23C85" w:rsidP="00C23C85">
            <w:pPr>
              <w:spacing w:line="240" w:lineRule="auto"/>
              <w:jc w:val="center"/>
              <w:rPr>
                <w:rFonts w:eastAsia="Times New Roman"/>
                <w:color w:val="auto"/>
              </w:rPr>
            </w:pPr>
            <w:r w:rsidRPr="0032324A">
              <w:rPr>
                <w:rFonts w:eastAsia="Times New Roman"/>
                <w:color w:val="auto"/>
              </w:rPr>
              <w:t>Componente Curricular</w:t>
            </w:r>
          </w:p>
        </w:tc>
        <w:tc>
          <w:tcPr>
            <w:tcW w:w="964" w:type="dxa"/>
            <w:gridSpan w:val="4"/>
          </w:tcPr>
          <w:p w:rsidR="00C23C85" w:rsidRPr="0032324A" w:rsidRDefault="00F20694" w:rsidP="00F20694">
            <w:pPr>
              <w:spacing w:line="240" w:lineRule="auto"/>
              <w:jc w:val="center"/>
              <w:rPr>
                <w:rFonts w:eastAsia="Times New Roman"/>
                <w:color w:val="auto"/>
              </w:rPr>
            </w:pPr>
            <w:r w:rsidRPr="0032324A">
              <w:rPr>
                <w:rFonts w:eastAsia="Times New Roman"/>
                <w:color w:val="auto"/>
              </w:rPr>
              <w:t>Pré-requisito por á</w:t>
            </w:r>
            <w:r w:rsidR="00C23C85" w:rsidRPr="0032324A">
              <w:rPr>
                <w:rFonts w:eastAsia="Times New Roman"/>
                <w:color w:val="auto"/>
              </w:rPr>
              <w:t xml:space="preserve">rea de Regência: </w:t>
            </w:r>
          </w:p>
        </w:tc>
      </w:tr>
      <w:tr w:rsidR="00C23C85" w:rsidRPr="0032324A" w:rsidTr="00F12B12">
        <w:trPr>
          <w:trHeight w:val="91"/>
        </w:trPr>
        <w:tc>
          <w:tcPr>
            <w:tcW w:w="4786" w:type="dxa"/>
            <w:vMerge/>
          </w:tcPr>
          <w:p w:rsidR="00C23C85" w:rsidRPr="0032324A" w:rsidRDefault="00C23C85" w:rsidP="00C23C85">
            <w:pPr>
              <w:spacing w:line="240" w:lineRule="auto"/>
              <w:jc w:val="center"/>
              <w:rPr>
                <w:rFonts w:eastAsia="Times New Roman"/>
                <w:color w:val="auto"/>
              </w:rPr>
            </w:pPr>
          </w:p>
        </w:tc>
        <w:tc>
          <w:tcPr>
            <w:tcW w:w="964" w:type="dxa"/>
            <w:vAlign w:val="center"/>
          </w:tcPr>
          <w:p w:rsidR="00C23C85" w:rsidRPr="0032324A" w:rsidRDefault="00C23C85" w:rsidP="00F12B12">
            <w:pPr>
              <w:spacing w:line="240" w:lineRule="auto"/>
              <w:jc w:val="center"/>
              <w:rPr>
                <w:rFonts w:eastAsia="Times New Roman"/>
                <w:color w:val="auto"/>
              </w:rPr>
            </w:pPr>
            <w:r w:rsidRPr="0032324A">
              <w:rPr>
                <w:rFonts w:eastAsia="Times New Roman"/>
                <w:color w:val="auto"/>
              </w:rPr>
              <w:t>C</w:t>
            </w:r>
            <w:r w:rsidR="00F12B12" w:rsidRPr="0032324A">
              <w:rPr>
                <w:rFonts w:eastAsia="Times New Roman"/>
                <w:color w:val="auto"/>
              </w:rPr>
              <w:t xml:space="preserve">iências </w:t>
            </w:r>
            <w:r w:rsidRPr="0032324A">
              <w:rPr>
                <w:rFonts w:eastAsia="Times New Roman"/>
                <w:color w:val="auto"/>
              </w:rPr>
              <w:t>N</w:t>
            </w:r>
            <w:r w:rsidR="00F12B12" w:rsidRPr="0032324A">
              <w:rPr>
                <w:rFonts w:eastAsia="Times New Roman"/>
                <w:color w:val="auto"/>
              </w:rPr>
              <w:t>aturais</w:t>
            </w:r>
          </w:p>
        </w:tc>
        <w:tc>
          <w:tcPr>
            <w:tcW w:w="964" w:type="dxa"/>
            <w:vAlign w:val="center"/>
          </w:tcPr>
          <w:p w:rsidR="00C23C85" w:rsidRPr="0032324A" w:rsidRDefault="00F12B12" w:rsidP="00F12B12">
            <w:pPr>
              <w:spacing w:line="240" w:lineRule="auto"/>
              <w:jc w:val="center"/>
              <w:rPr>
                <w:rFonts w:eastAsia="Times New Roman"/>
                <w:color w:val="auto"/>
              </w:rPr>
            </w:pPr>
            <w:r w:rsidRPr="0032324A">
              <w:rPr>
                <w:rFonts w:eastAsia="Times New Roman"/>
                <w:color w:val="auto"/>
              </w:rPr>
              <w:t>Física</w:t>
            </w:r>
          </w:p>
        </w:tc>
        <w:tc>
          <w:tcPr>
            <w:tcW w:w="964" w:type="dxa"/>
            <w:vAlign w:val="center"/>
          </w:tcPr>
          <w:p w:rsidR="00C23C85" w:rsidRPr="0032324A" w:rsidRDefault="00F12B12" w:rsidP="00F12B12">
            <w:pPr>
              <w:spacing w:line="240" w:lineRule="auto"/>
              <w:jc w:val="center"/>
              <w:rPr>
                <w:rFonts w:eastAsia="Times New Roman"/>
                <w:color w:val="auto"/>
              </w:rPr>
            </w:pPr>
            <w:r w:rsidRPr="0032324A">
              <w:rPr>
                <w:rFonts w:eastAsia="Times New Roman"/>
                <w:color w:val="auto"/>
              </w:rPr>
              <w:t>Química</w:t>
            </w:r>
          </w:p>
        </w:tc>
        <w:tc>
          <w:tcPr>
            <w:tcW w:w="964" w:type="dxa"/>
            <w:vAlign w:val="center"/>
          </w:tcPr>
          <w:p w:rsidR="00C23C85" w:rsidRPr="0032324A" w:rsidRDefault="00C23C85" w:rsidP="00F12B12">
            <w:pPr>
              <w:spacing w:line="240" w:lineRule="auto"/>
              <w:jc w:val="center"/>
              <w:rPr>
                <w:rFonts w:eastAsia="Times New Roman"/>
                <w:color w:val="auto"/>
              </w:rPr>
            </w:pPr>
            <w:r w:rsidRPr="0032324A">
              <w:rPr>
                <w:rFonts w:eastAsia="Times New Roman"/>
                <w:color w:val="auto"/>
              </w:rPr>
              <w:t>Mat</w:t>
            </w:r>
            <w:r w:rsidR="00F12B12" w:rsidRPr="0032324A">
              <w:rPr>
                <w:rFonts w:eastAsia="Times New Roman"/>
                <w:color w:val="auto"/>
              </w:rPr>
              <w:t>em</w:t>
            </w:r>
          </w:p>
        </w:tc>
      </w:tr>
      <w:tr w:rsidR="00C23C85" w:rsidRPr="0032324A" w:rsidTr="00F12B12">
        <w:tc>
          <w:tcPr>
            <w:tcW w:w="4786" w:type="dxa"/>
          </w:tcPr>
          <w:p w:rsidR="00C23C85" w:rsidRPr="0032324A" w:rsidRDefault="00C23C85" w:rsidP="00C23C85">
            <w:pPr>
              <w:spacing w:line="240" w:lineRule="auto"/>
              <w:rPr>
                <w:rFonts w:eastAsia="Times New Roman"/>
                <w:color w:val="auto"/>
              </w:rPr>
            </w:pPr>
            <w:r w:rsidRPr="0032324A">
              <w:rPr>
                <w:rFonts w:eastAsia="Times New Roman"/>
                <w:color w:val="auto"/>
              </w:rPr>
              <w:t>Fundamentos para o Ensino de Ciências</w:t>
            </w:r>
          </w:p>
        </w:tc>
        <w:tc>
          <w:tcPr>
            <w:tcW w:w="964" w:type="dxa"/>
          </w:tcPr>
          <w:p w:rsidR="00C23C85" w:rsidRPr="0032324A" w:rsidRDefault="00C23C85" w:rsidP="00C23C85">
            <w:pPr>
              <w:spacing w:line="240" w:lineRule="auto"/>
              <w:jc w:val="center"/>
              <w:rPr>
                <w:rFonts w:eastAsia="Times New Roman"/>
                <w:color w:val="auto"/>
              </w:rPr>
            </w:pPr>
            <w:r w:rsidRPr="0032324A">
              <w:rPr>
                <w:rFonts w:eastAsia="Times New Roman"/>
                <w:color w:val="auto"/>
              </w:rPr>
              <w:t>X</w:t>
            </w:r>
          </w:p>
        </w:tc>
        <w:tc>
          <w:tcPr>
            <w:tcW w:w="964" w:type="dxa"/>
          </w:tcPr>
          <w:p w:rsidR="00C23C85" w:rsidRPr="0032324A" w:rsidRDefault="00C23C85" w:rsidP="00C23C85">
            <w:pPr>
              <w:spacing w:line="240" w:lineRule="auto"/>
              <w:jc w:val="center"/>
              <w:rPr>
                <w:rFonts w:eastAsia="Times New Roman"/>
                <w:color w:val="auto"/>
              </w:rPr>
            </w:pPr>
          </w:p>
        </w:tc>
        <w:tc>
          <w:tcPr>
            <w:tcW w:w="964" w:type="dxa"/>
          </w:tcPr>
          <w:p w:rsidR="00C23C85" w:rsidRPr="0032324A" w:rsidRDefault="00C23C85" w:rsidP="00C23C85">
            <w:pPr>
              <w:spacing w:line="240" w:lineRule="auto"/>
              <w:jc w:val="center"/>
              <w:rPr>
                <w:rFonts w:eastAsia="Times New Roman"/>
                <w:color w:val="auto"/>
              </w:rPr>
            </w:pPr>
          </w:p>
        </w:tc>
        <w:tc>
          <w:tcPr>
            <w:tcW w:w="964" w:type="dxa"/>
          </w:tcPr>
          <w:p w:rsidR="00C23C85" w:rsidRPr="0032324A" w:rsidRDefault="00C23C85" w:rsidP="00C23C85">
            <w:pPr>
              <w:spacing w:line="240" w:lineRule="auto"/>
              <w:jc w:val="center"/>
              <w:rPr>
                <w:rFonts w:eastAsia="Times New Roman"/>
                <w:color w:val="auto"/>
              </w:rPr>
            </w:pPr>
          </w:p>
        </w:tc>
      </w:tr>
      <w:tr w:rsidR="00C23C85" w:rsidRPr="0032324A" w:rsidTr="00F12B12">
        <w:tc>
          <w:tcPr>
            <w:tcW w:w="4786" w:type="dxa"/>
          </w:tcPr>
          <w:p w:rsidR="00C23C85" w:rsidRPr="0032324A" w:rsidRDefault="00C23C85" w:rsidP="00C23C85">
            <w:pPr>
              <w:spacing w:line="240" w:lineRule="auto"/>
              <w:rPr>
                <w:rFonts w:eastAsia="Times New Roman"/>
                <w:color w:val="auto"/>
              </w:rPr>
            </w:pPr>
            <w:r w:rsidRPr="0032324A">
              <w:rPr>
                <w:rFonts w:eastAsia="Times New Roman"/>
                <w:color w:val="auto"/>
              </w:rPr>
              <w:t>Fundamentos para o Ensino de Física I</w:t>
            </w:r>
          </w:p>
        </w:tc>
        <w:tc>
          <w:tcPr>
            <w:tcW w:w="964" w:type="dxa"/>
          </w:tcPr>
          <w:p w:rsidR="00C23C85" w:rsidRPr="0032324A" w:rsidRDefault="00C23C85" w:rsidP="00C23C85">
            <w:pPr>
              <w:spacing w:line="240" w:lineRule="auto"/>
              <w:jc w:val="center"/>
              <w:rPr>
                <w:rFonts w:eastAsia="Times New Roman"/>
                <w:color w:val="auto"/>
              </w:rPr>
            </w:pPr>
          </w:p>
        </w:tc>
        <w:tc>
          <w:tcPr>
            <w:tcW w:w="964" w:type="dxa"/>
          </w:tcPr>
          <w:p w:rsidR="00C23C85" w:rsidRPr="0032324A" w:rsidRDefault="00C23C85" w:rsidP="00C23C85">
            <w:pPr>
              <w:spacing w:line="240" w:lineRule="auto"/>
              <w:jc w:val="center"/>
              <w:rPr>
                <w:rFonts w:eastAsia="Times New Roman"/>
                <w:color w:val="auto"/>
              </w:rPr>
            </w:pPr>
            <w:r w:rsidRPr="0032324A">
              <w:rPr>
                <w:rFonts w:eastAsia="Times New Roman"/>
                <w:color w:val="auto"/>
              </w:rPr>
              <w:t>X</w:t>
            </w:r>
          </w:p>
        </w:tc>
        <w:tc>
          <w:tcPr>
            <w:tcW w:w="964" w:type="dxa"/>
          </w:tcPr>
          <w:p w:rsidR="00C23C85" w:rsidRPr="0032324A" w:rsidRDefault="00C23C85" w:rsidP="00C23C85">
            <w:pPr>
              <w:spacing w:line="240" w:lineRule="auto"/>
              <w:jc w:val="center"/>
              <w:rPr>
                <w:rFonts w:eastAsia="Times New Roman"/>
                <w:color w:val="auto"/>
              </w:rPr>
            </w:pPr>
          </w:p>
        </w:tc>
        <w:tc>
          <w:tcPr>
            <w:tcW w:w="964" w:type="dxa"/>
          </w:tcPr>
          <w:p w:rsidR="00C23C85" w:rsidRPr="0032324A" w:rsidRDefault="00C23C85" w:rsidP="00C23C85">
            <w:pPr>
              <w:spacing w:line="240" w:lineRule="auto"/>
              <w:jc w:val="center"/>
              <w:rPr>
                <w:rFonts w:eastAsia="Times New Roman"/>
                <w:color w:val="auto"/>
              </w:rPr>
            </w:pPr>
          </w:p>
        </w:tc>
      </w:tr>
      <w:tr w:rsidR="00C23C85" w:rsidRPr="0032324A" w:rsidTr="00F12B12">
        <w:tc>
          <w:tcPr>
            <w:tcW w:w="4786" w:type="dxa"/>
          </w:tcPr>
          <w:p w:rsidR="00C23C85" w:rsidRPr="0032324A" w:rsidRDefault="00C23C85" w:rsidP="00C23C85">
            <w:pPr>
              <w:spacing w:line="240" w:lineRule="auto"/>
              <w:rPr>
                <w:rFonts w:eastAsia="Times New Roman"/>
                <w:color w:val="auto"/>
              </w:rPr>
            </w:pPr>
            <w:r w:rsidRPr="0032324A">
              <w:rPr>
                <w:rFonts w:eastAsia="Times New Roman"/>
                <w:color w:val="auto"/>
              </w:rPr>
              <w:t>Fundamentos para o Ensino de Física II</w:t>
            </w:r>
          </w:p>
        </w:tc>
        <w:tc>
          <w:tcPr>
            <w:tcW w:w="964" w:type="dxa"/>
          </w:tcPr>
          <w:p w:rsidR="00C23C85" w:rsidRPr="0032324A" w:rsidRDefault="00C23C85" w:rsidP="00C23C85">
            <w:pPr>
              <w:spacing w:line="240" w:lineRule="auto"/>
              <w:jc w:val="center"/>
              <w:rPr>
                <w:rFonts w:eastAsia="Times New Roman"/>
                <w:color w:val="auto"/>
              </w:rPr>
            </w:pPr>
          </w:p>
        </w:tc>
        <w:tc>
          <w:tcPr>
            <w:tcW w:w="964" w:type="dxa"/>
          </w:tcPr>
          <w:p w:rsidR="00C23C85" w:rsidRPr="0032324A" w:rsidRDefault="00C23C85" w:rsidP="00C23C85">
            <w:pPr>
              <w:spacing w:line="240" w:lineRule="auto"/>
              <w:jc w:val="center"/>
              <w:rPr>
                <w:rFonts w:eastAsia="Times New Roman"/>
                <w:color w:val="auto"/>
              </w:rPr>
            </w:pPr>
            <w:r w:rsidRPr="0032324A">
              <w:rPr>
                <w:rFonts w:eastAsia="Times New Roman"/>
                <w:color w:val="auto"/>
              </w:rPr>
              <w:t>X</w:t>
            </w:r>
          </w:p>
        </w:tc>
        <w:tc>
          <w:tcPr>
            <w:tcW w:w="964" w:type="dxa"/>
          </w:tcPr>
          <w:p w:rsidR="00C23C85" w:rsidRPr="0032324A" w:rsidRDefault="00C23C85" w:rsidP="00C23C85">
            <w:pPr>
              <w:spacing w:line="240" w:lineRule="auto"/>
              <w:jc w:val="center"/>
              <w:rPr>
                <w:rFonts w:eastAsia="Times New Roman"/>
                <w:color w:val="auto"/>
              </w:rPr>
            </w:pPr>
          </w:p>
        </w:tc>
        <w:tc>
          <w:tcPr>
            <w:tcW w:w="964" w:type="dxa"/>
          </w:tcPr>
          <w:p w:rsidR="00C23C85" w:rsidRPr="0032324A" w:rsidRDefault="00C23C85" w:rsidP="00C23C85">
            <w:pPr>
              <w:spacing w:line="240" w:lineRule="auto"/>
              <w:jc w:val="center"/>
              <w:rPr>
                <w:rFonts w:eastAsia="Times New Roman"/>
                <w:color w:val="auto"/>
              </w:rPr>
            </w:pPr>
          </w:p>
        </w:tc>
      </w:tr>
      <w:tr w:rsidR="00C23C85" w:rsidRPr="0032324A" w:rsidTr="00F12B12">
        <w:tc>
          <w:tcPr>
            <w:tcW w:w="4786" w:type="dxa"/>
          </w:tcPr>
          <w:p w:rsidR="00C23C85" w:rsidRPr="0032324A" w:rsidRDefault="00C23C85" w:rsidP="00C23C85">
            <w:pPr>
              <w:spacing w:line="240" w:lineRule="auto"/>
              <w:rPr>
                <w:rFonts w:eastAsia="Times New Roman"/>
                <w:color w:val="auto"/>
              </w:rPr>
            </w:pPr>
            <w:r w:rsidRPr="0032324A">
              <w:rPr>
                <w:rFonts w:eastAsia="Times New Roman"/>
                <w:color w:val="auto"/>
              </w:rPr>
              <w:t>Fundamentos para o Ensino de Química</w:t>
            </w:r>
          </w:p>
        </w:tc>
        <w:tc>
          <w:tcPr>
            <w:tcW w:w="964" w:type="dxa"/>
          </w:tcPr>
          <w:p w:rsidR="00C23C85" w:rsidRPr="0032324A" w:rsidRDefault="00C23C85" w:rsidP="00C23C85">
            <w:pPr>
              <w:spacing w:line="240" w:lineRule="auto"/>
              <w:jc w:val="center"/>
              <w:rPr>
                <w:rFonts w:eastAsia="Times New Roman"/>
                <w:color w:val="auto"/>
              </w:rPr>
            </w:pPr>
          </w:p>
        </w:tc>
        <w:tc>
          <w:tcPr>
            <w:tcW w:w="964" w:type="dxa"/>
          </w:tcPr>
          <w:p w:rsidR="00C23C85" w:rsidRPr="0032324A" w:rsidRDefault="00C23C85" w:rsidP="00C23C85">
            <w:pPr>
              <w:spacing w:line="240" w:lineRule="auto"/>
              <w:jc w:val="center"/>
              <w:rPr>
                <w:rFonts w:eastAsia="Times New Roman"/>
                <w:color w:val="auto"/>
              </w:rPr>
            </w:pPr>
          </w:p>
        </w:tc>
        <w:tc>
          <w:tcPr>
            <w:tcW w:w="964" w:type="dxa"/>
          </w:tcPr>
          <w:p w:rsidR="00C23C85" w:rsidRPr="0032324A" w:rsidRDefault="00C23C85" w:rsidP="00C23C85">
            <w:pPr>
              <w:spacing w:line="240" w:lineRule="auto"/>
              <w:jc w:val="center"/>
              <w:rPr>
                <w:rFonts w:eastAsia="Times New Roman"/>
                <w:color w:val="auto"/>
              </w:rPr>
            </w:pPr>
            <w:r w:rsidRPr="0032324A">
              <w:rPr>
                <w:rFonts w:eastAsia="Times New Roman"/>
                <w:color w:val="auto"/>
              </w:rPr>
              <w:t>X</w:t>
            </w:r>
          </w:p>
        </w:tc>
        <w:tc>
          <w:tcPr>
            <w:tcW w:w="964" w:type="dxa"/>
          </w:tcPr>
          <w:p w:rsidR="00C23C85" w:rsidRPr="0032324A" w:rsidRDefault="00C23C85" w:rsidP="00C23C85">
            <w:pPr>
              <w:spacing w:line="240" w:lineRule="auto"/>
              <w:jc w:val="center"/>
              <w:rPr>
                <w:rFonts w:eastAsia="Times New Roman"/>
                <w:color w:val="auto"/>
              </w:rPr>
            </w:pPr>
          </w:p>
        </w:tc>
      </w:tr>
      <w:tr w:rsidR="00C23C85" w:rsidRPr="0032324A" w:rsidTr="00F12B12">
        <w:tc>
          <w:tcPr>
            <w:tcW w:w="4786" w:type="dxa"/>
          </w:tcPr>
          <w:p w:rsidR="00C23C85" w:rsidRPr="0032324A" w:rsidRDefault="00C23C85" w:rsidP="00C23C85">
            <w:pPr>
              <w:spacing w:line="240" w:lineRule="auto"/>
              <w:rPr>
                <w:rFonts w:eastAsia="Times New Roman"/>
                <w:color w:val="auto"/>
              </w:rPr>
            </w:pPr>
            <w:r w:rsidRPr="0032324A">
              <w:rPr>
                <w:rFonts w:eastAsia="Times New Roman"/>
                <w:color w:val="auto"/>
              </w:rPr>
              <w:t>Educação Matemática I</w:t>
            </w:r>
          </w:p>
        </w:tc>
        <w:tc>
          <w:tcPr>
            <w:tcW w:w="964" w:type="dxa"/>
          </w:tcPr>
          <w:p w:rsidR="00C23C85" w:rsidRPr="0032324A" w:rsidRDefault="00C23C85" w:rsidP="00C23C85">
            <w:pPr>
              <w:spacing w:line="240" w:lineRule="auto"/>
              <w:jc w:val="center"/>
              <w:rPr>
                <w:rFonts w:eastAsia="Times New Roman"/>
                <w:color w:val="auto"/>
              </w:rPr>
            </w:pPr>
          </w:p>
        </w:tc>
        <w:tc>
          <w:tcPr>
            <w:tcW w:w="964" w:type="dxa"/>
          </w:tcPr>
          <w:p w:rsidR="00C23C85" w:rsidRPr="0032324A" w:rsidRDefault="00C23C85" w:rsidP="00C23C85">
            <w:pPr>
              <w:spacing w:line="240" w:lineRule="auto"/>
              <w:jc w:val="center"/>
              <w:rPr>
                <w:rFonts w:eastAsia="Times New Roman"/>
                <w:color w:val="auto"/>
              </w:rPr>
            </w:pPr>
          </w:p>
        </w:tc>
        <w:tc>
          <w:tcPr>
            <w:tcW w:w="964" w:type="dxa"/>
          </w:tcPr>
          <w:p w:rsidR="00C23C85" w:rsidRPr="0032324A" w:rsidRDefault="00C23C85" w:rsidP="00C23C85">
            <w:pPr>
              <w:spacing w:line="240" w:lineRule="auto"/>
              <w:jc w:val="center"/>
              <w:rPr>
                <w:rFonts w:eastAsia="Times New Roman"/>
                <w:color w:val="auto"/>
              </w:rPr>
            </w:pPr>
          </w:p>
        </w:tc>
        <w:tc>
          <w:tcPr>
            <w:tcW w:w="964" w:type="dxa"/>
          </w:tcPr>
          <w:p w:rsidR="00C23C85" w:rsidRPr="0032324A" w:rsidRDefault="00C23C85" w:rsidP="00C23C85">
            <w:pPr>
              <w:spacing w:line="240" w:lineRule="auto"/>
              <w:jc w:val="center"/>
              <w:rPr>
                <w:rFonts w:eastAsia="Times New Roman"/>
                <w:color w:val="auto"/>
              </w:rPr>
            </w:pPr>
            <w:r w:rsidRPr="0032324A">
              <w:rPr>
                <w:rFonts w:eastAsia="Times New Roman"/>
                <w:color w:val="auto"/>
              </w:rPr>
              <w:t>X</w:t>
            </w:r>
          </w:p>
        </w:tc>
      </w:tr>
    </w:tbl>
    <w:p w:rsidR="000C0E47" w:rsidRPr="0032324A" w:rsidRDefault="000C0E47" w:rsidP="00C23C85">
      <w:pPr>
        <w:spacing w:line="240" w:lineRule="auto"/>
        <w:jc w:val="both"/>
        <w:rPr>
          <w:rFonts w:eastAsia="Times New Roman"/>
          <w:color w:val="auto"/>
        </w:rPr>
      </w:pPr>
    </w:p>
    <w:p w:rsidR="002F7079" w:rsidRPr="0032324A" w:rsidRDefault="002F7079" w:rsidP="00C957D7">
      <w:pPr>
        <w:spacing w:line="240" w:lineRule="auto"/>
        <w:ind w:firstLine="709"/>
        <w:jc w:val="both"/>
        <w:rPr>
          <w:rFonts w:eastAsia="Times New Roman"/>
          <w:caps/>
          <w:color w:val="auto"/>
        </w:rPr>
      </w:pPr>
    </w:p>
    <w:p w:rsidR="00C957D7" w:rsidRPr="0032324A" w:rsidRDefault="00C957D7" w:rsidP="006A77FF">
      <w:pPr>
        <w:pStyle w:val="Ttulo3"/>
        <w:spacing w:before="0" w:after="0"/>
        <w:rPr>
          <w:rFonts w:ascii="Arial" w:hAnsi="Arial"/>
          <w:color w:val="000000" w:themeColor="text1"/>
          <w:sz w:val="24"/>
          <w:szCs w:val="24"/>
        </w:rPr>
      </w:pPr>
      <w:bookmarkStart w:id="24" w:name="_Toc370176279"/>
      <w:r w:rsidRPr="0032324A">
        <w:rPr>
          <w:rFonts w:ascii="Arial" w:hAnsi="Arial"/>
          <w:color w:val="000000" w:themeColor="text1"/>
          <w:sz w:val="24"/>
          <w:szCs w:val="24"/>
        </w:rPr>
        <w:t>2.</w:t>
      </w:r>
      <w:r w:rsidR="004229FE" w:rsidRPr="0032324A">
        <w:rPr>
          <w:rFonts w:ascii="Arial" w:hAnsi="Arial"/>
          <w:color w:val="000000" w:themeColor="text1"/>
          <w:sz w:val="24"/>
          <w:szCs w:val="24"/>
        </w:rPr>
        <w:t>3</w:t>
      </w:r>
      <w:r w:rsidRPr="0032324A">
        <w:rPr>
          <w:rFonts w:ascii="Arial" w:hAnsi="Arial"/>
          <w:color w:val="000000" w:themeColor="text1"/>
          <w:sz w:val="24"/>
          <w:szCs w:val="24"/>
        </w:rPr>
        <w:t>.</w:t>
      </w:r>
      <w:r w:rsidR="008572D1" w:rsidRPr="0032324A">
        <w:rPr>
          <w:rFonts w:ascii="Arial" w:hAnsi="Arial"/>
          <w:color w:val="000000" w:themeColor="text1"/>
          <w:sz w:val="24"/>
          <w:szCs w:val="24"/>
        </w:rPr>
        <w:t>8</w:t>
      </w:r>
      <w:proofErr w:type="gramStart"/>
      <w:r w:rsidRPr="0032324A">
        <w:rPr>
          <w:rFonts w:ascii="Arial" w:hAnsi="Arial"/>
          <w:color w:val="000000" w:themeColor="text1"/>
          <w:sz w:val="24"/>
          <w:szCs w:val="24"/>
        </w:rPr>
        <w:t xml:space="preserve">  </w:t>
      </w:r>
      <w:proofErr w:type="gramEnd"/>
      <w:r w:rsidRPr="0032324A">
        <w:rPr>
          <w:rFonts w:ascii="Arial" w:hAnsi="Arial"/>
          <w:color w:val="000000" w:themeColor="text1"/>
          <w:sz w:val="24"/>
          <w:szCs w:val="24"/>
        </w:rPr>
        <w:t>Modificações curriculares</w:t>
      </w:r>
      <w:bookmarkEnd w:id="24"/>
    </w:p>
    <w:p w:rsidR="00C957D7" w:rsidRPr="0032324A" w:rsidRDefault="00C957D7" w:rsidP="00C957D7">
      <w:pPr>
        <w:spacing w:line="240" w:lineRule="auto"/>
        <w:ind w:firstLine="709"/>
        <w:jc w:val="both"/>
        <w:rPr>
          <w:rFonts w:eastAsia="Times New Roman"/>
          <w:color w:val="auto"/>
          <w:szCs w:val="24"/>
        </w:rPr>
      </w:pPr>
    </w:p>
    <w:p w:rsidR="00C957D7" w:rsidRPr="0032324A" w:rsidRDefault="00C957D7" w:rsidP="006A4730">
      <w:pPr>
        <w:spacing w:line="360" w:lineRule="auto"/>
        <w:ind w:firstLine="720"/>
        <w:jc w:val="both"/>
        <w:rPr>
          <w:rFonts w:eastAsia="Times New Roman"/>
          <w:color w:val="auto"/>
          <w:sz w:val="24"/>
          <w:szCs w:val="24"/>
        </w:rPr>
      </w:pPr>
      <w:r w:rsidRPr="0032324A">
        <w:rPr>
          <w:rFonts w:eastAsia="Times New Roman"/>
          <w:color w:val="auto"/>
          <w:szCs w:val="24"/>
        </w:rPr>
        <w:t xml:space="preserve">Os acadêmicos que tiverem cursado componentes curriculares do primeiro, segundo e terceiro semestre do curso de Licenciatura em Ciências Exatas que manifestarem interesse em migrar para o curso novo de Ciências Exatas e da </w:t>
      </w:r>
      <w:r w:rsidR="00696784" w:rsidRPr="0032324A">
        <w:rPr>
          <w:rFonts w:eastAsia="Times New Roman"/>
          <w:color w:val="auto"/>
          <w:szCs w:val="24"/>
        </w:rPr>
        <w:t xml:space="preserve">Terra – </w:t>
      </w:r>
      <w:proofErr w:type="gramStart"/>
      <w:r w:rsidR="00696784" w:rsidRPr="0032324A">
        <w:rPr>
          <w:rFonts w:eastAsia="Times New Roman"/>
          <w:color w:val="auto"/>
          <w:szCs w:val="24"/>
        </w:rPr>
        <w:t>Licenciatura</w:t>
      </w:r>
      <w:r w:rsidRPr="0032324A">
        <w:rPr>
          <w:rFonts w:eastAsia="Times New Roman"/>
          <w:color w:val="auto"/>
          <w:szCs w:val="24"/>
        </w:rPr>
        <w:t xml:space="preserve"> poderão</w:t>
      </w:r>
      <w:proofErr w:type="gramEnd"/>
      <w:r w:rsidRPr="0032324A">
        <w:rPr>
          <w:rFonts w:eastAsia="Times New Roman"/>
          <w:color w:val="auto"/>
          <w:szCs w:val="24"/>
        </w:rPr>
        <w:t xml:space="preserve"> fazê-lo com aproveitamento dos componentes curriculares já cursados. O </w:t>
      </w:r>
      <w:r w:rsidR="00856555" w:rsidRPr="0032324A">
        <w:rPr>
          <w:rFonts w:eastAsia="Times New Roman"/>
          <w:color w:val="auto"/>
          <w:szCs w:val="24"/>
        </w:rPr>
        <w:t>Q</w:t>
      </w:r>
      <w:r w:rsidR="00F20694" w:rsidRPr="0032324A">
        <w:rPr>
          <w:rFonts w:eastAsia="Times New Roman"/>
          <w:color w:val="auto"/>
          <w:szCs w:val="24"/>
        </w:rPr>
        <w:t xml:space="preserve">uadro </w:t>
      </w:r>
      <w:proofErr w:type="gramStart"/>
      <w:r w:rsidR="00F20694" w:rsidRPr="0032324A">
        <w:rPr>
          <w:rFonts w:eastAsia="Times New Roman"/>
          <w:color w:val="auto"/>
          <w:szCs w:val="24"/>
        </w:rPr>
        <w:t>6</w:t>
      </w:r>
      <w:proofErr w:type="gramEnd"/>
      <w:r w:rsidRPr="0032324A">
        <w:rPr>
          <w:rFonts w:eastAsia="Times New Roman"/>
          <w:color w:val="auto"/>
          <w:szCs w:val="24"/>
        </w:rPr>
        <w:t xml:space="preserve"> apresenta a equivalência </w:t>
      </w:r>
      <w:r w:rsidR="00905C38" w:rsidRPr="0032324A">
        <w:rPr>
          <w:rFonts w:eastAsia="Times New Roman"/>
          <w:color w:val="auto"/>
          <w:szCs w:val="24"/>
        </w:rPr>
        <w:t>e</w:t>
      </w:r>
      <w:r w:rsidRPr="0032324A">
        <w:rPr>
          <w:rFonts w:eastAsia="Times New Roman"/>
          <w:color w:val="auto"/>
          <w:szCs w:val="24"/>
        </w:rPr>
        <w:t xml:space="preserve">ntre os componentes curriculares do </w:t>
      </w:r>
      <w:r w:rsidR="00905C38" w:rsidRPr="0032324A">
        <w:rPr>
          <w:rFonts w:eastAsia="Times New Roman"/>
          <w:color w:val="auto"/>
          <w:szCs w:val="24"/>
        </w:rPr>
        <w:t>curso atual (ofertadas até 2013/2) e as componentes da proposta atual (ofertadas a partir de 2014/1).</w:t>
      </w:r>
      <w:r w:rsidR="00F83947" w:rsidRPr="0032324A">
        <w:rPr>
          <w:rFonts w:eastAsia="Times New Roman"/>
          <w:color w:val="auto"/>
          <w:szCs w:val="24"/>
        </w:rPr>
        <w:t xml:space="preserve"> </w:t>
      </w:r>
    </w:p>
    <w:p w:rsidR="00AA6AE1" w:rsidRPr="0032324A" w:rsidRDefault="00AA6AE1" w:rsidP="00AA6AE1">
      <w:pPr>
        <w:jc w:val="both"/>
        <w:rPr>
          <w:rFonts w:eastAsia="Times New Roman"/>
          <w:color w:val="auto"/>
          <w:sz w:val="24"/>
          <w:szCs w:val="24"/>
        </w:rPr>
        <w:sectPr w:rsidR="00AA6AE1" w:rsidRPr="0032324A" w:rsidSect="00252FDE">
          <w:pgSz w:w="11905" w:h="16837"/>
          <w:pgMar w:top="1701" w:right="1134" w:bottom="1134" w:left="1701" w:header="709" w:footer="709" w:gutter="0"/>
          <w:cols w:space="708"/>
          <w:titlePg/>
          <w:docGrid w:linePitch="360"/>
        </w:sectPr>
      </w:pPr>
    </w:p>
    <w:p w:rsidR="00AA6AE1" w:rsidRPr="0032324A" w:rsidRDefault="00AA6AE1" w:rsidP="005E6E36">
      <w:pPr>
        <w:rPr>
          <w:rFonts w:eastAsia="Times New Roman"/>
          <w:color w:val="auto"/>
          <w:sz w:val="20"/>
          <w:szCs w:val="24"/>
        </w:rPr>
      </w:pPr>
      <w:r w:rsidRPr="0032324A">
        <w:rPr>
          <w:rFonts w:eastAsia="Times New Roman"/>
          <w:b/>
          <w:color w:val="auto"/>
          <w:sz w:val="20"/>
          <w:szCs w:val="24"/>
        </w:rPr>
        <w:lastRenderedPageBreak/>
        <w:t xml:space="preserve">Quadro </w:t>
      </w:r>
      <w:proofErr w:type="gramStart"/>
      <w:r w:rsidR="00F20694" w:rsidRPr="0032324A">
        <w:rPr>
          <w:rFonts w:eastAsia="Times New Roman"/>
          <w:b/>
          <w:color w:val="auto"/>
          <w:sz w:val="20"/>
          <w:szCs w:val="24"/>
        </w:rPr>
        <w:t>6</w:t>
      </w:r>
      <w:proofErr w:type="gramEnd"/>
      <w:r w:rsidR="00F20694" w:rsidRPr="0032324A">
        <w:rPr>
          <w:rFonts w:eastAsia="Times New Roman"/>
          <w:color w:val="auto"/>
          <w:sz w:val="20"/>
          <w:szCs w:val="24"/>
        </w:rPr>
        <w:t xml:space="preserve">: </w:t>
      </w:r>
      <w:r w:rsidRPr="0032324A">
        <w:rPr>
          <w:rFonts w:eastAsia="Times New Roman"/>
          <w:color w:val="auto"/>
          <w:sz w:val="20"/>
          <w:szCs w:val="24"/>
        </w:rPr>
        <w:t>Equivalência de Componentes Curriculares</w:t>
      </w:r>
      <w:r w:rsidR="005E6E36" w:rsidRPr="0032324A">
        <w:rPr>
          <w:rFonts w:eastAsia="Times New Roman"/>
          <w:color w:val="auto"/>
          <w:sz w:val="20"/>
          <w:szCs w:val="24"/>
        </w:rPr>
        <w:t xml:space="preserve"> </w:t>
      </w:r>
    </w:p>
    <w:tbl>
      <w:tblPr>
        <w:tblStyle w:val="Tabelacomgrade"/>
        <w:tblW w:w="5000" w:type="pct"/>
        <w:tblLayout w:type="fixed"/>
        <w:tblLook w:val="04A0"/>
      </w:tblPr>
      <w:tblGrid>
        <w:gridCol w:w="3509"/>
        <w:gridCol w:w="569"/>
        <w:gridCol w:w="569"/>
        <w:gridCol w:w="4533"/>
        <w:gridCol w:w="708"/>
        <w:gridCol w:w="853"/>
        <w:gridCol w:w="1558"/>
        <w:gridCol w:w="1919"/>
      </w:tblGrid>
      <w:tr w:rsidR="005E6E36" w:rsidRPr="0032324A" w:rsidTr="00B004BD">
        <w:trPr>
          <w:trHeight w:val="308"/>
        </w:trPr>
        <w:tc>
          <w:tcPr>
            <w:tcW w:w="1634" w:type="pct"/>
            <w:gridSpan w:val="3"/>
            <w:tcBorders>
              <w:bottom w:val="single" w:sz="4" w:space="0" w:color="auto"/>
            </w:tcBorders>
            <w:shd w:val="clear" w:color="auto" w:fill="DBE5F1" w:themeFill="accent1" w:themeFillTint="33"/>
            <w:vAlign w:val="center"/>
          </w:tcPr>
          <w:p w:rsidR="00AA6AE1" w:rsidRPr="0032324A" w:rsidRDefault="00AA6AE1" w:rsidP="00780458">
            <w:pPr>
              <w:spacing w:line="240" w:lineRule="auto"/>
              <w:jc w:val="center"/>
              <w:rPr>
                <w:rFonts w:eastAsia="Times New Roman"/>
                <w:b/>
                <w:color w:val="auto"/>
                <w:sz w:val="18"/>
                <w:szCs w:val="20"/>
                <w:lang w:eastAsia="pt-BR"/>
              </w:rPr>
            </w:pPr>
            <w:r w:rsidRPr="0032324A">
              <w:rPr>
                <w:rFonts w:eastAsia="Times New Roman"/>
                <w:b/>
                <w:color w:val="auto"/>
                <w:sz w:val="18"/>
                <w:szCs w:val="20"/>
                <w:lang w:eastAsia="pt-BR"/>
              </w:rPr>
              <w:t xml:space="preserve">Matriz Curricular </w:t>
            </w:r>
            <w:r w:rsidR="00780458" w:rsidRPr="0032324A">
              <w:rPr>
                <w:rFonts w:eastAsia="Times New Roman"/>
                <w:b/>
                <w:color w:val="auto"/>
                <w:sz w:val="18"/>
                <w:szCs w:val="20"/>
                <w:lang w:eastAsia="pt-BR"/>
              </w:rPr>
              <w:t>A</w:t>
            </w:r>
            <w:r w:rsidRPr="0032324A">
              <w:rPr>
                <w:rFonts w:eastAsia="Times New Roman"/>
                <w:b/>
                <w:color w:val="auto"/>
                <w:sz w:val="18"/>
                <w:szCs w:val="20"/>
                <w:lang w:eastAsia="pt-BR"/>
              </w:rPr>
              <w:t>ntiga - oferta até 2013/2</w:t>
            </w:r>
          </w:p>
        </w:tc>
        <w:tc>
          <w:tcPr>
            <w:tcW w:w="2143" w:type="pct"/>
            <w:gridSpan w:val="3"/>
            <w:tcBorders>
              <w:bottom w:val="single" w:sz="4" w:space="0" w:color="auto"/>
            </w:tcBorders>
            <w:shd w:val="clear" w:color="auto" w:fill="EAF1DD" w:themeFill="accent3" w:themeFillTint="33"/>
            <w:vAlign w:val="center"/>
          </w:tcPr>
          <w:p w:rsidR="00AA6AE1" w:rsidRPr="0032324A" w:rsidRDefault="00AA6AE1" w:rsidP="00780458">
            <w:pPr>
              <w:spacing w:line="240" w:lineRule="auto"/>
              <w:jc w:val="center"/>
              <w:rPr>
                <w:rFonts w:eastAsia="Times New Roman"/>
                <w:b/>
                <w:color w:val="auto"/>
                <w:sz w:val="18"/>
                <w:szCs w:val="20"/>
                <w:lang w:eastAsia="pt-BR"/>
              </w:rPr>
            </w:pPr>
            <w:r w:rsidRPr="0032324A">
              <w:rPr>
                <w:rFonts w:eastAsia="Times New Roman"/>
                <w:b/>
                <w:color w:val="auto"/>
                <w:sz w:val="18"/>
                <w:szCs w:val="20"/>
                <w:lang w:eastAsia="pt-BR"/>
              </w:rPr>
              <w:t>Matriz Curricular Nova – oferta a partir de 2014/01</w:t>
            </w:r>
          </w:p>
        </w:tc>
        <w:tc>
          <w:tcPr>
            <w:tcW w:w="548" w:type="pct"/>
            <w:vMerge w:val="restart"/>
            <w:vAlign w:val="center"/>
          </w:tcPr>
          <w:p w:rsidR="00AA6AE1" w:rsidRPr="0032324A" w:rsidRDefault="00AA6AE1" w:rsidP="00780458">
            <w:pPr>
              <w:jc w:val="center"/>
              <w:rPr>
                <w:rFonts w:eastAsia="Times New Roman"/>
                <w:b/>
                <w:color w:val="auto"/>
                <w:sz w:val="18"/>
                <w:szCs w:val="20"/>
              </w:rPr>
            </w:pPr>
            <w:r w:rsidRPr="0032324A">
              <w:rPr>
                <w:rFonts w:eastAsia="Times New Roman"/>
                <w:b/>
                <w:color w:val="auto"/>
                <w:sz w:val="18"/>
                <w:szCs w:val="20"/>
              </w:rPr>
              <w:t>Alteração</w:t>
            </w:r>
          </w:p>
        </w:tc>
        <w:tc>
          <w:tcPr>
            <w:tcW w:w="675" w:type="pct"/>
            <w:vMerge w:val="restart"/>
            <w:vAlign w:val="center"/>
          </w:tcPr>
          <w:p w:rsidR="00AA6AE1" w:rsidRPr="0032324A" w:rsidRDefault="00AA6AE1" w:rsidP="006E17A4">
            <w:pPr>
              <w:jc w:val="center"/>
              <w:rPr>
                <w:b/>
                <w:sz w:val="20"/>
                <w:szCs w:val="20"/>
              </w:rPr>
            </w:pPr>
            <w:r w:rsidRPr="0032324A">
              <w:rPr>
                <w:b/>
                <w:sz w:val="20"/>
                <w:szCs w:val="20"/>
              </w:rPr>
              <w:t>Medida</w:t>
            </w:r>
          </w:p>
          <w:p w:rsidR="00AA6AE1" w:rsidRPr="0032324A" w:rsidRDefault="00162344" w:rsidP="00162344">
            <w:pPr>
              <w:jc w:val="center"/>
              <w:rPr>
                <w:rFonts w:eastAsia="Times New Roman"/>
                <w:b/>
                <w:color w:val="auto"/>
                <w:sz w:val="18"/>
                <w:szCs w:val="20"/>
              </w:rPr>
            </w:pPr>
            <w:r w:rsidRPr="0032324A">
              <w:rPr>
                <w:b/>
                <w:sz w:val="20"/>
                <w:szCs w:val="20"/>
              </w:rPr>
              <w:t>R</w:t>
            </w:r>
            <w:r w:rsidR="00AA6AE1" w:rsidRPr="0032324A">
              <w:rPr>
                <w:b/>
                <w:sz w:val="20"/>
                <w:szCs w:val="20"/>
              </w:rPr>
              <w:t>esolutiva</w:t>
            </w:r>
          </w:p>
        </w:tc>
      </w:tr>
      <w:tr w:rsidR="005E6E36" w:rsidRPr="0032324A" w:rsidTr="00B004BD">
        <w:trPr>
          <w:trHeight w:val="284"/>
        </w:trPr>
        <w:tc>
          <w:tcPr>
            <w:tcW w:w="1234" w:type="pct"/>
            <w:shd w:val="clear" w:color="auto" w:fill="DBE5F1" w:themeFill="accent1" w:themeFillTint="33"/>
            <w:vAlign w:val="center"/>
          </w:tcPr>
          <w:p w:rsidR="00AA6AE1" w:rsidRPr="0032324A" w:rsidRDefault="00AA6AE1" w:rsidP="00780458">
            <w:pPr>
              <w:spacing w:line="240" w:lineRule="auto"/>
              <w:jc w:val="center"/>
              <w:rPr>
                <w:rFonts w:eastAsia="Times New Roman"/>
                <w:b/>
                <w:color w:val="auto"/>
                <w:sz w:val="18"/>
                <w:szCs w:val="20"/>
                <w:lang w:eastAsia="pt-BR"/>
              </w:rPr>
            </w:pPr>
            <w:r w:rsidRPr="0032324A">
              <w:rPr>
                <w:rFonts w:eastAsia="Times New Roman"/>
                <w:b/>
                <w:color w:val="auto"/>
                <w:sz w:val="18"/>
                <w:szCs w:val="20"/>
                <w:lang w:eastAsia="pt-BR"/>
              </w:rPr>
              <w:t>Componente Curricular</w:t>
            </w:r>
          </w:p>
        </w:tc>
        <w:tc>
          <w:tcPr>
            <w:tcW w:w="200" w:type="pct"/>
            <w:shd w:val="clear" w:color="auto" w:fill="DBE5F1" w:themeFill="accent1" w:themeFillTint="33"/>
            <w:vAlign w:val="center"/>
          </w:tcPr>
          <w:p w:rsidR="00AA6AE1" w:rsidRPr="0032324A" w:rsidRDefault="00AA6AE1" w:rsidP="00780458">
            <w:pPr>
              <w:spacing w:line="240" w:lineRule="auto"/>
              <w:ind w:right="-55"/>
              <w:jc w:val="center"/>
              <w:rPr>
                <w:rFonts w:eastAsia="Times New Roman"/>
                <w:b/>
                <w:color w:val="auto"/>
                <w:sz w:val="18"/>
                <w:szCs w:val="20"/>
              </w:rPr>
            </w:pPr>
            <w:r w:rsidRPr="0032324A">
              <w:rPr>
                <w:rFonts w:eastAsia="Times New Roman"/>
                <w:b/>
                <w:color w:val="auto"/>
                <w:sz w:val="18"/>
                <w:szCs w:val="20"/>
                <w:lang w:eastAsia="pt-BR"/>
              </w:rPr>
              <w:t>Sem</w:t>
            </w:r>
          </w:p>
        </w:tc>
        <w:tc>
          <w:tcPr>
            <w:tcW w:w="200" w:type="pct"/>
            <w:shd w:val="clear" w:color="auto" w:fill="DBE5F1" w:themeFill="accent1" w:themeFillTint="33"/>
            <w:vAlign w:val="center"/>
          </w:tcPr>
          <w:p w:rsidR="00AA6AE1" w:rsidRPr="0032324A" w:rsidRDefault="00AA6AE1" w:rsidP="00780458">
            <w:pPr>
              <w:spacing w:line="240" w:lineRule="auto"/>
              <w:ind w:left="-26" w:right="-108"/>
              <w:jc w:val="center"/>
              <w:rPr>
                <w:rFonts w:eastAsia="Times New Roman"/>
                <w:b/>
                <w:color w:val="auto"/>
                <w:sz w:val="18"/>
                <w:szCs w:val="20"/>
              </w:rPr>
            </w:pPr>
            <w:r w:rsidRPr="0032324A">
              <w:rPr>
                <w:rFonts w:eastAsia="Times New Roman"/>
                <w:b/>
                <w:color w:val="auto"/>
                <w:sz w:val="18"/>
                <w:szCs w:val="20"/>
                <w:lang w:eastAsia="pt-BR"/>
              </w:rPr>
              <w:t>CH</w:t>
            </w:r>
          </w:p>
        </w:tc>
        <w:tc>
          <w:tcPr>
            <w:tcW w:w="1594" w:type="pct"/>
            <w:shd w:val="clear" w:color="auto" w:fill="EAF1DD" w:themeFill="accent3" w:themeFillTint="33"/>
            <w:vAlign w:val="center"/>
          </w:tcPr>
          <w:p w:rsidR="00AA6AE1" w:rsidRPr="0032324A" w:rsidRDefault="00AA6AE1" w:rsidP="00780458">
            <w:pPr>
              <w:spacing w:line="240" w:lineRule="auto"/>
              <w:jc w:val="center"/>
              <w:rPr>
                <w:rFonts w:eastAsia="Times New Roman"/>
                <w:b/>
                <w:color w:val="auto"/>
                <w:sz w:val="18"/>
                <w:szCs w:val="20"/>
              </w:rPr>
            </w:pPr>
            <w:r w:rsidRPr="0032324A">
              <w:rPr>
                <w:rFonts w:eastAsia="Times New Roman"/>
                <w:b/>
                <w:color w:val="auto"/>
                <w:sz w:val="18"/>
                <w:szCs w:val="20"/>
                <w:lang w:eastAsia="pt-BR"/>
              </w:rPr>
              <w:t>Componente Curricular</w:t>
            </w:r>
          </w:p>
        </w:tc>
        <w:tc>
          <w:tcPr>
            <w:tcW w:w="249" w:type="pct"/>
            <w:shd w:val="clear" w:color="auto" w:fill="EAF1DD" w:themeFill="accent3" w:themeFillTint="33"/>
            <w:vAlign w:val="center"/>
          </w:tcPr>
          <w:p w:rsidR="00AA6AE1" w:rsidRPr="0032324A" w:rsidRDefault="00AA6AE1" w:rsidP="00780458">
            <w:pPr>
              <w:spacing w:line="240" w:lineRule="auto"/>
              <w:ind w:right="-83"/>
              <w:jc w:val="center"/>
              <w:rPr>
                <w:rFonts w:eastAsia="Times New Roman"/>
                <w:b/>
                <w:color w:val="auto"/>
                <w:sz w:val="18"/>
                <w:szCs w:val="20"/>
              </w:rPr>
            </w:pPr>
            <w:r w:rsidRPr="0032324A">
              <w:rPr>
                <w:rFonts w:eastAsia="Times New Roman"/>
                <w:b/>
                <w:color w:val="auto"/>
                <w:sz w:val="18"/>
                <w:szCs w:val="20"/>
              </w:rPr>
              <w:t>Sem</w:t>
            </w:r>
          </w:p>
        </w:tc>
        <w:tc>
          <w:tcPr>
            <w:tcW w:w="300" w:type="pct"/>
            <w:shd w:val="clear" w:color="auto" w:fill="EAF1DD" w:themeFill="accent3" w:themeFillTint="33"/>
            <w:vAlign w:val="center"/>
          </w:tcPr>
          <w:p w:rsidR="00AA6AE1" w:rsidRPr="0032324A" w:rsidRDefault="00AA6AE1" w:rsidP="00780458">
            <w:pPr>
              <w:spacing w:line="240" w:lineRule="auto"/>
              <w:jc w:val="center"/>
              <w:rPr>
                <w:rFonts w:eastAsia="Times New Roman"/>
                <w:b/>
                <w:color w:val="auto"/>
                <w:sz w:val="18"/>
                <w:szCs w:val="20"/>
              </w:rPr>
            </w:pPr>
            <w:r w:rsidRPr="0032324A">
              <w:rPr>
                <w:rFonts w:eastAsia="Times New Roman"/>
                <w:b/>
                <w:color w:val="auto"/>
                <w:sz w:val="18"/>
                <w:szCs w:val="20"/>
              </w:rPr>
              <w:t>CH</w:t>
            </w:r>
          </w:p>
        </w:tc>
        <w:tc>
          <w:tcPr>
            <w:tcW w:w="548" w:type="pct"/>
            <w:vMerge/>
          </w:tcPr>
          <w:p w:rsidR="00AA6AE1" w:rsidRPr="0032324A" w:rsidRDefault="00AA6AE1" w:rsidP="00780458">
            <w:pPr>
              <w:jc w:val="center"/>
              <w:rPr>
                <w:rFonts w:eastAsia="Times New Roman"/>
                <w:b/>
                <w:color w:val="auto"/>
                <w:sz w:val="18"/>
                <w:szCs w:val="20"/>
              </w:rPr>
            </w:pPr>
          </w:p>
        </w:tc>
        <w:tc>
          <w:tcPr>
            <w:tcW w:w="675" w:type="pct"/>
            <w:vMerge/>
          </w:tcPr>
          <w:p w:rsidR="00AA6AE1" w:rsidRPr="0032324A" w:rsidRDefault="00AA6AE1" w:rsidP="006E17A4">
            <w:pPr>
              <w:jc w:val="center"/>
              <w:rPr>
                <w:rFonts w:eastAsia="Times New Roman"/>
                <w:b/>
                <w:color w:val="auto"/>
                <w:sz w:val="18"/>
                <w:szCs w:val="20"/>
              </w:rPr>
            </w:pP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Fundamentos de Educação</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1</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Fundamentos para o Ensino de Ciências</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3</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 e MS</w:t>
            </w:r>
          </w:p>
        </w:tc>
        <w:tc>
          <w:tcPr>
            <w:tcW w:w="675" w:type="pct"/>
            <w:vAlign w:val="center"/>
          </w:tcPr>
          <w:p w:rsidR="00AA6AE1" w:rsidRPr="0032324A" w:rsidRDefault="00AA6AE1"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Geometria Analítica</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1</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Geometria Analítica</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2</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MS</w:t>
            </w:r>
          </w:p>
        </w:tc>
        <w:tc>
          <w:tcPr>
            <w:tcW w:w="675" w:type="pct"/>
            <w:vAlign w:val="center"/>
          </w:tcPr>
          <w:p w:rsidR="00AA6AE1" w:rsidRPr="0032324A" w:rsidRDefault="00AA6AE1"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Matemática Básica</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1</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Introdução ao Cálculo</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1</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AA6AE1"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Mecânica</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1</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CF6370" w:rsidP="006E17A4">
            <w:pPr>
              <w:jc w:val="left"/>
              <w:rPr>
                <w:rFonts w:eastAsia="Times New Roman"/>
                <w:color w:val="auto"/>
                <w:sz w:val="20"/>
                <w:szCs w:val="20"/>
                <w:lang w:eastAsia="pt-BR"/>
              </w:rPr>
            </w:pPr>
            <w:r w:rsidRPr="0032324A">
              <w:rPr>
                <w:rFonts w:eastAsia="Times New Roman"/>
                <w:color w:val="auto"/>
                <w:sz w:val="20"/>
                <w:szCs w:val="20"/>
                <w:lang w:eastAsia="pt-BR"/>
              </w:rPr>
              <w:t>Estudo do Movimento</w:t>
            </w:r>
          </w:p>
        </w:tc>
        <w:tc>
          <w:tcPr>
            <w:tcW w:w="249" w:type="pct"/>
            <w:vAlign w:val="center"/>
          </w:tcPr>
          <w:p w:rsidR="00AA6AE1" w:rsidRPr="0032324A" w:rsidRDefault="00CF6370"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2</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 e MS</w:t>
            </w:r>
          </w:p>
        </w:tc>
        <w:tc>
          <w:tcPr>
            <w:tcW w:w="675" w:type="pct"/>
            <w:vAlign w:val="center"/>
          </w:tcPr>
          <w:p w:rsidR="00AA6AE1" w:rsidRPr="0032324A" w:rsidRDefault="00AA6AE1"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Química Geral I</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1</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Química: Estrutura da Matéria</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1</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AA6AE1"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Políticas Públicas no Contexto Brasileiro</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2</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90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Políticas Públicas em Educação</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2</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CF6370" w:rsidP="00780458">
            <w:pPr>
              <w:jc w:val="center"/>
              <w:rPr>
                <w:rFonts w:eastAsia="Times New Roman"/>
                <w:color w:val="auto"/>
                <w:sz w:val="20"/>
                <w:szCs w:val="20"/>
              </w:rPr>
            </w:pPr>
            <w:r w:rsidRPr="0032324A">
              <w:rPr>
                <w:rFonts w:eastAsia="Times New Roman"/>
                <w:color w:val="auto"/>
                <w:sz w:val="20"/>
                <w:szCs w:val="20"/>
              </w:rPr>
              <w:t xml:space="preserve">MN e R-CH em 30 </w:t>
            </w:r>
            <w:r w:rsidR="00AA6AE1" w:rsidRPr="0032324A">
              <w:rPr>
                <w:rFonts w:eastAsia="Times New Roman"/>
                <w:color w:val="auto"/>
                <w:sz w:val="20"/>
                <w:szCs w:val="20"/>
              </w:rPr>
              <w:t>h</w:t>
            </w:r>
          </w:p>
        </w:tc>
        <w:tc>
          <w:tcPr>
            <w:tcW w:w="675" w:type="pct"/>
            <w:vAlign w:val="center"/>
          </w:tcPr>
          <w:p w:rsidR="00AA6AE1" w:rsidRPr="0032324A" w:rsidRDefault="00CF6370" w:rsidP="0077557E">
            <w:pPr>
              <w:jc w:val="left"/>
              <w:rPr>
                <w:rFonts w:eastAsia="Times New Roman"/>
                <w:color w:val="auto"/>
                <w:sz w:val="20"/>
                <w:szCs w:val="20"/>
              </w:rPr>
            </w:pPr>
            <w:r w:rsidRPr="0032324A">
              <w:rPr>
                <w:rFonts w:eastAsia="Times New Roman"/>
                <w:color w:val="auto"/>
                <w:sz w:val="20"/>
                <w:szCs w:val="20"/>
              </w:rPr>
              <w:t>30</w:t>
            </w:r>
            <w:r w:rsidR="00AA6AE1" w:rsidRPr="0032324A">
              <w:rPr>
                <w:rFonts w:eastAsia="Times New Roman"/>
                <w:color w:val="auto"/>
                <w:sz w:val="20"/>
                <w:szCs w:val="20"/>
              </w:rPr>
              <w:t xml:space="preserve">h </w:t>
            </w:r>
            <w:r w:rsidR="0077557E" w:rsidRPr="0032324A">
              <w:rPr>
                <w:rFonts w:eastAsia="Times New Roman"/>
                <w:color w:val="auto"/>
                <w:sz w:val="20"/>
                <w:szCs w:val="20"/>
              </w:rPr>
              <w:t>válidas como</w:t>
            </w:r>
            <w:r w:rsidR="00AA6AE1" w:rsidRPr="0032324A">
              <w:rPr>
                <w:rFonts w:eastAsia="Times New Roman"/>
                <w:color w:val="auto"/>
                <w:sz w:val="20"/>
                <w:szCs w:val="20"/>
              </w:rPr>
              <w:t xml:space="preserve"> ACG</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Álgebra Linear</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2</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Álgebra Linear</w:t>
            </w:r>
          </w:p>
        </w:tc>
        <w:tc>
          <w:tcPr>
            <w:tcW w:w="249" w:type="pct"/>
            <w:vAlign w:val="center"/>
          </w:tcPr>
          <w:p w:rsidR="00AA6AE1" w:rsidRPr="0032324A" w:rsidRDefault="003D4074" w:rsidP="006E17A4">
            <w:pPr>
              <w:jc w:val="center"/>
              <w:rPr>
                <w:rFonts w:eastAsia="Times New Roman"/>
                <w:color w:val="auto"/>
                <w:sz w:val="20"/>
                <w:szCs w:val="20"/>
                <w:lang w:eastAsia="pt-BR"/>
              </w:rPr>
            </w:pPr>
            <w:proofErr w:type="gramStart"/>
            <w:r>
              <w:rPr>
                <w:rFonts w:eastAsia="Times New Roman"/>
                <w:color w:val="auto"/>
                <w:sz w:val="20"/>
                <w:szCs w:val="20"/>
                <w:lang w:eastAsia="pt-BR"/>
              </w:rPr>
              <w:t>3</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Sem alteração</w:t>
            </w:r>
          </w:p>
        </w:tc>
        <w:tc>
          <w:tcPr>
            <w:tcW w:w="675" w:type="pct"/>
            <w:vAlign w:val="center"/>
          </w:tcPr>
          <w:p w:rsidR="00AA6AE1" w:rsidRPr="0032324A" w:rsidRDefault="00AA6AE1"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Geometria Euclidiana</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2</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Geometria Euclidiana Plana</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6</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F83947"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Química Geral II</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2</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Interações Atômicas e Moleculares</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2</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F83947"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Princípios de Conservação</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2</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 xml:space="preserve">Energia </w:t>
            </w:r>
          </w:p>
        </w:tc>
        <w:tc>
          <w:tcPr>
            <w:tcW w:w="249" w:type="pct"/>
            <w:vAlign w:val="center"/>
          </w:tcPr>
          <w:p w:rsidR="00AA6AE1" w:rsidRPr="0032324A" w:rsidRDefault="00CF6370"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1</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r w:rsidR="00CF6370" w:rsidRPr="0032324A">
              <w:rPr>
                <w:rFonts w:eastAsia="Times New Roman"/>
                <w:color w:val="auto"/>
                <w:sz w:val="20"/>
                <w:szCs w:val="20"/>
              </w:rPr>
              <w:t xml:space="preserve"> e MS</w:t>
            </w:r>
          </w:p>
        </w:tc>
        <w:tc>
          <w:tcPr>
            <w:tcW w:w="675" w:type="pct"/>
            <w:vAlign w:val="center"/>
          </w:tcPr>
          <w:p w:rsidR="00AA6AE1" w:rsidRPr="0032324A" w:rsidRDefault="00CF6370"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Organização Escolar e Trabalho Docente</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3</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90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Profissão Docente</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1</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r w:rsidR="00F83947" w:rsidRPr="0032324A">
              <w:rPr>
                <w:rFonts w:eastAsia="Times New Roman"/>
                <w:color w:val="auto"/>
                <w:sz w:val="20"/>
                <w:szCs w:val="20"/>
              </w:rPr>
              <w:t xml:space="preserve"> e R-CH em 30 h</w:t>
            </w:r>
          </w:p>
        </w:tc>
        <w:tc>
          <w:tcPr>
            <w:tcW w:w="675" w:type="pct"/>
            <w:vAlign w:val="center"/>
          </w:tcPr>
          <w:p w:rsidR="00AA6AE1" w:rsidRPr="0032324A" w:rsidRDefault="0077557E" w:rsidP="006E17A4">
            <w:pPr>
              <w:jc w:val="left"/>
              <w:rPr>
                <w:rFonts w:eastAsia="Times New Roman"/>
                <w:color w:val="auto"/>
                <w:sz w:val="20"/>
                <w:szCs w:val="20"/>
              </w:rPr>
            </w:pPr>
            <w:r w:rsidRPr="0032324A">
              <w:rPr>
                <w:rFonts w:eastAsia="Times New Roman"/>
                <w:color w:val="auto"/>
                <w:sz w:val="20"/>
                <w:szCs w:val="20"/>
              </w:rPr>
              <w:t>30h válidas como ACG</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Cálculo I</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3</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Cálculo a uma Variável</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2</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F83947"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Físico-Química I</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3</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Equilíbrio Físico e Energia nas Reações</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2</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F83947"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Instrumentação Para o Ensino da Física</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3</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90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Fundamentos para o Ensino de Física I</w:t>
            </w:r>
            <w:r w:rsidR="006E17A4" w:rsidRPr="0032324A">
              <w:rPr>
                <w:rFonts w:eastAsia="Times New Roman"/>
                <w:color w:val="auto"/>
                <w:sz w:val="20"/>
                <w:szCs w:val="20"/>
                <w:lang w:eastAsia="pt-BR"/>
              </w:rPr>
              <w:t xml:space="preserve"> e Fundamentos para o Ensino de Física II</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5</w:t>
            </w:r>
            <w:proofErr w:type="gramEnd"/>
            <w:r w:rsidR="00BC62AA">
              <w:rPr>
                <w:rFonts w:eastAsia="Times New Roman"/>
                <w:color w:val="auto"/>
                <w:sz w:val="20"/>
                <w:szCs w:val="20"/>
                <w:lang w:eastAsia="pt-BR"/>
              </w:rPr>
              <w:t xml:space="preserve"> e </w:t>
            </w:r>
            <w:r w:rsidR="006E17A4" w:rsidRPr="0032324A">
              <w:rPr>
                <w:rFonts w:eastAsia="Times New Roman"/>
                <w:color w:val="auto"/>
                <w:sz w:val="20"/>
                <w:szCs w:val="20"/>
                <w:lang w:eastAsia="pt-BR"/>
              </w:rPr>
              <w:t>6</w:t>
            </w:r>
          </w:p>
        </w:tc>
        <w:tc>
          <w:tcPr>
            <w:tcW w:w="300" w:type="pct"/>
            <w:vAlign w:val="center"/>
          </w:tcPr>
          <w:p w:rsidR="00AA6AE1" w:rsidRPr="0032324A" w:rsidRDefault="00961B13" w:rsidP="006E17A4">
            <w:pPr>
              <w:jc w:val="center"/>
              <w:rPr>
                <w:rFonts w:eastAsia="Times New Roman"/>
                <w:color w:val="auto"/>
                <w:sz w:val="20"/>
                <w:szCs w:val="20"/>
                <w:lang w:eastAsia="pt-BR"/>
              </w:rPr>
            </w:pPr>
            <w:r w:rsidRPr="0032324A">
              <w:rPr>
                <w:rFonts w:eastAsia="Times New Roman"/>
                <w:color w:val="auto"/>
                <w:sz w:val="20"/>
                <w:szCs w:val="20"/>
                <w:lang w:eastAsia="pt-BR"/>
              </w:rPr>
              <w:t>120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r w:rsidR="00CF6370" w:rsidRPr="0032324A">
              <w:rPr>
                <w:rFonts w:eastAsia="Times New Roman"/>
                <w:color w:val="auto"/>
                <w:sz w:val="20"/>
                <w:szCs w:val="20"/>
              </w:rPr>
              <w:t>, MS</w:t>
            </w:r>
          </w:p>
        </w:tc>
        <w:tc>
          <w:tcPr>
            <w:tcW w:w="675" w:type="pct"/>
            <w:vAlign w:val="center"/>
          </w:tcPr>
          <w:p w:rsidR="00AA6AE1" w:rsidRPr="0032324A" w:rsidRDefault="00961B13" w:rsidP="0077557E">
            <w:pPr>
              <w:jc w:val="left"/>
              <w:rPr>
                <w:rFonts w:eastAsia="Times New Roman"/>
                <w:color w:val="auto"/>
                <w:sz w:val="20"/>
                <w:szCs w:val="20"/>
              </w:rPr>
            </w:pPr>
            <w:r w:rsidRPr="0032324A">
              <w:rPr>
                <w:rFonts w:eastAsia="Times New Roman"/>
                <w:color w:val="auto"/>
                <w:sz w:val="20"/>
                <w:szCs w:val="20"/>
              </w:rPr>
              <w:t>Sem pendência</w:t>
            </w:r>
            <w:r w:rsidR="0077557E" w:rsidRPr="0032324A">
              <w:rPr>
                <w:rStyle w:val="Refdenotaderodap"/>
                <w:rFonts w:eastAsia="Times New Roman"/>
                <w:color w:val="auto"/>
                <w:sz w:val="20"/>
                <w:szCs w:val="20"/>
              </w:rPr>
              <w:footnoteReference w:id="18"/>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Fluidos e Ondas</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3</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Fluidos</w:t>
            </w:r>
            <w:r w:rsidR="00CF6370" w:rsidRPr="0032324A">
              <w:rPr>
                <w:rFonts w:eastAsia="Times New Roman"/>
                <w:color w:val="auto"/>
                <w:sz w:val="20"/>
                <w:szCs w:val="20"/>
                <w:lang w:eastAsia="pt-BR"/>
              </w:rPr>
              <w:t xml:space="preserve"> e Ondas</w:t>
            </w:r>
          </w:p>
        </w:tc>
        <w:tc>
          <w:tcPr>
            <w:tcW w:w="249" w:type="pct"/>
            <w:vAlign w:val="center"/>
          </w:tcPr>
          <w:p w:rsidR="00AA6AE1" w:rsidRPr="0032324A" w:rsidRDefault="006E17A4"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3</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6E17A4" w:rsidP="00780458">
            <w:pPr>
              <w:jc w:val="center"/>
              <w:rPr>
                <w:rFonts w:eastAsia="Times New Roman"/>
                <w:color w:val="auto"/>
                <w:sz w:val="20"/>
                <w:szCs w:val="20"/>
              </w:rPr>
            </w:pPr>
            <w:r w:rsidRPr="0032324A">
              <w:rPr>
                <w:rFonts w:eastAsia="Times New Roman"/>
                <w:color w:val="auto"/>
                <w:sz w:val="20"/>
                <w:szCs w:val="20"/>
              </w:rPr>
              <w:t>Sem alteração</w:t>
            </w:r>
          </w:p>
        </w:tc>
        <w:tc>
          <w:tcPr>
            <w:tcW w:w="675" w:type="pct"/>
            <w:vAlign w:val="center"/>
          </w:tcPr>
          <w:p w:rsidR="00AA6AE1" w:rsidRPr="0032324A" w:rsidRDefault="00CF6370"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Termodinâmica</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4</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 xml:space="preserve">Energia </w:t>
            </w:r>
          </w:p>
        </w:tc>
        <w:tc>
          <w:tcPr>
            <w:tcW w:w="249" w:type="pct"/>
            <w:vAlign w:val="center"/>
          </w:tcPr>
          <w:p w:rsidR="00AA6AE1" w:rsidRPr="0032324A" w:rsidRDefault="00CF6370"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1</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r w:rsidR="00CF6370" w:rsidRPr="0032324A">
              <w:rPr>
                <w:rFonts w:eastAsia="Times New Roman"/>
                <w:color w:val="auto"/>
                <w:sz w:val="20"/>
                <w:szCs w:val="20"/>
              </w:rPr>
              <w:t xml:space="preserve"> e MS</w:t>
            </w:r>
          </w:p>
        </w:tc>
        <w:tc>
          <w:tcPr>
            <w:tcW w:w="675" w:type="pct"/>
            <w:vAlign w:val="center"/>
          </w:tcPr>
          <w:p w:rsidR="00AA6AE1" w:rsidRPr="0032324A" w:rsidRDefault="00961B13"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Físico-Química II</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4</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E83C01" w:rsidP="006E17A4">
            <w:pPr>
              <w:jc w:val="left"/>
              <w:rPr>
                <w:rFonts w:eastAsia="Times New Roman"/>
                <w:color w:val="auto"/>
                <w:sz w:val="20"/>
                <w:szCs w:val="20"/>
                <w:lang w:eastAsia="pt-BR"/>
              </w:rPr>
            </w:pPr>
            <w:r w:rsidRPr="0032324A">
              <w:rPr>
                <w:rFonts w:eastAsia="Times New Roman"/>
                <w:color w:val="auto"/>
                <w:sz w:val="20"/>
                <w:szCs w:val="20"/>
                <w:lang w:eastAsia="pt-BR"/>
              </w:rPr>
              <w:t>Equilíbrio Químico e Velocidade das Reações</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4</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F83947"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Cálculo II</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4</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Cálculo a várias variáveis</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3</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F83947"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Instrumentação para o Ensino de Matemática</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4</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90</w:t>
            </w:r>
          </w:p>
        </w:tc>
        <w:tc>
          <w:tcPr>
            <w:tcW w:w="1594" w:type="pct"/>
            <w:vAlign w:val="center"/>
          </w:tcPr>
          <w:p w:rsidR="00F83947"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Educação Matemática I</w:t>
            </w:r>
            <w:r w:rsidR="00F83947" w:rsidRPr="0032324A">
              <w:rPr>
                <w:rFonts w:eastAsia="Times New Roman"/>
                <w:color w:val="auto"/>
                <w:sz w:val="20"/>
                <w:szCs w:val="20"/>
                <w:lang w:eastAsia="pt-BR"/>
              </w:rPr>
              <w:t xml:space="preserve"> e </w:t>
            </w:r>
          </w:p>
          <w:p w:rsidR="00AA6AE1" w:rsidRPr="0032324A" w:rsidRDefault="00F83947" w:rsidP="006E17A4">
            <w:pPr>
              <w:jc w:val="left"/>
              <w:rPr>
                <w:rFonts w:eastAsia="Times New Roman"/>
                <w:color w:val="auto"/>
                <w:sz w:val="20"/>
                <w:szCs w:val="20"/>
                <w:lang w:eastAsia="pt-BR"/>
              </w:rPr>
            </w:pPr>
            <w:r w:rsidRPr="0032324A">
              <w:rPr>
                <w:rFonts w:eastAsia="Times New Roman"/>
                <w:color w:val="auto"/>
                <w:sz w:val="20"/>
                <w:szCs w:val="20"/>
                <w:lang w:eastAsia="pt-BR"/>
              </w:rPr>
              <w:t>Educação Matemática II</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5</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F83947" w:rsidP="0077557E">
            <w:pPr>
              <w:jc w:val="left"/>
              <w:rPr>
                <w:rFonts w:eastAsia="Times New Roman"/>
                <w:color w:val="auto"/>
                <w:sz w:val="20"/>
                <w:szCs w:val="20"/>
              </w:rPr>
            </w:pPr>
            <w:r w:rsidRPr="0032324A">
              <w:rPr>
                <w:rFonts w:eastAsia="Times New Roman"/>
                <w:color w:val="auto"/>
                <w:sz w:val="20"/>
                <w:szCs w:val="20"/>
              </w:rPr>
              <w:t>Sem pendência</w:t>
            </w:r>
            <w:r w:rsidR="00857F22" w:rsidRPr="0032324A">
              <w:rPr>
                <w:rFonts w:eastAsia="Times New Roman"/>
                <w:color w:val="auto"/>
                <w:sz w:val="20"/>
                <w:szCs w:val="20"/>
              </w:rPr>
              <w:t xml:space="preserve"> </w:t>
            </w:r>
            <w:r w:rsidR="005E6E36" w:rsidRPr="0032324A">
              <w:rPr>
                <w:rFonts w:eastAsia="Times New Roman"/>
                <w:color w:val="auto"/>
                <w:sz w:val="20"/>
                <w:szCs w:val="20"/>
                <w:vertAlign w:val="superscript"/>
              </w:rPr>
              <w:t>15</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Psicologia e Educação</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4</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Aprender e Criar em Ciências</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2</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F83947"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Eletromagnetismo</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5</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6E17A4" w:rsidP="006E17A4">
            <w:pPr>
              <w:jc w:val="left"/>
              <w:rPr>
                <w:rFonts w:eastAsia="Times New Roman"/>
                <w:color w:val="auto"/>
                <w:sz w:val="20"/>
                <w:szCs w:val="20"/>
                <w:lang w:eastAsia="pt-BR"/>
              </w:rPr>
            </w:pPr>
            <w:r w:rsidRPr="0032324A">
              <w:rPr>
                <w:rFonts w:eastAsia="Times New Roman"/>
                <w:color w:val="auto"/>
                <w:sz w:val="20"/>
                <w:szCs w:val="20"/>
                <w:lang w:eastAsia="pt-BR"/>
              </w:rPr>
              <w:t>Eletromagnetismo</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5</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6E17A4" w:rsidP="00780458">
            <w:pPr>
              <w:jc w:val="center"/>
              <w:rPr>
                <w:rFonts w:eastAsia="Times New Roman"/>
                <w:color w:val="auto"/>
                <w:sz w:val="20"/>
                <w:szCs w:val="20"/>
              </w:rPr>
            </w:pPr>
            <w:r w:rsidRPr="0032324A">
              <w:rPr>
                <w:rFonts w:eastAsia="Times New Roman"/>
                <w:color w:val="auto"/>
                <w:sz w:val="20"/>
                <w:szCs w:val="20"/>
              </w:rPr>
              <w:t>Sem alteração</w:t>
            </w:r>
          </w:p>
        </w:tc>
        <w:tc>
          <w:tcPr>
            <w:tcW w:w="675" w:type="pct"/>
            <w:vAlign w:val="center"/>
          </w:tcPr>
          <w:p w:rsidR="00AA6AE1" w:rsidRPr="0032324A" w:rsidRDefault="00F83947"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Química Analítica</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5</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2151FD" w:rsidP="006E17A4">
            <w:pPr>
              <w:jc w:val="left"/>
              <w:rPr>
                <w:rFonts w:eastAsia="Times New Roman"/>
                <w:color w:val="auto"/>
                <w:sz w:val="20"/>
                <w:szCs w:val="20"/>
                <w:lang w:eastAsia="pt-BR"/>
              </w:rPr>
            </w:pPr>
            <w:r w:rsidRPr="0032324A">
              <w:rPr>
                <w:rFonts w:eastAsia="Times New Roman"/>
                <w:color w:val="auto"/>
                <w:sz w:val="20"/>
                <w:szCs w:val="20"/>
                <w:lang w:eastAsia="pt-BR"/>
              </w:rPr>
              <w:t>Análises Químicas</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5</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2151FD" w:rsidP="006E17A4">
            <w:pPr>
              <w:jc w:val="left"/>
              <w:rPr>
                <w:rFonts w:eastAsia="Times New Roman"/>
                <w:color w:val="auto"/>
                <w:sz w:val="20"/>
                <w:szCs w:val="20"/>
              </w:rPr>
            </w:pPr>
            <w:r w:rsidRPr="0032324A">
              <w:rPr>
                <w:rFonts w:eastAsia="Times New Roman"/>
                <w:color w:val="auto"/>
                <w:sz w:val="20"/>
                <w:szCs w:val="20"/>
              </w:rPr>
              <w:t>Sem pendências</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Cálculo III</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5</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Cálculo Vetorial</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4</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AA6AE1" w:rsidP="006E17A4">
            <w:pPr>
              <w:jc w:val="left"/>
              <w:rPr>
                <w:rFonts w:eastAsia="Times New Roman"/>
                <w:color w:val="auto"/>
                <w:sz w:val="20"/>
                <w:szCs w:val="20"/>
              </w:rPr>
            </w:pPr>
          </w:p>
        </w:tc>
      </w:tr>
      <w:tr w:rsidR="005E6E36" w:rsidRPr="0032324A" w:rsidTr="00B004BD">
        <w:tc>
          <w:tcPr>
            <w:tcW w:w="1234" w:type="pct"/>
            <w:vAlign w:val="center"/>
          </w:tcPr>
          <w:p w:rsidR="00F83947" w:rsidRPr="0032324A" w:rsidRDefault="00F83947" w:rsidP="006E17A4">
            <w:pPr>
              <w:jc w:val="left"/>
              <w:rPr>
                <w:rFonts w:eastAsia="Times New Roman"/>
                <w:color w:val="auto"/>
                <w:sz w:val="20"/>
                <w:szCs w:val="20"/>
                <w:lang w:eastAsia="pt-BR"/>
              </w:rPr>
            </w:pPr>
            <w:r w:rsidRPr="0032324A">
              <w:rPr>
                <w:rFonts w:eastAsia="Times New Roman"/>
                <w:color w:val="auto"/>
                <w:sz w:val="20"/>
                <w:szCs w:val="20"/>
                <w:lang w:eastAsia="pt-BR"/>
              </w:rPr>
              <w:lastRenderedPageBreak/>
              <w:t xml:space="preserve">Instrumentação para o Ensino de Química </w:t>
            </w:r>
          </w:p>
        </w:tc>
        <w:tc>
          <w:tcPr>
            <w:tcW w:w="200" w:type="pct"/>
            <w:vAlign w:val="center"/>
          </w:tcPr>
          <w:p w:rsidR="00F83947" w:rsidRPr="0032324A" w:rsidRDefault="00F83947"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5</w:t>
            </w:r>
            <w:proofErr w:type="gramEnd"/>
          </w:p>
        </w:tc>
        <w:tc>
          <w:tcPr>
            <w:tcW w:w="200" w:type="pct"/>
            <w:vAlign w:val="center"/>
          </w:tcPr>
          <w:p w:rsidR="00F83947" w:rsidRPr="0032324A" w:rsidRDefault="00F83947" w:rsidP="006E17A4">
            <w:pPr>
              <w:jc w:val="center"/>
              <w:rPr>
                <w:rFonts w:eastAsia="Times New Roman"/>
                <w:color w:val="auto"/>
                <w:sz w:val="20"/>
                <w:szCs w:val="20"/>
                <w:lang w:eastAsia="pt-BR"/>
              </w:rPr>
            </w:pPr>
            <w:r w:rsidRPr="0032324A">
              <w:rPr>
                <w:rFonts w:eastAsia="Times New Roman"/>
                <w:color w:val="auto"/>
                <w:sz w:val="20"/>
                <w:szCs w:val="20"/>
                <w:lang w:eastAsia="pt-BR"/>
              </w:rPr>
              <w:t>90</w:t>
            </w:r>
          </w:p>
        </w:tc>
        <w:tc>
          <w:tcPr>
            <w:tcW w:w="1594" w:type="pct"/>
            <w:vAlign w:val="center"/>
          </w:tcPr>
          <w:p w:rsidR="00F83947" w:rsidRPr="0032324A" w:rsidRDefault="00F83947" w:rsidP="006E17A4">
            <w:pPr>
              <w:jc w:val="left"/>
              <w:rPr>
                <w:rFonts w:eastAsia="Times New Roman"/>
                <w:color w:val="auto"/>
                <w:sz w:val="20"/>
                <w:szCs w:val="20"/>
                <w:lang w:eastAsia="pt-BR"/>
              </w:rPr>
            </w:pPr>
            <w:r w:rsidRPr="0032324A">
              <w:rPr>
                <w:rFonts w:eastAsia="Times New Roman"/>
                <w:color w:val="auto"/>
                <w:sz w:val="20"/>
                <w:szCs w:val="20"/>
                <w:lang w:eastAsia="pt-BR"/>
              </w:rPr>
              <w:t>Fundamentos para o Ensino de Química</w:t>
            </w:r>
          </w:p>
        </w:tc>
        <w:tc>
          <w:tcPr>
            <w:tcW w:w="249" w:type="pct"/>
            <w:vAlign w:val="center"/>
          </w:tcPr>
          <w:p w:rsidR="00F83947" w:rsidRPr="0032324A" w:rsidRDefault="00F83947"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6</w:t>
            </w:r>
            <w:proofErr w:type="gramEnd"/>
          </w:p>
        </w:tc>
        <w:tc>
          <w:tcPr>
            <w:tcW w:w="300" w:type="pct"/>
            <w:vAlign w:val="center"/>
          </w:tcPr>
          <w:p w:rsidR="00F83947" w:rsidRPr="0032324A" w:rsidRDefault="00F83947"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F83947" w:rsidRPr="0032324A" w:rsidRDefault="00F83947" w:rsidP="00780458">
            <w:pPr>
              <w:jc w:val="center"/>
              <w:rPr>
                <w:rFonts w:eastAsia="Times New Roman"/>
                <w:color w:val="auto"/>
                <w:sz w:val="20"/>
                <w:szCs w:val="20"/>
              </w:rPr>
            </w:pPr>
            <w:r w:rsidRPr="0032324A">
              <w:rPr>
                <w:rFonts w:eastAsia="Times New Roman"/>
                <w:color w:val="auto"/>
                <w:sz w:val="20"/>
                <w:szCs w:val="20"/>
              </w:rPr>
              <w:t>MN e R-CH em 30 h</w:t>
            </w:r>
          </w:p>
        </w:tc>
        <w:tc>
          <w:tcPr>
            <w:tcW w:w="675" w:type="pct"/>
            <w:vAlign w:val="center"/>
          </w:tcPr>
          <w:p w:rsidR="00F83947" w:rsidRPr="0032324A" w:rsidRDefault="005E6E36" w:rsidP="004B4A8E">
            <w:pPr>
              <w:jc w:val="left"/>
              <w:rPr>
                <w:rFonts w:eastAsia="Times New Roman"/>
                <w:color w:val="auto"/>
                <w:sz w:val="20"/>
                <w:szCs w:val="20"/>
              </w:rPr>
            </w:pPr>
            <w:r w:rsidRPr="0032324A">
              <w:rPr>
                <w:rFonts w:eastAsia="Times New Roman"/>
                <w:color w:val="auto"/>
                <w:sz w:val="20"/>
                <w:szCs w:val="20"/>
              </w:rPr>
              <w:t>30h válidas como ACG</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Libras</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5</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Libras</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6</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p>
        </w:tc>
        <w:tc>
          <w:tcPr>
            <w:tcW w:w="675" w:type="pct"/>
            <w:vAlign w:val="center"/>
          </w:tcPr>
          <w:p w:rsidR="00AA6AE1" w:rsidRPr="0032324A" w:rsidRDefault="00AA6AE1" w:rsidP="006E17A4">
            <w:pPr>
              <w:jc w:val="left"/>
              <w:rPr>
                <w:rFonts w:eastAsia="Times New Roman"/>
                <w:color w:val="auto"/>
                <w:sz w:val="20"/>
                <w:szCs w:val="20"/>
              </w:rPr>
            </w:pP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Educação Inclusiva</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5</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Diversidade Cultural e Inclusão</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5</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AA6AE1" w:rsidP="006E17A4">
            <w:pPr>
              <w:jc w:val="left"/>
              <w:rPr>
                <w:rFonts w:eastAsia="Times New Roman"/>
                <w:color w:val="auto"/>
                <w:sz w:val="20"/>
                <w:szCs w:val="20"/>
              </w:rPr>
            </w:pP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Ótica</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6</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Estudo da Luz</w:t>
            </w:r>
          </w:p>
        </w:tc>
        <w:tc>
          <w:tcPr>
            <w:tcW w:w="249" w:type="pct"/>
            <w:vAlign w:val="center"/>
          </w:tcPr>
          <w:p w:rsidR="00AA6AE1" w:rsidRPr="0032324A" w:rsidRDefault="002708E5"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6</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r w:rsidR="002708E5" w:rsidRPr="0032324A">
              <w:rPr>
                <w:rFonts w:eastAsia="Times New Roman"/>
                <w:color w:val="auto"/>
                <w:sz w:val="20"/>
                <w:szCs w:val="20"/>
              </w:rPr>
              <w:t xml:space="preserve"> e MS</w:t>
            </w:r>
          </w:p>
        </w:tc>
        <w:tc>
          <w:tcPr>
            <w:tcW w:w="675" w:type="pct"/>
            <w:vAlign w:val="center"/>
          </w:tcPr>
          <w:p w:rsidR="00AA6AE1" w:rsidRPr="0032324A" w:rsidRDefault="002708E5" w:rsidP="006E17A4">
            <w:pPr>
              <w:jc w:val="left"/>
              <w:rPr>
                <w:rFonts w:eastAsia="Times New Roman"/>
                <w:color w:val="auto"/>
                <w:sz w:val="20"/>
                <w:szCs w:val="20"/>
              </w:rPr>
            </w:pPr>
            <w:r w:rsidRPr="0032324A">
              <w:rPr>
                <w:rFonts w:eastAsia="Times New Roman"/>
                <w:color w:val="auto"/>
                <w:sz w:val="20"/>
                <w:szCs w:val="20"/>
              </w:rPr>
              <w:t>Sem pendências</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Química Orgânica I</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6</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Compostos Orgânicos: Reações e Mecanismos</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4</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2151FD" w:rsidP="006E17A4">
            <w:pPr>
              <w:jc w:val="left"/>
              <w:rPr>
                <w:rFonts w:eastAsia="Times New Roman"/>
                <w:color w:val="auto"/>
                <w:sz w:val="20"/>
                <w:szCs w:val="20"/>
              </w:rPr>
            </w:pPr>
            <w:r w:rsidRPr="0032324A">
              <w:rPr>
                <w:rFonts w:eastAsia="Times New Roman"/>
                <w:color w:val="auto"/>
                <w:sz w:val="20"/>
                <w:szCs w:val="20"/>
              </w:rPr>
              <w:t>Sem pendências</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Equações Diferenciais</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6</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Equações Diferenciais</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5</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F83947" w:rsidP="00780458">
            <w:pPr>
              <w:jc w:val="center"/>
              <w:rPr>
                <w:rFonts w:eastAsia="Times New Roman"/>
                <w:color w:val="auto"/>
                <w:sz w:val="20"/>
                <w:szCs w:val="20"/>
              </w:rPr>
            </w:pPr>
            <w:r w:rsidRPr="0032324A">
              <w:rPr>
                <w:rFonts w:eastAsia="Times New Roman"/>
                <w:color w:val="auto"/>
                <w:sz w:val="20"/>
                <w:szCs w:val="20"/>
              </w:rPr>
              <w:t>Sem altera</w:t>
            </w:r>
            <w:r w:rsidR="00780458" w:rsidRPr="0032324A">
              <w:rPr>
                <w:rFonts w:eastAsia="Times New Roman"/>
                <w:color w:val="auto"/>
                <w:sz w:val="20"/>
                <w:szCs w:val="20"/>
              </w:rPr>
              <w:t>ção</w:t>
            </w:r>
          </w:p>
        </w:tc>
        <w:tc>
          <w:tcPr>
            <w:tcW w:w="675" w:type="pct"/>
            <w:vAlign w:val="center"/>
          </w:tcPr>
          <w:p w:rsidR="00AA6AE1" w:rsidRPr="0032324A" w:rsidRDefault="00F83947" w:rsidP="006E17A4">
            <w:pPr>
              <w:jc w:val="left"/>
              <w:rPr>
                <w:rFonts w:eastAsia="Times New Roman"/>
                <w:color w:val="auto"/>
                <w:sz w:val="20"/>
                <w:szCs w:val="20"/>
              </w:rPr>
            </w:pPr>
            <w:r w:rsidRPr="0032324A">
              <w:rPr>
                <w:rFonts w:eastAsia="Times New Roman"/>
                <w:color w:val="auto"/>
                <w:sz w:val="20"/>
                <w:szCs w:val="20"/>
              </w:rPr>
              <w:t>Sem pendência</w:t>
            </w:r>
          </w:p>
        </w:tc>
      </w:tr>
      <w:tr w:rsidR="005E6E36" w:rsidRPr="0032324A" w:rsidTr="00B004BD">
        <w:tc>
          <w:tcPr>
            <w:tcW w:w="1234" w:type="pct"/>
            <w:vAlign w:val="center"/>
          </w:tcPr>
          <w:p w:rsidR="00F83947" w:rsidRPr="0032324A" w:rsidRDefault="00F83947" w:rsidP="006E17A4">
            <w:pPr>
              <w:jc w:val="left"/>
              <w:rPr>
                <w:rFonts w:eastAsia="Times New Roman"/>
                <w:color w:val="auto"/>
                <w:sz w:val="20"/>
                <w:szCs w:val="20"/>
                <w:lang w:eastAsia="pt-BR"/>
              </w:rPr>
            </w:pPr>
            <w:r w:rsidRPr="0032324A">
              <w:rPr>
                <w:rFonts w:eastAsia="Times New Roman"/>
                <w:color w:val="auto"/>
                <w:sz w:val="20"/>
                <w:szCs w:val="20"/>
                <w:lang w:eastAsia="pt-BR"/>
              </w:rPr>
              <w:t>Tecnologias para o Ensino de Ciências</w:t>
            </w:r>
          </w:p>
        </w:tc>
        <w:tc>
          <w:tcPr>
            <w:tcW w:w="200" w:type="pct"/>
            <w:vAlign w:val="center"/>
          </w:tcPr>
          <w:p w:rsidR="00F83947" w:rsidRPr="0032324A" w:rsidRDefault="00F83947"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6</w:t>
            </w:r>
            <w:proofErr w:type="gramEnd"/>
          </w:p>
        </w:tc>
        <w:tc>
          <w:tcPr>
            <w:tcW w:w="200" w:type="pct"/>
            <w:vAlign w:val="center"/>
          </w:tcPr>
          <w:p w:rsidR="00F83947" w:rsidRPr="0032324A" w:rsidRDefault="00F83947" w:rsidP="006E17A4">
            <w:pPr>
              <w:jc w:val="center"/>
              <w:rPr>
                <w:rFonts w:eastAsia="Times New Roman"/>
                <w:color w:val="auto"/>
                <w:sz w:val="20"/>
                <w:szCs w:val="20"/>
                <w:lang w:eastAsia="pt-BR"/>
              </w:rPr>
            </w:pPr>
            <w:r w:rsidRPr="0032324A">
              <w:rPr>
                <w:rFonts w:eastAsia="Times New Roman"/>
                <w:color w:val="auto"/>
                <w:sz w:val="20"/>
                <w:szCs w:val="20"/>
                <w:lang w:eastAsia="pt-BR"/>
              </w:rPr>
              <w:t>90</w:t>
            </w:r>
          </w:p>
        </w:tc>
        <w:tc>
          <w:tcPr>
            <w:tcW w:w="1594" w:type="pct"/>
            <w:vAlign w:val="center"/>
          </w:tcPr>
          <w:p w:rsidR="00F83947" w:rsidRPr="0032324A" w:rsidRDefault="00403FBC" w:rsidP="006E17A4">
            <w:pPr>
              <w:jc w:val="left"/>
              <w:rPr>
                <w:rFonts w:eastAsia="Times New Roman"/>
                <w:color w:val="auto"/>
                <w:sz w:val="20"/>
                <w:szCs w:val="20"/>
                <w:lang w:eastAsia="pt-BR"/>
              </w:rPr>
            </w:pPr>
            <w:r w:rsidRPr="0032324A">
              <w:rPr>
                <w:rFonts w:eastAsia="Times New Roman"/>
                <w:color w:val="auto"/>
                <w:sz w:val="20"/>
                <w:szCs w:val="20"/>
                <w:lang w:eastAsia="pt-BR"/>
              </w:rPr>
              <w:t>Tecnologias para o Ensino de Ciências</w:t>
            </w:r>
          </w:p>
        </w:tc>
        <w:tc>
          <w:tcPr>
            <w:tcW w:w="249" w:type="pct"/>
            <w:vAlign w:val="center"/>
          </w:tcPr>
          <w:p w:rsidR="00F83947" w:rsidRPr="0032324A" w:rsidRDefault="00F83947"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1</w:t>
            </w:r>
            <w:proofErr w:type="gramEnd"/>
          </w:p>
        </w:tc>
        <w:tc>
          <w:tcPr>
            <w:tcW w:w="300" w:type="pct"/>
            <w:vAlign w:val="center"/>
          </w:tcPr>
          <w:p w:rsidR="00F83947" w:rsidRPr="0032324A" w:rsidRDefault="00F83947"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F83947" w:rsidRPr="0032324A" w:rsidRDefault="00F83947" w:rsidP="00780458">
            <w:pPr>
              <w:jc w:val="center"/>
              <w:rPr>
                <w:rFonts w:eastAsia="Times New Roman"/>
                <w:color w:val="auto"/>
                <w:sz w:val="20"/>
                <w:szCs w:val="20"/>
              </w:rPr>
            </w:pPr>
            <w:r w:rsidRPr="0032324A">
              <w:rPr>
                <w:rFonts w:eastAsia="Times New Roman"/>
                <w:color w:val="auto"/>
                <w:sz w:val="20"/>
                <w:szCs w:val="20"/>
              </w:rPr>
              <w:t>MN e R-CH em 30 h</w:t>
            </w:r>
          </w:p>
        </w:tc>
        <w:tc>
          <w:tcPr>
            <w:tcW w:w="675" w:type="pct"/>
            <w:vAlign w:val="center"/>
          </w:tcPr>
          <w:p w:rsidR="00F83947" w:rsidRPr="0032324A" w:rsidRDefault="005E6E36" w:rsidP="004B4A8E">
            <w:pPr>
              <w:jc w:val="left"/>
              <w:rPr>
                <w:rFonts w:eastAsia="Times New Roman"/>
                <w:color w:val="auto"/>
                <w:sz w:val="20"/>
                <w:szCs w:val="20"/>
              </w:rPr>
            </w:pPr>
            <w:r w:rsidRPr="0032324A">
              <w:rPr>
                <w:rFonts w:eastAsia="Times New Roman"/>
                <w:color w:val="auto"/>
                <w:sz w:val="20"/>
                <w:szCs w:val="20"/>
              </w:rPr>
              <w:t>30h válidas como ACG</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Etnociência</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6</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Educação em Ciências</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4</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F83947" w:rsidP="006E17A4">
            <w:pPr>
              <w:jc w:val="left"/>
              <w:rPr>
                <w:rFonts w:eastAsia="Times New Roman"/>
                <w:color w:val="auto"/>
                <w:sz w:val="20"/>
                <w:szCs w:val="20"/>
              </w:rPr>
            </w:pPr>
            <w:r w:rsidRPr="0032324A">
              <w:rPr>
                <w:rFonts w:eastAsia="Times New Roman"/>
                <w:color w:val="auto"/>
                <w:sz w:val="20"/>
                <w:szCs w:val="20"/>
              </w:rPr>
              <w:t>Sem pendências</w:t>
            </w:r>
          </w:p>
        </w:tc>
      </w:tr>
      <w:tr w:rsidR="005E6E36" w:rsidRPr="0032324A" w:rsidTr="00B004BD">
        <w:tc>
          <w:tcPr>
            <w:tcW w:w="123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Estágio de Observação</w:t>
            </w:r>
          </w:p>
        </w:tc>
        <w:tc>
          <w:tcPr>
            <w:tcW w:w="200"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6</w:t>
            </w:r>
            <w:proofErr w:type="gramEnd"/>
          </w:p>
        </w:tc>
        <w:tc>
          <w:tcPr>
            <w:tcW w:w="2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1594" w:type="pct"/>
            <w:vAlign w:val="center"/>
          </w:tcPr>
          <w:p w:rsidR="00AA6AE1" w:rsidRPr="0032324A" w:rsidRDefault="00AA6AE1" w:rsidP="006E17A4">
            <w:pPr>
              <w:jc w:val="left"/>
              <w:rPr>
                <w:rFonts w:eastAsia="Times New Roman"/>
                <w:color w:val="auto"/>
                <w:sz w:val="20"/>
                <w:szCs w:val="20"/>
                <w:lang w:eastAsia="pt-BR"/>
              </w:rPr>
            </w:pPr>
            <w:r w:rsidRPr="0032324A">
              <w:rPr>
                <w:rFonts w:eastAsia="Times New Roman"/>
                <w:color w:val="auto"/>
                <w:sz w:val="20"/>
                <w:szCs w:val="20"/>
                <w:lang w:eastAsia="pt-BR"/>
              </w:rPr>
              <w:t>Cotidiano da Escola: observação</w:t>
            </w:r>
          </w:p>
        </w:tc>
        <w:tc>
          <w:tcPr>
            <w:tcW w:w="249" w:type="pct"/>
            <w:vAlign w:val="center"/>
          </w:tcPr>
          <w:p w:rsidR="00AA6AE1" w:rsidRPr="0032324A" w:rsidRDefault="00AA6AE1" w:rsidP="006E17A4">
            <w:pPr>
              <w:jc w:val="center"/>
              <w:rPr>
                <w:rFonts w:eastAsia="Times New Roman"/>
                <w:color w:val="auto"/>
                <w:sz w:val="20"/>
                <w:szCs w:val="20"/>
                <w:lang w:eastAsia="pt-BR"/>
              </w:rPr>
            </w:pPr>
            <w:proofErr w:type="gramStart"/>
            <w:r w:rsidRPr="0032324A">
              <w:rPr>
                <w:rFonts w:eastAsia="Times New Roman"/>
                <w:color w:val="auto"/>
                <w:sz w:val="20"/>
                <w:szCs w:val="20"/>
                <w:lang w:eastAsia="pt-BR"/>
              </w:rPr>
              <w:t>3</w:t>
            </w:r>
            <w:proofErr w:type="gramEnd"/>
          </w:p>
        </w:tc>
        <w:tc>
          <w:tcPr>
            <w:tcW w:w="300" w:type="pct"/>
            <w:vAlign w:val="center"/>
          </w:tcPr>
          <w:p w:rsidR="00AA6AE1" w:rsidRPr="0032324A" w:rsidRDefault="00AA6AE1" w:rsidP="006E17A4">
            <w:pPr>
              <w:jc w:val="center"/>
              <w:rPr>
                <w:rFonts w:eastAsia="Times New Roman"/>
                <w:color w:val="auto"/>
                <w:sz w:val="20"/>
                <w:szCs w:val="20"/>
                <w:lang w:eastAsia="pt-BR"/>
              </w:rPr>
            </w:pPr>
            <w:r w:rsidRPr="0032324A">
              <w:rPr>
                <w:rFonts w:eastAsia="Times New Roman"/>
                <w:color w:val="auto"/>
                <w:sz w:val="20"/>
                <w:szCs w:val="20"/>
                <w:lang w:eastAsia="pt-BR"/>
              </w:rPr>
              <w:t>60</w:t>
            </w:r>
          </w:p>
        </w:tc>
        <w:tc>
          <w:tcPr>
            <w:tcW w:w="548" w:type="pct"/>
            <w:vAlign w:val="center"/>
          </w:tcPr>
          <w:p w:rsidR="00AA6AE1" w:rsidRPr="0032324A" w:rsidRDefault="00AA6AE1" w:rsidP="00780458">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AA6AE1" w:rsidRPr="0032324A" w:rsidRDefault="00F83947" w:rsidP="006E17A4">
            <w:pPr>
              <w:jc w:val="left"/>
              <w:rPr>
                <w:rFonts w:eastAsia="Times New Roman"/>
                <w:color w:val="auto"/>
                <w:sz w:val="20"/>
                <w:szCs w:val="20"/>
              </w:rPr>
            </w:pPr>
            <w:r w:rsidRPr="0032324A">
              <w:rPr>
                <w:rFonts w:eastAsia="Times New Roman"/>
                <w:color w:val="auto"/>
                <w:sz w:val="20"/>
                <w:szCs w:val="20"/>
              </w:rPr>
              <w:t>Sem pendências</w:t>
            </w:r>
          </w:p>
        </w:tc>
      </w:tr>
      <w:tr w:rsidR="00B35C24" w:rsidRPr="0032324A" w:rsidTr="00B004BD">
        <w:tc>
          <w:tcPr>
            <w:tcW w:w="123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Probabilidade e Estatística</w:t>
            </w:r>
          </w:p>
        </w:tc>
        <w:tc>
          <w:tcPr>
            <w:tcW w:w="200"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7</w:t>
            </w:r>
            <w:proofErr w:type="gramEnd"/>
          </w:p>
        </w:tc>
        <w:tc>
          <w:tcPr>
            <w:tcW w:w="2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159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Estatística e Probabilidade</w:t>
            </w:r>
          </w:p>
        </w:tc>
        <w:tc>
          <w:tcPr>
            <w:tcW w:w="249"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5</w:t>
            </w:r>
            <w:proofErr w:type="gramEnd"/>
          </w:p>
        </w:tc>
        <w:tc>
          <w:tcPr>
            <w:tcW w:w="3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548"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Sem pendências</w:t>
            </w:r>
          </w:p>
        </w:tc>
      </w:tr>
      <w:tr w:rsidR="00B35C24" w:rsidRPr="0032324A" w:rsidTr="00B004BD">
        <w:tc>
          <w:tcPr>
            <w:tcW w:w="123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Teoria Aritmética dos Números</w:t>
            </w:r>
          </w:p>
        </w:tc>
        <w:tc>
          <w:tcPr>
            <w:tcW w:w="200"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7</w:t>
            </w:r>
            <w:proofErr w:type="gramEnd"/>
          </w:p>
        </w:tc>
        <w:tc>
          <w:tcPr>
            <w:tcW w:w="2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159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Teoria Aritmética dos Números</w:t>
            </w:r>
          </w:p>
        </w:tc>
        <w:tc>
          <w:tcPr>
            <w:tcW w:w="249"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7</w:t>
            </w:r>
            <w:proofErr w:type="gramEnd"/>
          </w:p>
        </w:tc>
        <w:tc>
          <w:tcPr>
            <w:tcW w:w="3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548"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Sem alteração</w:t>
            </w:r>
          </w:p>
        </w:tc>
        <w:tc>
          <w:tcPr>
            <w:tcW w:w="675" w:type="pct"/>
            <w:vAlign w:val="center"/>
          </w:tcPr>
          <w:p w:rsidR="00B35C24" w:rsidRPr="0032324A" w:rsidRDefault="00B35C24" w:rsidP="00B1556D">
            <w:pPr>
              <w:jc w:val="left"/>
              <w:rPr>
                <w:rFonts w:eastAsia="Times New Roman"/>
                <w:color w:val="auto"/>
                <w:sz w:val="20"/>
                <w:szCs w:val="20"/>
              </w:rPr>
            </w:pPr>
            <w:r w:rsidRPr="0032324A">
              <w:rPr>
                <w:rFonts w:eastAsia="Times New Roman"/>
                <w:color w:val="auto"/>
                <w:sz w:val="20"/>
                <w:szCs w:val="20"/>
              </w:rPr>
              <w:t>Sem pendência</w:t>
            </w:r>
          </w:p>
        </w:tc>
      </w:tr>
      <w:tr w:rsidR="00B35C24" w:rsidRPr="0032324A" w:rsidTr="00B004BD">
        <w:tc>
          <w:tcPr>
            <w:tcW w:w="123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Química Inorgânica</w:t>
            </w:r>
          </w:p>
        </w:tc>
        <w:tc>
          <w:tcPr>
            <w:tcW w:w="200"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7</w:t>
            </w:r>
            <w:proofErr w:type="gramEnd"/>
          </w:p>
        </w:tc>
        <w:tc>
          <w:tcPr>
            <w:tcW w:w="2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159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Interações Atômicas e Moleculares</w:t>
            </w:r>
          </w:p>
        </w:tc>
        <w:tc>
          <w:tcPr>
            <w:tcW w:w="249"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7</w:t>
            </w:r>
            <w:proofErr w:type="gramEnd"/>
          </w:p>
        </w:tc>
        <w:tc>
          <w:tcPr>
            <w:tcW w:w="3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548"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Sem pendências</w:t>
            </w:r>
          </w:p>
        </w:tc>
      </w:tr>
      <w:tr w:rsidR="00B35C24" w:rsidRPr="0032324A" w:rsidTr="00B004BD">
        <w:tc>
          <w:tcPr>
            <w:tcW w:w="123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Bioquímica</w:t>
            </w:r>
          </w:p>
        </w:tc>
        <w:tc>
          <w:tcPr>
            <w:tcW w:w="200"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7</w:t>
            </w:r>
            <w:proofErr w:type="gramEnd"/>
          </w:p>
        </w:tc>
        <w:tc>
          <w:tcPr>
            <w:tcW w:w="2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159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Química da Vida</w:t>
            </w:r>
          </w:p>
        </w:tc>
        <w:tc>
          <w:tcPr>
            <w:tcW w:w="249"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4</w:t>
            </w:r>
            <w:proofErr w:type="gramEnd"/>
          </w:p>
        </w:tc>
        <w:tc>
          <w:tcPr>
            <w:tcW w:w="3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90</w:t>
            </w:r>
          </w:p>
        </w:tc>
        <w:tc>
          <w:tcPr>
            <w:tcW w:w="548"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B35C24" w:rsidRPr="0032324A" w:rsidRDefault="00B35C24" w:rsidP="00B1556D">
            <w:pPr>
              <w:jc w:val="left"/>
              <w:rPr>
                <w:rFonts w:eastAsia="Times New Roman"/>
                <w:color w:val="auto"/>
                <w:sz w:val="20"/>
                <w:szCs w:val="20"/>
              </w:rPr>
            </w:pPr>
            <w:r w:rsidRPr="0032324A">
              <w:rPr>
                <w:rFonts w:eastAsia="Times New Roman"/>
                <w:color w:val="auto"/>
                <w:sz w:val="20"/>
                <w:szCs w:val="20"/>
              </w:rPr>
              <w:t xml:space="preserve">Sem pendência </w:t>
            </w:r>
            <w:r w:rsidRPr="0032324A">
              <w:rPr>
                <w:rFonts w:eastAsia="Times New Roman"/>
                <w:color w:val="auto"/>
                <w:sz w:val="20"/>
                <w:szCs w:val="20"/>
                <w:vertAlign w:val="superscript"/>
              </w:rPr>
              <w:t>15</w:t>
            </w:r>
          </w:p>
        </w:tc>
      </w:tr>
      <w:tr w:rsidR="00B35C24" w:rsidRPr="0032324A" w:rsidTr="00B004BD">
        <w:tc>
          <w:tcPr>
            <w:tcW w:w="123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Astronomia e Cosmologia</w:t>
            </w:r>
          </w:p>
        </w:tc>
        <w:tc>
          <w:tcPr>
            <w:tcW w:w="200"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7</w:t>
            </w:r>
            <w:proofErr w:type="gramEnd"/>
          </w:p>
        </w:tc>
        <w:tc>
          <w:tcPr>
            <w:tcW w:w="2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159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Tópicos de Astronomia e Cosmologia</w:t>
            </w:r>
          </w:p>
        </w:tc>
        <w:tc>
          <w:tcPr>
            <w:tcW w:w="249"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7</w:t>
            </w:r>
            <w:proofErr w:type="gramEnd"/>
          </w:p>
        </w:tc>
        <w:tc>
          <w:tcPr>
            <w:tcW w:w="3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548"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Sem pendências</w:t>
            </w:r>
          </w:p>
        </w:tc>
      </w:tr>
      <w:tr w:rsidR="00B35C24" w:rsidRPr="0032324A" w:rsidTr="00B004BD">
        <w:tc>
          <w:tcPr>
            <w:tcW w:w="123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Estrutura da Matéria</w:t>
            </w:r>
          </w:p>
        </w:tc>
        <w:tc>
          <w:tcPr>
            <w:tcW w:w="200"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7</w:t>
            </w:r>
            <w:proofErr w:type="gramEnd"/>
          </w:p>
        </w:tc>
        <w:tc>
          <w:tcPr>
            <w:tcW w:w="2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159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Tópicos de Física Moderna e Contemporânea</w:t>
            </w:r>
          </w:p>
        </w:tc>
        <w:tc>
          <w:tcPr>
            <w:tcW w:w="249"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7</w:t>
            </w:r>
            <w:proofErr w:type="gramEnd"/>
          </w:p>
        </w:tc>
        <w:tc>
          <w:tcPr>
            <w:tcW w:w="3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548"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Sem pendências</w:t>
            </w:r>
          </w:p>
        </w:tc>
      </w:tr>
      <w:tr w:rsidR="00B35C24" w:rsidRPr="0032324A" w:rsidTr="00B004BD">
        <w:tc>
          <w:tcPr>
            <w:tcW w:w="123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Análise Real</w:t>
            </w:r>
          </w:p>
        </w:tc>
        <w:tc>
          <w:tcPr>
            <w:tcW w:w="200"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8</w:t>
            </w:r>
            <w:proofErr w:type="gramEnd"/>
          </w:p>
        </w:tc>
        <w:tc>
          <w:tcPr>
            <w:tcW w:w="2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159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Análise</w:t>
            </w:r>
          </w:p>
        </w:tc>
        <w:tc>
          <w:tcPr>
            <w:tcW w:w="249"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8</w:t>
            </w:r>
            <w:proofErr w:type="gramEnd"/>
          </w:p>
        </w:tc>
        <w:tc>
          <w:tcPr>
            <w:tcW w:w="3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548"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Sem pendências</w:t>
            </w:r>
          </w:p>
        </w:tc>
      </w:tr>
      <w:tr w:rsidR="00B35C24" w:rsidRPr="0032324A" w:rsidTr="00B004BD">
        <w:tc>
          <w:tcPr>
            <w:tcW w:w="123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Química Ambiental</w:t>
            </w:r>
          </w:p>
        </w:tc>
        <w:tc>
          <w:tcPr>
            <w:tcW w:w="200"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8</w:t>
            </w:r>
            <w:proofErr w:type="gramEnd"/>
          </w:p>
        </w:tc>
        <w:tc>
          <w:tcPr>
            <w:tcW w:w="2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159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Química Ambiental</w:t>
            </w:r>
          </w:p>
        </w:tc>
        <w:tc>
          <w:tcPr>
            <w:tcW w:w="249"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8</w:t>
            </w:r>
            <w:proofErr w:type="gramEnd"/>
          </w:p>
        </w:tc>
        <w:tc>
          <w:tcPr>
            <w:tcW w:w="3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548"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Sem pendências</w:t>
            </w:r>
          </w:p>
        </w:tc>
      </w:tr>
      <w:tr w:rsidR="00B35C24" w:rsidRPr="0032324A" w:rsidTr="00B004BD">
        <w:tc>
          <w:tcPr>
            <w:tcW w:w="123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Química Orgânica II</w:t>
            </w:r>
          </w:p>
        </w:tc>
        <w:tc>
          <w:tcPr>
            <w:tcW w:w="200"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8</w:t>
            </w:r>
            <w:proofErr w:type="gramEnd"/>
          </w:p>
        </w:tc>
        <w:tc>
          <w:tcPr>
            <w:tcW w:w="2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159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Princípios em Síntese Orgânica</w:t>
            </w:r>
          </w:p>
        </w:tc>
        <w:tc>
          <w:tcPr>
            <w:tcW w:w="249"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8</w:t>
            </w:r>
            <w:proofErr w:type="gramEnd"/>
          </w:p>
        </w:tc>
        <w:tc>
          <w:tcPr>
            <w:tcW w:w="3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548"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Sem pendências</w:t>
            </w:r>
          </w:p>
        </w:tc>
      </w:tr>
      <w:tr w:rsidR="00B35C24" w:rsidRPr="0032324A" w:rsidTr="00B004BD">
        <w:tc>
          <w:tcPr>
            <w:tcW w:w="123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Física do Corpo Humano</w:t>
            </w:r>
          </w:p>
        </w:tc>
        <w:tc>
          <w:tcPr>
            <w:tcW w:w="200"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8</w:t>
            </w:r>
            <w:proofErr w:type="gramEnd"/>
          </w:p>
        </w:tc>
        <w:tc>
          <w:tcPr>
            <w:tcW w:w="2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159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F</w:t>
            </w:r>
            <w:r w:rsidR="0024431B" w:rsidRPr="0032324A">
              <w:rPr>
                <w:rFonts w:eastAsia="Times New Roman"/>
                <w:color w:val="auto"/>
                <w:sz w:val="20"/>
                <w:szCs w:val="20"/>
              </w:rPr>
              <w:t>uncionamento do corpo humano</w:t>
            </w:r>
          </w:p>
        </w:tc>
        <w:tc>
          <w:tcPr>
            <w:tcW w:w="249"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6</w:t>
            </w:r>
            <w:proofErr w:type="gramEnd"/>
          </w:p>
        </w:tc>
        <w:tc>
          <w:tcPr>
            <w:tcW w:w="3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548" w:type="pct"/>
            <w:vAlign w:val="center"/>
          </w:tcPr>
          <w:p w:rsidR="00B35C24" w:rsidRPr="0032324A" w:rsidRDefault="0024431B" w:rsidP="00B1556D">
            <w:pPr>
              <w:jc w:val="center"/>
              <w:rPr>
                <w:rFonts w:eastAsia="Times New Roman"/>
                <w:color w:val="auto"/>
                <w:sz w:val="20"/>
                <w:szCs w:val="20"/>
              </w:rPr>
            </w:pPr>
            <w:r w:rsidRPr="0032324A">
              <w:rPr>
                <w:rFonts w:eastAsia="Times New Roman"/>
                <w:color w:val="auto"/>
                <w:sz w:val="20"/>
                <w:szCs w:val="20"/>
              </w:rPr>
              <w:t xml:space="preserve">MN e </w:t>
            </w:r>
            <w:r w:rsidR="00B35C24" w:rsidRPr="0032324A">
              <w:rPr>
                <w:rFonts w:eastAsia="Times New Roman"/>
                <w:color w:val="auto"/>
                <w:sz w:val="20"/>
                <w:szCs w:val="20"/>
              </w:rPr>
              <w:t>MS</w:t>
            </w:r>
          </w:p>
        </w:tc>
        <w:tc>
          <w:tcPr>
            <w:tcW w:w="675"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Sem pendências</w:t>
            </w:r>
          </w:p>
        </w:tc>
      </w:tr>
      <w:tr w:rsidR="00B35C24" w:rsidRPr="0032324A" w:rsidTr="00B004BD">
        <w:tc>
          <w:tcPr>
            <w:tcW w:w="123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Radiação e Matéria</w:t>
            </w:r>
          </w:p>
        </w:tc>
        <w:tc>
          <w:tcPr>
            <w:tcW w:w="200"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8</w:t>
            </w:r>
            <w:proofErr w:type="gramEnd"/>
          </w:p>
        </w:tc>
        <w:tc>
          <w:tcPr>
            <w:tcW w:w="2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1594"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Fundamentos de Física Atômica e Nuclear</w:t>
            </w:r>
          </w:p>
        </w:tc>
        <w:tc>
          <w:tcPr>
            <w:tcW w:w="249" w:type="pct"/>
            <w:vAlign w:val="center"/>
          </w:tcPr>
          <w:p w:rsidR="00B35C24" w:rsidRPr="0032324A" w:rsidRDefault="00B35C24" w:rsidP="00B1556D">
            <w:pPr>
              <w:jc w:val="center"/>
              <w:rPr>
                <w:rFonts w:eastAsia="Times New Roman"/>
                <w:color w:val="auto"/>
                <w:sz w:val="20"/>
                <w:szCs w:val="20"/>
              </w:rPr>
            </w:pPr>
            <w:proofErr w:type="gramStart"/>
            <w:r w:rsidRPr="0032324A">
              <w:rPr>
                <w:rFonts w:eastAsia="Times New Roman"/>
                <w:color w:val="auto"/>
                <w:sz w:val="20"/>
                <w:szCs w:val="20"/>
              </w:rPr>
              <w:t>8</w:t>
            </w:r>
            <w:proofErr w:type="gramEnd"/>
          </w:p>
        </w:tc>
        <w:tc>
          <w:tcPr>
            <w:tcW w:w="300"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60</w:t>
            </w:r>
          </w:p>
        </w:tc>
        <w:tc>
          <w:tcPr>
            <w:tcW w:w="548" w:type="pct"/>
            <w:vAlign w:val="center"/>
          </w:tcPr>
          <w:p w:rsidR="00B35C24" w:rsidRPr="0032324A" w:rsidRDefault="00B35C24" w:rsidP="00B1556D">
            <w:pPr>
              <w:jc w:val="center"/>
              <w:rPr>
                <w:rFonts w:eastAsia="Times New Roman"/>
                <w:color w:val="auto"/>
                <w:sz w:val="20"/>
                <w:szCs w:val="20"/>
              </w:rPr>
            </w:pPr>
            <w:r w:rsidRPr="0032324A">
              <w:rPr>
                <w:rFonts w:eastAsia="Times New Roman"/>
                <w:color w:val="auto"/>
                <w:sz w:val="20"/>
                <w:szCs w:val="20"/>
              </w:rPr>
              <w:t>MN</w:t>
            </w:r>
          </w:p>
        </w:tc>
        <w:tc>
          <w:tcPr>
            <w:tcW w:w="675" w:type="pct"/>
            <w:vAlign w:val="center"/>
          </w:tcPr>
          <w:p w:rsidR="00B35C24" w:rsidRPr="0032324A" w:rsidRDefault="00B35C24" w:rsidP="00B1556D">
            <w:pPr>
              <w:rPr>
                <w:rFonts w:eastAsia="Times New Roman"/>
                <w:color w:val="auto"/>
                <w:sz w:val="20"/>
                <w:szCs w:val="20"/>
              </w:rPr>
            </w:pPr>
            <w:r w:rsidRPr="0032324A">
              <w:rPr>
                <w:rFonts w:eastAsia="Times New Roman"/>
                <w:color w:val="auto"/>
                <w:sz w:val="20"/>
                <w:szCs w:val="20"/>
              </w:rPr>
              <w:t>Sem pendências</w:t>
            </w:r>
          </w:p>
        </w:tc>
      </w:tr>
    </w:tbl>
    <w:p w:rsidR="00AA6AE1" w:rsidRPr="0032324A" w:rsidRDefault="00AA6AE1" w:rsidP="00AA6AE1">
      <w:pPr>
        <w:spacing w:line="240" w:lineRule="auto"/>
        <w:ind w:firstLine="709"/>
        <w:jc w:val="both"/>
        <w:rPr>
          <w:rFonts w:eastAsia="Times New Roman"/>
          <w:color w:val="auto"/>
          <w:sz w:val="24"/>
          <w:szCs w:val="24"/>
        </w:rPr>
      </w:pPr>
    </w:p>
    <w:p w:rsidR="00F20694" w:rsidRPr="0032324A" w:rsidRDefault="00F20694" w:rsidP="00F20694">
      <w:pPr>
        <w:spacing w:line="240" w:lineRule="auto"/>
        <w:ind w:right="-567"/>
        <w:rPr>
          <w:b/>
          <w:sz w:val="20"/>
        </w:rPr>
      </w:pPr>
      <w:r w:rsidRPr="0032324A">
        <w:rPr>
          <w:b/>
          <w:sz w:val="20"/>
        </w:rPr>
        <w:t xml:space="preserve">Legenda: </w:t>
      </w:r>
    </w:p>
    <w:p w:rsidR="00F20694" w:rsidRPr="0032324A" w:rsidRDefault="00F20694" w:rsidP="00F20694">
      <w:pPr>
        <w:spacing w:line="240" w:lineRule="auto"/>
        <w:ind w:right="-567"/>
        <w:rPr>
          <w:sz w:val="20"/>
        </w:rPr>
      </w:pPr>
      <w:r w:rsidRPr="0032324A">
        <w:rPr>
          <w:sz w:val="20"/>
        </w:rPr>
        <w:t xml:space="preserve">MN: Mudança de Nomenclatura; </w:t>
      </w:r>
    </w:p>
    <w:p w:rsidR="00F20694" w:rsidRPr="0032324A" w:rsidRDefault="00F20694" w:rsidP="00F20694">
      <w:pPr>
        <w:spacing w:line="240" w:lineRule="auto"/>
        <w:ind w:right="-567"/>
        <w:rPr>
          <w:sz w:val="20"/>
        </w:rPr>
      </w:pPr>
      <w:r w:rsidRPr="0032324A">
        <w:rPr>
          <w:sz w:val="20"/>
        </w:rPr>
        <w:t xml:space="preserve">MS: Mudança de Semestre; </w:t>
      </w:r>
    </w:p>
    <w:p w:rsidR="00F20694" w:rsidRPr="0032324A" w:rsidRDefault="00F20694" w:rsidP="00F20694">
      <w:pPr>
        <w:spacing w:line="240" w:lineRule="auto"/>
        <w:ind w:right="-567"/>
        <w:rPr>
          <w:sz w:val="20"/>
        </w:rPr>
      </w:pPr>
      <w:r w:rsidRPr="0032324A">
        <w:rPr>
          <w:sz w:val="20"/>
        </w:rPr>
        <w:t>R-CH: Redução de Carga Horária</w:t>
      </w:r>
    </w:p>
    <w:p w:rsidR="00AA6AE1" w:rsidRPr="0032324A" w:rsidRDefault="00AA6AE1" w:rsidP="00AA6AE1">
      <w:pPr>
        <w:spacing w:after="120" w:line="360" w:lineRule="auto"/>
        <w:ind w:right="-567" w:firstLine="708"/>
        <w:sectPr w:rsidR="00AA6AE1" w:rsidRPr="0032324A" w:rsidSect="006E17A4">
          <w:pgSz w:w="16837" w:h="11905" w:orient="landscape"/>
          <w:pgMar w:top="1134" w:right="1134" w:bottom="1701" w:left="1701" w:header="709" w:footer="709" w:gutter="0"/>
          <w:cols w:space="708"/>
          <w:titlePg/>
          <w:docGrid w:linePitch="360"/>
        </w:sectPr>
      </w:pPr>
    </w:p>
    <w:p w:rsidR="00AC6C3C" w:rsidRPr="0032324A" w:rsidRDefault="00790990" w:rsidP="002D0B1C">
      <w:pPr>
        <w:pStyle w:val="Ttulo2"/>
        <w:spacing w:before="0" w:after="0"/>
        <w:rPr>
          <w:rFonts w:ascii="Arial" w:hAnsi="Arial"/>
          <w:b w:val="0"/>
          <w:color w:val="auto"/>
          <w:sz w:val="22"/>
          <w:szCs w:val="22"/>
        </w:rPr>
      </w:pPr>
      <w:bookmarkStart w:id="25" w:name="_Toc370176280"/>
      <w:r w:rsidRPr="0032324A">
        <w:rPr>
          <w:rFonts w:ascii="Arial" w:hAnsi="Arial"/>
          <w:b w:val="0"/>
          <w:color w:val="auto"/>
          <w:sz w:val="22"/>
          <w:szCs w:val="22"/>
        </w:rPr>
        <w:lastRenderedPageBreak/>
        <w:t>2.</w:t>
      </w:r>
      <w:r w:rsidR="00F819E2" w:rsidRPr="0032324A">
        <w:rPr>
          <w:rFonts w:ascii="Arial" w:hAnsi="Arial"/>
          <w:b w:val="0"/>
          <w:color w:val="auto"/>
          <w:sz w:val="22"/>
          <w:szCs w:val="22"/>
        </w:rPr>
        <w:t>4</w:t>
      </w:r>
      <w:proofErr w:type="gramStart"/>
      <w:r w:rsidRPr="0032324A">
        <w:rPr>
          <w:rFonts w:ascii="Arial" w:hAnsi="Arial"/>
          <w:b w:val="0"/>
          <w:color w:val="auto"/>
          <w:sz w:val="22"/>
          <w:szCs w:val="22"/>
        </w:rPr>
        <w:t xml:space="preserve">  </w:t>
      </w:r>
      <w:proofErr w:type="gramEnd"/>
      <w:r w:rsidR="00875A47" w:rsidRPr="0032324A">
        <w:rPr>
          <w:rFonts w:ascii="Arial" w:hAnsi="Arial"/>
          <w:b w:val="0"/>
          <w:color w:val="auto"/>
          <w:sz w:val="22"/>
          <w:szCs w:val="22"/>
        </w:rPr>
        <w:t>METODOLOGIAS DE ENSINO E AVALIAÇÃO</w:t>
      </w:r>
      <w:bookmarkEnd w:id="25"/>
    </w:p>
    <w:p w:rsidR="00DA4433" w:rsidRPr="0032324A" w:rsidRDefault="00DA4433" w:rsidP="00731130">
      <w:pPr>
        <w:spacing w:line="240" w:lineRule="auto"/>
        <w:ind w:firstLine="720"/>
        <w:jc w:val="both"/>
        <w:rPr>
          <w:rFonts w:eastAsia="Times New Roman"/>
          <w:color w:val="auto"/>
        </w:rPr>
      </w:pPr>
    </w:p>
    <w:p w:rsidR="00B978B7" w:rsidRPr="0032324A" w:rsidRDefault="00B978B7" w:rsidP="00B978B7">
      <w:pPr>
        <w:spacing w:line="360" w:lineRule="auto"/>
        <w:ind w:firstLine="720"/>
        <w:jc w:val="both"/>
        <w:rPr>
          <w:rFonts w:eastAsia="Times New Roman"/>
          <w:color w:val="auto"/>
        </w:rPr>
      </w:pPr>
      <w:r w:rsidRPr="0032324A">
        <w:rPr>
          <w:rFonts w:eastAsia="Times New Roman"/>
          <w:color w:val="auto"/>
          <w:szCs w:val="24"/>
        </w:rPr>
        <w:t>Os</w:t>
      </w:r>
      <w:r w:rsidRPr="0032324A">
        <w:rPr>
          <w:rFonts w:eastAsia="Times New Roman"/>
          <w:color w:val="auto"/>
        </w:rPr>
        <w:t xml:space="preserve"> princípios que norteiam a presente proposta de reformulação do Curso orientam-se por uma dupla perspectiva: da construção e do funcionamento</w:t>
      </w:r>
    </w:p>
    <w:p w:rsidR="00B978B7" w:rsidRPr="0032324A" w:rsidRDefault="00B978B7" w:rsidP="00B978B7">
      <w:pPr>
        <w:spacing w:line="240" w:lineRule="auto"/>
        <w:ind w:firstLine="720"/>
        <w:jc w:val="both"/>
        <w:rPr>
          <w:rFonts w:eastAsia="Times New Roman"/>
          <w:color w:val="auto"/>
        </w:rPr>
      </w:pPr>
      <w:r w:rsidRPr="0032324A">
        <w:rPr>
          <w:rFonts w:eastAsia="Times New Roman"/>
          <w:color w:val="auto"/>
        </w:rPr>
        <w:t>Na perspectiva da construção do curso, evidenciamos duas fases:</w:t>
      </w:r>
    </w:p>
    <w:p w:rsidR="00B978B7" w:rsidRPr="0032324A" w:rsidRDefault="00B978B7" w:rsidP="00B978B7">
      <w:pPr>
        <w:spacing w:line="240" w:lineRule="auto"/>
        <w:ind w:firstLine="720"/>
        <w:jc w:val="both"/>
        <w:rPr>
          <w:rFonts w:eastAsia="Times New Roman"/>
          <w:color w:val="auto"/>
        </w:rPr>
      </w:pPr>
    </w:p>
    <w:p w:rsidR="00B978B7" w:rsidRPr="0032324A" w:rsidRDefault="00B978B7" w:rsidP="00B978B7">
      <w:pPr>
        <w:pStyle w:val="PargrafodaLista"/>
        <w:numPr>
          <w:ilvl w:val="0"/>
          <w:numId w:val="52"/>
        </w:numPr>
        <w:spacing w:after="200"/>
        <w:jc w:val="both"/>
        <w:rPr>
          <w:i/>
        </w:rPr>
      </w:pPr>
      <w:r w:rsidRPr="0032324A">
        <w:rPr>
          <w:i/>
        </w:rPr>
        <w:t>Da licenciatura com habilitações a licenciaturas integradas: aproximação das áreas entre si, num movimento multidisciplinar entre a Física, a Química e a Matemática, incluindo ainda uma área interdisciplinar, com perfil para o Ensino Fundamental, caracterizando a 1ª fase.</w:t>
      </w:r>
    </w:p>
    <w:p w:rsidR="00CF22B7" w:rsidRPr="0032324A" w:rsidRDefault="00F806A8" w:rsidP="00CF22B7">
      <w:pPr>
        <w:spacing w:after="200"/>
        <w:rPr>
          <w:i/>
        </w:rPr>
      </w:pPr>
      <w:bookmarkStart w:id="26" w:name="_GoBack"/>
      <w:bookmarkEnd w:id="26"/>
      <w:r>
        <w:rPr>
          <w:i/>
          <w:noProof/>
        </w:rPr>
        <w:pict>
          <v:shapetype id="_x0000_t202" coordsize="21600,21600" o:spt="202" path="m,l,21600r21600,l21600,xe">
            <v:stroke joinstyle="miter"/>
            <v:path gradientshapeok="t" o:connecttype="rect"/>
          </v:shapetype>
          <v:shape id="_x0000_s1278" type="#_x0000_t202" style="position:absolute;margin-left:160.6pt;margin-top:11.85pt;width:29.25pt;height:18.55pt;z-index:251674624" filled="f" stroked="f">
            <v:textbox style="mso-next-textbox:#_x0000_s1278">
              <w:txbxContent>
                <w:p w:rsidR="00921A79" w:rsidRPr="00EE2811" w:rsidRDefault="00921A79" w:rsidP="004A7CC4">
                  <w:pPr>
                    <w:jc w:val="both"/>
                    <w:rPr>
                      <w:sz w:val="18"/>
                      <w:szCs w:val="20"/>
                    </w:rPr>
                  </w:pPr>
                  <w:r>
                    <w:rPr>
                      <w:sz w:val="18"/>
                      <w:szCs w:val="20"/>
                    </w:rPr>
                    <w:t>Fís</w:t>
                  </w:r>
                </w:p>
              </w:txbxContent>
            </v:textbox>
          </v:shape>
        </w:pict>
      </w:r>
      <w:r>
        <w:rPr>
          <w:i/>
          <w:noProof/>
        </w:rPr>
        <w:pict>
          <v:shape id="_x0000_s1248" type="#_x0000_t202" style="position:absolute;margin-left:236.35pt;margin-top:15.15pt;width:51.2pt;height:18.55pt;z-index:251650048" filled="f" stroked="f">
            <v:textbox style="mso-next-textbox:#_x0000_s1248">
              <w:txbxContent>
                <w:p w:rsidR="00921A79" w:rsidRPr="00EE2811" w:rsidRDefault="00921A79" w:rsidP="00CF22B7">
                  <w:pPr>
                    <w:jc w:val="both"/>
                    <w:rPr>
                      <w:sz w:val="18"/>
                      <w:szCs w:val="20"/>
                    </w:rPr>
                  </w:pPr>
                  <w:r w:rsidRPr="00EE2811">
                    <w:rPr>
                      <w:sz w:val="18"/>
                      <w:szCs w:val="20"/>
                    </w:rPr>
                    <w:t>Química</w:t>
                  </w:r>
                </w:p>
              </w:txbxContent>
            </v:textbox>
          </v:shape>
        </w:pict>
      </w:r>
      <w:r>
        <w:rPr>
          <w:i/>
          <w:noProof/>
        </w:rPr>
        <w:pict>
          <v:shape id="_x0000_s1246" type="#_x0000_t202" style="position:absolute;margin-left:323.55pt;margin-top:9.95pt;width:92.05pt;height:38pt;z-index:251648000" filled="f" stroked="f">
            <v:textbox style="mso-next-textbox:#_x0000_s1246">
              <w:txbxContent>
                <w:p w:rsidR="00921A79" w:rsidRPr="00EE2811" w:rsidRDefault="00921A79" w:rsidP="00CF22B7">
                  <w:pPr>
                    <w:rPr>
                      <w:sz w:val="18"/>
                    </w:rPr>
                  </w:pPr>
                  <w:r w:rsidRPr="00EE2811">
                    <w:rPr>
                      <w:sz w:val="18"/>
                    </w:rPr>
                    <w:t>Ciências Naturais</w:t>
                  </w:r>
                </w:p>
                <w:p w:rsidR="00921A79" w:rsidRPr="00EE2811" w:rsidRDefault="00921A79" w:rsidP="00CF22B7">
                  <w:pPr>
                    <w:jc w:val="both"/>
                    <w:rPr>
                      <w:sz w:val="18"/>
                    </w:rPr>
                  </w:pPr>
                  <w:r w:rsidRPr="00EE2811">
                    <w:rPr>
                      <w:sz w:val="18"/>
                    </w:rPr>
                    <w:t>(Ens Fundamental)</w:t>
                  </w:r>
                </w:p>
              </w:txbxContent>
            </v:textbox>
          </v:shape>
        </w:pict>
      </w:r>
      <w:r>
        <w:rPr>
          <w:i/>
          <w:noProof/>
        </w:rPr>
        <w:pict>
          <v:group id="_x0000_s1241" style="position:absolute;margin-left:259pt;margin-top:4.55pt;width:98.45pt;height:111pt;z-index:251646976" coordorigin="3180,2523" coordsize="3660,3942">
            <v:oval id="_x0000_s1242" style="position:absolute;left:3180;top:2523;width:2400;height:2400" filled="f" strokecolor="#31849b [2408]" strokeweight="2.25pt"/>
            <v:oval id="_x0000_s1243" style="position:absolute;left:4320;top:2523;width:2400;height:2400" filled="f" strokecolor="#76923c [2406]" strokeweight="2.25pt"/>
            <v:oval id="_x0000_s1244" style="position:absolute;left:3180;top:4065;width:2400;height:2400" filled="f" strokecolor="#e36c0a [2409]" strokeweight="2.25pt"/>
            <v:oval id="_x0000_s1245" style="position:absolute;left:4440;top:3918;width:2400;height:2400" filled="f" strokecolor="#5f497a [2407]" strokeweight="2.25pt"/>
          </v:group>
        </w:pict>
      </w:r>
      <w:r>
        <w:rPr>
          <w:i/>
          <w:noProof/>
        </w:rPr>
        <w:pict>
          <v:group id="_x0000_s1228" style="position:absolute;margin-left:40.3pt;margin-top:4.55pt;width:151.5pt;height:126.6pt;z-index:251643904" coordorigin="1065,2523" coordsize="3030,2532">
            <v:oval id="_x0000_s1229" style="position:absolute;left:3390;top:2523;width:705;height:705" filled="f" strokecolor="#5f497a [2407]"/>
            <v:oval id="_x0000_s1230" style="position:absolute;left:3390;top:3438;width:705;height:705" filled="f" strokecolor="#31849b [2408]"/>
            <v:oval id="_x0000_s1231" style="position:absolute;left:3390;top:4350;width:705;height:705" filled="f" strokecolor="#e36c0a [2409]"/>
            <v:oval id="_x0000_s1232" style="position:absolute;left:1065;top:3438;width:705;height:705" filled="f" strokecolor="#e36c0a [2409]"/>
            <v:oval id="_x0000_s1233" style="position:absolute;left:1845;top:3438;width:705;height:705" filled="f" strokecolor="#31849b [2408]"/>
            <v:oval id="_x0000_s1234" style="position:absolute;left:2625;top:3453;width:705;height:705" filled="f" strokecolor="#5f497a [2407]"/>
            <v:shapetype id="_x0000_t32" coordsize="21600,21600" o:spt="32" o:oned="t" path="m,l21600,21600e" filled="f">
              <v:path arrowok="t" fillok="f" o:connecttype="none"/>
              <o:lock v:ext="edit" shapetype="t"/>
            </v:shapetype>
            <v:shape id="_x0000_s1235" type="#_x0000_t32" style="position:absolute;left:1395;top:3795;width:2280;height:15" o:connectortype="straight">
              <v:stroke endarrow="block"/>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36" type="#_x0000_t19" style="position:absolute;left:1395;top:2970;width:2355;height:840;flip:y">
              <v:stroke endarrow="classic"/>
            </v:shape>
            <v:shape id="_x0000_s1237" type="#_x0000_t19" style="position:absolute;left:1395;top:3810;width:2355;height:855">
              <v:stroke endarrow="classic"/>
            </v:shape>
          </v:group>
        </w:pict>
      </w:r>
      <w:r>
        <w:rPr>
          <w:i/>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40" type="#_x0000_t13" style="position:absolute;margin-left:206.05pt;margin-top:55.15pt;width:31.5pt;height:23.35pt;z-index:251641856"/>
        </w:pict>
      </w: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F806A8" w:rsidP="00CF22B7">
      <w:pPr>
        <w:jc w:val="center"/>
        <w:rPr>
          <w:b/>
        </w:rPr>
      </w:pPr>
      <w:r>
        <w:rPr>
          <w:b/>
          <w:noProof/>
        </w:rPr>
        <w:pict>
          <v:shape id="_x0000_s1279" type="#_x0000_t202" style="position:absolute;left:0;text-align:left;margin-left:162.55pt;margin-top:6.35pt;width:34.85pt;height:18.55pt;z-index:251675648" filled="f" stroked="f">
            <v:textbox style="mso-next-textbox:#_x0000_s1279">
              <w:txbxContent>
                <w:p w:rsidR="00921A79" w:rsidRPr="00EE2811" w:rsidRDefault="00921A79" w:rsidP="004A7CC4">
                  <w:pPr>
                    <w:jc w:val="both"/>
                    <w:rPr>
                      <w:sz w:val="18"/>
                      <w:szCs w:val="20"/>
                    </w:rPr>
                  </w:pPr>
                  <w:r>
                    <w:rPr>
                      <w:sz w:val="18"/>
                      <w:szCs w:val="20"/>
                    </w:rPr>
                    <w:t xml:space="preserve"> Qui</w:t>
                  </w:r>
                </w:p>
              </w:txbxContent>
            </v:textbox>
          </v:shape>
        </w:pict>
      </w:r>
    </w:p>
    <w:p w:rsidR="00CF22B7" w:rsidRPr="0032324A" w:rsidRDefault="00F806A8" w:rsidP="00CF22B7">
      <w:pPr>
        <w:jc w:val="center"/>
        <w:rPr>
          <w:b/>
        </w:rPr>
      </w:pPr>
      <w:r>
        <w:rPr>
          <w:b/>
          <w:noProof/>
        </w:rPr>
        <w:pict>
          <v:shape id="_x0000_s1247" type="#_x0000_t202" style="position:absolute;left:0;text-align:left;margin-left:320.55pt;margin-top:10.35pt;width:42.75pt;height:19.5pt;z-index:251649024" filled="f" stroked="f">
            <v:textbox style="mso-next-textbox:#_x0000_s1247">
              <w:txbxContent>
                <w:p w:rsidR="00921A79" w:rsidRPr="00EE2811" w:rsidRDefault="00921A79" w:rsidP="00CF22B7">
                  <w:pPr>
                    <w:jc w:val="both"/>
                    <w:rPr>
                      <w:sz w:val="18"/>
                    </w:rPr>
                  </w:pPr>
                  <w:r w:rsidRPr="00EE2811">
                    <w:rPr>
                      <w:sz w:val="18"/>
                    </w:rPr>
                    <w:t>Física</w:t>
                  </w:r>
                </w:p>
              </w:txbxContent>
            </v:textbox>
          </v:shape>
        </w:pict>
      </w:r>
    </w:p>
    <w:p w:rsidR="00CF22B7" w:rsidRPr="0032324A" w:rsidRDefault="00F806A8" w:rsidP="00CF22B7">
      <w:pPr>
        <w:jc w:val="center"/>
        <w:rPr>
          <w:b/>
        </w:rPr>
      </w:pPr>
      <w:r>
        <w:rPr>
          <w:b/>
          <w:noProof/>
        </w:rPr>
        <w:pict>
          <v:shape id="_x0000_s1249" type="#_x0000_t202" style="position:absolute;left:0;text-align:left;margin-left:237.55pt;margin-top:6.6pt;width:66.6pt;height:25.5pt;z-index:251651072" filled="f" stroked="f">
            <v:textbox style="mso-next-textbox:#_x0000_s1249">
              <w:txbxContent>
                <w:p w:rsidR="00921A79" w:rsidRPr="00EE2811" w:rsidRDefault="00921A79" w:rsidP="00CF22B7">
                  <w:pPr>
                    <w:jc w:val="both"/>
                    <w:rPr>
                      <w:sz w:val="18"/>
                    </w:rPr>
                  </w:pPr>
                  <w:r w:rsidRPr="00EE2811">
                    <w:rPr>
                      <w:sz w:val="18"/>
                    </w:rPr>
                    <w:t>Matemática</w:t>
                  </w:r>
                </w:p>
              </w:txbxContent>
            </v:textbox>
          </v:shape>
        </w:pict>
      </w:r>
    </w:p>
    <w:p w:rsidR="00CF22B7" w:rsidRPr="0032324A" w:rsidRDefault="00F806A8" w:rsidP="00CF22B7">
      <w:pPr>
        <w:jc w:val="center"/>
        <w:rPr>
          <w:b/>
        </w:rPr>
      </w:pPr>
      <w:r>
        <w:rPr>
          <w:b/>
          <w:noProof/>
        </w:rPr>
        <w:pict>
          <v:shape id="_x0000_s1280" type="#_x0000_t202" style="position:absolute;left:0;text-align:left;margin-left:159.3pt;margin-top:10.25pt;width:34.85pt;height:18.55pt;z-index:251676672" filled="f" stroked="f">
            <v:textbox style="mso-next-textbox:#_x0000_s1280">
              <w:txbxContent>
                <w:p w:rsidR="00921A79" w:rsidRPr="00EE2811" w:rsidRDefault="00921A79" w:rsidP="004A7CC4">
                  <w:pPr>
                    <w:jc w:val="both"/>
                    <w:rPr>
                      <w:sz w:val="18"/>
                      <w:szCs w:val="20"/>
                    </w:rPr>
                  </w:pPr>
                  <w:r>
                    <w:rPr>
                      <w:sz w:val="18"/>
                      <w:szCs w:val="20"/>
                    </w:rPr>
                    <w:t>Mat</w:t>
                  </w:r>
                </w:p>
              </w:txbxContent>
            </v:textbox>
          </v:shape>
        </w:pict>
      </w:r>
    </w:p>
    <w:p w:rsidR="00CF22B7" w:rsidRPr="0032324A" w:rsidRDefault="00CF22B7" w:rsidP="00CF22B7">
      <w:pPr>
        <w:jc w:val="center"/>
        <w:rPr>
          <w:b/>
        </w:rPr>
      </w:pPr>
    </w:p>
    <w:p w:rsidR="00CF22B7" w:rsidRPr="0032324A" w:rsidRDefault="00F806A8" w:rsidP="00CF22B7">
      <w:pPr>
        <w:jc w:val="center"/>
        <w:rPr>
          <w:b/>
        </w:rPr>
      </w:pPr>
      <w:r w:rsidRPr="00F806A8">
        <w:rPr>
          <w:i/>
          <w:noProof/>
        </w:rPr>
        <w:pict>
          <v:shape id="_x0000_s1238" type="#_x0000_t202" style="position:absolute;left:0;text-align:left;margin-left:24.15pt;margin-top:5.65pt;width:173.25pt;height:36.75pt;z-index:251644928" filled="f" strokecolor="white [3212]">
            <v:textbox style="mso-next-textbox:#_x0000_s1238">
              <w:txbxContent>
                <w:p w:rsidR="00921A79" w:rsidRPr="00260CE8" w:rsidRDefault="00921A79" w:rsidP="00CF22B7">
                  <w:pPr>
                    <w:rPr>
                      <w:sz w:val="20"/>
                    </w:rPr>
                  </w:pPr>
                  <w:r w:rsidRPr="00260CE8">
                    <w:rPr>
                      <w:sz w:val="20"/>
                    </w:rPr>
                    <w:t>Licenciatura por habilitação (atual)</w:t>
                  </w:r>
                </w:p>
                <w:p w:rsidR="00921A79" w:rsidRPr="002F37A7" w:rsidRDefault="00921A79" w:rsidP="00CF22B7">
                  <w:pPr>
                    <w:rPr>
                      <w:i/>
                      <w:color w:val="auto"/>
                      <w:sz w:val="20"/>
                    </w:rPr>
                  </w:pPr>
                  <w:r w:rsidRPr="002F37A7">
                    <w:rPr>
                      <w:i/>
                      <w:color w:val="auto"/>
                      <w:sz w:val="20"/>
                    </w:rPr>
                    <w:t>Documentos legais: não existem</w:t>
                  </w:r>
                </w:p>
              </w:txbxContent>
            </v:textbox>
          </v:shape>
        </w:pict>
      </w:r>
      <w:r w:rsidRPr="00F806A8">
        <w:rPr>
          <w:i/>
          <w:noProof/>
        </w:rPr>
        <w:pict>
          <v:shape id="_x0000_s1239" type="#_x0000_t202" style="position:absolute;left:0;text-align:left;margin-left:217.25pt;margin-top:3.65pt;width:194.1pt;height:64.5pt;z-index:251645952" filled="f" stroked="f" strokecolor="white [3212]">
            <v:textbox style="mso-next-textbox:#_x0000_s1239">
              <w:txbxContent>
                <w:p w:rsidR="00921A79" w:rsidRPr="00824D49" w:rsidRDefault="00921A79" w:rsidP="00CF22B7">
                  <w:pPr>
                    <w:jc w:val="center"/>
                    <w:rPr>
                      <w:sz w:val="20"/>
                    </w:rPr>
                  </w:pPr>
                  <w:r w:rsidRPr="00824D49">
                    <w:rPr>
                      <w:sz w:val="20"/>
                    </w:rPr>
                    <w:t>Licenciaturas integradas</w:t>
                  </w:r>
                </w:p>
                <w:p w:rsidR="00921A79" w:rsidRDefault="00921A79" w:rsidP="00CF22B7">
                  <w:pPr>
                    <w:jc w:val="center"/>
                    <w:rPr>
                      <w:sz w:val="20"/>
                    </w:rPr>
                  </w:pPr>
                  <w:r w:rsidRPr="00824D49">
                    <w:rPr>
                      <w:sz w:val="20"/>
                    </w:rPr>
                    <w:t xml:space="preserve">Aproximação Interdisciplinar </w:t>
                  </w:r>
                  <w:r>
                    <w:rPr>
                      <w:sz w:val="20"/>
                    </w:rPr>
                    <w:t xml:space="preserve">– nível </w:t>
                  </w:r>
                  <w:proofErr w:type="gramStart"/>
                  <w:r>
                    <w:rPr>
                      <w:sz w:val="20"/>
                    </w:rPr>
                    <w:t>1</w:t>
                  </w:r>
                  <w:proofErr w:type="gramEnd"/>
                </w:p>
                <w:p w:rsidR="00921A79" w:rsidRDefault="00921A79" w:rsidP="00CF22B7">
                  <w:pPr>
                    <w:jc w:val="center"/>
                    <w:rPr>
                      <w:sz w:val="20"/>
                    </w:rPr>
                  </w:pPr>
                  <w:r w:rsidRPr="00824D49">
                    <w:rPr>
                      <w:sz w:val="20"/>
                    </w:rPr>
                    <w:t>Ensino Fundamental (Ciências Natura</w:t>
                  </w:r>
                  <w:r>
                    <w:rPr>
                      <w:sz w:val="20"/>
                    </w:rPr>
                    <w:t>is)</w:t>
                  </w:r>
                </w:p>
                <w:p w:rsidR="00921A79" w:rsidRPr="002F37A7" w:rsidRDefault="00921A79" w:rsidP="00CF22B7">
                  <w:pPr>
                    <w:jc w:val="center"/>
                    <w:rPr>
                      <w:i/>
                      <w:color w:val="auto"/>
                      <w:sz w:val="20"/>
                    </w:rPr>
                  </w:pPr>
                  <w:r w:rsidRPr="002F37A7">
                    <w:rPr>
                      <w:i/>
                      <w:color w:val="auto"/>
                      <w:sz w:val="20"/>
                    </w:rPr>
                    <w:t>Documentos legais: diretrizes das áreas</w:t>
                  </w:r>
                </w:p>
              </w:txbxContent>
            </v:textbox>
          </v:shape>
        </w:pict>
      </w: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spacing w:line="360" w:lineRule="auto"/>
        <w:ind w:firstLine="720"/>
        <w:jc w:val="both"/>
        <w:rPr>
          <w:noProof/>
        </w:rPr>
      </w:pPr>
      <w:r w:rsidRPr="0032324A">
        <w:rPr>
          <w:noProof/>
        </w:rPr>
        <w:t>O processo de implementação dessa fase constituir-se-a num processo de apropriação metodológica dos docentes sobre o próprio processo de construção do curso</w:t>
      </w:r>
      <w:r w:rsidR="004A7CC4" w:rsidRPr="0032324A">
        <w:rPr>
          <w:noProof/>
        </w:rPr>
        <w:t>:</w:t>
      </w:r>
      <w:r w:rsidRPr="0032324A">
        <w:rPr>
          <w:noProof/>
        </w:rPr>
        <w:t xml:space="preserve"> </w:t>
      </w:r>
      <w:r w:rsidR="004A7CC4" w:rsidRPr="0032324A">
        <w:rPr>
          <w:noProof/>
        </w:rPr>
        <w:t>u</w:t>
      </w:r>
      <w:r w:rsidRPr="0032324A">
        <w:rPr>
          <w:noProof/>
        </w:rPr>
        <w:t xml:space="preserve">m processo de construção de novas identidades, na interface com suas áreas de formação. </w:t>
      </w:r>
    </w:p>
    <w:p w:rsidR="00CF22B7" w:rsidRPr="0032324A" w:rsidRDefault="00CF22B7" w:rsidP="00CF22B7">
      <w:pPr>
        <w:jc w:val="both"/>
        <w:rPr>
          <w:noProof/>
        </w:rPr>
      </w:pPr>
    </w:p>
    <w:p w:rsidR="00CF22B7" w:rsidRPr="0032324A" w:rsidRDefault="00F806A8" w:rsidP="00CF22B7">
      <w:pPr>
        <w:pStyle w:val="PargrafodaLista"/>
        <w:numPr>
          <w:ilvl w:val="0"/>
          <w:numId w:val="52"/>
        </w:numPr>
        <w:spacing w:after="200"/>
        <w:rPr>
          <w:b/>
        </w:rPr>
      </w:pPr>
      <w:r>
        <w:rPr>
          <w:b/>
          <w:noProof/>
        </w:rPr>
        <w:pict>
          <v:shape id="_x0000_s1252" type="#_x0000_t202" style="position:absolute;left:0;text-align:left;margin-left:332.6pt;margin-top:24pt;width:106.7pt;height:126.05pt;z-index:251640832" filled="f" stroked="f">
            <v:textbox style="mso-next-textbox:#_x0000_s1252">
              <w:txbxContent>
                <w:p w:rsidR="00921A79" w:rsidRDefault="00921A79" w:rsidP="00CF22B7">
                  <w:pPr>
                    <w:rPr>
                      <w:color w:val="auto"/>
                      <w:sz w:val="18"/>
                    </w:rPr>
                  </w:pPr>
                  <w:r w:rsidRPr="00FB4806">
                    <w:rPr>
                      <w:color w:val="auto"/>
                      <w:sz w:val="18"/>
                    </w:rPr>
                    <w:t xml:space="preserve">Como se configurará a formação de uma grande área </w:t>
                  </w:r>
                  <w:r>
                    <w:rPr>
                      <w:color w:val="auto"/>
                      <w:sz w:val="18"/>
                    </w:rPr>
                    <w:t xml:space="preserve">interdisciplinar, </w:t>
                  </w:r>
                  <w:r w:rsidRPr="00FB4806">
                    <w:rPr>
                      <w:color w:val="auto"/>
                      <w:sz w:val="18"/>
                    </w:rPr>
                    <w:t>com perfil para o Ensino Médio?</w:t>
                  </w:r>
                  <w:r>
                    <w:rPr>
                      <w:color w:val="auto"/>
                      <w:sz w:val="18"/>
                    </w:rPr>
                    <w:t xml:space="preserve"> </w:t>
                  </w:r>
                </w:p>
                <w:p w:rsidR="00921A79" w:rsidRPr="00FB4806" w:rsidRDefault="00921A79" w:rsidP="00CF22B7">
                  <w:pPr>
                    <w:rPr>
                      <w:color w:val="auto"/>
                      <w:sz w:val="18"/>
                    </w:rPr>
                  </w:pPr>
                  <w:r>
                    <w:rPr>
                      <w:color w:val="auto"/>
                      <w:sz w:val="18"/>
                    </w:rPr>
                    <w:t>(questão de pesquisa dos docentes)</w:t>
                  </w:r>
                </w:p>
                <w:p w:rsidR="00921A79" w:rsidRPr="00FB4806" w:rsidRDefault="00921A79" w:rsidP="00CF22B7">
                  <w:pPr>
                    <w:pStyle w:val="PargrafodaLista"/>
                    <w:spacing w:line="240" w:lineRule="auto"/>
                    <w:rPr>
                      <w:color w:val="auto"/>
                      <w:sz w:val="18"/>
                      <w:szCs w:val="20"/>
                    </w:rPr>
                  </w:pPr>
                </w:p>
              </w:txbxContent>
            </v:textbox>
          </v:shape>
        </w:pict>
      </w:r>
      <w:r w:rsidR="00CF22B7" w:rsidRPr="0032324A">
        <w:rPr>
          <w:i/>
          <w:lang w:eastAsia="en-US"/>
        </w:rPr>
        <w:t>Da</w:t>
      </w:r>
      <w:r w:rsidR="00CF22B7" w:rsidRPr="0032324A">
        <w:rPr>
          <w:i/>
          <w:noProof/>
        </w:rPr>
        <w:t xml:space="preserve"> integração à interdisciplinaridade</w:t>
      </w:r>
      <w:r w:rsidR="00CF22B7" w:rsidRPr="0032324A">
        <w:rPr>
          <w:i/>
        </w:rPr>
        <w:t xml:space="preserve"> – </w:t>
      </w:r>
      <w:r w:rsidR="00CF22B7" w:rsidRPr="0032324A">
        <w:rPr>
          <w:b/>
          <w:i/>
        </w:rPr>
        <w:t>2ª fase</w:t>
      </w:r>
      <w:r w:rsidR="00CF22B7" w:rsidRPr="0032324A">
        <w:rPr>
          <w:i/>
        </w:rPr>
        <w:t xml:space="preserve"> (após dois anos da 1ª fase)</w:t>
      </w:r>
    </w:p>
    <w:p w:rsidR="00CF22B7" w:rsidRPr="0032324A" w:rsidRDefault="00F806A8" w:rsidP="00CF22B7">
      <w:pPr>
        <w:rPr>
          <w:b/>
        </w:rPr>
      </w:pPr>
      <w:r>
        <w:rPr>
          <w:b/>
          <w:noProof/>
        </w:rPr>
        <w:pict>
          <v:shape id="_x0000_s1267" type="#_x0000_t202" style="position:absolute;margin-left:113.9pt;margin-top:12.55pt;width:75.75pt;height:23.35pt;z-index:251664384" filled="f" stroked="f">
            <v:textbox style="mso-next-textbox:#_x0000_s1267" inset="0,0,0,0">
              <w:txbxContent>
                <w:p w:rsidR="00921A79" w:rsidRPr="00E17C80" w:rsidRDefault="00921A79" w:rsidP="00CF22B7">
                  <w:pPr>
                    <w:jc w:val="both"/>
                    <w:rPr>
                      <w:b/>
                      <w:sz w:val="20"/>
                    </w:rPr>
                  </w:pPr>
                  <w:proofErr w:type="gramStart"/>
                  <w:r w:rsidRPr="00E17C80">
                    <w:rPr>
                      <w:b/>
                      <w:sz w:val="20"/>
                    </w:rPr>
                    <w:t>interdisciplina</w:t>
                  </w:r>
                  <w:proofErr w:type="gramEnd"/>
                </w:p>
              </w:txbxContent>
            </v:textbox>
          </v:shape>
        </w:pict>
      </w:r>
      <w:r>
        <w:rPr>
          <w:b/>
          <w:noProof/>
        </w:rPr>
        <w:pict>
          <v:shape id="_x0000_s1276" type="#_x0000_t32" style="position:absolute;margin-left:308.65pt;margin-top:9.95pt;width:27.65pt;height:33.15pt;flip:y;z-index:251673600" o:connectortype="straight">
            <v:stroke startarrow="oval"/>
          </v:shape>
        </w:pict>
      </w:r>
      <w:r>
        <w:rPr>
          <w:b/>
          <w:noProof/>
        </w:rPr>
        <w:pict>
          <v:shape id="_x0000_s1274" type="#_x0000_t202" style="position:absolute;margin-left:113.95pt;margin-top:87.2pt;width:78pt;height:23.35pt;z-index:251671552" filled="f" stroked="f">
            <v:textbox style="mso-next-textbox:#_x0000_s1274">
              <w:txbxContent>
                <w:p w:rsidR="00921A79" w:rsidRPr="00E17C80" w:rsidRDefault="00921A79" w:rsidP="00CF22B7">
                  <w:pPr>
                    <w:jc w:val="both"/>
                    <w:rPr>
                      <w:b/>
                      <w:sz w:val="20"/>
                    </w:rPr>
                  </w:pPr>
                  <w:proofErr w:type="gramStart"/>
                  <w:r w:rsidRPr="00E17C80">
                    <w:rPr>
                      <w:b/>
                      <w:sz w:val="20"/>
                    </w:rPr>
                    <w:t>disciplina</w:t>
                  </w:r>
                  <w:proofErr w:type="gramEnd"/>
                </w:p>
              </w:txbxContent>
            </v:textbox>
          </v:shape>
        </w:pict>
      </w:r>
      <w:r>
        <w:rPr>
          <w:b/>
          <w:noProof/>
        </w:rPr>
        <w:pict>
          <v:shape id="_x0000_s1273" type="#_x0000_t32" style="position:absolute;margin-left:99pt;margin-top:103.4pt;width:59.2pt;height:0;z-index:251670528" o:connectortype="straight">
            <v:stroke startarrow="oval"/>
          </v:shape>
        </w:pict>
      </w:r>
      <w:r>
        <w:rPr>
          <w:b/>
          <w:noProof/>
        </w:rPr>
        <w:pict>
          <v:shape id="_x0000_s1272" type="#_x0000_t32" style="position:absolute;margin-left:143.25pt;margin-top:30.35pt;width:.75pt;height:31.7pt;z-index:251669504" o:connectortype="straight">
            <v:stroke startarrow="classic" endarrow="classic"/>
          </v:shape>
        </w:pict>
      </w:r>
      <w:r>
        <w:rPr>
          <w:b/>
          <w:noProof/>
        </w:rPr>
        <w:pict>
          <v:shape id="_x0000_s1271" type="#_x0000_t32" style="position:absolute;margin-left:84.75pt;margin-top:76.7pt;width:91.45pt;height:0;z-index:251668480" o:connectortype="straight" stroked="f">
            <v:stroke startarrow="oval"/>
          </v:shape>
        </w:pict>
      </w:r>
      <w:r>
        <w:rPr>
          <w:b/>
          <w:noProof/>
        </w:rPr>
        <w:pict>
          <v:shape id="_x0000_s1270" type="#_x0000_t32" style="position:absolute;margin-left:115.4pt;margin-top:25pt;width:60.8pt;height:0;z-index:251667456" o:connectortype="straight"/>
        </w:pict>
      </w:r>
      <w:r>
        <w:rPr>
          <w:b/>
          <w:noProof/>
        </w:rPr>
        <w:pict>
          <v:shape id="_x0000_s1269" type="#_x0000_t32" style="position:absolute;margin-left:97.1pt;margin-top:25pt;width:18.3pt;height:17.7pt;flip:y;z-index:251666432" o:connectortype="straight">
            <v:stroke startarrow="oval"/>
          </v:shape>
        </w:pict>
      </w:r>
      <w:r>
        <w:rPr>
          <w:b/>
          <w:noProof/>
        </w:rPr>
        <w:pict>
          <v:shape id="_x0000_s1268" type="#_x0000_t202" style="position:absolute;margin-left:112.3pt;margin-top:62.45pt;width:78pt;height:23.35pt;z-index:251665408" filled="f" stroked="f">
            <v:textbox style="mso-next-textbox:#_x0000_s1268" inset="0,0,0,0">
              <w:txbxContent>
                <w:p w:rsidR="00921A79" w:rsidRPr="00E17C80" w:rsidRDefault="00921A79" w:rsidP="00CF22B7">
                  <w:pPr>
                    <w:jc w:val="both"/>
                    <w:rPr>
                      <w:b/>
                      <w:sz w:val="20"/>
                    </w:rPr>
                  </w:pPr>
                  <w:proofErr w:type="gramStart"/>
                  <w:r w:rsidRPr="00E17C80">
                    <w:rPr>
                      <w:b/>
                      <w:sz w:val="20"/>
                    </w:rPr>
                    <w:t>multidisciplina</w:t>
                  </w:r>
                  <w:proofErr w:type="gramEnd"/>
                </w:p>
              </w:txbxContent>
            </v:textbox>
          </v:shape>
        </w:pict>
      </w:r>
      <w:r>
        <w:rPr>
          <w:b/>
          <w:noProof/>
        </w:rPr>
        <w:pict>
          <v:oval id="_x0000_s1266" style="position:absolute;margin-left:84.75pt;margin-top:30.35pt;width:23.95pt;height:27.6pt;rotation:380362fd;z-index:251663360" filled="f">
            <v:stroke dashstyle="1 1" endcap="round"/>
          </v:oval>
        </w:pict>
      </w:r>
      <w:r>
        <w:rPr>
          <w:b/>
          <w:noProof/>
        </w:rPr>
        <w:pict>
          <v:shape id="_x0000_s1265" type="#_x0000_t32" style="position:absolute;margin-left:68.2pt;margin-top:93.35pt;width:0;height:51.6pt;z-index:251662336" o:connectortype="straight">
            <v:stroke endarrow="block"/>
          </v:shape>
        </w:pict>
      </w:r>
      <w:r>
        <w:rPr>
          <w:b/>
          <w:noProof/>
        </w:rPr>
        <w:pict>
          <v:oval id="_x0000_s1264" style="position:absolute;margin-left:46.9pt;margin-top:43.1pt;width:50.45pt;height:59.8pt;rotation:380362fd;z-index:251661312" filled="f">
            <v:stroke dashstyle="1 1" endcap="round"/>
          </v:oval>
        </w:pict>
      </w:r>
      <w:r>
        <w:rPr>
          <w:b/>
          <w:noProof/>
        </w:rPr>
        <w:pict>
          <v:group id="_x0000_s1259" style="position:absolute;margin-left:20.2pt;margin-top:18.65pt;width:98.45pt;height:111pt;z-index:251660288" coordorigin="3180,2523" coordsize="3660,3942">
            <v:oval id="_x0000_s1260" style="position:absolute;left:3180;top:2523;width:2400;height:2400" filled="f" strokecolor="#31849b [2408]" strokeweight="2.25pt"/>
            <v:oval id="_x0000_s1261" style="position:absolute;left:4320;top:2523;width:2400;height:2400" filled="f" strokecolor="#76923c [2406]" strokeweight="2.25pt"/>
            <v:oval id="_x0000_s1262" style="position:absolute;left:3180;top:4065;width:2400;height:2400" filled="f" strokecolor="#e36c0a [2409]" strokeweight="2.25pt"/>
            <v:oval id="_x0000_s1263" style="position:absolute;left:4440;top:3918;width:2400;height:2400" filled="f" strokecolor="#5f497a [2407]" strokeweight="2.25pt"/>
          </v:group>
        </w:pict>
      </w:r>
      <w:r>
        <w:rPr>
          <w:b/>
          <w:noProof/>
        </w:rPr>
        <w:pict>
          <v:oval id="_x0000_s1258" style="position:absolute;margin-left:235.3pt;margin-top:36.65pt;width:101pt;height:52.5pt;rotation:-405;z-index:251659264" filled="f" strokeweight="3pt"/>
        </w:pict>
      </w:r>
      <w:r>
        <w:rPr>
          <w:b/>
          <w:noProof/>
        </w:rPr>
        <w:pict>
          <v:oval id="_x0000_s1257" style="position:absolute;margin-left:262.55pt;margin-top:58.05pt;width:73.75pt;height:72.15pt;z-index:251658240" filled="f" strokecolor="#5f497a [2407]" strokeweight="2.25pt"/>
        </w:pict>
      </w:r>
      <w:r>
        <w:rPr>
          <w:b/>
          <w:noProof/>
        </w:rPr>
        <w:pict>
          <v:oval id="_x0000_s1256" style="position:absolute;margin-left:223.8pt;margin-top:62.45pt;width:73.75pt;height:72.15pt;z-index:251657216" filled="f" strokecolor="#e36c0a [2409]" strokeweight="2.25pt"/>
        </w:pict>
      </w:r>
      <w:r>
        <w:rPr>
          <w:b/>
          <w:noProof/>
        </w:rPr>
        <w:pict>
          <v:oval id="_x0000_s1255" style="position:absolute;margin-left:258.85pt;margin-top:16.1pt;width:73.75pt;height:72.15pt;z-index:251656192" filled="f" strokecolor="#76923c [2406]" strokeweight="2.25pt"/>
        </w:pict>
      </w:r>
      <w:r>
        <w:rPr>
          <w:b/>
          <w:noProof/>
        </w:rPr>
        <w:pict>
          <v:oval id="_x0000_s1254" style="position:absolute;margin-left:223.8pt;margin-top:16.1pt;width:73.75pt;height:72.15pt;z-index:251655168" filled="f" strokecolor="#31849b [2408]" strokeweight="2.25pt"/>
        </w:pict>
      </w:r>
      <w:r>
        <w:rPr>
          <w:b/>
          <w:noProof/>
        </w:rPr>
        <w:pict>
          <v:shape id="_x0000_s1253" type="#_x0000_t32" style="position:absolute;margin-left:275.85pt;margin-top:88.25pt;width:0;height:56.7pt;z-index:251654144" o:connectortype="straight">
            <v:stroke endarrow="block"/>
          </v:shape>
        </w:pict>
      </w:r>
      <w:r>
        <w:rPr>
          <w:b/>
          <w:noProof/>
        </w:rPr>
        <w:pict>
          <v:shape id="_x0000_s1250" type="#_x0000_t202" style="position:absolute;margin-left:12.1pt;margin-top:144.95pt;width:125.65pt;height:40.2pt;z-index:251652096" filled="f" stroked="f">
            <v:textbox style="mso-next-textbox:#_x0000_s1250">
              <w:txbxContent>
                <w:p w:rsidR="00921A79" w:rsidRDefault="00921A79" w:rsidP="00CF22B7">
                  <w:pPr>
                    <w:spacing w:line="240" w:lineRule="auto"/>
                    <w:jc w:val="center"/>
                    <w:rPr>
                      <w:b/>
                      <w:sz w:val="20"/>
                      <w:szCs w:val="20"/>
                    </w:rPr>
                  </w:pPr>
                  <w:r w:rsidRPr="00260CE8">
                    <w:rPr>
                      <w:b/>
                      <w:sz w:val="20"/>
                      <w:szCs w:val="20"/>
                    </w:rPr>
                    <w:t>Licenciaturas integradas</w:t>
                  </w:r>
                </w:p>
                <w:p w:rsidR="00921A79" w:rsidRPr="00260CE8" w:rsidRDefault="00921A79" w:rsidP="00CF22B7">
                  <w:pPr>
                    <w:pStyle w:val="PargrafodaLista"/>
                    <w:spacing w:line="240" w:lineRule="auto"/>
                    <w:rPr>
                      <w:sz w:val="20"/>
                      <w:szCs w:val="20"/>
                    </w:rPr>
                  </w:pPr>
                </w:p>
              </w:txbxContent>
            </v:textbox>
          </v:shape>
        </w:pict>
      </w:r>
      <w:r>
        <w:rPr>
          <w:b/>
          <w:noProof/>
        </w:rPr>
        <w:pict>
          <v:shape id="_x0000_s1251" type="#_x0000_t202" style="position:absolute;margin-left:215.95pt;margin-top:145.3pt;width:134.6pt;height:41.85pt;z-index:251653120" filled="f" stroked="f">
            <v:textbox style="mso-next-textbox:#_x0000_s1251">
              <w:txbxContent>
                <w:p w:rsidR="00921A79" w:rsidRPr="00260CE8" w:rsidRDefault="00921A79" w:rsidP="00CF22B7">
                  <w:pPr>
                    <w:spacing w:line="240" w:lineRule="auto"/>
                    <w:jc w:val="center"/>
                    <w:rPr>
                      <w:b/>
                      <w:sz w:val="20"/>
                      <w:szCs w:val="20"/>
                    </w:rPr>
                  </w:pPr>
                  <w:r w:rsidRPr="00260CE8">
                    <w:rPr>
                      <w:b/>
                      <w:sz w:val="20"/>
                      <w:szCs w:val="20"/>
                    </w:rPr>
                    <w:t>Licenciaturas Integradas e Interdisciplinares</w:t>
                  </w:r>
                </w:p>
                <w:p w:rsidR="00921A79" w:rsidRDefault="00921A79" w:rsidP="00CF22B7">
                  <w:pPr>
                    <w:spacing w:line="240" w:lineRule="auto"/>
                    <w:jc w:val="center"/>
                    <w:rPr>
                      <w:sz w:val="20"/>
                      <w:szCs w:val="20"/>
                    </w:rPr>
                  </w:pPr>
                  <w:r>
                    <w:rPr>
                      <w:sz w:val="20"/>
                      <w:szCs w:val="20"/>
                    </w:rPr>
                    <w:t>(coexistência)</w:t>
                  </w:r>
                </w:p>
                <w:p w:rsidR="00921A79" w:rsidRPr="00260CE8" w:rsidRDefault="00921A79" w:rsidP="00CF22B7">
                  <w:pPr>
                    <w:spacing w:line="240" w:lineRule="auto"/>
                    <w:jc w:val="center"/>
                    <w:rPr>
                      <w:sz w:val="20"/>
                    </w:rPr>
                  </w:pPr>
                </w:p>
                <w:p w:rsidR="00921A79" w:rsidRPr="00260CE8" w:rsidRDefault="00921A79" w:rsidP="00CF22B7">
                  <w:pPr>
                    <w:pStyle w:val="PargrafodaLista"/>
                    <w:spacing w:line="240" w:lineRule="auto"/>
                    <w:jc w:val="center"/>
                    <w:rPr>
                      <w:sz w:val="20"/>
                    </w:rPr>
                  </w:pPr>
                </w:p>
              </w:txbxContent>
            </v:textbox>
          </v:shape>
        </w:pict>
      </w: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F806A8" w:rsidP="00CF22B7">
      <w:pPr>
        <w:jc w:val="center"/>
        <w:rPr>
          <w:b/>
        </w:rPr>
      </w:pPr>
      <w:r>
        <w:rPr>
          <w:b/>
          <w:noProof/>
        </w:rPr>
        <w:pict>
          <v:shape id="_x0000_s1275" type="#_x0000_t13" style="position:absolute;left:0;text-align:left;margin-left:149.45pt;margin-top:-.2pt;width:31.5pt;height:23.35pt;z-index:251672576"/>
        </w:pict>
      </w: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jc w:val="center"/>
        <w:rPr>
          <w:b/>
        </w:rPr>
      </w:pPr>
    </w:p>
    <w:p w:rsidR="00CF22B7" w:rsidRPr="0032324A" w:rsidRDefault="00CF22B7" w:rsidP="00CF22B7">
      <w:pPr>
        <w:spacing w:line="360" w:lineRule="auto"/>
        <w:ind w:firstLine="720"/>
        <w:jc w:val="both"/>
        <w:rPr>
          <w:rFonts w:eastAsia="Times New Roman"/>
          <w:color w:val="auto"/>
        </w:rPr>
      </w:pPr>
      <w:r w:rsidRPr="0032324A">
        <w:rPr>
          <w:rFonts w:eastAsia="Times New Roman"/>
          <w:color w:val="auto"/>
        </w:rPr>
        <w:t>Os dispositivos integradores (licenciaturas integradas), utilizados para problematizar e orientar a perspectiva interdisciplinar</w:t>
      </w:r>
      <w:r w:rsidR="004A7CC4" w:rsidRPr="0032324A">
        <w:rPr>
          <w:rFonts w:eastAsia="Times New Roman"/>
          <w:color w:val="auto"/>
        </w:rPr>
        <w:t>,</w:t>
      </w:r>
      <w:r w:rsidRPr="0032324A">
        <w:rPr>
          <w:rFonts w:eastAsia="Times New Roman"/>
          <w:color w:val="auto"/>
        </w:rPr>
        <w:t xml:space="preserve"> como processo e não como </w:t>
      </w:r>
      <w:proofErr w:type="gramStart"/>
      <w:r w:rsidRPr="0032324A">
        <w:rPr>
          <w:rFonts w:eastAsia="Times New Roman"/>
          <w:color w:val="auto"/>
        </w:rPr>
        <w:t>implementação</w:t>
      </w:r>
      <w:proofErr w:type="gramEnd"/>
      <w:r w:rsidR="004A7CC4" w:rsidRPr="0032324A">
        <w:rPr>
          <w:rFonts w:eastAsia="Times New Roman"/>
          <w:color w:val="auto"/>
        </w:rPr>
        <w:t>,</w:t>
      </w:r>
      <w:r w:rsidRPr="0032324A">
        <w:rPr>
          <w:rFonts w:eastAsia="Times New Roman"/>
          <w:color w:val="auto"/>
        </w:rPr>
        <w:t xml:space="preserve"> serão:</w:t>
      </w:r>
    </w:p>
    <w:p w:rsidR="00CF22B7" w:rsidRPr="0032324A" w:rsidRDefault="00CF22B7" w:rsidP="00CF22B7">
      <w:pPr>
        <w:spacing w:line="240" w:lineRule="auto"/>
        <w:jc w:val="both"/>
      </w:pPr>
      <w:r w:rsidRPr="0032324A">
        <w:t xml:space="preserve"> </w:t>
      </w:r>
    </w:p>
    <w:p w:rsidR="00CF22B7" w:rsidRPr="0032324A" w:rsidRDefault="00CF22B7" w:rsidP="00CF22B7">
      <w:pPr>
        <w:pStyle w:val="PargrafodaLista"/>
        <w:numPr>
          <w:ilvl w:val="0"/>
          <w:numId w:val="51"/>
        </w:numPr>
        <w:spacing w:line="360" w:lineRule="auto"/>
        <w:jc w:val="both"/>
      </w:pPr>
      <w:r w:rsidRPr="0032324A">
        <w:t>Práticas Pedagógicas integradas aos componentes curriculares;</w:t>
      </w:r>
    </w:p>
    <w:p w:rsidR="00CF22B7" w:rsidRPr="0032324A" w:rsidRDefault="00CF22B7" w:rsidP="00CF22B7">
      <w:pPr>
        <w:pStyle w:val="PargrafodaLista"/>
        <w:numPr>
          <w:ilvl w:val="0"/>
          <w:numId w:val="51"/>
        </w:numPr>
        <w:spacing w:line="360" w:lineRule="auto"/>
        <w:jc w:val="both"/>
      </w:pPr>
      <w:r w:rsidRPr="0032324A">
        <w:t>Integração das Ciências (I a VII);</w:t>
      </w:r>
    </w:p>
    <w:p w:rsidR="00CF22B7" w:rsidRPr="0032324A" w:rsidRDefault="00CF22B7" w:rsidP="00CF22B7">
      <w:pPr>
        <w:pStyle w:val="PargrafodaLista"/>
        <w:numPr>
          <w:ilvl w:val="0"/>
          <w:numId w:val="51"/>
        </w:numPr>
        <w:spacing w:line="360" w:lineRule="auto"/>
        <w:jc w:val="both"/>
      </w:pPr>
      <w:r w:rsidRPr="0032324A">
        <w:t>Seminários docentes;</w:t>
      </w:r>
    </w:p>
    <w:p w:rsidR="00CF22B7" w:rsidRPr="0032324A" w:rsidRDefault="00CF22B7" w:rsidP="00CF22B7">
      <w:pPr>
        <w:pStyle w:val="PargrafodaLista"/>
        <w:numPr>
          <w:ilvl w:val="0"/>
          <w:numId w:val="51"/>
        </w:numPr>
        <w:spacing w:line="360" w:lineRule="auto"/>
        <w:jc w:val="both"/>
      </w:pPr>
      <w:r w:rsidRPr="0032324A">
        <w:t>Projetos integradores: LIFE, PIBID e Novos Talentos;</w:t>
      </w:r>
    </w:p>
    <w:p w:rsidR="00CF22B7" w:rsidRPr="0032324A" w:rsidRDefault="00CF22B7" w:rsidP="00CF22B7">
      <w:pPr>
        <w:pStyle w:val="PargrafodaLista"/>
        <w:numPr>
          <w:ilvl w:val="0"/>
          <w:numId w:val="51"/>
        </w:numPr>
        <w:spacing w:line="360" w:lineRule="auto"/>
        <w:jc w:val="both"/>
      </w:pPr>
      <w:r w:rsidRPr="0032324A">
        <w:t>Ciências Naturais (grande área);</w:t>
      </w:r>
    </w:p>
    <w:p w:rsidR="00CF22B7" w:rsidRPr="0032324A" w:rsidRDefault="00CF22B7" w:rsidP="00CF22B7">
      <w:pPr>
        <w:pStyle w:val="PargrafodaLista"/>
        <w:numPr>
          <w:ilvl w:val="0"/>
          <w:numId w:val="51"/>
        </w:numPr>
        <w:spacing w:line="360" w:lineRule="auto"/>
        <w:jc w:val="both"/>
      </w:pPr>
      <w:r w:rsidRPr="0032324A">
        <w:t>Componentes Curriculares e flexibilidade curricular;</w:t>
      </w:r>
    </w:p>
    <w:p w:rsidR="00CF22B7" w:rsidRPr="0032324A" w:rsidRDefault="00CF22B7" w:rsidP="00CF22B7">
      <w:pPr>
        <w:pStyle w:val="PargrafodaLista"/>
        <w:numPr>
          <w:ilvl w:val="0"/>
          <w:numId w:val="51"/>
        </w:numPr>
        <w:spacing w:line="360" w:lineRule="auto"/>
        <w:jc w:val="both"/>
      </w:pPr>
      <w:r w:rsidRPr="0032324A">
        <w:t>Tecnologias da Informação e da Comunicação.</w:t>
      </w:r>
    </w:p>
    <w:p w:rsidR="00CF22B7" w:rsidRPr="0032324A" w:rsidRDefault="00CF22B7" w:rsidP="00CF22B7">
      <w:pPr>
        <w:pStyle w:val="PargrafodaLista"/>
        <w:spacing w:line="240" w:lineRule="auto"/>
        <w:jc w:val="both"/>
      </w:pPr>
    </w:p>
    <w:p w:rsidR="00CF22B7" w:rsidRPr="0032324A" w:rsidRDefault="00CF22B7" w:rsidP="00CF22B7">
      <w:pPr>
        <w:spacing w:line="360" w:lineRule="auto"/>
        <w:ind w:firstLine="720"/>
        <w:jc w:val="both"/>
        <w:rPr>
          <w:color w:val="auto"/>
        </w:rPr>
      </w:pPr>
      <w:r w:rsidRPr="0032324A">
        <w:rPr>
          <w:rFonts w:eastAsia="Times New Roman"/>
          <w:color w:val="auto"/>
        </w:rPr>
        <w:t>Os</w:t>
      </w:r>
      <w:r w:rsidRPr="0032324A">
        <w:rPr>
          <w:color w:val="auto"/>
        </w:rPr>
        <w:t xml:space="preserve"> documentos legais que subsidiarão essa fase inicial serão as diretrizes existentes para cada uma das áreas, entre outros, que foram listados nes</w:t>
      </w:r>
      <w:r w:rsidR="004A7CC4" w:rsidRPr="0032324A">
        <w:rPr>
          <w:color w:val="auto"/>
        </w:rPr>
        <w:t>t</w:t>
      </w:r>
      <w:r w:rsidRPr="0032324A">
        <w:rPr>
          <w:color w:val="auto"/>
        </w:rPr>
        <w:t>e documento</w:t>
      </w:r>
      <w:r w:rsidR="004A7CC4" w:rsidRPr="0032324A">
        <w:rPr>
          <w:color w:val="auto"/>
        </w:rPr>
        <w:t xml:space="preserve"> (</w:t>
      </w:r>
      <w:r w:rsidRPr="0032324A">
        <w:rPr>
          <w:color w:val="auto"/>
        </w:rPr>
        <w:t>tópico 1.4</w:t>
      </w:r>
      <w:r w:rsidR="004A7CC4" w:rsidRPr="0032324A">
        <w:rPr>
          <w:color w:val="auto"/>
        </w:rPr>
        <w:t>).</w:t>
      </w:r>
    </w:p>
    <w:p w:rsidR="007B587D" w:rsidRPr="0032324A" w:rsidRDefault="007B587D" w:rsidP="007B587D">
      <w:pPr>
        <w:spacing w:line="360" w:lineRule="auto"/>
        <w:ind w:firstLine="720"/>
        <w:jc w:val="both"/>
        <w:rPr>
          <w:color w:val="auto"/>
        </w:rPr>
      </w:pPr>
      <w:r w:rsidRPr="0032324A">
        <w:t>Espera-se que após os dois primeiros anos da implantação, tenhamos condições de, retrospectivamente, avaliar a emergência de uma “grande área” interdisciplinar com perfil para o Ensino Médio. Essa emergência dependerá de como os dispositivos anunciados e outros que poderão surgir no decorrer do (per</w:t>
      </w:r>
      <w:proofErr w:type="gramStart"/>
      <w:r w:rsidRPr="0032324A">
        <w:t>)curso</w:t>
      </w:r>
      <w:proofErr w:type="gramEnd"/>
      <w:r w:rsidRPr="0032324A">
        <w:t xml:space="preserve">, interagirão e produzirão seus acoplamentos. Nessa segunda fase de implementação do curso pretendemos intensificar os princípios norteadores das </w:t>
      </w:r>
      <w:proofErr w:type="gramStart"/>
      <w:r w:rsidRPr="0032324A">
        <w:t>a</w:t>
      </w:r>
      <w:r w:rsidRPr="0032324A">
        <w:rPr>
          <w:color w:val="auto"/>
        </w:rPr>
        <w:t>s</w:t>
      </w:r>
      <w:proofErr w:type="gramEnd"/>
      <w:r w:rsidRPr="0032324A">
        <w:rPr>
          <w:color w:val="auto"/>
        </w:rPr>
        <w:t xml:space="preserve"> diretrizes interdisciplinares em discussão, atualmente, no MEC.</w:t>
      </w:r>
    </w:p>
    <w:p w:rsidR="00CF22B7" w:rsidRPr="0032324A" w:rsidRDefault="00CF22B7" w:rsidP="00CF22B7">
      <w:pPr>
        <w:spacing w:line="360" w:lineRule="auto"/>
        <w:ind w:firstLine="720"/>
        <w:jc w:val="both"/>
      </w:pPr>
      <w:r w:rsidRPr="0032324A">
        <w:t>Estamos construindo um dispositivo, um curso-dispositivo, capaz de se colocar a pergunta “como criar as condições para a interdisciplinaridade?” e fazê-la durar. Um curso-pergunta, um (per</w:t>
      </w:r>
      <w:proofErr w:type="gramStart"/>
      <w:r w:rsidRPr="0032324A">
        <w:t>)curso</w:t>
      </w:r>
      <w:proofErr w:type="gramEnd"/>
      <w:r w:rsidRPr="0032324A">
        <w:t xml:space="preserve">, e não um curso-resposta, muito menos um curso que responda </w:t>
      </w:r>
      <w:r w:rsidR="007B587D" w:rsidRPr="0032324A">
        <w:t>de forma emergencial as demandas da formação docente.</w:t>
      </w:r>
    </w:p>
    <w:p w:rsidR="00CF22B7" w:rsidRPr="0032324A" w:rsidRDefault="00CF22B7" w:rsidP="00CF22B7">
      <w:pPr>
        <w:spacing w:line="360" w:lineRule="auto"/>
        <w:ind w:firstLine="720"/>
        <w:jc w:val="both"/>
      </w:pPr>
      <w:r w:rsidRPr="0032324A">
        <w:t>A formação interdisciplinar é urgente</w:t>
      </w:r>
      <w:r w:rsidR="007B587D" w:rsidRPr="0032324A">
        <w:t>,</w:t>
      </w:r>
      <w:r w:rsidRPr="0032324A">
        <w:t xml:space="preserve"> mas </w:t>
      </w:r>
      <w:r w:rsidR="007B587D" w:rsidRPr="0032324A">
        <w:t>não se pode p</w:t>
      </w:r>
      <w:r w:rsidRPr="0032324A">
        <w:t>erder a perspectiva comple</w:t>
      </w:r>
      <w:r w:rsidR="007B587D" w:rsidRPr="0032324A">
        <w:t xml:space="preserve">xa da interdisciplinaridade </w:t>
      </w:r>
      <w:r w:rsidRPr="0032324A">
        <w:t>que adentra a área indissociadamente</w:t>
      </w:r>
      <w:proofErr w:type="gramStart"/>
      <w:r w:rsidRPr="0032324A">
        <w:t xml:space="preserve">  </w:t>
      </w:r>
      <w:proofErr w:type="gramEnd"/>
      <w:r w:rsidRPr="0032324A">
        <w:t>da interdispilinaridade entre área</w:t>
      </w:r>
      <w:r w:rsidR="007B587D" w:rsidRPr="0032324A">
        <w:t>s</w:t>
      </w:r>
      <w:r w:rsidRPr="0032324A">
        <w:t xml:space="preserve">. </w:t>
      </w:r>
    </w:p>
    <w:p w:rsidR="00CF22B7" w:rsidRPr="0032324A" w:rsidRDefault="00CF22B7" w:rsidP="00CF22B7">
      <w:pPr>
        <w:spacing w:line="360" w:lineRule="auto"/>
        <w:ind w:firstLine="720"/>
        <w:jc w:val="both"/>
      </w:pPr>
      <w:r w:rsidRPr="0032324A">
        <w:t xml:space="preserve">Entendemos que não </w:t>
      </w:r>
      <w:r w:rsidR="00244BAA" w:rsidRPr="0032324A">
        <w:t xml:space="preserve">se </w:t>
      </w:r>
      <w:proofErr w:type="gramStart"/>
      <w:r w:rsidRPr="0032324A">
        <w:t>pode</w:t>
      </w:r>
      <w:proofErr w:type="gramEnd"/>
      <w:r w:rsidRPr="0032324A">
        <w:t xml:space="preserve"> formar</w:t>
      </w:r>
      <w:r w:rsidR="00244BAA" w:rsidRPr="0032324A">
        <w:t xml:space="preserve"> docentes</w:t>
      </w:r>
      <w:r w:rsidRPr="0032324A">
        <w:t xml:space="preserve"> nas chamadas “gra</w:t>
      </w:r>
      <w:r w:rsidR="007B587D" w:rsidRPr="0032324A">
        <w:t>n</w:t>
      </w:r>
      <w:r w:rsidRPr="0032324A">
        <w:t>des áreas”</w:t>
      </w:r>
      <w:r w:rsidR="00244BAA" w:rsidRPr="0032324A">
        <w:t>,</w:t>
      </w:r>
      <w:r w:rsidRPr="0032324A">
        <w:t xml:space="preserve"> em substituição </w:t>
      </w:r>
      <w:r w:rsidR="00244BAA" w:rsidRPr="0032324A">
        <w:t xml:space="preserve">a formação docente em </w:t>
      </w:r>
      <w:r w:rsidRPr="0032324A">
        <w:t>áreas</w:t>
      </w:r>
      <w:r w:rsidR="00244BAA" w:rsidRPr="0032324A">
        <w:t xml:space="preserve"> específicas. P</w:t>
      </w:r>
      <w:r w:rsidR="007B587D" w:rsidRPr="0032324A">
        <w:t xml:space="preserve">or isso propomos </w:t>
      </w:r>
      <w:r w:rsidRPr="0032324A">
        <w:t xml:space="preserve">uma formação </w:t>
      </w:r>
      <w:r w:rsidR="007B587D" w:rsidRPr="0032324A">
        <w:t xml:space="preserve">na </w:t>
      </w:r>
      <w:r w:rsidRPr="0032324A">
        <w:t>coexist</w:t>
      </w:r>
      <w:r w:rsidR="007B587D" w:rsidRPr="0032324A">
        <w:t xml:space="preserve">ência - </w:t>
      </w:r>
      <w:r w:rsidRPr="0032324A">
        <w:t xml:space="preserve">licenciaturas </w:t>
      </w:r>
      <w:r w:rsidR="007B587D" w:rsidRPr="0032324A">
        <w:t xml:space="preserve">integradas </w:t>
      </w:r>
      <w:r w:rsidRPr="0032324A">
        <w:t xml:space="preserve">e </w:t>
      </w:r>
      <w:r w:rsidR="007B587D" w:rsidRPr="0032324A">
        <w:t xml:space="preserve">licenciaturas </w:t>
      </w:r>
      <w:r w:rsidRPr="0032324A">
        <w:t>interdisciplinar</w:t>
      </w:r>
      <w:r w:rsidR="007B587D" w:rsidRPr="0032324A">
        <w:t>es -</w:t>
      </w:r>
      <w:r w:rsidRPr="0032324A">
        <w:t xml:space="preserve"> e não substitutiva. </w:t>
      </w:r>
      <w:r w:rsidR="00244BAA" w:rsidRPr="0032324A">
        <w:t>A</w:t>
      </w:r>
      <w:r w:rsidRPr="0032324A">
        <w:t xml:space="preserve"> coexistência produz</w:t>
      </w:r>
      <w:r w:rsidR="00244BAA" w:rsidRPr="0032324A">
        <w:t>irá</w:t>
      </w:r>
      <w:r w:rsidRPr="0032324A">
        <w:t xml:space="preserve"> a tensão necessária para </w:t>
      </w:r>
      <w:r w:rsidR="00244BAA" w:rsidRPr="0032324A">
        <w:t xml:space="preserve">fazer </w:t>
      </w:r>
      <w:r w:rsidRPr="0032324A">
        <w:t>emergir as condições para uma interdisciplinaridade. Nosso entendimento é de que a</w:t>
      </w:r>
      <w:r w:rsidR="00244BAA" w:rsidRPr="0032324A">
        <w:t xml:space="preserve"> interdisciplin</w:t>
      </w:r>
      <w:r w:rsidRPr="0032324A">
        <w:t xml:space="preserve">aridade é um </w:t>
      </w:r>
      <w:r w:rsidR="00244BAA" w:rsidRPr="0032324A">
        <w:t>tensionamento n</w:t>
      </w:r>
      <w:r w:rsidRPr="0032324A">
        <w:t>a disciplina e não uma ruptura.</w:t>
      </w:r>
    </w:p>
    <w:p w:rsidR="00CF22B7" w:rsidRPr="0032324A" w:rsidRDefault="00244BAA" w:rsidP="00244BAA">
      <w:pPr>
        <w:spacing w:line="360" w:lineRule="auto"/>
        <w:ind w:firstLine="720"/>
        <w:jc w:val="both"/>
      </w:pPr>
      <w:r w:rsidRPr="0032324A">
        <w:t>Possivelmente o processo de construção das diretrizes curriculares nacionais aproximar</w:t>
      </w:r>
      <w:r w:rsidR="00A64D31" w:rsidRPr="0032324A">
        <w:t xml:space="preserve">-se-á </w:t>
      </w:r>
      <w:r w:rsidRPr="0032324A">
        <w:t xml:space="preserve">de uma resposta para a pergunta, </w:t>
      </w:r>
      <w:r w:rsidR="00A64D31" w:rsidRPr="0032324A">
        <w:t>“</w:t>
      </w:r>
      <w:r w:rsidR="00CF22B7" w:rsidRPr="0032324A">
        <w:rPr>
          <w:b/>
        </w:rPr>
        <w:t>o que é</w:t>
      </w:r>
      <w:r w:rsidR="00CF22B7" w:rsidRPr="0032324A">
        <w:t xml:space="preserve"> uma</w:t>
      </w:r>
      <w:r w:rsidRPr="0032324A">
        <w:t xml:space="preserve"> licenciatura interdisciplinar?</w:t>
      </w:r>
      <w:r w:rsidR="00A64D31" w:rsidRPr="0032324A">
        <w:t xml:space="preserve">” </w:t>
      </w:r>
      <w:r w:rsidRPr="0032324A">
        <w:t xml:space="preserve">Porém, </w:t>
      </w:r>
      <w:r w:rsidR="00CF22B7" w:rsidRPr="0032324A">
        <w:t xml:space="preserve">a pergunta que </w:t>
      </w:r>
      <w:r w:rsidRPr="0032324A">
        <w:t xml:space="preserve">estamos nos </w:t>
      </w:r>
      <w:r w:rsidR="00CF22B7" w:rsidRPr="0032324A">
        <w:t>coloca</w:t>
      </w:r>
      <w:r w:rsidRPr="0032324A">
        <w:t xml:space="preserve">ndo </w:t>
      </w:r>
      <w:r w:rsidR="00CF22B7" w:rsidRPr="0032324A">
        <w:t>é “</w:t>
      </w:r>
      <w:r w:rsidR="00CF22B7" w:rsidRPr="0032324A">
        <w:rPr>
          <w:b/>
        </w:rPr>
        <w:t xml:space="preserve">como </w:t>
      </w:r>
      <w:r w:rsidR="00CF22B7" w:rsidRPr="0032324A">
        <w:t xml:space="preserve">se constrói uma </w:t>
      </w:r>
      <w:r w:rsidR="00CF22B7" w:rsidRPr="0032324A">
        <w:lastRenderedPageBreak/>
        <w:t>licenciatura interdisciplinar?”</w:t>
      </w:r>
      <w:r w:rsidR="00A64D31" w:rsidRPr="0032324A">
        <w:t>,</w:t>
      </w:r>
      <w:r w:rsidR="00CF22B7" w:rsidRPr="0032324A">
        <w:t xml:space="preserve"> mais ainda, “como ela </w:t>
      </w:r>
      <w:r w:rsidR="00CF22B7" w:rsidRPr="0032324A">
        <w:rPr>
          <w:b/>
        </w:rPr>
        <w:t>se torna</w:t>
      </w:r>
      <w:r w:rsidR="00CF22B7" w:rsidRPr="0032324A">
        <w:t xml:space="preserve"> interdisciplinar?”</w:t>
      </w:r>
      <w:r w:rsidR="00A64D31" w:rsidRPr="0032324A">
        <w:t>, desviando de outra possível pergunta: “c</w:t>
      </w:r>
      <w:r w:rsidR="00CF22B7" w:rsidRPr="0032324A">
        <w:t>omo se implanta</w:t>
      </w:r>
      <w:r w:rsidR="00A64D31" w:rsidRPr="0032324A">
        <w:t xml:space="preserve"> uma licenciatura interdisciplinar?” Buscamos </w:t>
      </w:r>
      <w:r w:rsidR="00CF22B7" w:rsidRPr="0032324A">
        <w:t>uma licenciatura em devir</w:t>
      </w:r>
      <w:r w:rsidR="00A64D31" w:rsidRPr="0032324A">
        <w:t>, n</w:t>
      </w:r>
      <w:r w:rsidR="00CF22B7" w:rsidRPr="0032324A">
        <w:t>um processo que só poderá ser compreendido, INICIANDO.</w:t>
      </w:r>
    </w:p>
    <w:p w:rsidR="00893806" w:rsidRPr="0032324A" w:rsidRDefault="00893806" w:rsidP="00F819E2">
      <w:pPr>
        <w:spacing w:line="360" w:lineRule="auto"/>
        <w:ind w:firstLine="720"/>
        <w:jc w:val="both"/>
        <w:rPr>
          <w:rFonts w:eastAsia="Times New Roman"/>
          <w:color w:val="auto"/>
        </w:rPr>
      </w:pPr>
      <w:r w:rsidRPr="0032324A">
        <w:rPr>
          <w:rFonts w:eastAsia="Times New Roman"/>
          <w:color w:val="auto"/>
        </w:rPr>
        <w:t>Nos componentes curriculares</w:t>
      </w:r>
      <w:r w:rsidR="00425A5B" w:rsidRPr="0032324A">
        <w:rPr>
          <w:rStyle w:val="Refdenotaderodap"/>
          <w:rFonts w:eastAsia="Times New Roman"/>
          <w:color w:val="auto"/>
        </w:rPr>
        <w:footnoteReference w:id="19"/>
      </w:r>
      <w:r w:rsidRPr="0032324A">
        <w:rPr>
          <w:rFonts w:eastAsia="Times New Roman"/>
          <w:color w:val="auto"/>
        </w:rPr>
        <w:t xml:space="preserve"> relacionadas à formação pedagógica, principalmente, a metodologia de ensino baseia-se em pressupostos investigativos, com ênfase na produção autoral e na publicidade e compartilhamento com o coletivo. Utiliza-se as estratégias de leituras, debates, seminários, produções escritas e em audiovisual, produções hipertextuais, produções de mapas conceituais, pesquisa teórica e de campo, elaboração de artigo, organização de eventos </w:t>
      </w:r>
      <w:r w:rsidR="001341F9" w:rsidRPr="0032324A">
        <w:rPr>
          <w:rFonts w:eastAsia="Times New Roman"/>
          <w:color w:val="auto"/>
        </w:rPr>
        <w:t>para</w:t>
      </w:r>
      <w:r w:rsidRPr="0032324A">
        <w:rPr>
          <w:rFonts w:eastAsia="Times New Roman"/>
          <w:color w:val="auto"/>
        </w:rPr>
        <w:t xml:space="preserve"> apresentação das produções.</w:t>
      </w:r>
    </w:p>
    <w:p w:rsidR="009E5D2C" w:rsidRPr="0032324A" w:rsidRDefault="00893806" w:rsidP="00F819E2">
      <w:pPr>
        <w:spacing w:line="360" w:lineRule="auto"/>
        <w:ind w:firstLine="720"/>
        <w:jc w:val="both"/>
        <w:rPr>
          <w:rFonts w:eastAsia="Times New Roman"/>
          <w:color w:val="auto"/>
        </w:rPr>
      </w:pPr>
      <w:r w:rsidRPr="0032324A">
        <w:rPr>
          <w:rFonts w:eastAsia="Times New Roman"/>
          <w:color w:val="auto"/>
        </w:rPr>
        <w:t xml:space="preserve">Nos componentes </w:t>
      </w:r>
      <w:r w:rsidR="009E5D2C" w:rsidRPr="0032324A">
        <w:rPr>
          <w:rFonts w:eastAsia="Times New Roman"/>
          <w:color w:val="auto"/>
        </w:rPr>
        <w:t xml:space="preserve">curriculares </w:t>
      </w:r>
      <w:r w:rsidR="0086728D" w:rsidRPr="0032324A">
        <w:rPr>
          <w:rFonts w:eastAsia="Times New Roman"/>
          <w:color w:val="auto"/>
        </w:rPr>
        <w:t>de caráter técnico-cientí</w:t>
      </w:r>
      <w:r w:rsidRPr="0032324A">
        <w:rPr>
          <w:rFonts w:eastAsia="Times New Roman"/>
          <w:color w:val="auto"/>
        </w:rPr>
        <w:t>fico</w:t>
      </w:r>
      <w:r w:rsidR="009E5D2C" w:rsidRPr="0032324A">
        <w:rPr>
          <w:rFonts w:eastAsia="Times New Roman"/>
          <w:color w:val="auto"/>
        </w:rPr>
        <w:t>,</w:t>
      </w:r>
      <w:r w:rsidRPr="0032324A">
        <w:rPr>
          <w:rFonts w:eastAsia="Times New Roman"/>
          <w:color w:val="auto"/>
        </w:rPr>
        <w:t xml:space="preserve"> a</w:t>
      </w:r>
      <w:r w:rsidR="001341F9" w:rsidRPr="0032324A">
        <w:rPr>
          <w:rFonts w:eastAsia="Times New Roman"/>
          <w:color w:val="auto"/>
        </w:rPr>
        <w:t>s</w:t>
      </w:r>
      <w:r w:rsidRPr="0032324A">
        <w:rPr>
          <w:rFonts w:eastAsia="Times New Roman"/>
          <w:color w:val="auto"/>
        </w:rPr>
        <w:t xml:space="preserve"> metodologia</w:t>
      </w:r>
      <w:r w:rsidR="001341F9" w:rsidRPr="0032324A">
        <w:rPr>
          <w:rFonts w:eastAsia="Times New Roman"/>
          <w:color w:val="auto"/>
        </w:rPr>
        <w:t>s</w:t>
      </w:r>
      <w:r w:rsidRPr="0032324A">
        <w:rPr>
          <w:rFonts w:eastAsia="Times New Roman"/>
          <w:color w:val="auto"/>
        </w:rPr>
        <w:t xml:space="preserve"> de ensino </w:t>
      </w:r>
      <w:r w:rsidR="001341F9" w:rsidRPr="0032324A">
        <w:rPr>
          <w:rFonts w:eastAsia="Times New Roman"/>
          <w:color w:val="auto"/>
        </w:rPr>
        <w:t>são</w:t>
      </w:r>
      <w:r w:rsidRPr="0032324A">
        <w:rPr>
          <w:rFonts w:eastAsia="Times New Roman"/>
          <w:color w:val="auto"/>
        </w:rPr>
        <w:t xml:space="preserve"> baseada</w:t>
      </w:r>
      <w:r w:rsidR="001341F9" w:rsidRPr="0032324A">
        <w:rPr>
          <w:rFonts w:eastAsia="Times New Roman"/>
          <w:color w:val="auto"/>
        </w:rPr>
        <w:t>s</w:t>
      </w:r>
      <w:r w:rsidRPr="0032324A">
        <w:rPr>
          <w:rFonts w:eastAsia="Times New Roman"/>
          <w:color w:val="auto"/>
        </w:rPr>
        <w:t xml:space="preserve"> em aulas teórico-expositivas dialogadas, </w:t>
      </w:r>
      <w:r w:rsidR="009E5D2C" w:rsidRPr="0032324A">
        <w:rPr>
          <w:rFonts w:eastAsia="Times New Roman"/>
          <w:color w:val="auto"/>
        </w:rPr>
        <w:t xml:space="preserve">em atividades experimentais realizadas em laboratório, </w:t>
      </w:r>
      <w:r w:rsidR="00F819E2" w:rsidRPr="0032324A">
        <w:rPr>
          <w:rFonts w:eastAsia="Times New Roman"/>
          <w:color w:val="auto"/>
        </w:rPr>
        <w:t>na resolução de problemas</w:t>
      </w:r>
      <w:r w:rsidR="009E5D2C" w:rsidRPr="0032324A">
        <w:rPr>
          <w:rFonts w:eastAsia="Times New Roman"/>
          <w:color w:val="auto"/>
        </w:rPr>
        <w:t xml:space="preserve">, na produção e apresentação </w:t>
      </w:r>
      <w:r w:rsidRPr="0032324A">
        <w:rPr>
          <w:rFonts w:eastAsia="Times New Roman"/>
          <w:color w:val="auto"/>
        </w:rPr>
        <w:t>de seminários</w:t>
      </w:r>
      <w:r w:rsidR="009E5D2C" w:rsidRPr="0032324A">
        <w:rPr>
          <w:rFonts w:eastAsia="Times New Roman"/>
          <w:color w:val="auto"/>
        </w:rPr>
        <w:t>, na formação de g</w:t>
      </w:r>
      <w:r w:rsidRPr="0032324A">
        <w:rPr>
          <w:rFonts w:eastAsia="Times New Roman"/>
          <w:color w:val="auto"/>
        </w:rPr>
        <w:t>rupos de discussão</w:t>
      </w:r>
      <w:r w:rsidR="003C1A81" w:rsidRPr="0032324A">
        <w:rPr>
          <w:rFonts w:eastAsia="Times New Roman"/>
          <w:color w:val="auto"/>
        </w:rPr>
        <w:t xml:space="preserve"> e</w:t>
      </w:r>
      <w:r w:rsidR="005363E1" w:rsidRPr="0032324A">
        <w:rPr>
          <w:rFonts w:eastAsia="Times New Roman"/>
          <w:color w:val="auto"/>
        </w:rPr>
        <w:t xml:space="preserve"> </w:t>
      </w:r>
      <w:r w:rsidR="009E5D2C" w:rsidRPr="0032324A">
        <w:rPr>
          <w:rFonts w:eastAsia="Times New Roman"/>
          <w:color w:val="auto"/>
        </w:rPr>
        <w:t>em a</w:t>
      </w:r>
      <w:r w:rsidRPr="0032324A">
        <w:rPr>
          <w:rFonts w:eastAsia="Times New Roman"/>
          <w:color w:val="auto"/>
        </w:rPr>
        <w:t>tividades virtuais com a utilização de programas de modelagem computacional</w:t>
      </w:r>
      <w:r w:rsidR="009E5D2C" w:rsidRPr="0032324A">
        <w:rPr>
          <w:rFonts w:eastAsia="Times New Roman"/>
          <w:color w:val="auto"/>
        </w:rPr>
        <w:t>.</w:t>
      </w:r>
    </w:p>
    <w:p w:rsidR="00AC6C3C" w:rsidRPr="0032324A" w:rsidRDefault="00024BCB" w:rsidP="00F819E2">
      <w:pPr>
        <w:spacing w:line="360" w:lineRule="auto"/>
        <w:ind w:firstLine="720"/>
        <w:jc w:val="both"/>
        <w:rPr>
          <w:rFonts w:eastAsia="Times New Roman"/>
          <w:color w:val="auto"/>
        </w:rPr>
      </w:pPr>
      <w:r w:rsidRPr="0032324A">
        <w:rPr>
          <w:rFonts w:eastAsia="Times New Roman"/>
          <w:color w:val="auto"/>
        </w:rPr>
        <w:t>Alguns do</w:t>
      </w:r>
      <w:r w:rsidR="00E76AE9" w:rsidRPr="0032324A">
        <w:rPr>
          <w:rFonts w:eastAsia="Times New Roman"/>
          <w:color w:val="auto"/>
        </w:rPr>
        <w:t>s recurso</w:t>
      </w:r>
      <w:r w:rsidR="00D5586A" w:rsidRPr="0032324A">
        <w:rPr>
          <w:rFonts w:eastAsia="Times New Roman"/>
          <w:color w:val="auto"/>
        </w:rPr>
        <w:t>s</w:t>
      </w:r>
      <w:r w:rsidR="00E76AE9" w:rsidRPr="0032324A">
        <w:rPr>
          <w:rFonts w:eastAsia="Times New Roman"/>
          <w:color w:val="auto"/>
        </w:rPr>
        <w:t xml:space="preserve"> utilizados </w:t>
      </w:r>
      <w:r w:rsidRPr="0032324A">
        <w:rPr>
          <w:rFonts w:eastAsia="Times New Roman"/>
          <w:color w:val="auto"/>
        </w:rPr>
        <w:t>nas atividades presenciais são:</w:t>
      </w:r>
      <w:r w:rsidR="00E76AE9" w:rsidRPr="0032324A">
        <w:rPr>
          <w:rFonts w:eastAsia="Times New Roman"/>
          <w:color w:val="auto"/>
        </w:rPr>
        <w:t xml:space="preserve"> quadro branco e</w:t>
      </w:r>
      <w:r w:rsidR="00893806" w:rsidRPr="0032324A">
        <w:rPr>
          <w:rFonts w:eastAsia="Times New Roman"/>
          <w:color w:val="auto"/>
        </w:rPr>
        <w:t xml:space="preserve"> marcador</w:t>
      </w:r>
      <w:r w:rsidR="00E76AE9" w:rsidRPr="0032324A">
        <w:rPr>
          <w:rFonts w:eastAsia="Times New Roman"/>
          <w:color w:val="auto"/>
        </w:rPr>
        <w:t xml:space="preserve">, projetor multimídia, diário de bordo, </w:t>
      </w:r>
      <w:r w:rsidR="0068022A" w:rsidRPr="0032324A">
        <w:rPr>
          <w:rFonts w:eastAsia="Times New Roman"/>
          <w:color w:val="auto"/>
        </w:rPr>
        <w:t>plataforma virtual M</w:t>
      </w:r>
      <w:r w:rsidR="00D5586A" w:rsidRPr="0032324A">
        <w:rPr>
          <w:rFonts w:eastAsia="Times New Roman"/>
          <w:color w:val="auto"/>
        </w:rPr>
        <w:t>oodle, s</w:t>
      </w:r>
      <w:r w:rsidR="00893806" w:rsidRPr="0032324A">
        <w:rPr>
          <w:rFonts w:eastAsia="Times New Roman"/>
          <w:color w:val="auto"/>
        </w:rPr>
        <w:t>istema multimídia (notebook+projetor)</w:t>
      </w:r>
      <w:r w:rsidR="00D5586A" w:rsidRPr="0032324A">
        <w:rPr>
          <w:rFonts w:eastAsia="Times New Roman"/>
          <w:color w:val="auto"/>
        </w:rPr>
        <w:t>,</w:t>
      </w:r>
      <w:r w:rsidR="00F819E2" w:rsidRPr="0032324A">
        <w:rPr>
          <w:rFonts w:eastAsia="Times New Roman"/>
          <w:color w:val="auto"/>
        </w:rPr>
        <w:t xml:space="preserve"> </w:t>
      </w:r>
      <w:r w:rsidR="00D5586A" w:rsidRPr="0032324A">
        <w:rPr>
          <w:rFonts w:eastAsia="Times New Roman"/>
          <w:color w:val="auto"/>
        </w:rPr>
        <w:t>l</w:t>
      </w:r>
      <w:r w:rsidR="00893806" w:rsidRPr="0032324A">
        <w:rPr>
          <w:rFonts w:eastAsia="Times New Roman"/>
          <w:color w:val="auto"/>
        </w:rPr>
        <w:t>aboratório didático de física</w:t>
      </w:r>
      <w:r w:rsidR="00D5586A" w:rsidRPr="0032324A">
        <w:rPr>
          <w:rFonts w:eastAsia="Times New Roman"/>
          <w:color w:val="auto"/>
        </w:rPr>
        <w:t>, l</w:t>
      </w:r>
      <w:r w:rsidR="00893806" w:rsidRPr="0032324A">
        <w:rPr>
          <w:rFonts w:eastAsia="Times New Roman"/>
          <w:color w:val="auto"/>
        </w:rPr>
        <w:t>aboratório didático de química</w:t>
      </w:r>
      <w:r w:rsidR="00D5586A" w:rsidRPr="0032324A">
        <w:rPr>
          <w:rFonts w:eastAsia="Times New Roman"/>
          <w:color w:val="auto"/>
        </w:rPr>
        <w:t>, l</w:t>
      </w:r>
      <w:r w:rsidR="00893806" w:rsidRPr="0032324A">
        <w:rPr>
          <w:rFonts w:eastAsia="Times New Roman"/>
          <w:color w:val="auto"/>
        </w:rPr>
        <w:t>aboratório de informática</w:t>
      </w:r>
      <w:r w:rsidR="00D5586A" w:rsidRPr="0032324A">
        <w:rPr>
          <w:rFonts w:eastAsia="Times New Roman"/>
          <w:color w:val="auto"/>
        </w:rPr>
        <w:t>, b</w:t>
      </w:r>
      <w:r w:rsidR="00893806" w:rsidRPr="0032324A">
        <w:rPr>
          <w:rFonts w:eastAsia="Times New Roman"/>
          <w:color w:val="auto"/>
        </w:rPr>
        <w:t>ibliografia disponível na biblioteca e na rede mundial de computadores</w:t>
      </w:r>
      <w:r w:rsidR="00D5586A" w:rsidRPr="0032324A">
        <w:rPr>
          <w:rFonts w:eastAsia="Times New Roman"/>
          <w:color w:val="auto"/>
        </w:rPr>
        <w:t>.</w:t>
      </w:r>
    </w:p>
    <w:p w:rsidR="00214AB3" w:rsidRPr="0032324A" w:rsidRDefault="009F136E" w:rsidP="00214AB3">
      <w:pPr>
        <w:spacing w:line="360" w:lineRule="auto"/>
        <w:ind w:firstLine="720"/>
        <w:jc w:val="both"/>
        <w:rPr>
          <w:rFonts w:eastAsia="Times New Roman"/>
          <w:color w:val="auto"/>
        </w:rPr>
      </w:pPr>
      <w:r w:rsidRPr="0032324A">
        <w:rPr>
          <w:rFonts w:eastAsia="Times New Roman"/>
          <w:color w:val="auto"/>
        </w:rPr>
        <w:t xml:space="preserve">As </w:t>
      </w:r>
      <w:r w:rsidR="00AD4AD9" w:rsidRPr="0032324A">
        <w:rPr>
          <w:rFonts w:eastAsia="Times New Roman"/>
          <w:color w:val="auto"/>
        </w:rPr>
        <w:t>400h de</w:t>
      </w:r>
      <w:r w:rsidR="00214AB3" w:rsidRPr="0032324A">
        <w:rPr>
          <w:rFonts w:eastAsia="Times New Roman"/>
          <w:color w:val="auto"/>
        </w:rPr>
        <w:t xml:space="preserve"> </w:t>
      </w:r>
      <w:r w:rsidRPr="0032324A">
        <w:rPr>
          <w:rFonts w:eastAsia="Times New Roman"/>
          <w:color w:val="auto"/>
        </w:rPr>
        <w:t xml:space="preserve">atividades de caráter prático, denominadas na Resolução 2/2002 do CNE como “componentes curriculares práticos”, definidas no Parecer 15/2005 do CNE como “o conjunto de atividades formativas que proporcionam experiências de aplicação de conhecimentos ou de desenvolvimento de procedimentos próprios ao exercício da docência” </w:t>
      </w:r>
      <w:r w:rsidR="00AD4AD9" w:rsidRPr="0032324A">
        <w:rPr>
          <w:rFonts w:eastAsia="Times New Roman"/>
          <w:color w:val="auto"/>
        </w:rPr>
        <w:t xml:space="preserve">estão distribuídas em diversos componentes curriculares </w:t>
      </w:r>
      <w:r w:rsidR="00214AB3" w:rsidRPr="0032324A">
        <w:rPr>
          <w:rFonts w:eastAsia="Times New Roman"/>
          <w:color w:val="auto"/>
        </w:rPr>
        <w:t xml:space="preserve">de graduação (CCCG) e obrigatório (CCO), </w:t>
      </w:r>
      <w:r w:rsidR="00AD4AD9" w:rsidRPr="0032324A">
        <w:rPr>
          <w:rFonts w:eastAsia="Times New Roman"/>
          <w:color w:val="auto"/>
        </w:rPr>
        <w:t xml:space="preserve">conforme mostrado no Quadro </w:t>
      </w:r>
      <w:proofErr w:type="gramStart"/>
      <w:r w:rsidR="00AD4AD9" w:rsidRPr="0032324A">
        <w:rPr>
          <w:rFonts w:eastAsia="Times New Roman"/>
          <w:color w:val="auto"/>
        </w:rPr>
        <w:t>4</w:t>
      </w:r>
      <w:proofErr w:type="gramEnd"/>
      <w:r w:rsidR="00AD4AD9" w:rsidRPr="0032324A">
        <w:rPr>
          <w:rFonts w:eastAsia="Times New Roman"/>
          <w:color w:val="auto"/>
        </w:rPr>
        <w:t xml:space="preserve">, terceira coluna (CPP). Essa distribuição nos componentes curriculares visa </w:t>
      </w:r>
      <w:r w:rsidR="00AD4AD9" w:rsidRPr="0032324A">
        <w:rPr>
          <w:rFonts w:eastAsia="Times New Roman"/>
          <w:b/>
          <w:color w:val="auto"/>
        </w:rPr>
        <w:t>integrar</w:t>
      </w:r>
      <w:r w:rsidR="00AD4AD9" w:rsidRPr="0032324A">
        <w:rPr>
          <w:rFonts w:eastAsia="Times New Roman"/>
          <w:color w:val="auto"/>
        </w:rPr>
        <w:t xml:space="preserve"> teoria e prática ao longo da trajetória acadêmica do licenciando. Salienta-se que os CCO para determinada </w:t>
      </w:r>
      <w:r w:rsidR="00214AB3" w:rsidRPr="0032324A">
        <w:rPr>
          <w:rFonts w:eastAsia="Times New Roman"/>
          <w:color w:val="auto"/>
        </w:rPr>
        <w:t>área de formação</w:t>
      </w:r>
      <w:r w:rsidR="00AD4AD9" w:rsidRPr="0032324A">
        <w:rPr>
          <w:rFonts w:eastAsia="Times New Roman"/>
          <w:color w:val="auto"/>
        </w:rPr>
        <w:t xml:space="preserve"> possuem </w:t>
      </w:r>
      <w:r w:rsidR="00214AB3" w:rsidRPr="0032324A">
        <w:rPr>
          <w:rFonts w:eastAsia="Times New Roman"/>
          <w:color w:val="auto"/>
        </w:rPr>
        <w:t>um coeficiente de afinidade (</w:t>
      </w:r>
      <w:proofErr w:type="gramStart"/>
      <w:r w:rsidR="00214AB3" w:rsidRPr="0032324A">
        <w:rPr>
          <w:rFonts w:eastAsia="Times New Roman"/>
          <w:color w:val="auto"/>
        </w:rPr>
        <w:t>CAf</w:t>
      </w:r>
      <w:proofErr w:type="gramEnd"/>
      <w:r w:rsidR="00214AB3" w:rsidRPr="0032324A">
        <w:rPr>
          <w:rFonts w:eastAsia="Times New Roman"/>
          <w:color w:val="auto"/>
        </w:rPr>
        <w:t>)</w:t>
      </w:r>
      <w:r w:rsidR="00AD4AD9" w:rsidRPr="0032324A">
        <w:rPr>
          <w:rFonts w:eastAsia="Times New Roman"/>
          <w:color w:val="auto"/>
        </w:rPr>
        <w:t xml:space="preserve"> 1 (um) e os CCCG </w:t>
      </w:r>
      <w:r w:rsidR="00214AB3" w:rsidRPr="0032324A">
        <w:rPr>
          <w:rFonts w:eastAsia="Times New Roman"/>
          <w:color w:val="auto"/>
        </w:rPr>
        <w:t>coeficientes de afinidade entre</w:t>
      </w:r>
      <w:r w:rsidR="00AD4AD9" w:rsidRPr="0032324A">
        <w:rPr>
          <w:rFonts w:eastAsia="Times New Roman"/>
          <w:color w:val="auto"/>
        </w:rPr>
        <w:t xml:space="preserve"> 0,1 </w:t>
      </w:r>
      <w:r w:rsidR="00214AB3" w:rsidRPr="0032324A">
        <w:rPr>
          <w:rFonts w:eastAsia="Times New Roman"/>
          <w:color w:val="auto"/>
        </w:rPr>
        <w:t>e</w:t>
      </w:r>
      <w:r w:rsidR="00AD4AD9" w:rsidRPr="0032324A">
        <w:rPr>
          <w:rFonts w:eastAsia="Times New Roman"/>
          <w:color w:val="auto"/>
        </w:rPr>
        <w:t xml:space="preserve"> 0,9.</w:t>
      </w:r>
    </w:p>
    <w:p w:rsidR="009F136E" w:rsidRPr="0032324A" w:rsidRDefault="009F136E" w:rsidP="00F819E2">
      <w:pPr>
        <w:spacing w:line="360" w:lineRule="auto"/>
        <w:ind w:firstLine="720"/>
        <w:jc w:val="both"/>
        <w:rPr>
          <w:rFonts w:eastAsia="Times New Roman"/>
          <w:color w:val="auto"/>
        </w:rPr>
      </w:pPr>
      <w:r w:rsidRPr="0032324A">
        <w:rPr>
          <w:rFonts w:eastAsia="Times New Roman"/>
          <w:color w:val="auto"/>
        </w:rPr>
        <w:t>Entre as at</w:t>
      </w:r>
      <w:r w:rsidR="00F819E2" w:rsidRPr="0032324A">
        <w:rPr>
          <w:rFonts w:eastAsia="Times New Roman"/>
          <w:color w:val="auto"/>
        </w:rPr>
        <w:t>ividades práticas propostas est</w:t>
      </w:r>
      <w:r w:rsidR="00A57812" w:rsidRPr="0032324A">
        <w:rPr>
          <w:rFonts w:eastAsia="Times New Roman"/>
          <w:color w:val="auto"/>
        </w:rPr>
        <w:t>ão</w:t>
      </w:r>
      <w:r w:rsidRPr="0032324A">
        <w:rPr>
          <w:rFonts w:eastAsia="Times New Roman"/>
          <w:color w:val="auto"/>
        </w:rPr>
        <w:t xml:space="preserve"> </w:t>
      </w:r>
      <w:proofErr w:type="gramStart"/>
      <w:r w:rsidRPr="0032324A">
        <w:rPr>
          <w:rFonts w:eastAsia="Times New Roman"/>
          <w:color w:val="auto"/>
        </w:rPr>
        <w:t>a</w:t>
      </w:r>
      <w:proofErr w:type="gramEnd"/>
      <w:r w:rsidRPr="0032324A">
        <w:rPr>
          <w:rFonts w:eastAsia="Times New Roman"/>
          <w:color w:val="auto"/>
        </w:rPr>
        <w:t xml:space="preserve"> produção de textos, hipertextos, vídeo-relatos, mapas conceituais</w:t>
      </w:r>
      <w:r w:rsidR="00317A96" w:rsidRPr="0032324A">
        <w:rPr>
          <w:rFonts w:eastAsia="Times New Roman"/>
          <w:color w:val="auto"/>
        </w:rPr>
        <w:t>,</w:t>
      </w:r>
      <w:r w:rsidRPr="0032324A">
        <w:rPr>
          <w:rFonts w:eastAsia="Times New Roman"/>
          <w:color w:val="auto"/>
        </w:rPr>
        <w:t xml:space="preserve"> módulos didáticos, </w:t>
      </w:r>
      <w:r w:rsidR="00AD4AD9" w:rsidRPr="0032324A">
        <w:rPr>
          <w:rFonts w:eastAsia="Times New Roman"/>
          <w:color w:val="auto"/>
        </w:rPr>
        <w:t>semin</w:t>
      </w:r>
      <w:r w:rsidR="00317A96" w:rsidRPr="0032324A">
        <w:rPr>
          <w:rFonts w:eastAsia="Times New Roman"/>
          <w:color w:val="auto"/>
        </w:rPr>
        <w:t xml:space="preserve">ários </w:t>
      </w:r>
      <w:r w:rsidRPr="0032324A">
        <w:rPr>
          <w:rFonts w:eastAsia="Times New Roman"/>
          <w:color w:val="auto"/>
        </w:rPr>
        <w:t>sobre temas referentes ao ensino de ciências e</w:t>
      </w:r>
      <w:r w:rsidR="00214AB3" w:rsidRPr="0032324A">
        <w:rPr>
          <w:rFonts w:eastAsia="Times New Roman"/>
          <w:color w:val="auto"/>
        </w:rPr>
        <w:t xml:space="preserve"> </w:t>
      </w:r>
      <w:r w:rsidR="00AD4AD9" w:rsidRPr="0032324A">
        <w:rPr>
          <w:rFonts w:eastAsia="Times New Roman"/>
          <w:color w:val="auto"/>
        </w:rPr>
        <w:t>observações e/ou intervenções</w:t>
      </w:r>
      <w:r w:rsidR="00214AB3" w:rsidRPr="0032324A">
        <w:rPr>
          <w:rFonts w:eastAsia="Times New Roman"/>
          <w:color w:val="auto"/>
        </w:rPr>
        <w:t xml:space="preserve"> </w:t>
      </w:r>
      <w:r w:rsidRPr="0032324A">
        <w:rPr>
          <w:rFonts w:eastAsia="Times New Roman"/>
          <w:color w:val="auto"/>
        </w:rPr>
        <w:t xml:space="preserve">em contextos educacionais. Também está </w:t>
      </w:r>
      <w:proofErr w:type="gramStart"/>
      <w:r w:rsidR="00F819E2" w:rsidRPr="0032324A">
        <w:rPr>
          <w:rFonts w:eastAsia="Times New Roman"/>
          <w:color w:val="auto"/>
        </w:rPr>
        <w:t>a</w:t>
      </w:r>
      <w:proofErr w:type="gramEnd"/>
      <w:r w:rsidRPr="0032324A">
        <w:rPr>
          <w:rFonts w:eastAsia="Times New Roman"/>
          <w:color w:val="auto"/>
        </w:rPr>
        <w:t xml:space="preserve"> produção de p</w:t>
      </w:r>
      <w:r w:rsidR="00F819E2" w:rsidRPr="0032324A">
        <w:rPr>
          <w:rFonts w:eastAsia="Times New Roman"/>
          <w:color w:val="auto"/>
        </w:rPr>
        <w:t>rojetos de aprendizagem para o Ensino Fundamental e M</w:t>
      </w:r>
      <w:r w:rsidRPr="0032324A">
        <w:rPr>
          <w:rFonts w:eastAsia="Times New Roman"/>
          <w:color w:val="auto"/>
        </w:rPr>
        <w:t>édio, a elaboração de projetos de pesquisa teórica e/ou de campo, a elaboração de resenhas críticas sobre vídeos educacionais, a produção de textos na forma de artigo</w:t>
      </w:r>
      <w:r w:rsidR="00317A96" w:rsidRPr="0032324A">
        <w:rPr>
          <w:rFonts w:eastAsia="Times New Roman"/>
          <w:color w:val="auto"/>
        </w:rPr>
        <w:t>s</w:t>
      </w:r>
      <w:r w:rsidRPr="0032324A">
        <w:rPr>
          <w:rFonts w:eastAsia="Times New Roman"/>
          <w:color w:val="auto"/>
        </w:rPr>
        <w:t xml:space="preserve"> científico</w:t>
      </w:r>
      <w:r w:rsidR="00317A96" w:rsidRPr="0032324A">
        <w:rPr>
          <w:rFonts w:eastAsia="Times New Roman"/>
          <w:color w:val="auto"/>
        </w:rPr>
        <w:t>s</w:t>
      </w:r>
      <w:r w:rsidRPr="0032324A">
        <w:rPr>
          <w:rFonts w:eastAsia="Times New Roman"/>
          <w:color w:val="auto"/>
        </w:rPr>
        <w:t xml:space="preserve">, </w:t>
      </w:r>
      <w:r w:rsidRPr="0032324A">
        <w:rPr>
          <w:rFonts w:eastAsia="Times New Roman"/>
          <w:color w:val="auto"/>
        </w:rPr>
        <w:lastRenderedPageBreak/>
        <w:t>baseados em pesquisa empírica na área de ensino em ciência</w:t>
      </w:r>
      <w:r w:rsidR="00F819E2" w:rsidRPr="0032324A">
        <w:rPr>
          <w:rFonts w:eastAsia="Times New Roman"/>
          <w:color w:val="auto"/>
        </w:rPr>
        <w:t>s</w:t>
      </w:r>
      <w:r w:rsidRPr="0032324A">
        <w:rPr>
          <w:rFonts w:eastAsia="Times New Roman"/>
          <w:color w:val="auto"/>
        </w:rPr>
        <w:t xml:space="preserve"> ou estudo de caso</w:t>
      </w:r>
      <w:r w:rsidR="00317A96" w:rsidRPr="0032324A">
        <w:rPr>
          <w:rFonts w:eastAsia="Times New Roman"/>
          <w:color w:val="auto"/>
        </w:rPr>
        <w:t xml:space="preserve"> e</w:t>
      </w:r>
      <w:r w:rsidRPr="0032324A">
        <w:rPr>
          <w:rFonts w:eastAsia="Times New Roman"/>
          <w:color w:val="auto"/>
        </w:rPr>
        <w:t xml:space="preserve"> a produção de vídeo-aulas para o </w:t>
      </w:r>
      <w:r w:rsidR="00F819E2" w:rsidRPr="0032324A">
        <w:rPr>
          <w:rFonts w:eastAsia="Times New Roman"/>
          <w:color w:val="auto"/>
        </w:rPr>
        <w:t>Ensino Fundamental e M</w:t>
      </w:r>
      <w:r w:rsidRPr="0032324A">
        <w:rPr>
          <w:rFonts w:eastAsia="Times New Roman"/>
          <w:color w:val="auto"/>
        </w:rPr>
        <w:t>édi</w:t>
      </w:r>
      <w:r w:rsidR="00317A96" w:rsidRPr="0032324A">
        <w:rPr>
          <w:rFonts w:eastAsia="Times New Roman"/>
          <w:color w:val="auto"/>
        </w:rPr>
        <w:t>o</w:t>
      </w:r>
      <w:r w:rsidRPr="0032324A">
        <w:rPr>
          <w:rFonts w:eastAsia="Times New Roman"/>
          <w:color w:val="auto"/>
        </w:rPr>
        <w:t>.</w:t>
      </w:r>
    </w:p>
    <w:p w:rsidR="00E10165" w:rsidRPr="0032324A" w:rsidRDefault="00E10165" w:rsidP="00F819E2">
      <w:pPr>
        <w:pStyle w:val="Default"/>
        <w:spacing w:line="360" w:lineRule="auto"/>
        <w:ind w:right="-2" w:firstLine="720"/>
        <w:jc w:val="both"/>
        <w:rPr>
          <w:rFonts w:ascii="Arial" w:hAnsi="Arial" w:cs="Arial"/>
          <w:sz w:val="22"/>
          <w:szCs w:val="22"/>
        </w:rPr>
      </w:pPr>
      <w:r w:rsidRPr="0032324A">
        <w:rPr>
          <w:rFonts w:ascii="Arial" w:hAnsi="Arial" w:cs="Arial"/>
          <w:color w:val="auto"/>
          <w:sz w:val="22"/>
          <w:szCs w:val="22"/>
        </w:rPr>
        <w:t xml:space="preserve">No que diz respeito </w:t>
      </w:r>
      <w:r w:rsidR="00F819E2" w:rsidRPr="0032324A">
        <w:rPr>
          <w:rFonts w:ascii="Arial" w:hAnsi="Arial" w:cs="Arial"/>
          <w:color w:val="auto"/>
          <w:sz w:val="22"/>
          <w:szCs w:val="22"/>
        </w:rPr>
        <w:t>à</w:t>
      </w:r>
      <w:r w:rsidRPr="0032324A">
        <w:rPr>
          <w:rFonts w:ascii="Arial" w:hAnsi="Arial" w:cs="Arial"/>
          <w:color w:val="auto"/>
          <w:sz w:val="22"/>
          <w:szCs w:val="22"/>
        </w:rPr>
        <w:t xml:space="preserve"> forma de abordagem da educação ambiental, o curso de licenciatura em Ciências Exatas e da Terra irá se basear no artigo 10, parágrafo 1º da </w:t>
      </w:r>
      <w:r w:rsidR="00F819E2" w:rsidRPr="0032324A">
        <w:rPr>
          <w:rStyle w:val="Forte"/>
          <w:rFonts w:ascii="Arial" w:hAnsi="Arial" w:cs="Arial"/>
          <w:b w:val="0"/>
          <w:color w:val="auto"/>
          <w:sz w:val="22"/>
          <w:szCs w:val="22"/>
        </w:rPr>
        <w:t>Lei</w:t>
      </w:r>
      <w:r w:rsidRPr="0032324A">
        <w:rPr>
          <w:rStyle w:val="Forte"/>
          <w:rFonts w:ascii="Arial" w:hAnsi="Arial" w:cs="Arial"/>
          <w:b w:val="0"/>
          <w:color w:val="auto"/>
          <w:sz w:val="22"/>
          <w:szCs w:val="22"/>
        </w:rPr>
        <w:t xml:space="preserve"> </w:t>
      </w:r>
      <w:r w:rsidR="00F819E2" w:rsidRPr="0032324A">
        <w:rPr>
          <w:rStyle w:val="Forte"/>
          <w:rFonts w:ascii="Arial" w:hAnsi="Arial" w:cs="Arial"/>
          <w:b w:val="0"/>
          <w:color w:val="auto"/>
          <w:sz w:val="22"/>
          <w:szCs w:val="22"/>
        </w:rPr>
        <w:t>nº</w:t>
      </w:r>
      <w:r w:rsidRPr="0032324A">
        <w:rPr>
          <w:rStyle w:val="Forte"/>
          <w:rFonts w:ascii="Arial" w:hAnsi="Arial" w:cs="Arial"/>
          <w:b w:val="0"/>
          <w:color w:val="auto"/>
          <w:sz w:val="22"/>
          <w:szCs w:val="22"/>
        </w:rPr>
        <w:t xml:space="preserve"> 9.795, </w:t>
      </w:r>
      <w:r w:rsidR="00F819E2" w:rsidRPr="0032324A">
        <w:rPr>
          <w:rStyle w:val="Forte"/>
          <w:rFonts w:ascii="Arial" w:hAnsi="Arial" w:cs="Arial"/>
          <w:b w:val="0"/>
          <w:color w:val="auto"/>
          <w:sz w:val="22"/>
          <w:szCs w:val="22"/>
        </w:rPr>
        <w:t>de 27 de abril de</w:t>
      </w:r>
      <w:r w:rsidRPr="0032324A">
        <w:rPr>
          <w:rStyle w:val="Forte"/>
          <w:rFonts w:ascii="Arial" w:hAnsi="Arial" w:cs="Arial"/>
          <w:b w:val="0"/>
          <w:color w:val="auto"/>
          <w:sz w:val="22"/>
          <w:szCs w:val="22"/>
        </w:rPr>
        <w:t xml:space="preserve"> 1999 </w:t>
      </w:r>
      <w:r w:rsidRPr="0032324A">
        <w:rPr>
          <w:rFonts w:ascii="Arial" w:hAnsi="Arial" w:cs="Arial"/>
          <w:color w:val="auto"/>
          <w:sz w:val="22"/>
          <w:szCs w:val="22"/>
        </w:rPr>
        <w:t xml:space="preserve">que dispõe especificamente sobre a educação ambiental, instituindo a Política Nacional de Educação Ambiental, </w:t>
      </w:r>
      <w:r w:rsidR="00F819E2" w:rsidRPr="0032324A">
        <w:rPr>
          <w:rFonts w:ascii="Arial" w:hAnsi="Arial" w:cs="Arial"/>
          <w:color w:val="auto"/>
          <w:sz w:val="22"/>
          <w:szCs w:val="22"/>
        </w:rPr>
        <w:t>o</w:t>
      </w:r>
      <w:r w:rsidRPr="0032324A">
        <w:rPr>
          <w:rFonts w:ascii="Arial" w:hAnsi="Arial" w:cs="Arial"/>
          <w:color w:val="auto"/>
          <w:sz w:val="22"/>
          <w:szCs w:val="22"/>
        </w:rPr>
        <w:t xml:space="preserve"> qual postula que a educação ambiental</w:t>
      </w:r>
      <w:r w:rsidRPr="0032324A">
        <w:rPr>
          <w:rFonts w:ascii="Arial" w:hAnsi="Arial" w:cs="Arial"/>
          <w:sz w:val="22"/>
          <w:szCs w:val="22"/>
        </w:rPr>
        <w:t xml:space="preserve"> não deve ser implantada como </w:t>
      </w:r>
      <w:proofErr w:type="gramStart"/>
      <w:r w:rsidR="004E6056" w:rsidRPr="0032324A">
        <w:rPr>
          <w:rFonts w:ascii="Arial" w:hAnsi="Arial" w:cs="Arial"/>
          <w:bCs/>
          <w:color w:val="auto"/>
          <w:sz w:val="22"/>
          <w:szCs w:val="22"/>
        </w:rPr>
        <w:t>componentes curriculares</w:t>
      </w:r>
      <w:r w:rsidR="004E6056" w:rsidRPr="0032324A" w:rsidDel="004E6056">
        <w:rPr>
          <w:rFonts w:ascii="Arial" w:hAnsi="Arial" w:cs="Arial"/>
          <w:sz w:val="22"/>
          <w:szCs w:val="22"/>
        </w:rPr>
        <w:t xml:space="preserve"> </w:t>
      </w:r>
      <w:r w:rsidRPr="0032324A">
        <w:rPr>
          <w:rFonts w:ascii="Arial" w:hAnsi="Arial" w:cs="Arial"/>
          <w:sz w:val="22"/>
          <w:szCs w:val="22"/>
        </w:rPr>
        <w:t>específica</w:t>
      </w:r>
      <w:proofErr w:type="gramEnd"/>
      <w:r w:rsidRPr="0032324A">
        <w:rPr>
          <w:rFonts w:ascii="Arial" w:hAnsi="Arial" w:cs="Arial"/>
          <w:sz w:val="22"/>
          <w:szCs w:val="22"/>
        </w:rPr>
        <w:t xml:space="preserve"> no currículo. Desta forma, esta questão será abordada em diferentes componentes curriculares dentro do curso, entre el</w:t>
      </w:r>
      <w:r w:rsidR="00B80D60" w:rsidRPr="0032324A">
        <w:rPr>
          <w:rFonts w:ascii="Arial" w:hAnsi="Arial" w:cs="Arial"/>
          <w:sz w:val="22"/>
          <w:szCs w:val="22"/>
        </w:rPr>
        <w:t>as: Diversidade dos seres vivos;</w:t>
      </w:r>
      <w:r w:rsidRPr="0032324A">
        <w:rPr>
          <w:rFonts w:ascii="Arial" w:hAnsi="Arial" w:cs="Arial"/>
          <w:sz w:val="22"/>
          <w:szCs w:val="22"/>
        </w:rPr>
        <w:t xml:space="preserve"> Ciênc</w:t>
      </w:r>
      <w:r w:rsidR="00B80D60" w:rsidRPr="0032324A">
        <w:rPr>
          <w:rFonts w:ascii="Arial" w:hAnsi="Arial" w:cs="Arial"/>
          <w:sz w:val="22"/>
          <w:szCs w:val="22"/>
        </w:rPr>
        <w:t>ias do Ambiente; Tópicos em Biotecno</w:t>
      </w:r>
      <w:r w:rsidR="00AE3069" w:rsidRPr="0032324A">
        <w:rPr>
          <w:rFonts w:ascii="Arial" w:hAnsi="Arial" w:cs="Arial"/>
          <w:sz w:val="22"/>
          <w:szCs w:val="22"/>
        </w:rPr>
        <w:t>logia</w:t>
      </w:r>
      <w:r w:rsidR="00B80D60" w:rsidRPr="0032324A">
        <w:rPr>
          <w:rFonts w:ascii="Arial" w:hAnsi="Arial" w:cs="Arial"/>
          <w:sz w:val="22"/>
          <w:szCs w:val="22"/>
        </w:rPr>
        <w:t>;</w:t>
      </w:r>
      <w:r w:rsidR="007F38D5" w:rsidRPr="0032324A">
        <w:rPr>
          <w:rFonts w:ascii="Arial" w:hAnsi="Arial" w:cs="Arial"/>
          <w:sz w:val="22"/>
          <w:szCs w:val="22"/>
        </w:rPr>
        <w:t xml:space="preserve"> Química Ambiental</w:t>
      </w:r>
      <w:r w:rsidR="00B80D60" w:rsidRPr="0032324A">
        <w:rPr>
          <w:rFonts w:ascii="Arial" w:hAnsi="Arial" w:cs="Arial"/>
          <w:sz w:val="22"/>
          <w:szCs w:val="22"/>
        </w:rPr>
        <w:t>;</w:t>
      </w:r>
      <w:r w:rsidR="007F38D5" w:rsidRPr="0032324A">
        <w:rPr>
          <w:rFonts w:ascii="Arial" w:hAnsi="Arial" w:cs="Arial"/>
          <w:sz w:val="22"/>
          <w:szCs w:val="22"/>
        </w:rPr>
        <w:t xml:space="preserve"> Integração das Ciências</w:t>
      </w:r>
      <w:r w:rsidR="00B80D60" w:rsidRPr="0032324A">
        <w:rPr>
          <w:rFonts w:ascii="Arial" w:hAnsi="Arial" w:cs="Arial"/>
          <w:sz w:val="22"/>
          <w:szCs w:val="22"/>
        </w:rPr>
        <w:t>;</w:t>
      </w:r>
      <w:r w:rsidR="007F38D5" w:rsidRPr="0032324A">
        <w:rPr>
          <w:rFonts w:ascii="Arial" w:hAnsi="Arial" w:cs="Arial"/>
          <w:sz w:val="22"/>
          <w:szCs w:val="22"/>
        </w:rPr>
        <w:t xml:space="preserve"> e Toxicologia Ambiental.</w:t>
      </w:r>
    </w:p>
    <w:p w:rsidR="006345C4" w:rsidRPr="0032324A" w:rsidRDefault="00E10165" w:rsidP="00F819E2">
      <w:pPr>
        <w:pStyle w:val="Default"/>
        <w:spacing w:line="360" w:lineRule="auto"/>
        <w:ind w:right="-2" w:firstLine="720"/>
        <w:jc w:val="both"/>
        <w:rPr>
          <w:rFonts w:ascii="Arial" w:hAnsi="Arial" w:cs="Arial"/>
          <w:sz w:val="22"/>
          <w:szCs w:val="22"/>
        </w:rPr>
      </w:pPr>
      <w:r w:rsidRPr="0032324A">
        <w:rPr>
          <w:rFonts w:ascii="Arial" w:hAnsi="Arial" w:cs="Arial"/>
          <w:sz w:val="22"/>
          <w:szCs w:val="22"/>
        </w:rPr>
        <w:t xml:space="preserve">Ainda seguindo a referida lei, a educação ambiental será </w:t>
      </w:r>
      <w:r w:rsidR="00B80D60" w:rsidRPr="0032324A">
        <w:rPr>
          <w:rFonts w:ascii="Arial" w:hAnsi="Arial" w:cs="Arial"/>
          <w:sz w:val="22"/>
          <w:szCs w:val="22"/>
        </w:rPr>
        <w:t>trabalhada</w:t>
      </w:r>
      <w:r w:rsidRPr="0032324A">
        <w:rPr>
          <w:rFonts w:ascii="Arial" w:hAnsi="Arial" w:cs="Arial"/>
          <w:sz w:val="22"/>
          <w:szCs w:val="22"/>
        </w:rPr>
        <w:t xml:space="preserve"> levando em consideração as suas diferentes esferas</w:t>
      </w:r>
      <w:r w:rsidR="006345C4" w:rsidRPr="0032324A">
        <w:rPr>
          <w:rFonts w:ascii="Arial" w:hAnsi="Arial" w:cs="Arial"/>
          <w:sz w:val="22"/>
          <w:szCs w:val="22"/>
        </w:rPr>
        <w:t xml:space="preserve"> dentro</w:t>
      </w:r>
      <w:r w:rsidRPr="0032324A">
        <w:rPr>
          <w:rFonts w:ascii="Arial" w:hAnsi="Arial" w:cs="Arial"/>
          <w:sz w:val="22"/>
          <w:szCs w:val="22"/>
        </w:rPr>
        <w:t xml:space="preserve"> dos </w:t>
      </w:r>
      <w:r w:rsidR="00B80D60" w:rsidRPr="0032324A">
        <w:rPr>
          <w:rFonts w:ascii="Arial" w:hAnsi="Arial" w:cs="Arial"/>
          <w:sz w:val="22"/>
          <w:szCs w:val="22"/>
        </w:rPr>
        <w:t>distintos</w:t>
      </w:r>
      <w:r w:rsidRPr="0032324A">
        <w:rPr>
          <w:rFonts w:ascii="Arial" w:hAnsi="Arial" w:cs="Arial"/>
          <w:sz w:val="22"/>
          <w:szCs w:val="22"/>
        </w:rPr>
        <w:t xml:space="preserve"> componentes curriculares,</w:t>
      </w:r>
      <w:r w:rsidR="006345C4" w:rsidRPr="0032324A">
        <w:rPr>
          <w:rFonts w:ascii="Arial" w:hAnsi="Arial" w:cs="Arial"/>
          <w:sz w:val="22"/>
          <w:szCs w:val="22"/>
        </w:rPr>
        <w:t xml:space="preserve"> sendo </w:t>
      </w:r>
      <w:r w:rsidR="00B80D60" w:rsidRPr="0032324A">
        <w:rPr>
          <w:rFonts w:ascii="Arial" w:hAnsi="Arial" w:cs="Arial"/>
          <w:sz w:val="22"/>
          <w:szCs w:val="22"/>
        </w:rPr>
        <w:t>estas questões</w:t>
      </w:r>
      <w:r w:rsidRPr="0032324A">
        <w:rPr>
          <w:rFonts w:ascii="Arial" w:hAnsi="Arial" w:cs="Arial"/>
          <w:sz w:val="22"/>
          <w:szCs w:val="22"/>
        </w:rPr>
        <w:t xml:space="preserve"> abordadas de forma teórico-expositivas, podendo ser seguidas de aulas práticas em laboratório e em</w:t>
      </w:r>
      <w:r w:rsidR="007F38D5" w:rsidRPr="0032324A">
        <w:rPr>
          <w:rFonts w:ascii="Arial" w:hAnsi="Arial" w:cs="Arial"/>
          <w:sz w:val="22"/>
          <w:szCs w:val="22"/>
        </w:rPr>
        <w:t xml:space="preserve"> campo.</w:t>
      </w:r>
      <w:r w:rsidRPr="0032324A">
        <w:rPr>
          <w:rFonts w:ascii="Arial" w:hAnsi="Arial" w:cs="Arial"/>
          <w:sz w:val="22"/>
          <w:szCs w:val="22"/>
        </w:rPr>
        <w:t xml:space="preserve"> </w:t>
      </w:r>
      <w:r w:rsidR="007F38D5" w:rsidRPr="0032324A">
        <w:rPr>
          <w:rFonts w:ascii="Arial" w:hAnsi="Arial" w:cs="Arial"/>
          <w:sz w:val="22"/>
          <w:szCs w:val="22"/>
        </w:rPr>
        <w:t>Este enfoque irá</w:t>
      </w:r>
      <w:r w:rsidRPr="0032324A">
        <w:rPr>
          <w:rFonts w:ascii="Arial" w:hAnsi="Arial" w:cs="Arial"/>
          <w:sz w:val="22"/>
          <w:szCs w:val="22"/>
        </w:rPr>
        <w:t xml:space="preserve"> fundamentar os licenciandos </w:t>
      </w:r>
      <w:r w:rsidR="00B80D60" w:rsidRPr="0032324A">
        <w:rPr>
          <w:rFonts w:ascii="Arial" w:hAnsi="Arial" w:cs="Arial"/>
          <w:sz w:val="22"/>
          <w:szCs w:val="22"/>
        </w:rPr>
        <w:t>quanto a</w:t>
      </w:r>
      <w:r w:rsidRPr="0032324A">
        <w:rPr>
          <w:rFonts w:ascii="Arial" w:hAnsi="Arial" w:cs="Arial"/>
          <w:sz w:val="22"/>
          <w:szCs w:val="22"/>
        </w:rPr>
        <w:t xml:space="preserve">os aspectos biológicos e legais da questão ambiental, permitindo uma </w:t>
      </w:r>
      <w:r w:rsidR="00B80D60" w:rsidRPr="0032324A">
        <w:rPr>
          <w:rFonts w:ascii="Arial" w:hAnsi="Arial" w:cs="Arial"/>
          <w:sz w:val="22"/>
          <w:szCs w:val="22"/>
        </w:rPr>
        <w:t xml:space="preserve">postura </w:t>
      </w:r>
      <w:r w:rsidRPr="0032324A">
        <w:rPr>
          <w:rFonts w:ascii="Arial" w:hAnsi="Arial" w:cs="Arial"/>
          <w:sz w:val="22"/>
          <w:szCs w:val="22"/>
        </w:rPr>
        <w:t>crítica a respeito d</w:t>
      </w:r>
      <w:r w:rsidR="00B80D60" w:rsidRPr="0032324A">
        <w:rPr>
          <w:rFonts w:ascii="Arial" w:hAnsi="Arial" w:cs="Arial"/>
          <w:sz w:val="22"/>
          <w:szCs w:val="22"/>
        </w:rPr>
        <w:t>o</w:t>
      </w:r>
      <w:r w:rsidRPr="0032324A">
        <w:rPr>
          <w:rFonts w:ascii="Arial" w:hAnsi="Arial" w:cs="Arial"/>
          <w:sz w:val="22"/>
          <w:szCs w:val="22"/>
        </w:rPr>
        <w:t xml:space="preserve">s </w:t>
      </w:r>
      <w:r w:rsidR="007F38D5" w:rsidRPr="0032324A">
        <w:rPr>
          <w:rFonts w:ascii="Arial" w:hAnsi="Arial" w:cs="Arial"/>
          <w:sz w:val="22"/>
          <w:szCs w:val="22"/>
        </w:rPr>
        <w:t>problemas</w:t>
      </w:r>
      <w:r w:rsidRPr="0032324A">
        <w:rPr>
          <w:rFonts w:ascii="Arial" w:hAnsi="Arial" w:cs="Arial"/>
          <w:sz w:val="22"/>
          <w:szCs w:val="22"/>
        </w:rPr>
        <w:t xml:space="preserve"> ambientais</w:t>
      </w:r>
      <w:r w:rsidR="00B80D60" w:rsidRPr="0032324A">
        <w:rPr>
          <w:rFonts w:ascii="Arial" w:hAnsi="Arial" w:cs="Arial"/>
          <w:sz w:val="22"/>
          <w:szCs w:val="22"/>
        </w:rPr>
        <w:t xml:space="preserve">, </w:t>
      </w:r>
      <w:r w:rsidR="006345C4" w:rsidRPr="0032324A">
        <w:rPr>
          <w:rFonts w:ascii="Arial" w:hAnsi="Arial" w:cs="Arial"/>
          <w:sz w:val="22"/>
          <w:szCs w:val="22"/>
        </w:rPr>
        <w:t>tanto n</w:t>
      </w:r>
      <w:r w:rsidR="00B80D60" w:rsidRPr="0032324A">
        <w:rPr>
          <w:rFonts w:ascii="Arial" w:hAnsi="Arial" w:cs="Arial"/>
          <w:sz w:val="22"/>
          <w:szCs w:val="22"/>
        </w:rPr>
        <w:t>a sua atuação docente</w:t>
      </w:r>
      <w:r w:rsidR="006345C4" w:rsidRPr="0032324A">
        <w:rPr>
          <w:rFonts w:ascii="Arial" w:hAnsi="Arial" w:cs="Arial"/>
          <w:sz w:val="22"/>
          <w:szCs w:val="22"/>
        </w:rPr>
        <w:t xml:space="preserve"> como no seu p</w:t>
      </w:r>
      <w:r w:rsidR="00B80D60" w:rsidRPr="0032324A">
        <w:rPr>
          <w:rFonts w:ascii="Arial" w:hAnsi="Arial" w:cs="Arial"/>
          <w:sz w:val="22"/>
          <w:szCs w:val="22"/>
        </w:rPr>
        <w:t>osicionamento frente à</w:t>
      </w:r>
      <w:r w:rsidR="006345C4" w:rsidRPr="0032324A">
        <w:rPr>
          <w:rFonts w:ascii="Arial" w:hAnsi="Arial" w:cs="Arial"/>
          <w:sz w:val="22"/>
          <w:szCs w:val="22"/>
        </w:rPr>
        <w:t xml:space="preserve"> sociedade.</w:t>
      </w:r>
    </w:p>
    <w:p w:rsidR="00E10165" w:rsidRPr="0032324A" w:rsidRDefault="006345C4" w:rsidP="00F819E2">
      <w:pPr>
        <w:pStyle w:val="Default"/>
        <w:spacing w:line="360" w:lineRule="auto"/>
        <w:ind w:right="-2" w:firstLine="720"/>
        <w:jc w:val="both"/>
        <w:rPr>
          <w:rFonts w:ascii="Arial" w:hAnsi="Arial" w:cs="Arial"/>
          <w:sz w:val="22"/>
          <w:szCs w:val="22"/>
        </w:rPr>
      </w:pPr>
      <w:r w:rsidRPr="0032324A">
        <w:rPr>
          <w:rFonts w:ascii="Arial" w:hAnsi="Arial" w:cs="Arial"/>
          <w:sz w:val="22"/>
          <w:szCs w:val="22"/>
        </w:rPr>
        <w:t>Com base nesta abordagem,</w:t>
      </w:r>
      <w:r w:rsidR="008400EA" w:rsidRPr="0032324A">
        <w:rPr>
          <w:rFonts w:ascii="Arial" w:hAnsi="Arial" w:cs="Arial"/>
          <w:sz w:val="22"/>
          <w:szCs w:val="22"/>
        </w:rPr>
        <w:t xml:space="preserve"> </w:t>
      </w:r>
      <w:proofErr w:type="gramStart"/>
      <w:r w:rsidR="00B80D60" w:rsidRPr="0032324A">
        <w:rPr>
          <w:rFonts w:ascii="Arial" w:hAnsi="Arial" w:cs="Arial"/>
          <w:sz w:val="22"/>
          <w:szCs w:val="22"/>
        </w:rPr>
        <w:t>busca</w:t>
      </w:r>
      <w:r w:rsidR="008400EA" w:rsidRPr="0032324A">
        <w:rPr>
          <w:rFonts w:ascii="Arial" w:hAnsi="Arial" w:cs="Arial"/>
          <w:sz w:val="22"/>
          <w:szCs w:val="22"/>
        </w:rPr>
        <w:t>-se</w:t>
      </w:r>
      <w:proofErr w:type="gramEnd"/>
      <w:r w:rsidR="008400EA" w:rsidRPr="0032324A">
        <w:rPr>
          <w:rFonts w:ascii="Arial" w:hAnsi="Arial" w:cs="Arial"/>
          <w:sz w:val="22"/>
          <w:szCs w:val="22"/>
        </w:rPr>
        <w:t xml:space="preserve"> formar licenciados capazes de guiar </w:t>
      </w:r>
      <w:r w:rsidR="00E10165" w:rsidRPr="0032324A">
        <w:rPr>
          <w:rFonts w:ascii="Arial" w:hAnsi="Arial" w:cs="Arial"/>
          <w:sz w:val="22"/>
          <w:szCs w:val="22"/>
        </w:rPr>
        <w:t>o indivíduo e a coletividade na construção de valores sociais, conhecimentos, habilidades, atitudes e competências voltadas</w:t>
      </w:r>
      <w:r w:rsidR="002709DE" w:rsidRPr="0032324A">
        <w:rPr>
          <w:rFonts w:ascii="Arial" w:hAnsi="Arial" w:cs="Arial"/>
          <w:sz w:val="22"/>
          <w:szCs w:val="22"/>
        </w:rPr>
        <w:t xml:space="preserve"> ao entendimento </w:t>
      </w:r>
      <w:r w:rsidR="00AE4815" w:rsidRPr="0032324A">
        <w:rPr>
          <w:rFonts w:ascii="Arial" w:hAnsi="Arial" w:cs="Arial"/>
          <w:sz w:val="22"/>
          <w:szCs w:val="22"/>
        </w:rPr>
        <w:t>do meio ambiente</w:t>
      </w:r>
      <w:r w:rsidR="002709DE" w:rsidRPr="0032324A">
        <w:rPr>
          <w:rFonts w:ascii="Arial" w:hAnsi="Arial" w:cs="Arial"/>
          <w:sz w:val="22"/>
          <w:szCs w:val="22"/>
        </w:rPr>
        <w:t xml:space="preserve">, </w:t>
      </w:r>
      <w:r w:rsidR="00B80D60" w:rsidRPr="0032324A">
        <w:rPr>
          <w:rFonts w:ascii="Arial" w:hAnsi="Arial" w:cs="Arial"/>
          <w:sz w:val="22"/>
          <w:szCs w:val="22"/>
        </w:rPr>
        <w:t>à</w:t>
      </w:r>
      <w:r w:rsidR="002709DE" w:rsidRPr="0032324A">
        <w:rPr>
          <w:rFonts w:ascii="Arial" w:hAnsi="Arial" w:cs="Arial"/>
          <w:sz w:val="22"/>
          <w:szCs w:val="22"/>
        </w:rPr>
        <w:t xml:space="preserve"> formação de consciência ambiental</w:t>
      </w:r>
      <w:r w:rsidR="00AE4815" w:rsidRPr="0032324A">
        <w:rPr>
          <w:rFonts w:ascii="Arial" w:hAnsi="Arial" w:cs="Arial"/>
          <w:sz w:val="22"/>
          <w:szCs w:val="22"/>
        </w:rPr>
        <w:t xml:space="preserve"> e, principalmente, </w:t>
      </w:r>
      <w:r w:rsidR="00B80D60" w:rsidRPr="0032324A">
        <w:rPr>
          <w:rFonts w:ascii="Arial" w:hAnsi="Arial" w:cs="Arial"/>
          <w:sz w:val="22"/>
          <w:szCs w:val="22"/>
        </w:rPr>
        <w:t xml:space="preserve">para </w:t>
      </w:r>
      <w:r w:rsidR="00AE4815" w:rsidRPr="0032324A">
        <w:rPr>
          <w:rFonts w:ascii="Arial" w:hAnsi="Arial" w:cs="Arial"/>
          <w:sz w:val="22"/>
          <w:szCs w:val="22"/>
        </w:rPr>
        <w:t>as medidas e atitudes necessárias</w:t>
      </w:r>
      <w:r w:rsidR="00E10165" w:rsidRPr="0032324A">
        <w:rPr>
          <w:rFonts w:ascii="Arial" w:hAnsi="Arial" w:cs="Arial"/>
          <w:sz w:val="22"/>
          <w:szCs w:val="22"/>
        </w:rPr>
        <w:t xml:space="preserve"> para a </w:t>
      </w:r>
      <w:r w:rsidR="00AE4815" w:rsidRPr="0032324A">
        <w:rPr>
          <w:rFonts w:ascii="Arial" w:hAnsi="Arial" w:cs="Arial"/>
          <w:sz w:val="22"/>
          <w:szCs w:val="22"/>
        </w:rPr>
        <w:t xml:space="preserve">sua </w:t>
      </w:r>
      <w:r w:rsidR="00E10165" w:rsidRPr="0032324A">
        <w:rPr>
          <w:rFonts w:ascii="Arial" w:hAnsi="Arial" w:cs="Arial"/>
          <w:sz w:val="22"/>
          <w:szCs w:val="22"/>
        </w:rPr>
        <w:t>conservação.</w:t>
      </w:r>
    </w:p>
    <w:p w:rsidR="002828F3" w:rsidRPr="0032324A" w:rsidRDefault="002828F3" w:rsidP="00F819E2">
      <w:pPr>
        <w:spacing w:line="360" w:lineRule="auto"/>
        <w:ind w:firstLine="720"/>
        <w:jc w:val="both"/>
        <w:rPr>
          <w:rFonts w:eastAsia="Times New Roman"/>
          <w:color w:val="auto"/>
        </w:rPr>
      </w:pPr>
      <w:r w:rsidRPr="0032324A">
        <w:rPr>
          <w:rFonts w:eastAsia="Times New Roman"/>
          <w:color w:val="auto"/>
        </w:rPr>
        <w:t xml:space="preserve">Para manter o caráter interdisciplinar, mesmo após a opção por uma das </w:t>
      </w:r>
      <w:r w:rsidR="00AD4AD9" w:rsidRPr="0032324A">
        <w:rPr>
          <w:rFonts w:eastAsia="Times New Roman"/>
          <w:color w:val="auto"/>
        </w:rPr>
        <w:t>quatro</w:t>
      </w:r>
      <w:r w:rsidR="00BC60A8" w:rsidRPr="0032324A">
        <w:rPr>
          <w:rFonts w:eastAsia="Times New Roman"/>
          <w:color w:val="auto"/>
        </w:rPr>
        <w:t xml:space="preserve"> </w:t>
      </w:r>
      <w:r w:rsidR="00AD4AD9" w:rsidRPr="0032324A">
        <w:rPr>
          <w:rFonts w:eastAsia="Times New Roman"/>
          <w:color w:val="auto"/>
        </w:rPr>
        <w:t>terminalidades</w:t>
      </w:r>
      <w:r w:rsidRPr="0032324A">
        <w:rPr>
          <w:rFonts w:eastAsia="Times New Roman"/>
          <w:color w:val="auto"/>
        </w:rPr>
        <w:t>, os acadêmicos t</w:t>
      </w:r>
      <w:r w:rsidR="00B80D60" w:rsidRPr="0032324A">
        <w:rPr>
          <w:rFonts w:eastAsia="Times New Roman"/>
          <w:color w:val="auto"/>
        </w:rPr>
        <w:t xml:space="preserve">erão </w:t>
      </w:r>
      <w:r w:rsidRPr="0032324A">
        <w:rPr>
          <w:rFonts w:eastAsia="Times New Roman"/>
          <w:color w:val="auto"/>
        </w:rPr>
        <w:t>a oportunidade de debater projetos e discutir resultados</w:t>
      </w:r>
      <w:r w:rsidR="00BC60A8" w:rsidRPr="0032324A">
        <w:rPr>
          <w:rFonts w:eastAsia="Times New Roman"/>
          <w:color w:val="auto"/>
        </w:rPr>
        <w:t xml:space="preserve"> </w:t>
      </w:r>
      <w:r w:rsidR="00AD4AD9" w:rsidRPr="0032324A">
        <w:rPr>
          <w:rFonts w:eastAsia="Times New Roman"/>
          <w:color w:val="auto"/>
        </w:rPr>
        <w:t>dos projetos elaborados coletiva e interdisciplinarmente em seminários</w:t>
      </w:r>
      <w:r w:rsidRPr="0032324A">
        <w:rPr>
          <w:rFonts w:eastAsia="Times New Roman"/>
          <w:color w:val="auto"/>
        </w:rPr>
        <w:t xml:space="preserve"> integradores proporcionados </w:t>
      </w:r>
      <w:r w:rsidR="00C12BC3" w:rsidRPr="0032324A">
        <w:rPr>
          <w:rFonts w:eastAsia="Times New Roman"/>
          <w:color w:val="auto"/>
        </w:rPr>
        <w:t>durante a construção de projetos, nos</w:t>
      </w:r>
      <w:r w:rsidR="00B004BD" w:rsidRPr="0032324A">
        <w:rPr>
          <w:rFonts w:eastAsia="Times New Roman"/>
          <w:color w:val="auto"/>
        </w:rPr>
        <w:t xml:space="preserve"> </w:t>
      </w:r>
      <w:r w:rsidR="00C12BC3" w:rsidRPr="0032324A">
        <w:rPr>
          <w:rFonts w:eastAsia="Times New Roman"/>
          <w:color w:val="auto"/>
        </w:rPr>
        <w:t>Estágios e TCCs</w:t>
      </w:r>
      <w:r w:rsidR="005C03F9" w:rsidRPr="0032324A">
        <w:rPr>
          <w:rFonts w:eastAsia="Times New Roman"/>
          <w:color w:val="auto"/>
        </w:rPr>
        <w:t>, orientados, coordenados e avaliados</w:t>
      </w:r>
      <w:r w:rsidRPr="0032324A">
        <w:rPr>
          <w:rFonts w:eastAsia="Times New Roman"/>
          <w:color w:val="auto"/>
        </w:rPr>
        <w:t xml:space="preserve"> por docentes das </w:t>
      </w:r>
      <w:r w:rsidR="00AD4AD9" w:rsidRPr="0032324A">
        <w:rPr>
          <w:rFonts w:eastAsia="Times New Roman"/>
          <w:color w:val="auto"/>
        </w:rPr>
        <w:t>quatro</w:t>
      </w:r>
      <w:r w:rsidR="00BC60A8" w:rsidRPr="0032324A">
        <w:rPr>
          <w:rFonts w:eastAsia="Times New Roman"/>
          <w:color w:val="auto"/>
        </w:rPr>
        <w:t xml:space="preserve"> </w:t>
      </w:r>
      <w:r w:rsidRPr="0032324A">
        <w:rPr>
          <w:rFonts w:eastAsia="Times New Roman"/>
          <w:color w:val="auto"/>
        </w:rPr>
        <w:t>áreas de formação do curso.</w:t>
      </w:r>
    </w:p>
    <w:p w:rsidR="00550695" w:rsidRPr="0032324A" w:rsidRDefault="002828F3" w:rsidP="00F819E2">
      <w:pPr>
        <w:spacing w:line="360" w:lineRule="auto"/>
        <w:ind w:firstLine="720"/>
        <w:jc w:val="both"/>
        <w:rPr>
          <w:rFonts w:eastAsia="Times New Roman"/>
          <w:color w:val="auto"/>
        </w:rPr>
      </w:pPr>
      <w:r w:rsidRPr="0032324A">
        <w:rPr>
          <w:rFonts w:eastAsia="Times New Roman"/>
          <w:color w:val="auto"/>
        </w:rPr>
        <w:t>Desse modo,</w:t>
      </w:r>
      <w:r w:rsidR="005246D7" w:rsidRPr="0032324A">
        <w:rPr>
          <w:rFonts w:eastAsia="Times New Roman"/>
          <w:color w:val="auto"/>
        </w:rPr>
        <w:t xml:space="preserve"> </w:t>
      </w:r>
      <w:r w:rsidR="00B80D60" w:rsidRPr="0032324A">
        <w:rPr>
          <w:rFonts w:eastAsia="Times New Roman"/>
          <w:color w:val="auto"/>
        </w:rPr>
        <w:t xml:space="preserve">a </w:t>
      </w:r>
      <w:r w:rsidR="005246D7" w:rsidRPr="0032324A">
        <w:rPr>
          <w:rFonts w:eastAsia="Times New Roman"/>
          <w:color w:val="auto"/>
        </w:rPr>
        <w:t xml:space="preserve">metodologia </w:t>
      </w:r>
      <w:r w:rsidR="00550695" w:rsidRPr="0032324A">
        <w:rPr>
          <w:rFonts w:eastAsia="Times New Roman"/>
          <w:color w:val="auto"/>
        </w:rPr>
        <w:t>busca promover:</w:t>
      </w:r>
    </w:p>
    <w:p w:rsidR="006416BB" w:rsidRPr="0032324A" w:rsidRDefault="00B80D60" w:rsidP="00DC0FA3">
      <w:pPr>
        <w:spacing w:line="360" w:lineRule="auto"/>
        <w:ind w:left="993" w:firstLine="283"/>
        <w:jc w:val="both"/>
        <w:rPr>
          <w:rFonts w:eastAsia="Times New Roman"/>
          <w:color w:val="auto"/>
        </w:rPr>
      </w:pPr>
      <w:r w:rsidRPr="0032324A">
        <w:rPr>
          <w:rFonts w:eastAsia="Times New Roman"/>
          <w:color w:val="auto"/>
        </w:rPr>
        <w:t>i)</w:t>
      </w:r>
      <w:r w:rsidR="00550695" w:rsidRPr="0032324A">
        <w:rPr>
          <w:rFonts w:eastAsia="Times New Roman"/>
          <w:color w:val="auto"/>
        </w:rPr>
        <w:t xml:space="preserve"> </w:t>
      </w:r>
      <w:r w:rsidR="005246D7" w:rsidRPr="0032324A">
        <w:rPr>
          <w:rFonts w:eastAsia="Times New Roman"/>
          <w:color w:val="auto"/>
        </w:rPr>
        <w:t>a interação e a cooperação dos acadêmicos, através d</w:t>
      </w:r>
      <w:r w:rsidR="009F136E" w:rsidRPr="0032324A">
        <w:rPr>
          <w:rFonts w:eastAsia="Times New Roman"/>
          <w:color w:val="auto"/>
        </w:rPr>
        <w:t xml:space="preserve">a formação de grupos para leitura e discussão de artigos na área de ensino de ciências, </w:t>
      </w:r>
      <w:r w:rsidR="005246D7" w:rsidRPr="0032324A">
        <w:rPr>
          <w:rFonts w:eastAsia="Times New Roman"/>
          <w:color w:val="auto"/>
        </w:rPr>
        <w:t xml:space="preserve">de modo </w:t>
      </w:r>
      <w:r w:rsidR="009F136E" w:rsidRPr="0032324A">
        <w:rPr>
          <w:rFonts w:eastAsia="Times New Roman"/>
          <w:color w:val="auto"/>
        </w:rPr>
        <w:t>que exercite</w:t>
      </w:r>
      <w:r w:rsidR="00550695" w:rsidRPr="0032324A">
        <w:rPr>
          <w:rFonts w:eastAsia="Times New Roman"/>
          <w:color w:val="auto"/>
        </w:rPr>
        <w:t>m</w:t>
      </w:r>
      <w:r w:rsidR="009F136E" w:rsidRPr="0032324A">
        <w:rPr>
          <w:rFonts w:eastAsia="Times New Roman"/>
          <w:color w:val="auto"/>
        </w:rPr>
        <w:t xml:space="preserve"> sua capacidade de comunicação oral e desenvolva</w:t>
      </w:r>
      <w:r w:rsidR="00550695" w:rsidRPr="0032324A">
        <w:rPr>
          <w:rFonts w:eastAsia="Times New Roman"/>
          <w:color w:val="auto"/>
        </w:rPr>
        <w:t>m</w:t>
      </w:r>
      <w:r w:rsidR="009F136E" w:rsidRPr="0032324A">
        <w:rPr>
          <w:rFonts w:eastAsia="Times New Roman"/>
          <w:color w:val="auto"/>
        </w:rPr>
        <w:t xml:space="preserve"> habilidad</w:t>
      </w:r>
      <w:r w:rsidR="00550695" w:rsidRPr="0032324A">
        <w:rPr>
          <w:rFonts w:eastAsia="Times New Roman"/>
          <w:color w:val="auto"/>
        </w:rPr>
        <w:t>es para trabalhar coletivamente;</w:t>
      </w:r>
    </w:p>
    <w:p w:rsidR="00A64F8E" w:rsidRPr="0032324A" w:rsidRDefault="006416BB" w:rsidP="00DC0FA3">
      <w:pPr>
        <w:spacing w:line="360" w:lineRule="auto"/>
        <w:ind w:left="993" w:firstLine="283"/>
        <w:jc w:val="both"/>
        <w:rPr>
          <w:rFonts w:eastAsia="Times New Roman"/>
          <w:color w:val="auto"/>
        </w:rPr>
      </w:pPr>
      <w:proofErr w:type="gramStart"/>
      <w:r w:rsidRPr="0032324A">
        <w:rPr>
          <w:rFonts w:eastAsia="Times New Roman"/>
          <w:color w:val="auto"/>
        </w:rPr>
        <w:t>ii</w:t>
      </w:r>
      <w:proofErr w:type="gramEnd"/>
      <w:r w:rsidRPr="0032324A">
        <w:rPr>
          <w:rFonts w:eastAsia="Times New Roman"/>
          <w:color w:val="auto"/>
        </w:rPr>
        <w:t>)</w:t>
      </w:r>
      <w:r w:rsidR="00550695" w:rsidRPr="0032324A">
        <w:rPr>
          <w:rFonts w:eastAsia="Times New Roman"/>
          <w:color w:val="auto"/>
        </w:rPr>
        <w:t xml:space="preserve"> a utilização de </w:t>
      </w:r>
      <w:r w:rsidR="009F136E" w:rsidRPr="0032324A">
        <w:rPr>
          <w:rFonts w:eastAsia="Times New Roman"/>
          <w:color w:val="auto"/>
        </w:rPr>
        <w:t>ambientes virtuais de aprendizado</w:t>
      </w:r>
      <w:r w:rsidR="00550695" w:rsidRPr="0032324A">
        <w:rPr>
          <w:rFonts w:eastAsia="Times New Roman"/>
          <w:color w:val="auto"/>
        </w:rPr>
        <w:t>,</w:t>
      </w:r>
      <w:r w:rsidR="009F136E" w:rsidRPr="0032324A">
        <w:rPr>
          <w:rFonts w:eastAsia="Times New Roman"/>
          <w:color w:val="auto"/>
        </w:rPr>
        <w:t xml:space="preserve"> para postagem e discussão das atividades, interação entre os envolvidos no </w:t>
      </w:r>
      <w:r w:rsidR="00550695" w:rsidRPr="0032324A">
        <w:rPr>
          <w:rFonts w:eastAsia="Times New Roman"/>
          <w:color w:val="auto"/>
        </w:rPr>
        <w:t>processo e avaliação contínua;</w:t>
      </w:r>
    </w:p>
    <w:p w:rsidR="00A64F8E" w:rsidRPr="0032324A" w:rsidRDefault="00A64F8E" w:rsidP="00DC0FA3">
      <w:pPr>
        <w:spacing w:line="360" w:lineRule="auto"/>
        <w:ind w:left="993" w:firstLine="283"/>
        <w:jc w:val="both"/>
        <w:rPr>
          <w:rFonts w:eastAsia="Times New Roman"/>
          <w:color w:val="auto"/>
        </w:rPr>
      </w:pPr>
      <w:r w:rsidRPr="0032324A">
        <w:rPr>
          <w:rFonts w:eastAsia="Times New Roman"/>
          <w:color w:val="auto"/>
        </w:rPr>
        <w:lastRenderedPageBreak/>
        <w:t>ii</w:t>
      </w:r>
      <w:r w:rsidR="006416BB" w:rsidRPr="0032324A">
        <w:rPr>
          <w:rFonts w:eastAsia="Times New Roman"/>
          <w:color w:val="auto"/>
        </w:rPr>
        <w:t>i</w:t>
      </w:r>
      <w:r w:rsidRPr="0032324A">
        <w:rPr>
          <w:rFonts w:eastAsia="Times New Roman"/>
          <w:color w:val="auto"/>
        </w:rPr>
        <w:t>)</w:t>
      </w:r>
      <w:r w:rsidR="00550695" w:rsidRPr="0032324A">
        <w:rPr>
          <w:rFonts w:eastAsia="Times New Roman"/>
          <w:color w:val="auto"/>
        </w:rPr>
        <w:t xml:space="preserve"> o des</w:t>
      </w:r>
      <w:r w:rsidR="00A57812" w:rsidRPr="0032324A">
        <w:rPr>
          <w:rFonts w:eastAsia="Times New Roman"/>
          <w:color w:val="auto"/>
        </w:rPr>
        <w:t>envolvimento da criatividade e</w:t>
      </w:r>
      <w:r w:rsidR="00550695" w:rsidRPr="0032324A">
        <w:rPr>
          <w:rFonts w:eastAsia="Times New Roman"/>
          <w:color w:val="auto"/>
        </w:rPr>
        <w:t xml:space="preserve"> postura critica através d</w:t>
      </w:r>
      <w:r w:rsidR="009F136E" w:rsidRPr="0032324A">
        <w:rPr>
          <w:rFonts w:eastAsia="Times New Roman"/>
          <w:color w:val="auto"/>
        </w:rPr>
        <w:t xml:space="preserve">a elaboração de atividades com a utilização de materiais de baixo custo e de tecnologias contemporâneas, </w:t>
      </w:r>
      <w:r w:rsidR="00550695" w:rsidRPr="0032324A">
        <w:rPr>
          <w:rFonts w:eastAsia="Times New Roman"/>
          <w:color w:val="auto"/>
        </w:rPr>
        <w:t>para utilização na</w:t>
      </w:r>
      <w:r w:rsidR="004E24D7" w:rsidRPr="0032324A">
        <w:rPr>
          <w:rFonts w:eastAsia="Times New Roman"/>
          <w:color w:val="auto"/>
        </w:rPr>
        <w:t xml:space="preserve"> </w:t>
      </w:r>
      <w:r w:rsidR="006416BB" w:rsidRPr="0032324A">
        <w:rPr>
          <w:rFonts w:eastAsia="Times New Roman"/>
          <w:color w:val="auto"/>
        </w:rPr>
        <w:t>Educação Básica;</w:t>
      </w:r>
    </w:p>
    <w:p w:rsidR="00CA76C1" w:rsidRPr="0032324A" w:rsidRDefault="006416BB" w:rsidP="00CA76C1">
      <w:pPr>
        <w:spacing w:line="360" w:lineRule="auto"/>
        <w:ind w:left="993" w:firstLine="283"/>
        <w:jc w:val="both"/>
        <w:rPr>
          <w:rFonts w:eastAsia="Times New Roman"/>
          <w:color w:val="auto"/>
        </w:rPr>
      </w:pPr>
      <w:r w:rsidRPr="0032324A">
        <w:rPr>
          <w:rFonts w:eastAsia="Times New Roman"/>
          <w:color w:val="auto"/>
        </w:rPr>
        <w:t xml:space="preserve">iv) </w:t>
      </w:r>
      <w:r w:rsidR="00550695" w:rsidRPr="0032324A">
        <w:rPr>
          <w:rFonts w:eastAsia="Times New Roman"/>
          <w:color w:val="auto"/>
        </w:rPr>
        <w:t>o desenvolvimento da capacidade de</w:t>
      </w:r>
      <w:r w:rsidR="009F136E" w:rsidRPr="0032324A">
        <w:rPr>
          <w:rFonts w:eastAsia="Times New Roman"/>
          <w:color w:val="auto"/>
        </w:rPr>
        <w:t xml:space="preserve"> relacionar conceitos científicos </w:t>
      </w:r>
      <w:r w:rsidR="002828F3" w:rsidRPr="0032324A">
        <w:rPr>
          <w:rFonts w:eastAsia="Times New Roman"/>
          <w:color w:val="auto"/>
        </w:rPr>
        <w:t>de</w:t>
      </w:r>
      <w:r w:rsidR="009F136E" w:rsidRPr="0032324A">
        <w:rPr>
          <w:rFonts w:eastAsia="Times New Roman"/>
          <w:color w:val="auto"/>
        </w:rPr>
        <w:t xml:space="preserve"> áreas </w:t>
      </w:r>
      <w:r w:rsidR="002828F3" w:rsidRPr="0032324A">
        <w:rPr>
          <w:rFonts w:eastAsia="Times New Roman"/>
          <w:color w:val="auto"/>
        </w:rPr>
        <w:t xml:space="preserve">diversas </w:t>
      </w:r>
      <w:r w:rsidR="009F136E" w:rsidRPr="0032324A">
        <w:rPr>
          <w:rFonts w:eastAsia="Times New Roman"/>
          <w:color w:val="auto"/>
        </w:rPr>
        <w:t>do saber, com as tecnologias e as esferas sociais, bem como se familiarizar com instru</w:t>
      </w:r>
      <w:r w:rsidRPr="0032324A">
        <w:rPr>
          <w:rFonts w:eastAsia="Times New Roman"/>
          <w:color w:val="auto"/>
        </w:rPr>
        <w:t>mentos de medição, cálculo e aná</w:t>
      </w:r>
      <w:r w:rsidR="009F136E" w:rsidRPr="0032324A">
        <w:rPr>
          <w:rFonts w:eastAsia="Times New Roman"/>
          <w:color w:val="auto"/>
        </w:rPr>
        <w:t>lise de dados.</w:t>
      </w:r>
    </w:p>
    <w:p w:rsidR="000A3413" w:rsidRPr="0032324A" w:rsidRDefault="000A3413" w:rsidP="00EC1B2E">
      <w:pPr>
        <w:spacing w:line="360" w:lineRule="auto"/>
        <w:ind w:firstLine="720"/>
        <w:jc w:val="both"/>
      </w:pPr>
    </w:p>
    <w:p w:rsidR="00EC1B2E" w:rsidRPr="0032324A" w:rsidRDefault="00EC1B2E" w:rsidP="00EC1B2E">
      <w:pPr>
        <w:spacing w:line="360" w:lineRule="auto"/>
        <w:ind w:firstLine="720"/>
        <w:jc w:val="both"/>
      </w:pPr>
      <w:r w:rsidRPr="0032324A">
        <w:t xml:space="preserve">A </w:t>
      </w:r>
      <w:r w:rsidRPr="0032324A">
        <w:rPr>
          <w:rFonts w:eastAsia="Times New Roman"/>
          <w:color w:val="auto"/>
        </w:rPr>
        <w:t>interdisciplinaridade</w:t>
      </w:r>
      <w:r w:rsidRPr="0032324A">
        <w:t xml:space="preserve"> do curso será construída através dos seguintes dispositivos:</w:t>
      </w:r>
    </w:p>
    <w:p w:rsidR="00E10B22" w:rsidRPr="0032324A" w:rsidRDefault="00E10B22" w:rsidP="00EC1B2E">
      <w:pPr>
        <w:spacing w:line="360" w:lineRule="auto"/>
        <w:ind w:firstLine="720"/>
        <w:jc w:val="both"/>
      </w:pPr>
    </w:p>
    <w:p w:rsidR="00E10B22" w:rsidRPr="0032324A" w:rsidRDefault="00E10B22" w:rsidP="00E10B22">
      <w:pPr>
        <w:pStyle w:val="PargrafodaLista"/>
        <w:numPr>
          <w:ilvl w:val="0"/>
          <w:numId w:val="49"/>
        </w:numPr>
        <w:spacing w:line="360" w:lineRule="auto"/>
        <w:jc w:val="both"/>
      </w:pPr>
      <w:r w:rsidRPr="0032324A">
        <w:rPr>
          <w:b/>
          <w:bCs/>
        </w:rPr>
        <w:t xml:space="preserve">Eixos </w:t>
      </w:r>
      <w:r w:rsidR="004E6056" w:rsidRPr="0032324A">
        <w:rPr>
          <w:b/>
          <w:bCs/>
        </w:rPr>
        <w:t>intercomponente</w:t>
      </w:r>
      <w:r w:rsidR="00AD476F" w:rsidRPr="0032324A">
        <w:rPr>
          <w:b/>
          <w:bCs/>
        </w:rPr>
        <w:t>s</w:t>
      </w:r>
      <w:r w:rsidRPr="0032324A">
        <w:rPr>
          <w:b/>
          <w:bCs/>
        </w:rPr>
        <w:t xml:space="preserve">: </w:t>
      </w:r>
      <w:r w:rsidRPr="0032324A">
        <w:t xml:space="preserve">Física, Química, Matemática e Biologia, explorando </w:t>
      </w:r>
      <w:r w:rsidR="004E6056" w:rsidRPr="0032324A">
        <w:t>sua composição curricular</w:t>
      </w:r>
      <w:r w:rsidRPr="0032324A">
        <w:t xml:space="preserve"> e</w:t>
      </w:r>
      <w:r w:rsidR="004E6056" w:rsidRPr="0032324A">
        <w:t>m</w:t>
      </w:r>
      <w:r w:rsidRPr="0032324A">
        <w:t xml:space="preserve"> suas interfaces multidisciplinares, como por exemplo: Bioquímica, Fisico-Química, Biotecnologia, Robótica, (componentes curriculares previstos na matriz do curso);</w:t>
      </w:r>
    </w:p>
    <w:p w:rsidR="00E10B22" w:rsidRPr="0032324A" w:rsidRDefault="00E10B22" w:rsidP="000A3413">
      <w:pPr>
        <w:pStyle w:val="PargrafodaLista"/>
        <w:numPr>
          <w:ilvl w:val="0"/>
          <w:numId w:val="49"/>
        </w:numPr>
        <w:spacing w:line="360" w:lineRule="auto"/>
        <w:jc w:val="both"/>
        <w:rPr>
          <w:rFonts w:eastAsia="Times New Roman"/>
          <w:color w:val="auto"/>
        </w:rPr>
      </w:pPr>
      <w:r w:rsidRPr="0032324A">
        <w:rPr>
          <w:rFonts w:eastAsia="Times New Roman"/>
          <w:b/>
          <w:color w:val="auto"/>
        </w:rPr>
        <w:t>Eixos Temáticos:</w:t>
      </w:r>
      <w:r w:rsidRPr="0032324A">
        <w:rPr>
          <w:rFonts w:eastAsia="Times New Roman"/>
          <w:color w:val="auto"/>
        </w:rPr>
        <w:t xml:space="preserve"> temáticas desenvolvidas nas seis componentes curriculares “Integração das Ciênci</w:t>
      </w:r>
      <w:r w:rsidR="000A3413" w:rsidRPr="0032324A">
        <w:rPr>
          <w:rFonts w:eastAsia="Times New Roman"/>
          <w:color w:val="auto"/>
        </w:rPr>
        <w:t xml:space="preserve">as” que transversalizam o curso, tais como: </w:t>
      </w:r>
      <w:r w:rsidR="000A3413" w:rsidRPr="0032324A">
        <w:rPr>
          <w:sz w:val="20"/>
          <w:szCs w:val="20"/>
        </w:rPr>
        <w:t>Meio Ambiente; Direitos Humanos; Estudos Étnicos; Educação Sexual. Meio Ambiente; Direitos Humanos; Estudos Étnicos; Educação Sexual; Educação para o Trânsito;</w:t>
      </w:r>
      <w:r w:rsidR="000A3413" w:rsidRPr="0032324A">
        <w:rPr>
          <w:rFonts w:eastAsia="Times New Roman"/>
          <w:color w:val="auto"/>
        </w:rPr>
        <w:t xml:space="preserve"> </w:t>
      </w:r>
    </w:p>
    <w:p w:rsidR="00520DA0" w:rsidRPr="0032324A" w:rsidRDefault="00E10B22" w:rsidP="00E10B22">
      <w:pPr>
        <w:pStyle w:val="PargrafodaLista"/>
        <w:numPr>
          <w:ilvl w:val="0"/>
          <w:numId w:val="49"/>
        </w:numPr>
        <w:spacing w:line="360" w:lineRule="auto"/>
        <w:jc w:val="both"/>
        <w:rPr>
          <w:rFonts w:eastAsia="Times New Roman"/>
          <w:color w:val="auto"/>
        </w:rPr>
      </w:pPr>
      <w:r w:rsidRPr="0032324A">
        <w:rPr>
          <w:rFonts w:eastAsia="Times New Roman"/>
          <w:b/>
          <w:color w:val="auto"/>
        </w:rPr>
        <w:t>Eixos das Práticas Pedagógicas:</w:t>
      </w:r>
      <w:r w:rsidRPr="0032324A">
        <w:rPr>
          <w:rFonts w:eastAsia="Times New Roman"/>
          <w:color w:val="auto"/>
        </w:rPr>
        <w:t xml:space="preserve"> práticas pedagógicas integradas aos componentes curriculares, como elemento articulador e transversalizador das </w:t>
      </w:r>
      <w:r w:rsidR="004E6056" w:rsidRPr="0032324A">
        <w:rPr>
          <w:bCs/>
          <w:color w:val="auto"/>
        </w:rPr>
        <w:t>componentes curriculares</w:t>
      </w:r>
      <w:r w:rsidR="00520DA0" w:rsidRPr="0032324A">
        <w:rPr>
          <w:rFonts w:eastAsia="Times New Roman"/>
          <w:color w:val="auto"/>
        </w:rPr>
        <w:t xml:space="preserve">. O Curso </w:t>
      </w:r>
      <w:r w:rsidR="004E6056" w:rsidRPr="0032324A">
        <w:rPr>
          <w:rFonts w:eastAsia="Times New Roman"/>
          <w:color w:val="auto"/>
        </w:rPr>
        <w:t xml:space="preserve">colocará </w:t>
      </w:r>
      <w:r w:rsidR="009F2A55" w:rsidRPr="0032324A">
        <w:rPr>
          <w:rFonts w:eastAsia="Times New Roman"/>
          <w:color w:val="auto"/>
        </w:rPr>
        <w:t xml:space="preserve">à </w:t>
      </w:r>
      <w:r w:rsidR="004E6056" w:rsidRPr="0032324A">
        <w:rPr>
          <w:rFonts w:eastAsia="Times New Roman"/>
          <w:color w:val="auto"/>
        </w:rPr>
        <w:t>disposição 850 horas de carga horária como prática pedagógica. Na prática, a integralização das horas de práticas pedagógicas dependerá dos componentes escolhidos pelo acadêmico como componentes complementares de graduação, sendo que n</w:t>
      </w:r>
      <w:r w:rsidR="009F2A55" w:rsidRPr="0032324A">
        <w:rPr>
          <w:rFonts w:eastAsia="Times New Roman"/>
          <w:color w:val="auto"/>
        </w:rPr>
        <w:t>os</w:t>
      </w:r>
      <w:r w:rsidR="004E6056" w:rsidRPr="0032324A">
        <w:rPr>
          <w:rFonts w:eastAsia="Times New Roman"/>
          <w:color w:val="auto"/>
        </w:rPr>
        <w:t xml:space="preserve"> componentes obrigatóri</w:t>
      </w:r>
      <w:r w:rsidR="009F2A55" w:rsidRPr="0032324A">
        <w:rPr>
          <w:rFonts w:eastAsia="Times New Roman"/>
          <w:color w:val="auto"/>
        </w:rPr>
        <w:t>o</w:t>
      </w:r>
      <w:r w:rsidR="004E6056" w:rsidRPr="0032324A">
        <w:rPr>
          <w:rFonts w:eastAsia="Times New Roman"/>
          <w:color w:val="auto"/>
        </w:rPr>
        <w:t>s ele integraliza 400h.</w:t>
      </w:r>
    </w:p>
    <w:p w:rsidR="00E10B22" w:rsidRPr="0032324A" w:rsidRDefault="00E10B22" w:rsidP="00E10B22">
      <w:pPr>
        <w:pStyle w:val="PargrafodaLista"/>
        <w:numPr>
          <w:ilvl w:val="0"/>
          <w:numId w:val="49"/>
        </w:numPr>
        <w:spacing w:line="360" w:lineRule="auto"/>
        <w:jc w:val="both"/>
        <w:rPr>
          <w:rFonts w:eastAsia="Times New Roman"/>
          <w:color w:val="auto"/>
        </w:rPr>
      </w:pPr>
      <w:r w:rsidRPr="0032324A">
        <w:rPr>
          <w:rFonts w:eastAsia="Times New Roman"/>
          <w:b/>
          <w:color w:val="auto"/>
        </w:rPr>
        <w:t>Eixo “Experimentações Pedagógicas Interdisciplinares – EPI”:</w:t>
      </w:r>
      <w:r w:rsidRPr="0032324A">
        <w:rPr>
          <w:rFonts w:eastAsia="Times New Roman"/>
          <w:color w:val="auto"/>
        </w:rPr>
        <w:t xml:space="preserve"> Espaço de tematização das Práticas Pedagógicas, trabalhadas ao longo do semestre, por diferentes componentes curriculares, a luz das teorias da aprendizagem e da construção interdisciplinar do conhecimento, com produções/publicações de “cadernos temáticos” em </w:t>
      </w:r>
      <w:proofErr w:type="gramStart"/>
      <w:r w:rsidRPr="0032324A">
        <w:rPr>
          <w:rFonts w:eastAsia="Times New Roman"/>
          <w:color w:val="auto"/>
        </w:rPr>
        <w:t>co-autoria</w:t>
      </w:r>
      <w:proofErr w:type="gramEnd"/>
      <w:r w:rsidRPr="0032324A">
        <w:rPr>
          <w:rFonts w:eastAsia="Times New Roman"/>
          <w:color w:val="auto"/>
        </w:rPr>
        <w:t xml:space="preserve"> com os acadêmicos.</w:t>
      </w:r>
    </w:p>
    <w:p w:rsidR="00E10B22" w:rsidRPr="0032324A" w:rsidRDefault="00E10B22" w:rsidP="00E10B22">
      <w:pPr>
        <w:pStyle w:val="PargrafodaLista"/>
        <w:numPr>
          <w:ilvl w:val="0"/>
          <w:numId w:val="49"/>
        </w:numPr>
        <w:spacing w:line="360" w:lineRule="auto"/>
        <w:jc w:val="both"/>
        <w:rPr>
          <w:rFonts w:eastAsia="Times New Roman"/>
          <w:color w:val="auto"/>
        </w:rPr>
      </w:pPr>
      <w:r w:rsidRPr="0032324A">
        <w:rPr>
          <w:rFonts w:eastAsia="Times New Roman"/>
          <w:b/>
          <w:color w:val="auto"/>
        </w:rPr>
        <w:t>Eixo dos Estágios:</w:t>
      </w:r>
      <w:r w:rsidRPr="0032324A">
        <w:rPr>
          <w:rFonts w:eastAsia="Times New Roman"/>
          <w:color w:val="auto"/>
        </w:rPr>
        <w:t xml:space="preserve"> a prática docente como plano interdisciplinar, desenvolvido ao longo de seis práticas de estágio e suas interfaces com o PIBID;</w:t>
      </w:r>
    </w:p>
    <w:p w:rsidR="00E10B22" w:rsidRPr="0032324A" w:rsidRDefault="00E10B22" w:rsidP="00E10B22">
      <w:pPr>
        <w:pStyle w:val="PargrafodaLista"/>
        <w:numPr>
          <w:ilvl w:val="0"/>
          <w:numId w:val="49"/>
        </w:numPr>
        <w:spacing w:line="360" w:lineRule="auto"/>
        <w:jc w:val="both"/>
        <w:rPr>
          <w:rFonts w:eastAsia="Times New Roman"/>
          <w:color w:val="auto"/>
        </w:rPr>
      </w:pPr>
      <w:r w:rsidRPr="0032324A">
        <w:rPr>
          <w:rFonts w:eastAsia="Times New Roman"/>
          <w:b/>
          <w:color w:val="auto"/>
        </w:rPr>
        <w:t>Eixo Tecnológico:</w:t>
      </w:r>
      <w:r w:rsidRPr="0032324A">
        <w:rPr>
          <w:rFonts w:eastAsia="Times New Roman"/>
          <w:color w:val="auto"/>
        </w:rPr>
        <w:t xml:space="preserve"> utilização das tecnologias da comunicação e da informação, com reflexão sobre metodologias integradoras do currículo, e </w:t>
      </w:r>
      <w:r w:rsidRPr="0032324A">
        <w:rPr>
          <w:rFonts w:eastAsia="Times New Roman"/>
          <w:color w:val="auto"/>
        </w:rPr>
        <w:lastRenderedPageBreak/>
        <w:t>suas interfaces com o Laboratório Interdisciplinar de Formação Docente – LIFE;</w:t>
      </w:r>
    </w:p>
    <w:p w:rsidR="00C54459" w:rsidRPr="0032324A" w:rsidRDefault="00E10B22" w:rsidP="00E10B22">
      <w:pPr>
        <w:pStyle w:val="PargrafodaLista"/>
        <w:numPr>
          <w:ilvl w:val="0"/>
          <w:numId w:val="49"/>
        </w:numPr>
        <w:spacing w:line="360" w:lineRule="auto"/>
        <w:jc w:val="both"/>
        <w:rPr>
          <w:rFonts w:eastAsia="Times New Roman"/>
          <w:color w:val="auto"/>
        </w:rPr>
      </w:pPr>
      <w:r w:rsidRPr="0032324A">
        <w:rPr>
          <w:rFonts w:eastAsia="Times New Roman"/>
          <w:b/>
          <w:color w:val="auto"/>
        </w:rPr>
        <w:t>Eixo “Reflexões sobre o Curso”:</w:t>
      </w:r>
      <w:r w:rsidRPr="0032324A">
        <w:rPr>
          <w:rFonts w:eastAsia="Times New Roman"/>
          <w:color w:val="auto"/>
        </w:rPr>
        <w:t xml:space="preserve"> seminários docente para estudos continuados do (per</w:t>
      </w:r>
      <w:proofErr w:type="gramStart"/>
      <w:r w:rsidRPr="0032324A">
        <w:rPr>
          <w:rFonts w:eastAsia="Times New Roman"/>
          <w:color w:val="auto"/>
        </w:rPr>
        <w:t>)curso</w:t>
      </w:r>
      <w:proofErr w:type="gramEnd"/>
      <w:r w:rsidRPr="0032324A">
        <w:rPr>
          <w:rFonts w:eastAsia="Times New Roman"/>
          <w:color w:val="auto"/>
        </w:rPr>
        <w:t xml:space="preserve"> e do planejamento de ações integradoras, com produções teórico-metodológicas atualizadoras das práticas das aulas no próprio curso.</w:t>
      </w:r>
    </w:p>
    <w:p w:rsidR="00E10B22" w:rsidRPr="0032324A" w:rsidRDefault="00E10B22" w:rsidP="00E10B22">
      <w:pPr>
        <w:pStyle w:val="PargrafodaLista"/>
        <w:spacing w:line="360" w:lineRule="auto"/>
        <w:ind w:left="1440"/>
        <w:jc w:val="both"/>
        <w:rPr>
          <w:rFonts w:eastAsia="Times New Roman"/>
          <w:color w:val="auto"/>
        </w:rPr>
      </w:pPr>
    </w:p>
    <w:p w:rsidR="001445B2" w:rsidRPr="0032324A" w:rsidRDefault="00DC0FA3" w:rsidP="00F819E2">
      <w:pPr>
        <w:spacing w:line="360" w:lineRule="auto"/>
        <w:ind w:firstLine="720"/>
        <w:jc w:val="both"/>
        <w:rPr>
          <w:rFonts w:eastAsia="Times New Roman"/>
          <w:color w:val="auto"/>
        </w:rPr>
      </w:pPr>
      <w:r w:rsidRPr="0032324A">
        <w:rPr>
          <w:rFonts w:eastAsia="Times New Roman"/>
          <w:color w:val="auto"/>
        </w:rPr>
        <w:t xml:space="preserve">Para </w:t>
      </w:r>
      <w:r w:rsidR="009F136E" w:rsidRPr="0032324A">
        <w:rPr>
          <w:rFonts w:eastAsia="Times New Roman"/>
          <w:color w:val="auto"/>
        </w:rPr>
        <w:t>preparar o futuro docente para o acolhimento e o trato com a diversidade</w:t>
      </w:r>
      <w:r w:rsidRPr="0032324A">
        <w:rPr>
          <w:rFonts w:eastAsia="Times New Roman"/>
          <w:color w:val="auto"/>
        </w:rPr>
        <w:t>, são oferecidas,</w:t>
      </w:r>
      <w:r w:rsidR="009F136E" w:rsidRPr="0032324A">
        <w:rPr>
          <w:rFonts w:eastAsia="Times New Roman"/>
          <w:color w:val="auto"/>
        </w:rPr>
        <w:t xml:space="preserve"> no núcleo básico</w:t>
      </w:r>
      <w:r w:rsidRPr="0032324A">
        <w:rPr>
          <w:rFonts w:eastAsia="Times New Roman"/>
          <w:color w:val="auto"/>
        </w:rPr>
        <w:t>,</w:t>
      </w:r>
      <w:r w:rsidR="009F136E" w:rsidRPr="0032324A">
        <w:rPr>
          <w:rFonts w:eastAsia="Times New Roman"/>
          <w:color w:val="auto"/>
        </w:rPr>
        <w:t xml:space="preserve"> as </w:t>
      </w:r>
      <w:r w:rsidR="004324B2" w:rsidRPr="0032324A">
        <w:rPr>
          <w:rFonts w:eastAsia="Times New Roman"/>
          <w:color w:val="auto"/>
        </w:rPr>
        <w:t xml:space="preserve">componentes curriculares </w:t>
      </w:r>
      <w:r w:rsidR="008B3201" w:rsidRPr="0032324A">
        <w:rPr>
          <w:rFonts w:eastAsia="Times New Roman"/>
          <w:color w:val="auto"/>
        </w:rPr>
        <w:t>Diversidade Cultural e Inclusão</w:t>
      </w:r>
      <w:r w:rsidR="009F136E" w:rsidRPr="0032324A">
        <w:rPr>
          <w:rFonts w:eastAsia="Times New Roman"/>
          <w:color w:val="auto"/>
        </w:rPr>
        <w:t>, Libras e E</w:t>
      </w:r>
      <w:r w:rsidR="00AF30DE" w:rsidRPr="0032324A">
        <w:rPr>
          <w:rFonts w:eastAsia="Times New Roman"/>
          <w:color w:val="auto"/>
        </w:rPr>
        <w:t>ducação em C</w:t>
      </w:r>
      <w:r w:rsidR="009F136E" w:rsidRPr="0032324A">
        <w:rPr>
          <w:rFonts w:eastAsia="Times New Roman"/>
          <w:color w:val="auto"/>
        </w:rPr>
        <w:t>iências</w:t>
      </w:r>
      <w:r w:rsidR="004324B2" w:rsidRPr="0032324A">
        <w:rPr>
          <w:rFonts w:eastAsia="Times New Roman"/>
          <w:color w:val="auto"/>
        </w:rPr>
        <w:t>, bem como nos seminários integradores</w:t>
      </w:r>
      <w:r w:rsidR="009F136E" w:rsidRPr="0032324A">
        <w:rPr>
          <w:rFonts w:eastAsia="Times New Roman"/>
          <w:color w:val="auto"/>
        </w:rPr>
        <w:t xml:space="preserve">. </w:t>
      </w:r>
      <w:r w:rsidR="003F3F3E" w:rsidRPr="0032324A">
        <w:rPr>
          <w:rFonts w:eastAsia="Times New Roman"/>
          <w:color w:val="auto"/>
        </w:rPr>
        <w:t xml:space="preserve">O </w:t>
      </w:r>
      <w:r w:rsidR="009F136E" w:rsidRPr="0032324A">
        <w:rPr>
          <w:rFonts w:eastAsia="Times New Roman"/>
          <w:color w:val="auto"/>
        </w:rPr>
        <w:t>objetivo é preparar o discente para o acolhimento de alunos com necessidades especiais durante o exercício da docência, familiarizar e instrumentalizar o futuro docente para interação com a cultura e a realidade da comunidade de pessoas com limitação auditiva,</w:t>
      </w:r>
      <w:r w:rsidRPr="0032324A">
        <w:rPr>
          <w:rFonts w:eastAsia="Times New Roman"/>
          <w:color w:val="auto"/>
        </w:rPr>
        <w:t xml:space="preserve"> </w:t>
      </w:r>
      <w:r w:rsidR="009F136E" w:rsidRPr="0032324A">
        <w:rPr>
          <w:rFonts w:eastAsia="Times New Roman"/>
          <w:color w:val="auto"/>
        </w:rPr>
        <w:t>e de abordar temas referentes à cultura científica dos povos africanos e indígenas, mais especificamente ao trato destes povos com o desenvolvimento de tecnologias, de teorias para os fenômenos naturais e da matemática.</w:t>
      </w:r>
      <w:r w:rsidR="001445B2" w:rsidRPr="0032324A">
        <w:rPr>
          <w:rFonts w:eastAsia="Times New Roman"/>
          <w:color w:val="auto"/>
        </w:rPr>
        <w:t xml:space="preserve"> Em relação </w:t>
      </w:r>
      <w:r w:rsidRPr="0032324A">
        <w:rPr>
          <w:rFonts w:eastAsia="Times New Roman"/>
          <w:color w:val="auto"/>
        </w:rPr>
        <w:t>à</w:t>
      </w:r>
      <w:r w:rsidR="001445B2" w:rsidRPr="0032324A">
        <w:rPr>
          <w:rFonts w:eastAsia="Times New Roman"/>
          <w:color w:val="auto"/>
        </w:rPr>
        <w:t>s questões étnico raciais, o curso contará ainda com o apoio da Comissão Especial de Estudos sobre “História e Cultura Afro-Brasileira e Indígena” (</w:t>
      </w:r>
      <w:proofErr w:type="gramStart"/>
      <w:r w:rsidR="001445B2" w:rsidRPr="0032324A">
        <w:rPr>
          <w:rFonts w:eastAsia="Times New Roman"/>
          <w:color w:val="auto"/>
        </w:rPr>
        <w:t>HiCABI</w:t>
      </w:r>
      <w:proofErr w:type="gramEnd"/>
      <w:r w:rsidR="001445B2" w:rsidRPr="0032324A">
        <w:rPr>
          <w:rFonts w:eastAsia="Times New Roman"/>
          <w:color w:val="auto"/>
        </w:rPr>
        <w:t>/UNIPAMPA), que tem o papel de coordenar a implantação das Leis 10.639/2003 e 11.645/2008 na UNIPAMPA</w:t>
      </w:r>
      <w:r w:rsidR="001445B2" w:rsidRPr="0032324A">
        <w:rPr>
          <w:rStyle w:val="Refdenotaderodap"/>
          <w:rFonts w:eastAsia="Times New Roman"/>
          <w:color w:val="auto"/>
        </w:rPr>
        <w:footnoteReference w:id="20"/>
      </w:r>
      <w:r w:rsidR="001445B2" w:rsidRPr="0032324A">
        <w:rPr>
          <w:rFonts w:eastAsia="Times New Roman"/>
          <w:color w:val="auto"/>
        </w:rPr>
        <w:t xml:space="preserve">. </w:t>
      </w:r>
    </w:p>
    <w:p w:rsidR="00C54459" w:rsidRPr="0032324A" w:rsidRDefault="00C54459" w:rsidP="00F819E2">
      <w:pPr>
        <w:spacing w:line="360" w:lineRule="auto"/>
        <w:ind w:firstLine="720"/>
        <w:jc w:val="both"/>
        <w:rPr>
          <w:rFonts w:eastAsia="Times New Roman"/>
          <w:color w:val="auto"/>
        </w:rPr>
      </w:pPr>
    </w:p>
    <w:p w:rsidR="00C54459" w:rsidRPr="0032324A" w:rsidRDefault="00AD4AD9" w:rsidP="00F819E2">
      <w:pPr>
        <w:spacing w:line="360" w:lineRule="auto"/>
        <w:ind w:firstLine="720"/>
        <w:jc w:val="both"/>
        <w:rPr>
          <w:rFonts w:eastAsia="Times New Roman"/>
          <w:i/>
          <w:color w:val="auto"/>
        </w:rPr>
      </w:pPr>
      <w:r w:rsidRPr="0032324A">
        <w:rPr>
          <w:rFonts w:eastAsia="Times New Roman"/>
          <w:i/>
          <w:color w:val="auto"/>
        </w:rPr>
        <w:t>Sobre a avaliação:</w:t>
      </w:r>
    </w:p>
    <w:p w:rsidR="000E393F" w:rsidRPr="0032324A" w:rsidRDefault="000E393F" w:rsidP="00F819E2">
      <w:pPr>
        <w:spacing w:line="360" w:lineRule="auto"/>
        <w:ind w:firstLine="720"/>
        <w:jc w:val="both"/>
        <w:rPr>
          <w:rFonts w:eastAsia="Times New Roman"/>
          <w:color w:val="auto"/>
        </w:rPr>
      </w:pPr>
      <w:r w:rsidRPr="0032324A">
        <w:rPr>
          <w:rFonts w:eastAsia="Times New Roman"/>
          <w:color w:val="auto"/>
        </w:rPr>
        <w:t>A avaliação é concebida no curso de Ciências Exatas</w:t>
      </w:r>
      <w:r w:rsidR="00DC0FA3" w:rsidRPr="0032324A">
        <w:rPr>
          <w:rFonts w:eastAsia="Times New Roman"/>
          <w:color w:val="auto"/>
        </w:rPr>
        <w:t xml:space="preserve"> e da </w:t>
      </w:r>
      <w:r w:rsidR="00696784" w:rsidRPr="0032324A">
        <w:rPr>
          <w:rFonts w:eastAsia="Times New Roman"/>
          <w:color w:val="auto"/>
        </w:rPr>
        <w:t>Terra – Licenciatura</w:t>
      </w:r>
      <w:r w:rsidR="00F12B12" w:rsidRPr="0032324A">
        <w:rPr>
          <w:rFonts w:eastAsia="Times New Roman"/>
          <w:color w:val="auto"/>
        </w:rPr>
        <w:t xml:space="preserve"> </w:t>
      </w:r>
      <w:r w:rsidRPr="0032324A">
        <w:rPr>
          <w:rFonts w:eastAsia="Times New Roman"/>
          <w:color w:val="auto"/>
        </w:rPr>
        <w:t>como parte indissociável do processo educativo. Ela possui um caráter diagnóstico, processual, cumulativo e formativo, pautado em um trabalho constante de ação e reflexão, por parte dos docentes, dos avanços alcançados pelos discentes em sua formação técnico-científica e pedagógica.</w:t>
      </w:r>
    </w:p>
    <w:p w:rsidR="000E393F" w:rsidRPr="0032324A" w:rsidRDefault="000E393F" w:rsidP="00F819E2">
      <w:pPr>
        <w:spacing w:line="360" w:lineRule="auto"/>
        <w:ind w:firstLine="720"/>
        <w:jc w:val="both"/>
        <w:rPr>
          <w:rFonts w:eastAsia="Times New Roman"/>
          <w:color w:val="auto"/>
        </w:rPr>
      </w:pPr>
      <w:r w:rsidRPr="0032324A">
        <w:rPr>
          <w:rFonts w:eastAsia="Times New Roman"/>
          <w:color w:val="auto"/>
        </w:rPr>
        <w:t xml:space="preserve">Ao atuar no curso, os docentes assumem um compromisso com a qualidade dos processos formativos, visando a excelência da formação técnico-científica e da formação pedagógica dos futuros professores. Os instrumentos utilizados para avaliar o processo de ensino-aprendizagem consideram as especificidades de cada componente curricular, a metodologia empregada pelo professor e a concepção de avaliação adotada. </w:t>
      </w:r>
    </w:p>
    <w:p w:rsidR="000E393F" w:rsidRPr="0032324A" w:rsidRDefault="000E393F" w:rsidP="00F819E2">
      <w:pPr>
        <w:spacing w:line="360" w:lineRule="auto"/>
        <w:ind w:firstLine="720"/>
        <w:jc w:val="both"/>
        <w:rPr>
          <w:rFonts w:eastAsia="Times New Roman"/>
          <w:color w:val="auto"/>
        </w:rPr>
      </w:pPr>
      <w:r w:rsidRPr="0032324A">
        <w:rPr>
          <w:rFonts w:eastAsia="Times New Roman"/>
          <w:color w:val="auto"/>
        </w:rPr>
        <w:t xml:space="preserve">Como parte do processo de reflexão, os docentes são instigados a examinar periodicamente quais são os saberes efetivamente importantes e necessários aos discentes, levando em conta o perfil dos estudantes ingressantes e sua futura atuação profissional. </w:t>
      </w:r>
      <w:r w:rsidRPr="0032324A">
        <w:rPr>
          <w:rFonts w:eastAsia="Times New Roman"/>
          <w:color w:val="auto"/>
        </w:rPr>
        <w:lastRenderedPageBreak/>
        <w:t xml:space="preserve">Também são examinados os avanços no processo de ensino-aprendizagem, revendo-se, quando necessário, as metodologias e estratégias adotadas em cada um dos componentes curriculares para a aprendizagem dos conteúdos e a formação de competências necessárias para o exercício da docência na área de </w:t>
      </w:r>
      <w:r w:rsidR="00DC0FA3" w:rsidRPr="0032324A">
        <w:rPr>
          <w:rFonts w:eastAsia="Times New Roman"/>
          <w:color w:val="auto"/>
        </w:rPr>
        <w:t>Ciências E</w:t>
      </w:r>
      <w:r w:rsidRPr="0032324A">
        <w:rPr>
          <w:rFonts w:eastAsia="Times New Roman"/>
          <w:color w:val="auto"/>
        </w:rPr>
        <w:t>xatas</w:t>
      </w:r>
      <w:r w:rsidR="00DC0FA3" w:rsidRPr="0032324A">
        <w:rPr>
          <w:rFonts w:eastAsia="Times New Roman"/>
          <w:color w:val="auto"/>
        </w:rPr>
        <w:t xml:space="preserve"> e da Terra</w:t>
      </w:r>
      <w:r w:rsidRPr="0032324A">
        <w:rPr>
          <w:rFonts w:eastAsia="Times New Roman"/>
          <w:color w:val="auto"/>
        </w:rPr>
        <w:t>. Na escolha e aplicação dos instrumentos de avaliação, existe a preocupação em determinar com justiça, imparcialidade e objetividade o avanço na aprendizagem dos discentes, de forma a ajustar as estratégias metodológicas às necessidades de conhecimento e formação dos discentes. Adota-se no curso, como princípio avaliativo, o estabelecimento de uma relação dialógica entre professores e discentes que possibilite rever, sempre que necessário, os resultados obtidos no processo ensino-aprendizagem. Nessa perspectiva, são promovidas, ao longo do semestre, oportunidades de os estudantes reapresentarem ou refazerem suas produções quando não alcançam o nível de qualidade esperado.</w:t>
      </w:r>
    </w:p>
    <w:p w:rsidR="000E393F" w:rsidRPr="0032324A" w:rsidRDefault="000E393F" w:rsidP="00F819E2">
      <w:pPr>
        <w:spacing w:line="360" w:lineRule="auto"/>
        <w:ind w:firstLine="720"/>
        <w:jc w:val="both"/>
        <w:rPr>
          <w:rFonts w:eastAsia="Times New Roman"/>
          <w:color w:val="auto"/>
        </w:rPr>
      </w:pPr>
      <w:r w:rsidRPr="0032324A">
        <w:rPr>
          <w:rFonts w:eastAsia="Times New Roman"/>
          <w:color w:val="auto"/>
        </w:rPr>
        <w:t>Visando a adequação às necessidades de formação dos discentes, são adotadas nos componentes curriculares de caráter técnico-científico estratégias de avaliação que incluem a realização de avaliações escritas, a produção de relatórios sobre atividades experimentais, a resolução de problemas e a produção de mapas conceituais. Nos componentes curriculares de caráter pedagógico são adotadas estratégias que incluem a produção/realização, pelos alunos, de seminários, oficinas, mapas conceituais, resenhas, artigos científicos, e outras produções que envolvam a leitura de textos da área de educação e apontamentos reflexivos sobre observações em contextos educacionais. É avaliada, ainda, a capacidade dos discentes de utilizar tecnologias virtuais e digitais. Para tal, são avaliadas produções de vídeos, roteiros de simulações computacionais e a participação em fóruns em ambientes virtuais de aprendizagem.</w:t>
      </w:r>
    </w:p>
    <w:p w:rsidR="00C54459" w:rsidRPr="0032324A" w:rsidRDefault="00C54459" w:rsidP="00C54459">
      <w:pPr>
        <w:spacing w:line="360" w:lineRule="auto"/>
        <w:ind w:firstLine="720"/>
        <w:jc w:val="both"/>
        <w:rPr>
          <w:rFonts w:eastAsia="Times New Roman"/>
          <w:color w:val="auto"/>
        </w:rPr>
      </w:pPr>
      <w:r w:rsidRPr="0032324A">
        <w:rPr>
          <w:rFonts w:eastAsia="Times New Roman"/>
          <w:color w:val="auto"/>
        </w:rPr>
        <w:t>A avaliação destas produções consiste, fundamentalmente, no envolvimento do aluno/autor/pesquisador, a articulação com a teoria e a elaboração e apresentação de seminários e módulos didáticos.</w:t>
      </w:r>
    </w:p>
    <w:p w:rsidR="00C54459" w:rsidRPr="0032324A" w:rsidRDefault="00C54459" w:rsidP="00C54459">
      <w:pPr>
        <w:spacing w:line="360" w:lineRule="auto"/>
        <w:ind w:firstLine="720"/>
        <w:jc w:val="both"/>
        <w:rPr>
          <w:rFonts w:eastAsia="Times New Roman"/>
          <w:color w:val="auto"/>
        </w:rPr>
      </w:pPr>
      <w:r w:rsidRPr="0032324A">
        <w:rPr>
          <w:rFonts w:eastAsia="Times New Roman"/>
          <w:color w:val="auto"/>
        </w:rPr>
        <w:t xml:space="preserve">Buscando instrumentalizar o futuro docente para o uso de tecnologias da informação e da comunicação e de estratégias e materiais de apoio inovadores, todos os componentes curriculares terão que abordar e explicitar em seus planos de ensino atividades utilizando tecnologias da comunicação e da informação e as metodologias de apropriação das mesmas. Estas atividades serão baseadas em pressupostos investigativos, com ênfase na publicidade e no compartilhamento da produção autoral. Para isso, utilizam-se estratégias de leitura, debate, escrita, produções em audiovisual, produções hipertextuais, elaboração de artigos, organização de fóruns e seminários e a produção de materiais didáticos envolvendo o uso de recursos tecnológicos. Outra atividade é a organização de sítios com a produção do semestre. Estes sítios serão construídos por grupos de alunos e publicados na </w:t>
      </w:r>
      <w:r w:rsidRPr="0032324A">
        <w:rPr>
          <w:rFonts w:eastAsia="Times New Roman"/>
          <w:color w:val="auto"/>
        </w:rPr>
        <w:lastRenderedPageBreak/>
        <w:t xml:space="preserve">internet durante o semestre contendo a descrição do processo e as produções dos grupos. Estas atividades serão mediadas e orientadas pelo professor responsável pela </w:t>
      </w:r>
      <w:r w:rsidR="004E6056" w:rsidRPr="0032324A">
        <w:rPr>
          <w:bCs/>
          <w:color w:val="auto"/>
        </w:rPr>
        <w:t>componente curricular</w:t>
      </w:r>
      <w:r w:rsidR="004E6056" w:rsidRPr="0032324A" w:rsidDel="004E6056">
        <w:rPr>
          <w:rFonts w:eastAsia="Times New Roman"/>
          <w:color w:val="auto"/>
        </w:rPr>
        <w:t xml:space="preserve"> </w:t>
      </w:r>
      <w:r w:rsidRPr="0032324A">
        <w:rPr>
          <w:rFonts w:eastAsia="Times New Roman"/>
          <w:color w:val="auto"/>
        </w:rPr>
        <w:t xml:space="preserve">através da plataforma Moodle e seus resultados discutidos e avaliados presencialmente em sala de aula. </w:t>
      </w:r>
    </w:p>
    <w:p w:rsidR="00C54459" w:rsidRPr="0032324A" w:rsidRDefault="00C54459" w:rsidP="00C54459">
      <w:pPr>
        <w:spacing w:line="360" w:lineRule="auto"/>
        <w:ind w:firstLine="720"/>
        <w:jc w:val="both"/>
        <w:rPr>
          <w:rFonts w:eastAsia="Times New Roman"/>
          <w:color w:val="auto"/>
        </w:rPr>
      </w:pPr>
      <w:r w:rsidRPr="0032324A">
        <w:rPr>
          <w:rFonts w:eastAsia="Times New Roman"/>
          <w:color w:val="auto"/>
        </w:rPr>
        <w:t xml:space="preserve">Na avaliação destas atividades serão consideradas a autoria e a relevância da produção, através do nível de interação com o ambiente virtual e da análise das produções e postagens registradas, obedecendo a critérios como a frequência semanal de entrada no ambiente, o grau de complexidade das produções; se traz pontos de vista, problematizações, ideias e exemplos que caracterizem um envolvimento do aluno com as temáticas em discussão; a consistência das contribuições em relação aos referenciais teóricos citados, bem como, as referências e os comentários às contribuições dos colegas. </w:t>
      </w:r>
    </w:p>
    <w:p w:rsidR="00F24C3E" w:rsidRPr="0032324A" w:rsidRDefault="000E393F" w:rsidP="00F819E2">
      <w:pPr>
        <w:spacing w:line="360" w:lineRule="auto"/>
        <w:ind w:firstLine="720"/>
        <w:jc w:val="both"/>
        <w:rPr>
          <w:rFonts w:eastAsia="Times New Roman"/>
          <w:color w:val="auto"/>
        </w:rPr>
      </w:pPr>
      <w:r w:rsidRPr="0032324A">
        <w:rPr>
          <w:rFonts w:eastAsia="Times New Roman"/>
          <w:color w:val="auto"/>
        </w:rPr>
        <w:t xml:space="preserve">Conforme a Resolução 29/2011, Normas Básicas da Graduação, da UNIPAMPA, </w:t>
      </w:r>
      <w:r w:rsidR="004170AB" w:rsidRPr="0032324A">
        <w:rPr>
          <w:rFonts w:eastAsia="Times New Roman"/>
          <w:color w:val="auto"/>
        </w:rPr>
        <w:t>a</w:t>
      </w:r>
      <w:r w:rsidRPr="0032324A">
        <w:rPr>
          <w:rFonts w:eastAsia="Times New Roman"/>
          <w:color w:val="auto"/>
        </w:rPr>
        <w:t xml:space="preserve">s notas atribuídas aos resultados obtidos pelos discentes em suas produções segue uma escala numérica crescentes de </w:t>
      </w:r>
      <w:proofErr w:type="gramStart"/>
      <w:r w:rsidRPr="0032324A">
        <w:rPr>
          <w:rFonts w:eastAsia="Times New Roman"/>
          <w:color w:val="auto"/>
        </w:rPr>
        <w:t>0</w:t>
      </w:r>
      <w:proofErr w:type="gramEnd"/>
      <w:r w:rsidRPr="0032324A">
        <w:rPr>
          <w:rFonts w:eastAsia="Times New Roman"/>
          <w:color w:val="auto"/>
        </w:rPr>
        <w:t xml:space="preserve"> (zero) a 10 (dez). O discente obtém aprovação no componente curricular quando atende dois requisitos: </w:t>
      </w:r>
      <w:r w:rsidR="004170AB" w:rsidRPr="0032324A">
        <w:rPr>
          <w:rFonts w:eastAsia="Times New Roman"/>
          <w:color w:val="auto"/>
        </w:rPr>
        <w:t>frequência</w:t>
      </w:r>
      <w:r w:rsidRPr="0032324A">
        <w:rPr>
          <w:rFonts w:eastAsia="Times New Roman"/>
          <w:color w:val="auto"/>
        </w:rPr>
        <w:t xml:space="preserve"> de 75% (setenta e cinco por cento) na carga horária do componente curricular e nota final igual ou maior que </w:t>
      </w:r>
      <w:proofErr w:type="gramStart"/>
      <w:r w:rsidRPr="0032324A">
        <w:rPr>
          <w:rFonts w:eastAsia="Times New Roman"/>
          <w:color w:val="auto"/>
        </w:rPr>
        <w:t>6</w:t>
      </w:r>
      <w:proofErr w:type="gramEnd"/>
      <w:r w:rsidRPr="0032324A">
        <w:rPr>
          <w:rFonts w:eastAsia="Times New Roman"/>
          <w:color w:val="auto"/>
        </w:rPr>
        <w:t xml:space="preserve"> (seis) (artigo 59, §5º e §6º). As atividades de recuperação são asseguradas ao discente e promovidas ao longo do desenvolvimento do componente curricular. Elas são de responsabilidade dos docentes e previstas em seus Planos de Ensino (artigo 61).</w:t>
      </w:r>
    </w:p>
    <w:p w:rsidR="00B150A7" w:rsidRPr="0032324A" w:rsidRDefault="00B150A7" w:rsidP="00731130">
      <w:pPr>
        <w:spacing w:line="240" w:lineRule="auto"/>
        <w:ind w:firstLine="709"/>
        <w:jc w:val="both"/>
        <w:rPr>
          <w:rFonts w:eastAsia="Times New Roman"/>
          <w:color w:val="auto"/>
        </w:rPr>
      </w:pPr>
    </w:p>
    <w:p w:rsidR="00DA4433" w:rsidRPr="0032324A" w:rsidRDefault="00DA4433" w:rsidP="00731130">
      <w:pPr>
        <w:spacing w:line="240" w:lineRule="auto"/>
        <w:ind w:firstLine="709"/>
        <w:jc w:val="both"/>
        <w:rPr>
          <w:rFonts w:eastAsia="Times New Roman"/>
          <w:color w:val="auto"/>
        </w:rPr>
      </w:pPr>
    </w:p>
    <w:p w:rsidR="00B150A7" w:rsidRPr="0032324A" w:rsidRDefault="00790990" w:rsidP="00731130">
      <w:pPr>
        <w:pStyle w:val="Ttulo2"/>
        <w:spacing w:before="0" w:after="0"/>
        <w:rPr>
          <w:rFonts w:ascii="Arial" w:hAnsi="Arial"/>
          <w:b w:val="0"/>
          <w:color w:val="auto"/>
          <w:sz w:val="22"/>
          <w:szCs w:val="22"/>
        </w:rPr>
      </w:pPr>
      <w:bookmarkStart w:id="27" w:name="_Toc370176281"/>
      <w:r w:rsidRPr="0032324A">
        <w:rPr>
          <w:rFonts w:ascii="Arial" w:hAnsi="Arial"/>
          <w:b w:val="0"/>
          <w:color w:val="auto"/>
          <w:sz w:val="22"/>
          <w:szCs w:val="22"/>
        </w:rPr>
        <w:t>2.</w:t>
      </w:r>
      <w:r w:rsidR="002D0B1C" w:rsidRPr="0032324A">
        <w:rPr>
          <w:rFonts w:ascii="Arial" w:hAnsi="Arial"/>
          <w:b w:val="0"/>
          <w:color w:val="auto"/>
          <w:sz w:val="22"/>
          <w:szCs w:val="22"/>
        </w:rPr>
        <w:t>5</w:t>
      </w:r>
      <w:proofErr w:type="gramStart"/>
      <w:r w:rsidRPr="0032324A">
        <w:rPr>
          <w:rFonts w:ascii="Arial" w:hAnsi="Arial"/>
          <w:b w:val="0"/>
          <w:color w:val="auto"/>
          <w:sz w:val="22"/>
          <w:szCs w:val="22"/>
        </w:rPr>
        <w:t xml:space="preserve">  </w:t>
      </w:r>
      <w:proofErr w:type="gramEnd"/>
      <w:r w:rsidR="00875A47" w:rsidRPr="0032324A">
        <w:rPr>
          <w:rFonts w:ascii="Arial" w:hAnsi="Arial"/>
          <w:b w:val="0"/>
          <w:color w:val="auto"/>
          <w:sz w:val="22"/>
          <w:szCs w:val="22"/>
        </w:rPr>
        <w:t>AVALIAÇÃO DO CURSO</w:t>
      </w:r>
      <w:bookmarkEnd w:id="27"/>
    </w:p>
    <w:p w:rsidR="00DA4433" w:rsidRPr="0032324A" w:rsidRDefault="00DA4433" w:rsidP="00731130">
      <w:pPr>
        <w:spacing w:line="240" w:lineRule="auto"/>
        <w:ind w:firstLine="889"/>
        <w:jc w:val="both"/>
        <w:rPr>
          <w:rFonts w:eastAsia="Times New Roman"/>
          <w:color w:val="auto"/>
        </w:rPr>
      </w:pPr>
    </w:p>
    <w:p w:rsidR="00DA4433" w:rsidRPr="0032324A" w:rsidRDefault="00DA4433" w:rsidP="00731130">
      <w:pPr>
        <w:spacing w:line="240" w:lineRule="auto"/>
        <w:ind w:firstLine="889"/>
        <w:jc w:val="both"/>
        <w:rPr>
          <w:rFonts w:eastAsia="Times New Roman"/>
          <w:color w:val="auto"/>
        </w:rPr>
      </w:pPr>
    </w:p>
    <w:p w:rsidR="00B150A7" w:rsidRPr="0032324A" w:rsidRDefault="00B150A7" w:rsidP="00731130">
      <w:pPr>
        <w:spacing w:line="360" w:lineRule="auto"/>
        <w:ind w:firstLine="889"/>
        <w:jc w:val="both"/>
        <w:rPr>
          <w:rFonts w:eastAsia="Times New Roman"/>
          <w:color w:val="auto"/>
        </w:rPr>
      </w:pPr>
      <w:r w:rsidRPr="0032324A">
        <w:rPr>
          <w:rFonts w:eastAsia="Times New Roman"/>
          <w:color w:val="auto"/>
        </w:rPr>
        <w:t xml:space="preserve">No âmbito nacional, o Curso de Licenciatura em Ciências Exatas </w:t>
      </w:r>
      <w:r w:rsidR="00F4436D" w:rsidRPr="0032324A">
        <w:rPr>
          <w:rFonts w:eastAsia="Times New Roman"/>
          <w:color w:val="auto"/>
        </w:rPr>
        <w:t xml:space="preserve">e da Terra </w:t>
      </w:r>
      <w:r w:rsidRPr="0032324A">
        <w:rPr>
          <w:rFonts w:eastAsia="Times New Roman"/>
          <w:color w:val="auto"/>
        </w:rPr>
        <w:t xml:space="preserve">será avaliado pelo Sistema Nacional de Avaliação da Educação Superior (SINAES), que inclui a avaliação externa do curso por meio de visita in loco. </w:t>
      </w:r>
    </w:p>
    <w:p w:rsidR="00B150A7" w:rsidRPr="0032324A" w:rsidRDefault="00B150A7" w:rsidP="00731130">
      <w:pPr>
        <w:spacing w:line="360" w:lineRule="auto"/>
        <w:ind w:firstLine="889"/>
        <w:jc w:val="both"/>
        <w:rPr>
          <w:rFonts w:eastAsia="Times New Roman"/>
          <w:color w:val="auto"/>
        </w:rPr>
      </w:pPr>
      <w:r w:rsidRPr="0032324A">
        <w:rPr>
          <w:rFonts w:eastAsia="Times New Roman"/>
          <w:color w:val="auto"/>
        </w:rPr>
        <w:t xml:space="preserve">O curso também é avaliado periodicamente através do instrumento de avaliação </w:t>
      </w:r>
      <w:r w:rsidR="00604451" w:rsidRPr="0032324A">
        <w:rPr>
          <w:rFonts w:eastAsia="Times New Roman"/>
          <w:color w:val="auto"/>
        </w:rPr>
        <w:t xml:space="preserve">(Anexo VII) </w:t>
      </w:r>
      <w:r w:rsidRPr="0032324A">
        <w:rPr>
          <w:rFonts w:eastAsia="Times New Roman"/>
          <w:color w:val="auto"/>
        </w:rPr>
        <w:t>institucionalizado pela Coordenação de Avaliação com acompanhamento da Comis</w:t>
      </w:r>
      <w:r w:rsidR="0007722C" w:rsidRPr="0032324A">
        <w:rPr>
          <w:rFonts w:eastAsia="Times New Roman"/>
          <w:color w:val="auto"/>
        </w:rPr>
        <w:t xml:space="preserve">são </w:t>
      </w:r>
      <w:r w:rsidR="006F1F62" w:rsidRPr="0032324A">
        <w:rPr>
          <w:rFonts w:eastAsia="Times New Roman"/>
          <w:color w:val="auto"/>
        </w:rPr>
        <w:t>Local de Avaliação (CL</w:t>
      </w:r>
      <w:r w:rsidR="0007722C" w:rsidRPr="0032324A">
        <w:rPr>
          <w:rFonts w:eastAsia="Times New Roman"/>
          <w:color w:val="auto"/>
        </w:rPr>
        <w:t>A</w:t>
      </w:r>
      <w:r w:rsidR="006F1F62" w:rsidRPr="0032324A">
        <w:rPr>
          <w:rFonts w:eastAsia="Times New Roman"/>
          <w:color w:val="auto"/>
        </w:rPr>
        <w:t xml:space="preserve"> – Campus Caçapava do Sul</w:t>
      </w:r>
      <w:r w:rsidR="0007722C" w:rsidRPr="0032324A">
        <w:rPr>
          <w:rFonts w:eastAsia="Times New Roman"/>
          <w:color w:val="auto"/>
        </w:rPr>
        <w:t xml:space="preserve">), composta por um docente, um técnico </w:t>
      </w:r>
      <w:r w:rsidR="006F1F62" w:rsidRPr="0032324A">
        <w:rPr>
          <w:rFonts w:eastAsia="Times New Roman"/>
          <w:color w:val="auto"/>
        </w:rPr>
        <w:t>administrativo em E</w:t>
      </w:r>
      <w:r w:rsidR="0007722C" w:rsidRPr="0032324A">
        <w:rPr>
          <w:rFonts w:eastAsia="Times New Roman"/>
          <w:color w:val="auto"/>
        </w:rPr>
        <w:t>duca</w:t>
      </w:r>
      <w:r w:rsidR="006F1F62" w:rsidRPr="0032324A">
        <w:rPr>
          <w:rFonts w:eastAsia="Times New Roman"/>
          <w:color w:val="auto"/>
        </w:rPr>
        <w:t>ção</w:t>
      </w:r>
      <w:r w:rsidR="0007722C" w:rsidRPr="0032324A">
        <w:rPr>
          <w:rFonts w:eastAsia="Times New Roman"/>
          <w:color w:val="auto"/>
        </w:rPr>
        <w:t xml:space="preserve"> (TAE)</w:t>
      </w:r>
      <w:r w:rsidR="006F1F62" w:rsidRPr="0032324A">
        <w:rPr>
          <w:rFonts w:eastAsia="Times New Roman"/>
          <w:color w:val="auto"/>
        </w:rPr>
        <w:t>, um discente e um representante da comunidade</w:t>
      </w:r>
      <w:r w:rsidR="0007722C" w:rsidRPr="0032324A">
        <w:rPr>
          <w:rFonts w:eastAsia="Times New Roman"/>
          <w:color w:val="auto"/>
        </w:rPr>
        <w:t xml:space="preserve">. </w:t>
      </w:r>
      <w:r w:rsidRPr="0032324A">
        <w:rPr>
          <w:rFonts w:eastAsia="Times New Roman"/>
          <w:color w:val="auto"/>
        </w:rPr>
        <w:t>Durante a realização desta avaliação, acontece uma ação integrada entre o Comitê Local de Avaliação, o Núcleo Docente Estruturante (NDE) e o N</w:t>
      </w:r>
      <w:r w:rsidR="0017591B" w:rsidRPr="0032324A">
        <w:rPr>
          <w:rFonts w:eastAsia="Times New Roman"/>
          <w:color w:val="auto"/>
        </w:rPr>
        <w:t>úcleo de Desenvolvimento Educacional (N</w:t>
      </w:r>
      <w:r w:rsidRPr="0032324A">
        <w:rPr>
          <w:rFonts w:eastAsia="Times New Roman"/>
          <w:color w:val="auto"/>
        </w:rPr>
        <w:t>UDE</w:t>
      </w:r>
      <w:r w:rsidR="0017591B" w:rsidRPr="0032324A">
        <w:rPr>
          <w:rFonts w:eastAsia="Times New Roman"/>
          <w:color w:val="auto"/>
        </w:rPr>
        <w:t>)</w:t>
      </w:r>
      <w:r w:rsidRPr="0032324A">
        <w:rPr>
          <w:rFonts w:eastAsia="Times New Roman"/>
          <w:color w:val="auto"/>
        </w:rPr>
        <w:t xml:space="preserve"> do campus. </w:t>
      </w:r>
      <w:r w:rsidR="0017591B" w:rsidRPr="0032324A">
        <w:rPr>
          <w:rFonts w:eastAsia="Times New Roman"/>
          <w:color w:val="auto"/>
        </w:rPr>
        <w:t xml:space="preserve">O NUDE é composto por: um técnico em assuntos educacionais, uma assistente social e uma pedagoga. </w:t>
      </w:r>
      <w:r w:rsidRPr="0032324A">
        <w:rPr>
          <w:rFonts w:eastAsia="Times New Roman"/>
          <w:color w:val="auto"/>
        </w:rPr>
        <w:t xml:space="preserve">Estes colegiados estabelecem, de forma integrada, a forma de aplicação do instrumento, bem como a análise e a divulgação dos seus resultados. </w:t>
      </w:r>
    </w:p>
    <w:p w:rsidR="00B150A7" w:rsidRPr="0032324A" w:rsidRDefault="00B150A7" w:rsidP="00731130">
      <w:pPr>
        <w:spacing w:line="360" w:lineRule="auto"/>
        <w:ind w:firstLine="889"/>
        <w:jc w:val="both"/>
        <w:rPr>
          <w:rFonts w:eastAsia="Times New Roman"/>
          <w:color w:val="auto"/>
        </w:rPr>
      </w:pPr>
      <w:r w:rsidRPr="0032324A">
        <w:rPr>
          <w:rFonts w:eastAsia="Times New Roman"/>
          <w:color w:val="auto"/>
        </w:rPr>
        <w:lastRenderedPageBreak/>
        <w:t xml:space="preserve">Os participantes da pesquisa são os docentes e discentes em atividades no semestre em que o instrumento é aplicado. As questões aplicadas aos docentes solicitam informações sobre: a) as percepções destes acerca da importância do planejamento, execução e avaliação das atividades docentes; b) a importância que imputam para o comprometimento dos discentes com as atividades pedagógicas; c) a avaliação que fazem da infraestrutura física do campus e o grau de satisfação com o curso, a Coordenação Pedagógica e a Instituição. </w:t>
      </w:r>
    </w:p>
    <w:p w:rsidR="00B150A7" w:rsidRPr="0032324A" w:rsidRDefault="00B150A7" w:rsidP="00731130">
      <w:pPr>
        <w:spacing w:line="360" w:lineRule="auto"/>
        <w:ind w:firstLine="889"/>
        <w:jc w:val="both"/>
        <w:rPr>
          <w:rFonts w:eastAsia="Times New Roman"/>
          <w:color w:val="auto"/>
        </w:rPr>
      </w:pPr>
      <w:r w:rsidRPr="0032324A">
        <w:rPr>
          <w:rFonts w:eastAsia="Times New Roman"/>
          <w:color w:val="auto"/>
        </w:rPr>
        <w:t xml:space="preserve">As questões aplicadas aos discentes tratam dos seguintes pontos: a) as percepções que têm sobre o desenvolvimento das </w:t>
      </w:r>
      <w:r w:rsidR="004E6056" w:rsidRPr="0032324A">
        <w:rPr>
          <w:bCs/>
          <w:color w:val="auto"/>
        </w:rPr>
        <w:t>componentes curriculares</w:t>
      </w:r>
      <w:r w:rsidRPr="0032324A">
        <w:rPr>
          <w:rFonts w:eastAsia="Times New Roman"/>
          <w:color w:val="auto"/>
        </w:rPr>
        <w:t xml:space="preserve">; b) o desempenho docente; c) a infraestrutura do Campus; d) a satisfação em relação ao curso e </w:t>
      </w:r>
      <w:r w:rsidR="001618AC" w:rsidRPr="0032324A">
        <w:rPr>
          <w:rFonts w:eastAsia="Times New Roman"/>
          <w:color w:val="auto"/>
        </w:rPr>
        <w:t>a</w:t>
      </w:r>
      <w:r w:rsidRPr="0032324A">
        <w:rPr>
          <w:rFonts w:eastAsia="Times New Roman"/>
          <w:color w:val="auto"/>
        </w:rPr>
        <w:t xml:space="preserve"> Universidade; e) entendimento acerca do que envolve uma aula de qualidade.</w:t>
      </w:r>
    </w:p>
    <w:p w:rsidR="00DA4433" w:rsidRPr="0032324A" w:rsidRDefault="00DA4433" w:rsidP="00731130">
      <w:pPr>
        <w:spacing w:line="240" w:lineRule="auto"/>
        <w:ind w:firstLine="889"/>
        <w:jc w:val="both"/>
        <w:rPr>
          <w:rFonts w:eastAsia="Times New Roman"/>
          <w:color w:val="auto"/>
        </w:rPr>
      </w:pPr>
    </w:p>
    <w:p w:rsidR="00DA4433" w:rsidRPr="0032324A" w:rsidRDefault="00DA4433" w:rsidP="00731130">
      <w:pPr>
        <w:spacing w:line="240" w:lineRule="auto"/>
        <w:ind w:firstLine="889"/>
        <w:jc w:val="both"/>
        <w:rPr>
          <w:rFonts w:eastAsia="Times New Roman"/>
          <w:color w:val="auto"/>
        </w:rPr>
      </w:pPr>
    </w:p>
    <w:p w:rsidR="001618AC" w:rsidRPr="0032324A" w:rsidRDefault="001618AC">
      <w:pPr>
        <w:spacing w:line="240" w:lineRule="auto"/>
        <w:rPr>
          <w:b/>
          <w:bCs/>
          <w:color w:val="auto"/>
        </w:rPr>
      </w:pPr>
      <w:r w:rsidRPr="0032324A">
        <w:rPr>
          <w:color w:val="auto"/>
        </w:rPr>
        <w:br w:type="page"/>
      </w:r>
    </w:p>
    <w:p w:rsidR="00A77B3E" w:rsidRPr="0032324A" w:rsidRDefault="00875A47" w:rsidP="00731130">
      <w:pPr>
        <w:pStyle w:val="Ttulo1"/>
        <w:spacing w:before="0" w:after="0"/>
        <w:rPr>
          <w:rFonts w:ascii="Arial" w:hAnsi="Arial"/>
          <w:color w:val="auto"/>
          <w:sz w:val="22"/>
          <w:szCs w:val="22"/>
        </w:rPr>
      </w:pPr>
      <w:bookmarkStart w:id="28" w:name="_Toc370176282"/>
      <w:r w:rsidRPr="0032324A">
        <w:rPr>
          <w:rFonts w:ascii="Arial" w:hAnsi="Arial"/>
          <w:color w:val="auto"/>
          <w:sz w:val="22"/>
          <w:szCs w:val="22"/>
        </w:rPr>
        <w:lastRenderedPageBreak/>
        <w:t xml:space="preserve">3. </w:t>
      </w:r>
      <w:r w:rsidR="00064238" w:rsidRPr="0032324A">
        <w:rPr>
          <w:rFonts w:ascii="Arial" w:hAnsi="Arial"/>
          <w:color w:val="auto"/>
          <w:sz w:val="22"/>
          <w:szCs w:val="22"/>
        </w:rPr>
        <w:t xml:space="preserve"> </w:t>
      </w:r>
      <w:r w:rsidRPr="0032324A">
        <w:rPr>
          <w:rFonts w:ascii="Arial" w:hAnsi="Arial"/>
          <w:color w:val="auto"/>
          <w:sz w:val="22"/>
          <w:szCs w:val="22"/>
        </w:rPr>
        <w:t>RECURSOS</w:t>
      </w:r>
      <w:bookmarkEnd w:id="28"/>
    </w:p>
    <w:p w:rsidR="00DA4433" w:rsidRPr="0032324A" w:rsidRDefault="00DA4433" w:rsidP="00731130">
      <w:pPr>
        <w:spacing w:line="240" w:lineRule="auto"/>
        <w:rPr>
          <w:color w:val="auto"/>
        </w:rPr>
      </w:pPr>
    </w:p>
    <w:p w:rsidR="00DA4433" w:rsidRPr="0032324A" w:rsidRDefault="00DA4433" w:rsidP="00731130">
      <w:pPr>
        <w:spacing w:line="240" w:lineRule="auto"/>
        <w:rPr>
          <w:color w:val="auto"/>
        </w:rPr>
      </w:pPr>
    </w:p>
    <w:p w:rsidR="00A77B3E" w:rsidRPr="0032324A" w:rsidRDefault="00790990" w:rsidP="00731130">
      <w:pPr>
        <w:pStyle w:val="Ttulo2"/>
        <w:spacing w:before="0" w:after="0"/>
        <w:rPr>
          <w:rFonts w:ascii="Arial" w:hAnsi="Arial"/>
          <w:b w:val="0"/>
          <w:color w:val="auto"/>
          <w:sz w:val="22"/>
          <w:szCs w:val="22"/>
        </w:rPr>
      </w:pPr>
      <w:bookmarkStart w:id="29" w:name="_Toc370176283"/>
      <w:r w:rsidRPr="0032324A">
        <w:rPr>
          <w:rFonts w:ascii="Arial" w:hAnsi="Arial"/>
          <w:b w:val="0"/>
          <w:color w:val="auto"/>
          <w:sz w:val="22"/>
          <w:szCs w:val="22"/>
        </w:rPr>
        <w:t>3.1</w:t>
      </w:r>
      <w:proofErr w:type="gramStart"/>
      <w:r w:rsidRPr="0032324A">
        <w:rPr>
          <w:rFonts w:ascii="Arial" w:hAnsi="Arial"/>
          <w:b w:val="0"/>
          <w:color w:val="auto"/>
          <w:sz w:val="22"/>
          <w:szCs w:val="22"/>
        </w:rPr>
        <w:t xml:space="preserve">  </w:t>
      </w:r>
      <w:proofErr w:type="gramEnd"/>
      <w:r w:rsidR="00875A47" w:rsidRPr="0032324A">
        <w:rPr>
          <w:rFonts w:ascii="Arial" w:hAnsi="Arial"/>
          <w:b w:val="0"/>
          <w:color w:val="auto"/>
          <w:sz w:val="22"/>
          <w:szCs w:val="22"/>
        </w:rPr>
        <w:t>CORPO DOCENTE</w:t>
      </w:r>
      <w:bookmarkEnd w:id="29"/>
    </w:p>
    <w:p w:rsidR="00DA4433" w:rsidRPr="0032324A" w:rsidRDefault="00DA4433" w:rsidP="00731130">
      <w:pPr>
        <w:spacing w:line="240" w:lineRule="auto"/>
        <w:rPr>
          <w:color w:val="auto"/>
        </w:rPr>
      </w:pPr>
    </w:p>
    <w:p w:rsidR="00DA4433" w:rsidRPr="0032324A" w:rsidRDefault="00DA4433" w:rsidP="00731130">
      <w:pPr>
        <w:spacing w:line="240" w:lineRule="auto"/>
        <w:rPr>
          <w:color w:val="auto"/>
        </w:rPr>
      </w:pPr>
    </w:p>
    <w:p w:rsidR="00A77B3E" w:rsidRPr="0032324A" w:rsidRDefault="00445A1C" w:rsidP="00731130">
      <w:pPr>
        <w:spacing w:line="360" w:lineRule="auto"/>
        <w:ind w:firstLine="720"/>
        <w:jc w:val="both"/>
        <w:rPr>
          <w:rFonts w:eastAsia="Times New Roman"/>
          <w:color w:val="auto"/>
        </w:rPr>
      </w:pPr>
      <w:r w:rsidRPr="0032324A">
        <w:rPr>
          <w:rFonts w:eastAsia="Times New Roman"/>
          <w:color w:val="auto"/>
        </w:rPr>
        <w:t>De acordo com o seu projeto institucional</w:t>
      </w:r>
      <w:r w:rsidR="00064238" w:rsidRPr="0032324A">
        <w:rPr>
          <w:rFonts w:eastAsia="Times New Roman"/>
          <w:color w:val="auto"/>
        </w:rPr>
        <w:t>,</w:t>
      </w:r>
      <w:r w:rsidRPr="0032324A">
        <w:rPr>
          <w:rFonts w:eastAsia="Times New Roman"/>
          <w:color w:val="auto"/>
        </w:rPr>
        <w:t xml:space="preserve"> a UNIPAMPA assume pautar suas ações em favor de uma sociedade justa e solidária, colocar-se como um espaço de diálogo com as diferenças, respeitar as especificidades das diversas áreas do conhecimento e colocar o conhecimento a serviço da sociedade.</w:t>
      </w:r>
      <w:r w:rsidR="00064238" w:rsidRPr="0032324A">
        <w:rPr>
          <w:rFonts w:eastAsia="Times New Roman"/>
          <w:color w:val="auto"/>
        </w:rPr>
        <w:t xml:space="preserve"> </w:t>
      </w:r>
      <w:r w:rsidRPr="0032324A">
        <w:rPr>
          <w:rFonts w:eastAsia="Times New Roman"/>
          <w:color w:val="auto"/>
        </w:rPr>
        <w:t>A universidade também concebe que o conhecimento se faz possível por meio de relações e práticas emancipatórias, de uma educação pautada na liberdade e autonomia dos sujeitos, na construção de sua identidade e na percepção de habilidades reflexivas.</w:t>
      </w:r>
    </w:p>
    <w:p w:rsidR="00A77B3E" w:rsidRPr="0032324A" w:rsidRDefault="00445A1C" w:rsidP="00731130">
      <w:pPr>
        <w:spacing w:line="360" w:lineRule="auto"/>
        <w:ind w:firstLine="720"/>
        <w:jc w:val="both"/>
        <w:rPr>
          <w:rFonts w:eastAsia="Times New Roman"/>
          <w:color w:val="auto"/>
        </w:rPr>
      </w:pPr>
      <w:r w:rsidRPr="0032324A">
        <w:rPr>
          <w:rFonts w:eastAsia="Times New Roman"/>
          <w:color w:val="auto"/>
        </w:rPr>
        <w:t xml:space="preserve">Por outro lado a concepção de sociedade é a de uma coletividade marcada pela diversidade, pluralidade e pelas diferenças culturais próprias de cada local, de forma que as ações desenvolvidas pela universidade deverão estar pautadas pelo reconhecimento dessa diversidade como um valor e na possibilidade de participação coletiva nos processos de tomada de decisão. </w:t>
      </w:r>
    </w:p>
    <w:p w:rsidR="00A77B3E" w:rsidRPr="0032324A" w:rsidRDefault="00445A1C" w:rsidP="00731130">
      <w:pPr>
        <w:spacing w:line="360" w:lineRule="auto"/>
        <w:ind w:firstLine="720"/>
        <w:jc w:val="both"/>
        <w:rPr>
          <w:rFonts w:eastAsia="Times New Roman"/>
          <w:color w:val="auto"/>
        </w:rPr>
      </w:pPr>
      <w:r w:rsidRPr="0032324A">
        <w:rPr>
          <w:rFonts w:eastAsia="Times New Roman"/>
          <w:color w:val="auto"/>
        </w:rPr>
        <w:t xml:space="preserve">Em consonância com os princípios gerais </w:t>
      </w:r>
      <w:r w:rsidR="00981330" w:rsidRPr="0032324A">
        <w:rPr>
          <w:rFonts w:eastAsia="Times New Roman"/>
          <w:color w:val="auto"/>
        </w:rPr>
        <w:t xml:space="preserve">da Universidade </w:t>
      </w:r>
      <w:r w:rsidRPr="0032324A">
        <w:rPr>
          <w:rFonts w:eastAsia="Times New Roman"/>
          <w:color w:val="auto"/>
        </w:rPr>
        <w:t>e com a concepção de formação acadêmica do projeto institucional e deste projeto político pedagógico, é desejável que o professor atuante no Curso de Licenciatura em Ciências Exatas da UNIPAMPA:</w:t>
      </w:r>
    </w:p>
    <w:p w:rsidR="00A77B3E" w:rsidRPr="0032324A" w:rsidRDefault="00445A1C" w:rsidP="00731130">
      <w:pPr>
        <w:numPr>
          <w:ilvl w:val="0"/>
          <w:numId w:val="1"/>
        </w:numPr>
        <w:tabs>
          <w:tab w:val="clear" w:pos="0"/>
          <w:tab w:val="left" w:pos="284"/>
          <w:tab w:val="left" w:pos="993"/>
        </w:tabs>
        <w:spacing w:line="360" w:lineRule="auto"/>
        <w:ind w:left="0" w:firstLine="720"/>
        <w:jc w:val="both"/>
        <w:rPr>
          <w:rFonts w:eastAsia="Times New Roman"/>
          <w:color w:val="auto"/>
        </w:rPr>
      </w:pPr>
      <w:r w:rsidRPr="0032324A">
        <w:rPr>
          <w:rFonts w:eastAsia="Times New Roman"/>
          <w:color w:val="auto"/>
        </w:rPr>
        <w:t>Seja reflexivo e consciente da relevância pública e social dos conhecimentos, das competências, das habilidades e dos valores adquiridos na vida universitária;</w:t>
      </w:r>
    </w:p>
    <w:p w:rsidR="00A77B3E" w:rsidRPr="0032324A" w:rsidRDefault="00445A1C" w:rsidP="00731130">
      <w:pPr>
        <w:numPr>
          <w:ilvl w:val="0"/>
          <w:numId w:val="1"/>
        </w:numPr>
        <w:tabs>
          <w:tab w:val="clear" w:pos="0"/>
          <w:tab w:val="left" w:pos="284"/>
          <w:tab w:val="left" w:pos="993"/>
        </w:tabs>
        <w:spacing w:line="360" w:lineRule="auto"/>
        <w:ind w:left="0" w:firstLine="720"/>
        <w:jc w:val="both"/>
        <w:rPr>
          <w:rFonts w:eastAsia="Times New Roman"/>
          <w:color w:val="auto"/>
        </w:rPr>
      </w:pPr>
      <w:r w:rsidRPr="0032324A">
        <w:rPr>
          <w:rFonts w:eastAsia="Times New Roman"/>
          <w:color w:val="auto"/>
        </w:rPr>
        <w:t>Tenha em mente a formação de professores críticos e com autonomia intelectual;</w:t>
      </w:r>
    </w:p>
    <w:p w:rsidR="00A77B3E" w:rsidRPr="0032324A" w:rsidRDefault="00445A1C" w:rsidP="00731130">
      <w:pPr>
        <w:numPr>
          <w:ilvl w:val="0"/>
          <w:numId w:val="1"/>
        </w:numPr>
        <w:tabs>
          <w:tab w:val="clear" w:pos="0"/>
          <w:tab w:val="left" w:pos="284"/>
          <w:tab w:val="left" w:pos="993"/>
        </w:tabs>
        <w:spacing w:line="360" w:lineRule="auto"/>
        <w:ind w:left="0" w:firstLine="720"/>
        <w:jc w:val="both"/>
        <w:rPr>
          <w:rFonts w:eastAsia="Times New Roman"/>
          <w:color w:val="auto"/>
        </w:rPr>
      </w:pPr>
      <w:r w:rsidRPr="0032324A">
        <w:rPr>
          <w:rFonts w:eastAsia="Times New Roman"/>
          <w:color w:val="auto"/>
        </w:rPr>
        <w:t>Desenvolva ações pedagógicas inovadoras, considerando a realidade social, econômica, educacional e política da região on</w:t>
      </w:r>
      <w:r w:rsidR="00064238" w:rsidRPr="0032324A">
        <w:rPr>
          <w:rFonts w:eastAsia="Times New Roman"/>
          <w:color w:val="auto"/>
        </w:rPr>
        <w:t>de a Universidade está inserida;</w:t>
      </w:r>
    </w:p>
    <w:p w:rsidR="00A77B3E" w:rsidRPr="0032324A" w:rsidRDefault="00445A1C" w:rsidP="00731130">
      <w:pPr>
        <w:numPr>
          <w:ilvl w:val="0"/>
          <w:numId w:val="1"/>
        </w:numPr>
        <w:tabs>
          <w:tab w:val="clear" w:pos="0"/>
          <w:tab w:val="left" w:pos="284"/>
          <w:tab w:val="left" w:pos="993"/>
        </w:tabs>
        <w:spacing w:line="360" w:lineRule="auto"/>
        <w:ind w:left="0" w:firstLine="720"/>
        <w:jc w:val="both"/>
        <w:rPr>
          <w:rFonts w:eastAsia="Times New Roman"/>
          <w:color w:val="auto"/>
        </w:rPr>
      </w:pPr>
      <w:r w:rsidRPr="0032324A">
        <w:rPr>
          <w:rFonts w:eastAsia="Times New Roman"/>
          <w:color w:val="auto"/>
        </w:rPr>
        <w:t>Tenha a interação entre todos os envolvidos no processo educativo como pressuposto epistemológico da construção do conhecimento;</w:t>
      </w:r>
    </w:p>
    <w:p w:rsidR="00A77B3E" w:rsidRPr="0032324A" w:rsidRDefault="00445A1C" w:rsidP="00731130">
      <w:pPr>
        <w:numPr>
          <w:ilvl w:val="0"/>
          <w:numId w:val="1"/>
        </w:numPr>
        <w:tabs>
          <w:tab w:val="clear" w:pos="0"/>
          <w:tab w:val="left" w:pos="284"/>
          <w:tab w:val="left" w:pos="993"/>
        </w:tabs>
        <w:spacing w:line="360" w:lineRule="auto"/>
        <w:ind w:left="0" w:firstLine="720"/>
        <w:jc w:val="both"/>
        <w:rPr>
          <w:rFonts w:eastAsia="Times New Roman"/>
          <w:color w:val="auto"/>
        </w:rPr>
      </w:pPr>
      <w:r w:rsidRPr="0032324A">
        <w:rPr>
          <w:rFonts w:eastAsia="Times New Roman"/>
          <w:color w:val="auto"/>
        </w:rPr>
        <w:t>Desenvolva uma prática pedagógica que conceba a construção do conhecimento como o resultado interativo da mobilização de diferentes saberes, que não se esgotam nos espaços e tempos delimitados pela sala de aula convencional;</w:t>
      </w:r>
    </w:p>
    <w:p w:rsidR="00A77B3E" w:rsidRPr="0032324A" w:rsidRDefault="00445A1C" w:rsidP="00731130">
      <w:pPr>
        <w:numPr>
          <w:ilvl w:val="0"/>
          <w:numId w:val="1"/>
        </w:numPr>
        <w:tabs>
          <w:tab w:val="clear" w:pos="0"/>
          <w:tab w:val="left" w:pos="284"/>
          <w:tab w:val="left" w:pos="993"/>
        </w:tabs>
        <w:spacing w:line="360" w:lineRule="auto"/>
        <w:ind w:left="0" w:firstLine="720"/>
        <w:jc w:val="both"/>
        <w:rPr>
          <w:rFonts w:eastAsia="Times New Roman"/>
          <w:color w:val="auto"/>
        </w:rPr>
      </w:pPr>
      <w:r w:rsidRPr="0032324A">
        <w:rPr>
          <w:rFonts w:eastAsia="Times New Roman"/>
          <w:color w:val="auto"/>
        </w:rPr>
        <w:t xml:space="preserve">Tenha uma concepção de conhecimento socialmente referenciado e que tenha em mente a formação de professores comprometidos com as necessidades </w:t>
      </w:r>
      <w:r w:rsidR="00064238" w:rsidRPr="0032324A">
        <w:rPr>
          <w:rFonts w:eastAsia="Times New Roman"/>
          <w:color w:val="auto"/>
        </w:rPr>
        <w:t>contemporâneas locais e globais;</w:t>
      </w:r>
    </w:p>
    <w:p w:rsidR="00A77B3E" w:rsidRPr="0032324A" w:rsidRDefault="00445A1C" w:rsidP="00731130">
      <w:pPr>
        <w:numPr>
          <w:ilvl w:val="0"/>
          <w:numId w:val="1"/>
        </w:numPr>
        <w:tabs>
          <w:tab w:val="clear" w:pos="0"/>
          <w:tab w:val="left" w:pos="284"/>
          <w:tab w:val="left" w:pos="993"/>
        </w:tabs>
        <w:spacing w:line="360" w:lineRule="auto"/>
        <w:ind w:left="0" w:firstLine="720"/>
        <w:jc w:val="both"/>
        <w:rPr>
          <w:rFonts w:eastAsia="Times New Roman"/>
          <w:color w:val="auto"/>
        </w:rPr>
      </w:pPr>
      <w:r w:rsidRPr="0032324A">
        <w:rPr>
          <w:rFonts w:eastAsia="Times New Roman"/>
          <w:color w:val="auto"/>
        </w:rPr>
        <w:t>Desenvolva uma prática que articule o ensino, a pesquisa e a extensão como base da formação acadêmica, desafiando os sujeitos envolvidos a compreender a realidade e a buscar diferentes possibilidades de transformá-la;</w:t>
      </w:r>
    </w:p>
    <w:p w:rsidR="00A77B3E" w:rsidRPr="0032324A" w:rsidRDefault="00445A1C" w:rsidP="00731130">
      <w:pPr>
        <w:numPr>
          <w:ilvl w:val="0"/>
          <w:numId w:val="1"/>
        </w:numPr>
        <w:tabs>
          <w:tab w:val="clear" w:pos="0"/>
          <w:tab w:val="left" w:pos="284"/>
          <w:tab w:val="left" w:pos="993"/>
        </w:tabs>
        <w:spacing w:line="360" w:lineRule="auto"/>
        <w:ind w:left="0" w:firstLine="720"/>
        <w:jc w:val="both"/>
        <w:rPr>
          <w:rFonts w:eastAsia="Times New Roman"/>
          <w:color w:val="auto"/>
        </w:rPr>
      </w:pPr>
      <w:r w:rsidRPr="0032324A">
        <w:rPr>
          <w:rFonts w:eastAsia="Times New Roman"/>
          <w:color w:val="auto"/>
        </w:rPr>
        <w:lastRenderedPageBreak/>
        <w:t>Desenvolva uma prática pedagógica que reconheça o educando como sujeito do processo educativo, valorizando os diferentes estilos de aprendizagem e as peculiaridades dos sujeitos envolvidos;</w:t>
      </w:r>
    </w:p>
    <w:p w:rsidR="0009050C" w:rsidRPr="0032324A" w:rsidRDefault="00445A1C" w:rsidP="00731130">
      <w:pPr>
        <w:numPr>
          <w:ilvl w:val="0"/>
          <w:numId w:val="1"/>
        </w:numPr>
        <w:tabs>
          <w:tab w:val="clear" w:pos="0"/>
          <w:tab w:val="left" w:pos="284"/>
          <w:tab w:val="left" w:pos="993"/>
        </w:tabs>
        <w:spacing w:line="360" w:lineRule="auto"/>
        <w:ind w:left="0" w:firstLine="720"/>
        <w:jc w:val="both"/>
        <w:rPr>
          <w:rFonts w:eastAsia="Times New Roman"/>
          <w:color w:val="auto"/>
        </w:rPr>
      </w:pPr>
      <w:r w:rsidRPr="0032324A">
        <w:rPr>
          <w:rFonts w:eastAsia="Times New Roman"/>
          <w:color w:val="auto"/>
        </w:rPr>
        <w:t>Busque a formação para cidadania, que culmine em um egresso participativo, responsável, crítico, criativo e comprometido com o desenvolvimento sustentável;</w:t>
      </w:r>
    </w:p>
    <w:p w:rsidR="00A77B3E" w:rsidRPr="0032324A" w:rsidRDefault="00445A1C" w:rsidP="00731130">
      <w:pPr>
        <w:numPr>
          <w:ilvl w:val="0"/>
          <w:numId w:val="1"/>
        </w:numPr>
        <w:tabs>
          <w:tab w:val="clear" w:pos="0"/>
          <w:tab w:val="left" w:pos="284"/>
          <w:tab w:val="left" w:pos="426"/>
        </w:tabs>
        <w:spacing w:line="360" w:lineRule="auto"/>
        <w:ind w:left="0" w:firstLine="720"/>
        <w:jc w:val="both"/>
        <w:rPr>
          <w:rFonts w:eastAsia="Times New Roman"/>
          <w:color w:val="auto"/>
        </w:rPr>
      </w:pPr>
      <w:r w:rsidRPr="0032324A">
        <w:rPr>
          <w:rFonts w:eastAsia="Times New Roman"/>
          <w:color w:val="auto"/>
        </w:rPr>
        <w:t>Reconheça a educação como um processo global e interdependente, implicando compromisso com o sistema de ensino em todos os níveis e modalidades na formação inicial e continuada;</w:t>
      </w:r>
    </w:p>
    <w:p w:rsidR="00A77B3E" w:rsidRPr="0032324A" w:rsidRDefault="00445A1C" w:rsidP="00731130">
      <w:pPr>
        <w:numPr>
          <w:ilvl w:val="0"/>
          <w:numId w:val="1"/>
        </w:numPr>
        <w:tabs>
          <w:tab w:val="clear" w:pos="0"/>
          <w:tab w:val="left" w:pos="284"/>
          <w:tab w:val="left" w:pos="426"/>
        </w:tabs>
        <w:spacing w:line="360" w:lineRule="auto"/>
        <w:ind w:left="0" w:firstLine="720"/>
        <w:jc w:val="both"/>
        <w:rPr>
          <w:rFonts w:eastAsia="Times New Roman"/>
          <w:color w:val="auto"/>
        </w:rPr>
      </w:pPr>
      <w:r w:rsidRPr="0032324A">
        <w:rPr>
          <w:rFonts w:eastAsia="Times New Roman"/>
          <w:color w:val="auto"/>
        </w:rPr>
        <w:t>Busque a excelência acadêmica, traduzida pela perspectiva de totalidade que envolve as relações teoria e prática, conhecimento e ética e compromisso com os interesses públicos;</w:t>
      </w:r>
    </w:p>
    <w:p w:rsidR="00A77B3E" w:rsidRPr="0032324A" w:rsidRDefault="00445A1C" w:rsidP="00731130">
      <w:pPr>
        <w:numPr>
          <w:ilvl w:val="0"/>
          <w:numId w:val="1"/>
        </w:numPr>
        <w:tabs>
          <w:tab w:val="clear" w:pos="0"/>
          <w:tab w:val="left" w:pos="284"/>
          <w:tab w:val="left" w:pos="426"/>
        </w:tabs>
        <w:spacing w:line="360" w:lineRule="auto"/>
        <w:ind w:left="0" w:firstLine="720"/>
        <w:jc w:val="both"/>
        <w:rPr>
          <w:rFonts w:eastAsia="Times New Roman"/>
          <w:color w:val="auto"/>
        </w:rPr>
      </w:pPr>
      <w:r w:rsidRPr="0032324A">
        <w:rPr>
          <w:rFonts w:eastAsia="Times New Roman"/>
          <w:color w:val="auto"/>
        </w:rPr>
        <w:t>Reconheça a universalidade de conhecimentos, valorizando a multiplicidade de saberes e práticas;</w:t>
      </w:r>
    </w:p>
    <w:p w:rsidR="00A77B3E" w:rsidRPr="0032324A" w:rsidRDefault="00445A1C" w:rsidP="00731130">
      <w:pPr>
        <w:numPr>
          <w:ilvl w:val="0"/>
          <w:numId w:val="1"/>
        </w:numPr>
        <w:tabs>
          <w:tab w:val="clear" w:pos="0"/>
          <w:tab w:val="left" w:pos="284"/>
          <w:tab w:val="left" w:pos="426"/>
        </w:tabs>
        <w:spacing w:line="360" w:lineRule="auto"/>
        <w:ind w:left="0" w:firstLine="720"/>
        <w:jc w:val="both"/>
        <w:rPr>
          <w:rFonts w:eastAsia="Times New Roman"/>
          <w:color w:val="auto"/>
        </w:rPr>
      </w:pPr>
      <w:r w:rsidRPr="0032324A">
        <w:rPr>
          <w:rFonts w:eastAsia="Times New Roman"/>
          <w:color w:val="auto"/>
        </w:rPr>
        <w:t>Prim</w:t>
      </w:r>
      <w:r w:rsidR="00C00108" w:rsidRPr="0032324A">
        <w:rPr>
          <w:rFonts w:eastAsia="Times New Roman"/>
          <w:color w:val="auto"/>
        </w:rPr>
        <w:t>a</w:t>
      </w:r>
      <w:r w:rsidRPr="0032324A">
        <w:rPr>
          <w:rFonts w:eastAsia="Times New Roman"/>
          <w:color w:val="auto"/>
        </w:rPr>
        <w:t xml:space="preserve"> pela práxis pedagógica construindo </w:t>
      </w:r>
      <w:proofErr w:type="gramStart"/>
      <w:r w:rsidRPr="0032324A">
        <w:rPr>
          <w:rFonts w:eastAsia="Times New Roman"/>
          <w:color w:val="auto"/>
        </w:rPr>
        <w:t>novos saberes e metodologias</w:t>
      </w:r>
      <w:proofErr w:type="gramEnd"/>
      <w:r w:rsidRPr="0032324A">
        <w:rPr>
          <w:rFonts w:eastAsia="Times New Roman"/>
          <w:color w:val="auto"/>
        </w:rPr>
        <w:t>;</w:t>
      </w:r>
    </w:p>
    <w:p w:rsidR="00A77B3E" w:rsidRPr="0032324A" w:rsidRDefault="00445A1C" w:rsidP="00731130">
      <w:pPr>
        <w:numPr>
          <w:ilvl w:val="0"/>
          <w:numId w:val="1"/>
        </w:numPr>
        <w:tabs>
          <w:tab w:val="clear" w:pos="0"/>
          <w:tab w:val="left" w:pos="284"/>
          <w:tab w:val="left" w:pos="426"/>
        </w:tabs>
        <w:spacing w:line="360" w:lineRule="auto"/>
        <w:ind w:left="0" w:firstLine="720"/>
        <w:jc w:val="both"/>
        <w:rPr>
          <w:rFonts w:eastAsia="Times New Roman"/>
          <w:color w:val="auto"/>
        </w:rPr>
      </w:pPr>
      <w:r w:rsidRPr="0032324A">
        <w:rPr>
          <w:rFonts w:eastAsia="Times New Roman"/>
          <w:color w:val="auto"/>
        </w:rPr>
        <w:t>Reconheça a pluralidade de id</w:t>
      </w:r>
      <w:r w:rsidR="00C00108" w:rsidRPr="0032324A">
        <w:rPr>
          <w:rFonts w:eastAsia="Times New Roman"/>
          <w:color w:val="auto"/>
        </w:rPr>
        <w:t>e</w:t>
      </w:r>
      <w:r w:rsidRPr="0032324A">
        <w:rPr>
          <w:rFonts w:eastAsia="Times New Roman"/>
          <w:color w:val="auto"/>
        </w:rPr>
        <w:t>ias e concepções pedagógicas;</w:t>
      </w:r>
    </w:p>
    <w:p w:rsidR="00A77B3E" w:rsidRPr="0032324A" w:rsidRDefault="00445A1C" w:rsidP="00731130">
      <w:pPr>
        <w:numPr>
          <w:ilvl w:val="0"/>
          <w:numId w:val="1"/>
        </w:numPr>
        <w:tabs>
          <w:tab w:val="clear" w:pos="0"/>
          <w:tab w:val="left" w:pos="284"/>
          <w:tab w:val="left" w:pos="426"/>
        </w:tabs>
        <w:spacing w:line="360" w:lineRule="auto"/>
        <w:ind w:left="0" w:firstLine="720"/>
        <w:jc w:val="both"/>
        <w:rPr>
          <w:rFonts w:eastAsia="Times New Roman"/>
          <w:color w:val="auto"/>
        </w:rPr>
      </w:pPr>
      <w:r w:rsidRPr="0032324A">
        <w:rPr>
          <w:rFonts w:eastAsia="Times New Roman"/>
          <w:color w:val="auto"/>
        </w:rPr>
        <w:t xml:space="preserve"> Reconheça a pesquisa como princípio educativo, tomando-a como referência para o ensino na graduação e na pós-graduação.</w:t>
      </w:r>
    </w:p>
    <w:p w:rsidR="00686BDA" w:rsidRPr="0032324A" w:rsidRDefault="00686BDA" w:rsidP="00731130">
      <w:pPr>
        <w:tabs>
          <w:tab w:val="left" w:pos="1134"/>
        </w:tabs>
        <w:spacing w:line="360" w:lineRule="auto"/>
        <w:ind w:firstLine="709"/>
        <w:jc w:val="both"/>
        <w:rPr>
          <w:rFonts w:eastAsia="Times New Roman"/>
          <w:color w:val="auto"/>
        </w:rPr>
      </w:pPr>
      <w:r w:rsidRPr="0032324A">
        <w:rPr>
          <w:rFonts w:eastAsia="Times New Roman"/>
          <w:color w:val="auto"/>
        </w:rPr>
        <w:t xml:space="preserve">Para </w:t>
      </w:r>
      <w:r w:rsidR="00C00108" w:rsidRPr="0032324A">
        <w:rPr>
          <w:rFonts w:eastAsia="Times New Roman"/>
          <w:color w:val="auto"/>
        </w:rPr>
        <w:t xml:space="preserve">a </w:t>
      </w:r>
      <w:r w:rsidRPr="0032324A">
        <w:rPr>
          <w:rFonts w:eastAsia="Times New Roman"/>
          <w:color w:val="auto"/>
        </w:rPr>
        <w:t xml:space="preserve">construção desse profissional, o Corpo Docente conta com a assessoria da Coordenadoria </w:t>
      </w:r>
      <w:r w:rsidR="00533AAE" w:rsidRPr="0032324A">
        <w:rPr>
          <w:rFonts w:eastAsia="Times New Roman"/>
          <w:color w:val="auto"/>
        </w:rPr>
        <w:t>de Desenvolvimento</w:t>
      </w:r>
      <w:r w:rsidRPr="0032324A">
        <w:rPr>
          <w:rFonts w:eastAsia="Times New Roman"/>
          <w:color w:val="auto"/>
        </w:rPr>
        <w:t xml:space="preserve"> Pedagógico (</w:t>
      </w:r>
      <w:r w:rsidR="00533AAE" w:rsidRPr="0032324A">
        <w:rPr>
          <w:rFonts w:eastAsia="Times New Roman"/>
          <w:color w:val="auto"/>
        </w:rPr>
        <w:t>COORDEP</w:t>
      </w:r>
      <w:r w:rsidRPr="0032324A">
        <w:rPr>
          <w:rFonts w:eastAsia="Times New Roman"/>
          <w:color w:val="auto"/>
        </w:rPr>
        <w:t xml:space="preserve">) da </w:t>
      </w:r>
      <w:r w:rsidRPr="0032324A">
        <w:rPr>
          <w:color w:val="auto"/>
        </w:rPr>
        <w:t xml:space="preserve">Unipampa. A </w:t>
      </w:r>
      <w:r w:rsidR="00533AAE" w:rsidRPr="0032324A">
        <w:rPr>
          <w:color w:val="auto"/>
        </w:rPr>
        <w:t xml:space="preserve">COORDEP </w:t>
      </w:r>
      <w:r w:rsidRPr="0032324A">
        <w:rPr>
          <w:color w:val="auto"/>
        </w:rPr>
        <w:t xml:space="preserve">desenvolve ações de </w:t>
      </w:r>
      <w:r w:rsidRPr="0032324A">
        <w:rPr>
          <w:bCs/>
          <w:color w:val="auto"/>
        </w:rPr>
        <w:t>formação</w:t>
      </w:r>
      <w:r w:rsidR="00C00108" w:rsidRPr="0032324A">
        <w:rPr>
          <w:bCs/>
          <w:color w:val="auto"/>
        </w:rPr>
        <w:t xml:space="preserve"> </w:t>
      </w:r>
      <w:r w:rsidRPr="0032324A">
        <w:rPr>
          <w:bCs/>
          <w:color w:val="auto"/>
        </w:rPr>
        <w:t>continuada dos professores</w:t>
      </w:r>
      <w:r w:rsidRPr="0032324A">
        <w:rPr>
          <w:color w:val="auto"/>
        </w:rPr>
        <w:t xml:space="preserve">, tendo como foco as relações professor-aluno, o processo didático-pedagógico de ensino-aprendizagem, as práticas educativas e o processo de avaliação. Além disso, a </w:t>
      </w:r>
      <w:r w:rsidR="00533AAE" w:rsidRPr="0032324A">
        <w:rPr>
          <w:color w:val="auto"/>
        </w:rPr>
        <w:t>COORDEP</w:t>
      </w:r>
      <w:r w:rsidRPr="0032324A">
        <w:rPr>
          <w:color w:val="auto"/>
        </w:rPr>
        <w:t>, através do Núcleo de Desenvolvimento Educacional (</w:t>
      </w:r>
      <w:proofErr w:type="gramStart"/>
      <w:r w:rsidRPr="0032324A">
        <w:rPr>
          <w:color w:val="auto"/>
        </w:rPr>
        <w:t>NuDE</w:t>
      </w:r>
      <w:proofErr w:type="gramEnd"/>
      <w:r w:rsidRPr="0032324A">
        <w:rPr>
          <w:color w:val="auto"/>
        </w:rPr>
        <w:t xml:space="preserve">), presta </w:t>
      </w:r>
      <w:r w:rsidRPr="0032324A">
        <w:rPr>
          <w:bCs/>
          <w:color w:val="auto"/>
        </w:rPr>
        <w:t>atendimento aos</w:t>
      </w:r>
      <w:r w:rsidR="00C00108" w:rsidRPr="0032324A">
        <w:rPr>
          <w:bCs/>
          <w:color w:val="auto"/>
        </w:rPr>
        <w:t xml:space="preserve"> </w:t>
      </w:r>
      <w:r w:rsidRPr="0032324A">
        <w:rPr>
          <w:bCs/>
          <w:color w:val="auto"/>
        </w:rPr>
        <w:t>discentes</w:t>
      </w:r>
      <w:r w:rsidRPr="0032324A">
        <w:rPr>
          <w:color w:val="auto"/>
        </w:rPr>
        <w:t xml:space="preserve">, auxiliando-os na sua permanência e êxito nos estudos e assessorando as ações dos docentes nas suas relações com os discentes. Composto por uma assistente social e um técnico em assuntos estudantis, o </w:t>
      </w:r>
      <w:proofErr w:type="gramStart"/>
      <w:r w:rsidRPr="0032324A">
        <w:rPr>
          <w:color w:val="auto"/>
        </w:rPr>
        <w:t>NuDE</w:t>
      </w:r>
      <w:proofErr w:type="gramEnd"/>
      <w:r w:rsidRPr="0032324A">
        <w:rPr>
          <w:color w:val="auto"/>
        </w:rPr>
        <w:t xml:space="preserve"> do campus Caçapava do Sul presta assistência</w:t>
      </w:r>
      <w:r w:rsidRPr="0032324A">
        <w:rPr>
          <w:rFonts w:eastAsia="Times New Roman"/>
          <w:color w:val="auto"/>
        </w:rPr>
        <w:t xml:space="preserve"> aos alunos do curso, realizando as seguintes atividades:</w:t>
      </w:r>
    </w:p>
    <w:p w:rsidR="00686BDA" w:rsidRPr="0032324A" w:rsidRDefault="00686BDA" w:rsidP="00300FB3">
      <w:pPr>
        <w:pStyle w:val="PargrafodaLista"/>
        <w:numPr>
          <w:ilvl w:val="0"/>
          <w:numId w:val="9"/>
        </w:numPr>
        <w:tabs>
          <w:tab w:val="left" w:pos="1134"/>
        </w:tabs>
        <w:spacing w:line="360" w:lineRule="auto"/>
        <w:ind w:left="1134"/>
        <w:jc w:val="both"/>
        <w:rPr>
          <w:rFonts w:eastAsia="Times New Roman"/>
          <w:color w:val="auto"/>
        </w:rPr>
      </w:pPr>
      <w:r w:rsidRPr="0032324A">
        <w:rPr>
          <w:rFonts w:eastAsia="Times New Roman"/>
          <w:color w:val="auto"/>
        </w:rPr>
        <w:t>Acolhimento e acompanhamento dos estudantes ingressantes;</w:t>
      </w:r>
    </w:p>
    <w:p w:rsidR="00686BDA" w:rsidRPr="0032324A" w:rsidRDefault="00686BDA" w:rsidP="00300FB3">
      <w:pPr>
        <w:pStyle w:val="PargrafodaLista"/>
        <w:numPr>
          <w:ilvl w:val="0"/>
          <w:numId w:val="9"/>
        </w:numPr>
        <w:tabs>
          <w:tab w:val="left" w:pos="1134"/>
        </w:tabs>
        <w:spacing w:line="360" w:lineRule="auto"/>
        <w:ind w:left="1134"/>
        <w:jc w:val="both"/>
        <w:rPr>
          <w:rFonts w:eastAsia="Times New Roman"/>
          <w:color w:val="auto"/>
        </w:rPr>
      </w:pPr>
      <w:r w:rsidRPr="0032324A">
        <w:rPr>
          <w:rFonts w:eastAsia="Times New Roman"/>
          <w:color w:val="auto"/>
        </w:rPr>
        <w:t>Atendimento de alunos com dificuldades socioeconômicas emergenciais;</w:t>
      </w:r>
    </w:p>
    <w:p w:rsidR="00686BDA" w:rsidRPr="0032324A" w:rsidRDefault="00686BDA" w:rsidP="00300FB3">
      <w:pPr>
        <w:pStyle w:val="PargrafodaLista"/>
        <w:numPr>
          <w:ilvl w:val="0"/>
          <w:numId w:val="9"/>
        </w:numPr>
        <w:tabs>
          <w:tab w:val="left" w:pos="1134"/>
        </w:tabs>
        <w:spacing w:line="360" w:lineRule="auto"/>
        <w:ind w:left="1134"/>
        <w:jc w:val="both"/>
        <w:rPr>
          <w:rFonts w:eastAsia="Times New Roman"/>
          <w:color w:val="auto"/>
        </w:rPr>
      </w:pPr>
      <w:r w:rsidRPr="0032324A">
        <w:rPr>
          <w:rFonts w:eastAsia="Times New Roman"/>
          <w:color w:val="auto"/>
        </w:rPr>
        <w:t>Seleção de alunos para o Programa de Apoio à Instalação Estudantil por meio da concessão de benefício em parcela única para auxiliar nas despesas de alunos em situação de vulnerabilidad</w:t>
      </w:r>
      <w:r w:rsidR="00C00108" w:rsidRPr="0032324A">
        <w:rPr>
          <w:rFonts w:eastAsia="Times New Roman"/>
          <w:color w:val="auto"/>
        </w:rPr>
        <w:t>e socioeconômica;</w:t>
      </w:r>
    </w:p>
    <w:p w:rsidR="00686BDA" w:rsidRPr="0032324A" w:rsidRDefault="00686BDA" w:rsidP="00300FB3">
      <w:pPr>
        <w:pStyle w:val="PargrafodaLista"/>
        <w:numPr>
          <w:ilvl w:val="0"/>
          <w:numId w:val="9"/>
        </w:numPr>
        <w:tabs>
          <w:tab w:val="left" w:pos="1134"/>
        </w:tabs>
        <w:spacing w:line="360" w:lineRule="auto"/>
        <w:ind w:left="1134"/>
        <w:jc w:val="both"/>
        <w:rPr>
          <w:rFonts w:eastAsia="Times New Roman"/>
          <w:color w:val="auto"/>
        </w:rPr>
      </w:pPr>
      <w:r w:rsidRPr="0032324A">
        <w:rPr>
          <w:rFonts w:eastAsia="Times New Roman"/>
          <w:color w:val="auto"/>
        </w:rPr>
        <w:t>Seleção de alunos para o Programa de Bolsas de Permanência (PBP)</w:t>
      </w:r>
      <w:r w:rsidR="00C00108" w:rsidRPr="0032324A">
        <w:rPr>
          <w:rFonts w:eastAsia="Times New Roman"/>
          <w:color w:val="auto"/>
        </w:rPr>
        <w:t>, destinadas</w:t>
      </w:r>
      <w:r w:rsidRPr="0032324A">
        <w:rPr>
          <w:rFonts w:eastAsia="Times New Roman"/>
          <w:color w:val="auto"/>
        </w:rPr>
        <w:t xml:space="preserve"> aos estudantes de graduação em situação de vulnerabilidade socioeconômica para o desenvolvimento acadêmico e prevenir a evasão.</w:t>
      </w:r>
    </w:p>
    <w:p w:rsidR="00686BDA" w:rsidRPr="0032324A" w:rsidRDefault="00686BDA" w:rsidP="00300FB3">
      <w:pPr>
        <w:pStyle w:val="PargrafodaLista"/>
        <w:numPr>
          <w:ilvl w:val="0"/>
          <w:numId w:val="9"/>
        </w:numPr>
        <w:tabs>
          <w:tab w:val="left" w:pos="1134"/>
        </w:tabs>
        <w:spacing w:line="360" w:lineRule="auto"/>
        <w:ind w:left="1134"/>
        <w:jc w:val="both"/>
        <w:rPr>
          <w:rFonts w:eastAsia="Times New Roman"/>
          <w:color w:val="auto"/>
        </w:rPr>
      </w:pPr>
      <w:r w:rsidRPr="0032324A">
        <w:rPr>
          <w:rFonts w:eastAsia="Times New Roman"/>
          <w:color w:val="auto"/>
        </w:rPr>
        <w:lastRenderedPageBreak/>
        <w:t>Assessora</w:t>
      </w:r>
      <w:r w:rsidR="00C00108" w:rsidRPr="0032324A">
        <w:rPr>
          <w:rFonts w:eastAsia="Times New Roman"/>
          <w:color w:val="auto"/>
        </w:rPr>
        <w:t>mento</w:t>
      </w:r>
      <w:r w:rsidRPr="0032324A">
        <w:rPr>
          <w:rFonts w:eastAsia="Times New Roman"/>
          <w:color w:val="auto"/>
        </w:rPr>
        <w:t xml:space="preserve"> </w:t>
      </w:r>
      <w:r w:rsidR="00C00108" w:rsidRPr="0032324A">
        <w:rPr>
          <w:rFonts w:eastAsia="Times New Roman"/>
          <w:color w:val="auto"/>
        </w:rPr>
        <w:t>d</w:t>
      </w:r>
      <w:r w:rsidRPr="0032324A">
        <w:rPr>
          <w:rFonts w:eastAsia="Times New Roman"/>
          <w:color w:val="auto"/>
        </w:rPr>
        <w:t xml:space="preserve">a comissão local de bolsas do Programa de Bolsas de Desenvolvimento Acadêmico (PBDA), </w:t>
      </w:r>
      <w:r w:rsidR="00C00108" w:rsidRPr="0032324A">
        <w:rPr>
          <w:rFonts w:eastAsia="Times New Roman"/>
          <w:color w:val="auto"/>
        </w:rPr>
        <w:t xml:space="preserve">as quais são </w:t>
      </w:r>
      <w:r w:rsidRPr="0032324A">
        <w:rPr>
          <w:rFonts w:eastAsia="Times New Roman"/>
          <w:color w:val="auto"/>
        </w:rPr>
        <w:t>paga</w:t>
      </w:r>
      <w:r w:rsidR="00C00108" w:rsidRPr="0032324A">
        <w:rPr>
          <w:rFonts w:eastAsia="Times New Roman"/>
          <w:color w:val="auto"/>
        </w:rPr>
        <w:t>s</w:t>
      </w:r>
      <w:r w:rsidRPr="0032324A">
        <w:rPr>
          <w:rFonts w:eastAsia="Times New Roman"/>
          <w:color w:val="auto"/>
        </w:rPr>
        <w:t xml:space="preserve"> em contrapartida ao desempenho do</w:t>
      </w:r>
      <w:r w:rsidR="00C00108" w:rsidRPr="0032324A">
        <w:rPr>
          <w:rFonts w:eastAsia="Times New Roman"/>
          <w:color w:val="auto"/>
        </w:rPr>
        <w:t>s</w:t>
      </w:r>
      <w:r w:rsidRPr="0032324A">
        <w:rPr>
          <w:rFonts w:eastAsia="Times New Roman"/>
          <w:color w:val="auto"/>
        </w:rPr>
        <w:t xml:space="preserve"> estudantes em atividades de iniciação à pesquisa, ao ensino, à extensão ou ao trabalho técnico-profissional ou de gestão acadêmica.</w:t>
      </w:r>
    </w:p>
    <w:p w:rsidR="00686BDA" w:rsidRPr="0032324A" w:rsidRDefault="00C00108" w:rsidP="00300FB3">
      <w:pPr>
        <w:pStyle w:val="PargrafodaLista"/>
        <w:numPr>
          <w:ilvl w:val="0"/>
          <w:numId w:val="9"/>
        </w:numPr>
        <w:tabs>
          <w:tab w:val="left" w:pos="1134"/>
        </w:tabs>
        <w:spacing w:line="360" w:lineRule="auto"/>
        <w:ind w:left="1134"/>
        <w:jc w:val="both"/>
        <w:rPr>
          <w:rFonts w:eastAsia="Times New Roman"/>
          <w:color w:val="auto"/>
        </w:rPr>
      </w:pPr>
      <w:r w:rsidRPr="0032324A">
        <w:rPr>
          <w:rFonts w:eastAsia="Times New Roman"/>
          <w:color w:val="auto"/>
        </w:rPr>
        <w:t>Atendimento e acompanhamento especializado a alunos que apresentem necessidades educacionais especiais, a</w:t>
      </w:r>
      <w:r w:rsidR="00686BDA" w:rsidRPr="0032324A">
        <w:rPr>
          <w:rFonts w:eastAsia="Times New Roman"/>
          <w:color w:val="auto"/>
        </w:rPr>
        <w:t>través do Núcleo de Inclusão e Acessibilidade (</w:t>
      </w:r>
      <w:proofErr w:type="gramStart"/>
      <w:r w:rsidR="00686BDA" w:rsidRPr="0032324A">
        <w:rPr>
          <w:rFonts w:eastAsia="Times New Roman"/>
          <w:color w:val="auto"/>
        </w:rPr>
        <w:t>NiNA</w:t>
      </w:r>
      <w:proofErr w:type="gramEnd"/>
      <w:r w:rsidRPr="0032324A">
        <w:rPr>
          <w:rFonts w:eastAsia="Times New Roman"/>
          <w:color w:val="auto"/>
        </w:rPr>
        <w:t>)</w:t>
      </w:r>
      <w:r w:rsidR="00686BDA" w:rsidRPr="0032324A">
        <w:rPr>
          <w:rFonts w:eastAsia="Times New Roman"/>
          <w:color w:val="auto"/>
        </w:rPr>
        <w:t>.</w:t>
      </w:r>
    </w:p>
    <w:p w:rsidR="00B94670" w:rsidRPr="0032324A" w:rsidRDefault="00E8102E" w:rsidP="00731130">
      <w:pPr>
        <w:tabs>
          <w:tab w:val="left" w:pos="284"/>
          <w:tab w:val="left" w:pos="426"/>
        </w:tabs>
        <w:spacing w:line="360" w:lineRule="auto"/>
        <w:ind w:firstLine="720"/>
        <w:jc w:val="both"/>
        <w:rPr>
          <w:rFonts w:eastAsia="Times New Roman"/>
          <w:color w:val="auto"/>
        </w:rPr>
      </w:pPr>
      <w:r w:rsidRPr="0032324A">
        <w:rPr>
          <w:rFonts w:eastAsia="Times New Roman"/>
          <w:color w:val="auto"/>
        </w:rPr>
        <w:t xml:space="preserve">Atualmente </w:t>
      </w:r>
      <w:r w:rsidR="003C0518" w:rsidRPr="0032324A">
        <w:rPr>
          <w:rFonts w:eastAsia="Times New Roman"/>
          <w:color w:val="auto"/>
        </w:rPr>
        <w:t xml:space="preserve">o </w:t>
      </w:r>
      <w:r w:rsidRPr="0032324A">
        <w:rPr>
          <w:rFonts w:eastAsia="Times New Roman"/>
          <w:color w:val="auto"/>
        </w:rPr>
        <w:t>Curso de Licenciatura em Ciências Exatas</w:t>
      </w:r>
      <w:r w:rsidR="003C0518" w:rsidRPr="0032324A">
        <w:rPr>
          <w:rFonts w:eastAsia="Times New Roman"/>
          <w:color w:val="auto"/>
        </w:rPr>
        <w:t xml:space="preserve"> do campus de Caçapava do Sul conta com </w:t>
      </w:r>
      <w:r w:rsidR="002F5A24" w:rsidRPr="0032324A">
        <w:rPr>
          <w:rFonts w:eastAsia="Times New Roman"/>
          <w:color w:val="auto"/>
        </w:rPr>
        <w:t>20</w:t>
      </w:r>
      <w:r w:rsidR="0068022A" w:rsidRPr="0032324A">
        <w:rPr>
          <w:rFonts w:eastAsia="Times New Roman"/>
          <w:color w:val="auto"/>
        </w:rPr>
        <w:t xml:space="preserve"> </w:t>
      </w:r>
      <w:r w:rsidR="003C0518" w:rsidRPr="0032324A">
        <w:rPr>
          <w:rFonts w:eastAsia="Times New Roman"/>
          <w:color w:val="auto"/>
        </w:rPr>
        <w:t>docentes</w:t>
      </w:r>
      <w:r w:rsidR="00A2098A" w:rsidRPr="0032324A">
        <w:rPr>
          <w:rFonts w:eastAsia="Times New Roman"/>
          <w:color w:val="auto"/>
        </w:rPr>
        <w:t xml:space="preserve">, sendo: </w:t>
      </w:r>
    </w:p>
    <w:p w:rsidR="003C0518" w:rsidRPr="0032324A" w:rsidRDefault="00A2098A" w:rsidP="00731130">
      <w:pPr>
        <w:tabs>
          <w:tab w:val="left" w:pos="284"/>
          <w:tab w:val="left" w:pos="426"/>
        </w:tabs>
        <w:spacing w:line="360" w:lineRule="auto"/>
        <w:ind w:firstLine="720"/>
        <w:jc w:val="both"/>
        <w:rPr>
          <w:rFonts w:eastAsia="Times New Roman"/>
          <w:color w:val="auto"/>
        </w:rPr>
      </w:pPr>
      <w:r w:rsidRPr="0032324A">
        <w:rPr>
          <w:rFonts w:eastAsia="Times New Roman"/>
          <w:color w:val="auto"/>
        </w:rPr>
        <w:t xml:space="preserve">14 doutores (10 com licenciatura); </w:t>
      </w:r>
    </w:p>
    <w:p w:rsidR="00B94670" w:rsidRPr="0032324A" w:rsidRDefault="00B94670" w:rsidP="00731130">
      <w:pPr>
        <w:tabs>
          <w:tab w:val="left" w:pos="284"/>
          <w:tab w:val="left" w:pos="426"/>
        </w:tabs>
        <w:spacing w:line="360" w:lineRule="auto"/>
        <w:ind w:firstLine="720"/>
        <w:jc w:val="both"/>
        <w:rPr>
          <w:rFonts w:eastAsia="Times New Roman"/>
          <w:color w:val="auto"/>
        </w:rPr>
      </w:pPr>
      <w:r w:rsidRPr="0032324A">
        <w:rPr>
          <w:rFonts w:eastAsia="Times New Roman"/>
          <w:color w:val="auto"/>
        </w:rPr>
        <w:t>06 mestres, todos licenciados e doutorando-se</w:t>
      </w:r>
      <w:r w:rsidR="00B93129" w:rsidRPr="0032324A">
        <w:rPr>
          <w:rFonts w:eastAsia="Times New Roman"/>
          <w:color w:val="auto"/>
        </w:rPr>
        <w:t>.</w:t>
      </w:r>
    </w:p>
    <w:p w:rsidR="00B93129" w:rsidRPr="0032324A" w:rsidRDefault="00B93129" w:rsidP="00731130">
      <w:pPr>
        <w:tabs>
          <w:tab w:val="left" w:pos="284"/>
          <w:tab w:val="left" w:pos="426"/>
        </w:tabs>
        <w:spacing w:line="360" w:lineRule="auto"/>
        <w:ind w:firstLine="720"/>
        <w:jc w:val="both"/>
        <w:rPr>
          <w:rFonts w:eastAsia="Times New Roman"/>
          <w:color w:val="auto"/>
        </w:rPr>
      </w:pPr>
    </w:p>
    <w:p w:rsidR="00B93129" w:rsidRPr="0032324A" w:rsidRDefault="00B93129" w:rsidP="00B93129">
      <w:pPr>
        <w:tabs>
          <w:tab w:val="left" w:pos="284"/>
          <w:tab w:val="left" w:pos="426"/>
        </w:tabs>
        <w:spacing w:line="360" w:lineRule="auto"/>
        <w:jc w:val="both"/>
        <w:rPr>
          <w:rFonts w:eastAsia="Times New Roman"/>
          <w:color w:val="auto"/>
          <w:sz w:val="20"/>
        </w:rPr>
      </w:pPr>
      <w:r w:rsidRPr="0032324A">
        <w:rPr>
          <w:rFonts w:eastAsia="Times New Roman"/>
          <w:color w:val="auto"/>
          <w:sz w:val="20"/>
        </w:rPr>
        <w:t xml:space="preserve">Quadro </w:t>
      </w:r>
      <w:proofErr w:type="gramStart"/>
      <w:r w:rsidRPr="0032324A">
        <w:rPr>
          <w:rFonts w:eastAsia="Times New Roman"/>
          <w:color w:val="auto"/>
          <w:sz w:val="20"/>
        </w:rPr>
        <w:t>7</w:t>
      </w:r>
      <w:proofErr w:type="gramEnd"/>
      <w:r w:rsidRPr="0032324A">
        <w:rPr>
          <w:rFonts w:eastAsia="Times New Roman"/>
          <w:color w:val="auto"/>
          <w:sz w:val="20"/>
        </w:rPr>
        <w:t>: Perfil de formação do quadro docente</w:t>
      </w:r>
      <w:r w:rsidR="00A64D31" w:rsidRPr="0032324A">
        <w:rPr>
          <w:rFonts w:eastAsia="Times New Roman"/>
          <w:color w:val="auto"/>
          <w:sz w:val="20"/>
        </w:rPr>
        <w:t xml:space="preserve"> atual</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left w:w="0" w:type="dxa"/>
          <w:right w:w="0" w:type="dxa"/>
        </w:tblCellMar>
        <w:tblLook w:val="04A0"/>
      </w:tblPr>
      <w:tblGrid>
        <w:gridCol w:w="3994"/>
        <w:gridCol w:w="2879"/>
        <w:gridCol w:w="2485"/>
      </w:tblGrid>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jc w:val="center"/>
              <w:rPr>
                <w:rFonts w:eastAsia="Times New Roman"/>
                <w:color w:val="000000" w:themeColor="text1"/>
                <w:sz w:val="20"/>
                <w:szCs w:val="20"/>
              </w:rPr>
            </w:pPr>
            <w:r w:rsidRPr="0032324A">
              <w:rPr>
                <w:rFonts w:eastAsia="Times New Roman"/>
                <w:b/>
                <w:bCs/>
                <w:color w:val="000000" w:themeColor="text1"/>
                <w:kern w:val="24"/>
                <w:sz w:val="20"/>
                <w:szCs w:val="20"/>
              </w:rPr>
              <w:t>Pós-Graduação</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jc w:val="center"/>
              <w:rPr>
                <w:rFonts w:eastAsia="Times New Roman"/>
                <w:color w:val="000000" w:themeColor="text1"/>
                <w:sz w:val="20"/>
                <w:szCs w:val="20"/>
              </w:rPr>
            </w:pPr>
            <w:r w:rsidRPr="0032324A">
              <w:rPr>
                <w:rFonts w:eastAsia="Times New Roman"/>
                <w:b/>
                <w:bCs/>
                <w:color w:val="000000" w:themeColor="text1"/>
                <w:kern w:val="24"/>
                <w:sz w:val="20"/>
                <w:szCs w:val="20"/>
              </w:rPr>
              <w:t>Graduação</w:t>
            </w:r>
          </w:p>
        </w:tc>
        <w:tc>
          <w:tcPr>
            <w:tcW w:w="132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jc w:val="center"/>
              <w:rPr>
                <w:rFonts w:eastAsia="Times New Roman"/>
                <w:color w:val="000000" w:themeColor="text1"/>
                <w:sz w:val="20"/>
                <w:szCs w:val="20"/>
              </w:rPr>
            </w:pPr>
            <w:r w:rsidRPr="0032324A">
              <w:rPr>
                <w:rFonts w:eastAsia="Times New Roman"/>
                <w:b/>
                <w:bCs/>
                <w:color w:val="000000" w:themeColor="text1"/>
                <w:kern w:val="24"/>
                <w:sz w:val="20"/>
                <w:szCs w:val="20"/>
              </w:rPr>
              <w:t>Doutorando-se em</w:t>
            </w: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01 Doutor em Educação</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Licenciado em Física</w:t>
            </w:r>
          </w:p>
        </w:tc>
        <w:tc>
          <w:tcPr>
            <w:tcW w:w="1328" w:type="pct"/>
            <w:shd w:val="clear" w:color="auto" w:fill="FFFFFF"/>
            <w:tcMar>
              <w:top w:w="72" w:type="dxa"/>
              <w:left w:w="144" w:type="dxa"/>
              <w:bottom w:w="72" w:type="dxa"/>
              <w:right w:w="144" w:type="dxa"/>
            </w:tcMar>
            <w:vAlign w:val="center"/>
            <w:hideMark/>
          </w:tcPr>
          <w:p w:rsidR="004C01E1" w:rsidRPr="0032324A" w:rsidRDefault="004C01E1" w:rsidP="00B93129">
            <w:pPr>
              <w:spacing w:line="240" w:lineRule="auto"/>
              <w:rPr>
                <w:rFonts w:eastAsia="Times New Roman"/>
                <w:color w:val="000000" w:themeColor="text1"/>
                <w:sz w:val="20"/>
                <w:szCs w:val="20"/>
              </w:rPr>
            </w:pP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01 Doutora em Educação</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Licenciada em Matemática</w:t>
            </w:r>
          </w:p>
        </w:tc>
        <w:tc>
          <w:tcPr>
            <w:tcW w:w="1328" w:type="pct"/>
            <w:shd w:val="clear" w:color="auto" w:fill="FFFFFF"/>
            <w:tcMar>
              <w:top w:w="72" w:type="dxa"/>
              <w:left w:w="144" w:type="dxa"/>
              <w:bottom w:w="72" w:type="dxa"/>
              <w:right w:w="144" w:type="dxa"/>
            </w:tcMar>
            <w:vAlign w:val="center"/>
            <w:hideMark/>
          </w:tcPr>
          <w:p w:rsidR="00B93129" w:rsidRPr="0032324A" w:rsidRDefault="00B93129" w:rsidP="00B93129">
            <w:pPr>
              <w:spacing w:line="240" w:lineRule="auto"/>
              <w:rPr>
                <w:rFonts w:eastAsia="Times New Roman"/>
                <w:color w:val="000000" w:themeColor="text1"/>
                <w:sz w:val="20"/>
                <w:szCs w:val="20"/>
              </w:rPr>
            </w:pP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01 Doutor em Matemática</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Licenciado em Matemática</w:t>
            </w:r>
          </w:p>
        </w:tc>
        <w:tc>
          <w:tcPr>
            <w:tcW w:w="1328" w:type="pct"/>
            <w:shd w:val="clear" w:color="auto" w:fill="FFFFFF"/>
            <w:tcMar>
              <w:top w:w="72" w:type="dxa"/>
              <w:left w:w="144" w:type="dxa"/>
              <w:bottom w:w="72" w:type="dxa"/>
              <w:right w:w="144" w:type="dxa"/>
            </w:tcMar>
            <w:vAlign w:val="center"/>
            <w:hideMark/>
          </w:tcPr>
          <w:p w:rsidR="00B93129" w:rsidRPr="0032324A" w:rsidRDefault="00B93129" w:rsidP="00B93129">
            <w:pPr>
              <w:spacing w:line="240" w:lineRule="auto"/>
              <w:rPr>
                <w:rFonts w:eastAsia="Times New Roman"/>
                <w:color w:val="000000" w:themeColor="text1"/>
                <w:sz w:val="20"/>
                <w:szCs w:val="20"/>
              </w:rPr>
            </w:pP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01 Doutor</w:t>
            </w:r>
            <w:proofErr w:type="gramStart"/>
            <w:r w:rsidRPr="0032324A">
              <w:rPr>
                <w:rFonts w:eastAsia="Times New Roman"/>
                <w:color w:val="000000" w:themeColor="text1"/>
                <w:kern w:val="24"/>
                <w:sz w:val="20"/>
                <w:szCs w:val="20"/>
              </w:rPr>
              <w:t xml:space="preserve">  </w:t>
            </w:r>
            <w:proofErr w:type="gramEnd"/>
            <w:r w:rsidRPr="0032324A">
              <w:rPr>
                <w:rFonts w:eastAsia="Times New Roman"/>
                <w:color w:val="000000" w:themeColor="text1"/>
                <w:kern w:val="24"/>
                <w:sz w:val="20"/>
                <w:szCs w:val="20"/>
              </w:rPr>
              <w:t>em Física</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Bacharel em Física</w:t>
            </w:r>
          </w:p>
        </w:tc>
        <w:tc>
          <w:tcPr>
            <w:tcW w:w="1328" w:type="pct"/>
            <w:shd w:val="clear" w:color="auto" w:fill="FFFFFF"/>
            <w:tcMar>
              <w:top w:w="72" w:type="dxa"/>
              <w:left w:w="144" w:type="dxa"/>
              <w:bottom w:w="72" w:type="dxa"/>
              <w:right w:w="144" w:type="dxa"/>
            </w:tcMar>
            <w:vAlign w:val="center"/>
            <w:hideMark/>
          </w:tcPr>
          <w:p w:rsidR="00B93129" w:rsidRPr="0032324A" w:rsidRDefault="00B93129" w:rsidP="00B93129">
            <w:pPr>
              <w:spacing w:line="240" w:lineRule="auto"/>
              <w:rPr>
                <w:rFonts w:eastAsia="Times New Roman"/>
                <w:color w:val="000000" w:themeColor="text1"/>
                <w:sz w:val="20"/>
                <w:szCs w:val="20"/>
              </w:rPr>
            </w:pP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 xml:space="preserve">04 </w:t>
            </w:r>
            <w:proofErr w:type="gramStart"/>
            <w:r w:rsidRPr="0032324A">
              <w:rPr>
                <w:rFonts w:eastAsia="Times New Roman"/>
                <w:color w:val="000000" w:themeColor="text1"/>
                <w:kern w:val="24"/>
                <w:sz w:val="20"/>
                <w:szCs w:val="20"/>
              </w:rPr>
              <w:t>Doutores(</w:t>
            </w:r>
            <w:proofErr w:type="gramEnd"/>
            <w:r w:rsidRPr="0032324A">
              <w:rPr>
                <w:rFonts w:eastAsia="Times New Roman"/>
                <w:color w:val="000000" w:themeColor="text1"/>
                <w:kern w:val="24"/>
                <w:sz w:val="20"/>
                <w:szCs w:val="20"/>
              </w:rPr>
              <w:t>as) em Ciências (Física)</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proofErr w:type="gramStart"/>
            <w:r w:rsidRPr="0032324A">
              <w:rPr>
                <w:rFonts w:eastAsia="Times New Roman"/>
                <w:color w:val="000000" w:themeColor="text1"/>
                <w:kern w:val="24"/>
                <w:sz w:val="20"/>
                <w:szCs w:val="20"/>
              </w:rPr>
              <w:t>2</w:t>
            </w:r>
            <w:proofErr w:type="gramEnd"/>
            <w:r w:rsidRPr="0032324A">
              <w:rPr>
                <w:rFonts w:eastAsia="Times New Roman"/>
                <w:color w:val="000000" w:themeColor="text1"/>
                <w:kern w:val="24"/>
                <w:sz w:val="20"/>
                <w:szCs w:val="20"/>
              </w:rPr>
              <w:t xml:space="preserve"> licenciados em Física</w:t>
            </w:r>
          </w:p>
        </w:tc>
        <w:tc>
          <w:tcPr>
            <w:tcW w:w="1328" w:type="pct"/>
            <w:shd w:val="clear" w:color="auto" w:fill="FFFFFF"/>
            <w:tcMar>
              <w:top w:w="72" w:type="dxa"/>
              <w:left w:w="144" w:type="dxa"/>
              <w:bottom w:w="72" w:type="dxa"/>
              <w:right w:w="144" w:type="dxa"/>
            </w:tcMar>
            <w:vAlign w:val="center"/>
            <w:hideMark/>
          </w:tcPr>
          <w:p w:rsidR="00B93129" w:rsidRPr="0032324A" w:rsidRDefault="00B93129" w:rsidP="00B93129">
            <w:pPr>
              <w:spacing w:line="240" w:lineRule="auto"/>
              <w:rPr>
                <w:rFonts w:eastAsia="Times New Roman"/>
                <w:color w:val="000000" w:themeColor="text1"/>
                <w:sz w:val="20"/>
                <w:szCs w:val="20"/>
              </w:rPr>
            </w:pP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 xml:space="preserve">02 </w:t>
            </w:r>
            <w:proofErr w:type="gramStart"/>
            <w:r w:rsidRPr="0032324A">
              <w:rPr>
                <w:rFonts w:eastAsia="Times New Roman"/>
                <w:color w:val="000000" w:themeColor="text1"/>
                <w:kern w:val="24"/>
                <w:sz w:val="20"/>
                <w:szCs w:val="20"/>
              </w:rPr>
              <w:t>Doutores(</w:t>
            </w:r>
            <w:proofErr w:type="gramEnd"/>
            <w:r w:rsidRPr="0032324A">
              <w:rPr>
                <w:rFonts w:eastAsia="Times New Roman"/>
                <w:color w:val="000000" w:themeColor="text1"/>
                <w:kern w:val="24"/>
                <w:sz w:val="20"/>
                <w:szCs w:val="20"/>
              </w:rPr>
              <w:t>as) em Ciências Biológicas</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proofErr w:type="gramStart"/>
            <w:r w:rsidRPr="0032324A">
              <w:rPr>
                <w:rFonts w:eastAsia="Times New Roman"/>
                <w:color w:val="000000" w:themeColor="text1"/>
                <w:kern w:val="24"/>
                <w:sz w:val="20"/>
                <w:szCs w:val="20"/>
              </w:rPr>
              <w:t>1</w:t>
            </w:r>
            <w:proofErr w:type="gramEnd"/>
            <w:r w:rsidRPr="0032324A">
              <w:rPr>
                <w:rFonts w:eastAsia="Times New Roman"/>
                <w:color w:val="000000" w:themeColor="text1"/>
                <w:kern w:val="24"/>
                <w:sz w:val="20"/>
                <w:szCs w:val="20"/>
              </w:rPr>
              <w:t xml:space="preserve"> Licenciado em Ciências Biológicas</w:t>
            </w:r>
          </w:p>
        </w:tc>
        <w:tc>
          <w:tcPr>
            <w:tcW w:w="1328" w:type="pct"/>
            <w:shd w:val="clear" w:color="auto" w:fill="FFFFFF"/>
            <w:tcMar>
              <w:top w:w="72" w:type="dxa"/>
              <w:left w:w="144" w:type="dxa"/>
              <w:bottom w:w="72" w:type="dxa"/>
              <w:right w:w="144" w:type="dxa"/>
            </w:tcMar>
            <w:vAlign w:val="center"/>
            <w:hideMark/>
          </w:tcPr>
          <w:p w:rsidR="00B93129" w:rsidRPr="0032324A" w:rsidRDefault="00B93129" w:rsidP="00B93129">
            <w:pPr>
              <w:spacing w:line="240" w:lineRule="auto"/>
              <w:rPr>
                <w:rFonts w:eastAsia="Times New Roman"/>
                <w:color w:val="000000" w:themeColor="text1"/>
                <w:sz w:val="20"/>
                <w:szCs w:val="20"/>
              </w:rPr>
            </w:pP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 xml:space="preserve">03 </w:t>
            </w:r>
            <w:proofErr w:type="gramStart"/>
            <w:r w:rsidRPr="0032324A">
              <w:rPr>
                <w:rFonts w:eastAsia="Times New Roman"/>
                <w:color w:val="000000" w:themeColor="text1"/>
                <w:kern w:val="24"/>
                <w:sz w:val="20"/>
                <w:szCs w:val="20"/>
              </w:rPr>
              <w:t>Doutores(</w:t>
            </w:r>
            <w:proofErr w:type="gramEnd"/>
            <w:r w:rsidRPr="0032324A">
              <w:rPr>
                <w:rFonts w:eastAsia="Times New Roman"/>
                <w:color w:val="000000" w:themeColor="text1"/>
                <w:kern w:val="24"/>
                <w:sz w:val="20"/>
                <w:szCs w:val="20"/>
              </w:rPr>
              <w:t>as) em Química</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Licenciados em Química</w:t>
            </w:r>
          </w:p>
        </w:tc>
        <w:tc>
          <w:tcPr>
            <w:tcW w:w="1328" w:type="pct"/>
            <w:shd w:val="clear" w:color="auto" w:fill="FFFFFF"/>
            <w:tcMar>
              <w:top w:w="72" w:type="dxa"/>
              <w:left w:w="144" w:type="dxa"/>
              <w:bottom w:w="72" w:type="dxa"/>
              <w:right w:w="144" w:type="dxa"/>
            </w:tcMar>
            <w:vAlign w:val="center"/>
            <w:hideMark/>
          </w:tcPr>
          <w:p w:rsidR="00B93129" w:rsidRPr="0032324A" w:rsidRDefault="00B93129" w:rsidP="00B93129">
            <w:pPr>
              <w:spacing w:line="240" w:lineRule="auto"/>
              <w:rPr>
                <w:rFonts w:eastAsia="Times New Roman"/>
                <w:color w:val="000000" w:themeColor="text1"/>
                <w:sz w:val="20"/>
                <w:szCs w:val="20"/>
              </w:rPr>
            </w:pP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01 Doutora em Informática na Educação</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Licenciada em Matemática</w:t>
            </w:r>
          </w:p>
        </w:tc>
        <w:tc>
          <w:tcPr>
            <w:tcW w:w="1328" w:type="pct"/>
            <w:shd w:val="clear" w:color="auto" w:fill="FFFFFF"/>
            <w:tcMar>
              <w:top w:w="72" w:type="dxa"/>
              <w:left w:w="144" w:type="dxa"/>
              <w:bottom w:w="72" w:type="dxa"/>
              <w:right w:w="144" w:type="dxa"/>
            </w:tcMar>
            <w:vAlign w:val="center"/>
            <w:hideMark/>
          </w:tcPr>
          <w:p w:rsidR="00B93129" w:rsidRPr="0032324A" w:rsidRDefault="00B93129" w:rsidP="00B93129">
            <w:pPr>
              <w:spacing w:line="240" w:lineRule="auto"/>
              <w:rPr>
                <w:rFonts w:eastAsia="Times New Roman"/>
                <w:color w:val="000000" w:themeColor="text1"/>
                <w:sz w:val="20"/>
                <w:szCs w:val="20"/>
              </w:rPr>
            </w:pP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01 Mestre em Educação em Ciências</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Licenciado em Matemática</w:t>
            </w:r>
          </w:p>
        </w:tc>
        <w:tc>
          <w:tcPr>
            <w:tcW w:w="132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Educação em Ciências</w:t>
            </w: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01 Mestre em Modelagem Computacional</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Licenciado em Matemática</w:t>
            </w:r>
          </w:p>
        </w:tc>
        <w:tc>
          <w:tcPr>
            <w:tcW w:w="132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Educação em Ciências</w:t>
            </w: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01 Mestra em Ensino de Física</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Licenciado em Física</w:t>
            </w:r>
          </w:p>
        </w:tc>
        <w:tc>
          <w:tcPr>
            <w:tcW w:w="132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Educação em Ciências</w:t>
            </w: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01 Mestra em Educação Científica e Tecnológica</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Licenciada em Física</w:t>
            </w:r>
          </w:p>
        </w:tc>
        <w:tc>
          <w:tcPr>
            <w:tcW w:w="132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Educação Científica e Tecnológica.</w:t>
            </w: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01 Mestra em Educação</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Licenciada em Física</w:t>
            </w:r>
          </w:p>
        </w:tc>
        <w:tc>
          <w:tcPr>
            <w:tcW w:w="132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Educação Científica e Tecnológica.</w:t>
            </w:r>
          </w:p>
        </w:tc>
      </w:tr>
      <w:tr w:rsidR="00B93129" w:rsidRPr="0032324A" w:rsidTr="00B93129">
        <w:tc>
          <w:tcPr>
            <w:tcW w:w="2134"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 xml:space="preserve">01 Mestre </w:t>
            </w:r>
            <w:r w:rsidRPr="0032324A">
              <w:rPr>
                <w:color w:val="000000" w:themeColor="text1"/>
                <w:kern w:val="24"/>
                <w:sz w:val="20"/>
                <w:szCs w:val="20"/>
              </w:rPr>
              <w:t xml:space="preserve">em </w:t>
            </w:r>
            <w:r w:rsidRPr="0032324A">
              <w:rPr>
                <w:rFonts w:eastAsia="Times New Roman"/>
                <w:color w:val="000000" w:themeColor="text1"/>
                <w:kern w:val="24"/>
                <w:sz w:val="20"/>
                <w:szCs w:val="20"/>
              </w:rPr>
              <w:t>Ensino de Ciências e Matemática</w:t>
            </w:r>
          </w:p>
        </w:tc>
        <w:tc>
          <w:tcPr>
            <w:tcW w:w="153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Licenciado em Química</w:t>
            </w:r>
          </w:p>
        </w:tc>
        <w:tc>
          <w:tcPr>
            <w:tcW w:w="1328" w:type="pct"/>
            <w:shd w:val="clear" w:color="auto" w:fill="FFFFFF"/>
            <w:tcMar>
              <w:top w:w="72" w:type="dxa"/>
              <w:left w:w="144" w:type="dxa"/>
              <w:bottom w:w="72" w:type="dxa"/>
              <w:right w:w="144" w:type="dxa"/>
            </w:tcMar>
            <w:vAlign w:val="center"/>
            <w:hideMark/>
          </w:tcPr>
          <w:p w:rsidR="004C01E1" w:rsidRPr="0032324A" w:rsidRDefault="00B93129" w:rsidP="00B93129">
            <w:pPr>
              <w:spacing w:line="240" w:lineRule="auto"/>
              <w:rPr>
                <w:rFonts w:eastAsia="Times New Roman"/>
                <w:color w:val="000000" w:themeColor="text1"/>
                <w:sz w:val="20"/>
                <w:szCs w:val="20"/>
              </w:rPr>
            </w:pPr>
            <w:r w:rsidRPr="0032324A">
              <w:rPr>
                <w:rFonts w:eastAsia="Times New Roman"/>
                <w:color w:val="000000" w:themeColor="text1"/>
                <w:kern w:val="24"/>
                <w:sz w:val="20"/>
                <w:szCs w:val="20"/>
              </w:rPr>
              <w:t>Educação</w:t>
            </w:r>
          </w:p>
        </w:tc>
      </w:tr>
    </w:tbl>
    <w:p w:rsidR="0047154F" w:rsidRPr="0032324A" w:rsidRDefault="0047154F" w:rsidP="007C5E47">
      <w:pPr>
        <w:tabs>
          <w:tab w:val="left" w:pos="1134"/>
        </w:tabs>
        <w:spacing w:line="360" w:lineRule="auto"/>
        <w:jc w:val="both"/>
        <w:rPr>
          <w:rFonts w:eastAsia="Times New Roman"/>
          <w:color w:val="auto"/>
        </w:rPr>
      </w:pPr>
    </w:p>
    <w:p w:rsidR="00E42644" w:rsidRPr="0032324A" w:rsidRDefault="00E42644" w:rsidP="007C5E47">
      <w:pPr>
        <w:tabs>
          <w:tab w:val="left" w:pos="1134"/>
        </w:tabs>
        <w:spacing w:line="360" w:lineRule="auto"/>
        <w:jc w:val="both"/>
        <w:rPr>
          <w:rFonts w:eastAsia="Times New Roman"/>
          <w:color w:val="auto"/>
        </w:rPr>
      </w:pPr>
      <w:r w:rsidRPr="0032324A">
        <w:rPr>
          <w:rFonts w:eastAsia="Times New Roman"/>
          <w:color w:val="auto"/>
        </w:rPr>
        <w:t>Abaixo apresentamos uma representação gráfica do perfil do corpo docente atual, com suas áreas e níveis de formação.</w:t>
      </w:r>
    </w:p>
    <w:p w:rsidR="00A64D31" w:rsidRPr="0032324A" w:rsidRDefault="00A64D31" w:rsidP="007C5E47">
      <w:pPr>
        <w:tabs>
          <w:tab w:val="left" w:pos="1134"/>
        </w:tabs>
        <w:spacing w:line="360" w:lineRule="auto"/>
        <w:jc w:val="both"/>
        <w:rPr>
          <w:rFonts w:eastAsia="Times New Roman"/>
          <w:color w:val="auto"/>
        </w:rPr>
      </w:pPr>
    </w:p>
    <w:p w:rsidR="00A64D31" w:rsidRPr="0032324A" w:rsidRDefault="00FF1C62" w:rsidP="007C5E47">
      <w:pPr>
        <w:tabs>
          <w:tab w:val="left" w:pos="1134"/>
        </w:tabs>
        <w:spacing w:line="360" w:lineRule="auto"/>
        <w:jc w:val="both"/>
        <w:rPr>
          <w:rFonts w:eastAsia="Times New Roman"/>
          <w:color w:val="auto"/>
        </w:rPr>
      </w:pPr>
      <w:r w:rsidRPr="0032324A">
        <w:rPr>
          <w:rFonts w:eastAsia="Times New Roman"/>
          <w:noProof/>
          <w:color w:val="auto"/>
        </w:rPr>
        <w:lastRenderedPageBreak/>
        <w:drawing>
          <wp:inline distT="0" distB="0" distL="0" distR="0">
            <wp:extent cx="5759450" cy="4439285"/>
            <wp:effectExtent l="19050" t="0" r="0" b="0"/>
            <wp:docPr id="3" name="Imagem 2" descr="perfildoc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ildocente.jpg"/>
                    <pic:cNvPicPr/>
                  </pic:nvPicPr>
                  <pic:blipFill>
                    <a:blip r:embed="rId22" cstate="print"/>
                    <a:stretch>
                      <a:fillRect/>
                    </a:stretch>
                  </pic:blipFill>
                  <pic:spPr>
                    <a:xfrm>
                      <a:off x="0" y="0"/>
                      <a:ext cx="5759450" cy="4439285"/>
                    </a:xfrm>
                    <a:prstGeom prst="rect">
                      <a:avLst/>
                    </a:prstGeom>
                  </pic:spPr>
                </pic:pic>
              </a:graphicData>
            </a:graphic>
          </wp:inline>
        </w:drawing>
      </w:r>
    </w:p>
    <w:p w:rsidR="00DA4433" w:rsidRPr="0032324A" w:rsidRDefault="00A64D31" w:rsidP="007C5E47">
      <w:pPr>
        <w:tabs>
          <w:tab w:val="left" w:pos="1134"/>
        </w:tabs>
        <w:spacing w:line="360" w:lineRule="auto"/>
        <w:jc w:val="both"/>
        <w:rPr>
          <w:rFonts w:eastAsia="Times New Roman"/>
          <w:color w:val="auto"/>
          <w:sz w:val="20"/>
        </w:rPr>
      </w:pPr>
      <w:r w:rsidRPr="0032324A">
        <w:rPr>
          <w:rFonts w:eastAsia="Times New Roman"/>
          <w:color w:val="auto"/>
          <w:sz w:val="20"/>
        </w:rPr>
        <w:t>F</w:t>
      </w:r>
      <w:r w:rsidR="00E42644" w:rsidRPr="0032324A">
        <w:rPr>
          <w:rFonts w:eastAsia="Times New Roman"/>
          <w:color w:val="auto"/>
          <w:sz w:val="20"/>
        </w:rPr>
        <w:t>igura 8: Representação gráfica do perfil de formação docente.</w:t>
      </w:r>
    </w:p>
    <w:p w:rsidR="00B93129" w:rsidRPr="0032324A" w:rsidRDefault="00A64D31" w:rsidP="00731130">
      <w:pPr>
        <w:pStyle w:val="Ttulo2"/>
        <w:spacing w:before="0" w:after="0"/>
        <w:rPr>
          <w:rFonts w:ascii="Arial" w:hAnsi="Arial"/>
          <w:b w:val="0"/>
          <w:color w:val="000000" w:themeColor="text1"/>
          <w:sz w:val="22"/>
          <w:szCs w:val="22"/>
        </w:rPr>
      </w:pPr>
      <w:r w:rsidRPr="0032324A">
        <w:rPr>
          <w:rFonts w:ascii="Arial" w:hAnsi="Arial"/>
          <w:b w:val="0"/>
          <w:color w:val="000000" w:themeColor="text1"/>
          <w:sz w:val="22"/>
          <w:szCs w:val="22"/>
        </w:rPr>
        <w:t xml:space="preserve"> </w:t>
      </w:r>
    </w:p>
    <w:p w:rsidR="00A64D31" w:rsidRPr="0032324A" w:rsidRDefault="00A64D31" w:rsidP="00A64D31">
      <w:r w:rsidRPr="0032324A">
        <w:t xml:space="preserve">Demandas docentes para </w:t>
      </w:r>
      <w:proofErr w:type="gramStart"/>
      <w:r w:rsidRPr="0032324A">
        <w:t>implementação</w:t>
      </w:r>
      <w:proofErr w:type="gramEnd"/>
      <w:r w:rsidRPr="0032324A">
        <w:t xml:space="preserve"> da proposta</w:t>
      </w:r>
    </w:p>
    <w:p w:rsidR="00CD3E30" w:rsidRPr="0032324A" w:rsidRDefault="00CD3E30" w:rsidP="00A64D31"/>
    <w:p w:rsidR="00053742" w:rsidRPr="0032324A" w:rsidRDefault="00053742" w:rsidP="00053742">
      <w:r w:rsidRPr="0032324A">
        <w:t>O quadro abaixo apresenta a demanda docente total, por área e por semestre:</w:t>
      </w:r>
    </w:p>
    <w:p w:rsidR="00053742" w:rsidRPr="0032324A" w:rsidRDefault="00053742" w:rsidP="00053742"/>
    <w:tbl>
      <w:tblPr>
        <w:tblW w:w="4979" w:type="dxa"/>
        <w:jc w:val="center"/>
        <w:tblInd w:w="53" w:type="dxa"/>
        <w:tblCellMar>
          <w:left w:w="70" w:type="dxa"/>
          <w:right w:w="70" w:type="dxa"/>
        </w:tblCellMar>
        <w:tblLook w:val="04A0"/>
      </w:tblPr>
      <w:tblGrid>
        <w:gridCol w:w="3820"/>
        <w:gridCol w:w="1159"/>
      </w:tblGrid>
      <w:tr w:rsidR="00053742" w:rsidRPr="0032324A" w:rsidTr="005A7484">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53742" w:rsidRPr="0032324A" w:rsidRDefault="00053742" w:rsidP="005A7484">
            <w:pPr>
              <w:spacing w:line="240" w:lineRule="auto"/>
              <w:jc w:val="center"/>
              <w:rPr>
                <w:rFonts w:eastAsia="Times New Roman"/>
                <w:b/>
              </w:rPr>
            </w:pPr>
            <w:r w:rsidRPr="0032324A">
              <w:rPr>
                <w:rFonts w:eastAsia="Times New Roman"/>
                <w:b/>
              </w:rPr>
              <w:t>Demanda docente por área</w:t>
            </w:r>
          </w:p>
        </w:tc>
        <w:tc>
          <w:tcPr>
            <w:tcW w:w="11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3742" w:rsidRPr="0032324A" w:rsidRDefault="00053742" w:rsidP="005A7484">
            <w:pPr>
              <w:spacing w:line="240" w:lineRule="auto"/>
              <w:jc w:val="center"/>
              <w:rPr>
                <w:b/>
                <w:bCs/>
              </w:rPr>
            </w:pPr>
            <w:proofErr w:type="gramStart"/>
            <w:r w:rsidRPr="0032324A">
              <w:rPr>
                <w:b/>
                <w:bCs/>
              </w:rPr>
              <w:t>indicador</w:t>
            </w:r>
            <w:proofErr w:type="gramEnd"/>
          </w:p>
        </w:tc>
      </w:tr>
      <w:tr w:rsidR="00053742" w:rsidRPr="0032324A" w:rsidTr="005A7484">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742" w:rsidRPr="0032324A" w:rsidRDefault="00053742" w:rsidP="005A7484">
            <w:pPr>
              <w:spacing w:line="240" w:lineRule="auto"/>
              <w:rPr>
                <w:rFonts w:eastAsia="Times New Roman"/>
              </w:rPr>
            </w:pPr>
            <w:r w:rsidRPr="0032324A">
              <w:rPr>
                <w:rFonts w:eastAsia="Times New Roman"/>
              </w:rPr>
              <w:t>Educação</w:t>
            </w:r>
          </w:p>
        </w:tc>
        <w:tc>
          <w:tcPr>
            <w:tcW w:w="1159" w:type="dxa"/>
            <w:tcBorders>
              <w:top w:val="single" w:sz="4" w:space="0" w:color="auto"/>
              <w:left w:val="single" w:sz="4" w:space="0" w:color="auto"/>
              <w:bottom w:val="single" w:sz="4" w:space="0" w:color="auto"/>
              <w:right w:val="single" w:sz="4" w:space="0" w:color="auto"/>
            </w:tcBorders>
            <w:vAlign w:val="center"/>
          </w:tcPr>
          <w:p w:rsidR="00053742" w:rsidRPr="0032324A" w:rsidRDefault="00053742" w:rsidP="005A7484">
            <w:pPr>
              <w:spacing w:line="240" w:lineRule="auto"/>
              <w:jc w:val="center"/>
              <w:rPr>
                <w:rFonts w:eastAsia="Times New Roman"/>
              </w:rPr>
            </w:pPr>
            <w:r w:rsidRPr="0032324A">
              <w:rPr>
                <w:b/>
                <w:bCs/>
              </w:rPr>
              <w:t>1,67</w:t>
            </w:r>
          </w:p>
        </w:tc>
      </w:tr>
      <w:tr w:rsidR="00053742" w:rsidRPr="0032324A" w:rsidTr="005A7484">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053742" w:rsidRPr="0032324A" w:rsidRDefault="00053742" w:rsidP="005A7484">
            <w:pPr>
              <w:spacing w:line="240" w:lineRule="auto"/>
              <w:rPr>
                <w:rFonts w:eastAsia="Times New Roman"/>
              </w:rPr>
            </w:pPr>
            <w:r w:rsidRPr="0032324A">
              <w:rPr>
                <w:rFonts w:eastAsia="Times New Roman"/>
              </w:rPr>
              <w:t>Biologia</w:t>
            </w:r>
          </w:p>
        </w:tc>
        <w:tc>
          <w:tcPr>
            <w:tcW w:w="1159" w:type="dxa"/>
            <w:tcBorders>
              <w:top w:val="nil"/>
              <w:left w:val="single" w:sz="4" w:space="0" w:color="auto"/>
              <w:bottom w:val="single" w:sz="4" w:space="0" w:color="auto"/>
              <w:right w:val="single" w:sz="4" w:space="0" w:color="auto"/>
            </w:tcBorders>
            <w:vAlign w:val="center"/>
          </w:tcPr>
          <w:p w:rsidR="00053742" w:rsidRPr="0032324A" w:rsidRDefault="00053742" w:rsidP="005A7484">
            <w:pPr>
              <w:spacing w:line="240" w:lineRule="auto"/>
              <w:jc w:val="center"/>
              <w:rPr>
                <w:rFonts w:eastAsia="Times New Roman"/>
              </w:rPr>
            </w:pPr>
            <w:r w:rsidRPr="0032324A">
              <w:rPr>
                <w:b/>
                <w:bCs/>
              </w:rPr>
              <w:t>1,83</w:t>
            </w:r>
          </w:p>
        </w:tc>
      </w:tr>
      <w:tr w:rsidR="00053742" w:rsidRPr="0032324A" w:rsidTr="005A7484">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053742" w:rsidRPr="0032324A" w:rsidRDefault="00053742" w:rsidP="005A7484">
            <w:pPr>
              <w:spacing w:line="240" w:lineRule="auto"/>
              <w:rPr>
                <w:rFonts w:eastAsia="Times New Roman"/>
              </w:rPr>
            </w:pPr>
            <w:r w:rsidRPr="0032324A">
              <w:rPr>
                <w:rFonts w:eastAsia="Times New Roman"/>
              </w:rPr>
              <w:t>Matemática</w:t>
            </w:r>
          </w:p>
        </w:tc>
        <w:tc>
          <w:tcPr>
            <w:tcW w:w="1159" w:type="dxa"/>
            <w:tcBorders>
              <w:top w:val="nil"/>
              <w:left w:val="single" w:sz="4" w:space="0" w:color="auto"/>
              <w:bottom w:val="single" w:sz="4" w:space="0" w:color="auto"/>
              <w:right w:val="single" w:sz="4" w:space="0" w:color="auto"/>
            </w:tcBorders>
            <w:vAlign w:val="center"/>
          </w:tcPr>
          <w:p w:rsidR="00053742" w:rsidRPr="0032324A" w:rsidRDefault="00053742" w:rsidP="005A7484">
            <w:pPr>
              <w:spacing w:line="240" w:lineRule="auto"/>
              <w:jc w:val="center"/>
              <w:rPr>
                <w:rFonts w:eastAsia="Times New Roman"/>
              </w:rPr>
            </w:pPr>
            <w:r w:rsidRPr="0032324A">
              <w:rPr>
                <w:b/>
                <w:bCs/>
              </w:rPr>
              <w:t>0,67</w:t>
            </w:r>
          </w:p>
        </w:tc>
      </w:tr>
      <w:tr w:rsidR="00053742" w:rsidRPr="0032324A" w:rsidTr="005A7484">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053742" w:rsidRPr="0032324A" w:rsidRDefault="00053742" w:rsidP="005A7484">
            <w:pPr>
              <w:spacing w:line="240" w:lineRule="auto"/>
              <w:rPr>
                <w:rFonts w:eastAsia="Times New Roman"/>
              </w:rPr>
            </w:pPr>
            <w:r w:rsidRPr="0032324A">
              <w:rPr>
                <w:rFonts w:eastAsia="Times New Roman"/>
              </w:rPr>
              <w:t>Física</w:t>
            </w:r>
          </w:p>
        </w:tc>
        <w:tc>
          <w:tcPr>
            <w:tcW w:w="1159" w:type="dxa"/>
            <w:tcBorders>
              <w:top w:val="nil"/>
              <w:left w:val="single" w:sz="4" w:space="0" w:color="auto"/>
              <w:bottom w:val="single" w:sz="4" w:space="0" w:color="auto"/>
              <w:right w:val="single" w:sz="4" w:space="0" w:color="auto"/>
            </w:tcBorders>
            <w:vAlign w:val="center"/>
          </w:tcPr>
          <w:p w:rsidR="00053742" w:rsidRPr="0032324A" w:rsidRDefault="00053742" w:rsidP="005A7484">
            <w:pPr>
              <w:spacing w:line="240" w:lineRule="auto"/>
              <w:jc w:val="center"/>
              <w:rPr>
                <w:rFonts w:eastAsia="Times New Roman"/>
              </w:rPr>
            </w:pPr>
            <w:r w:rsidRPr="0032324A">
              <w:rPr>
                <w:b/>
                <w:bCs/>
              </w:rPr>
              <w:t>0,67</w:t>
            </w:r>
          </w:p>
        </w:tc>
      </w:tr>
      <w:tr w:rsidR="00053742" w:rsidRPr="0032324A" w:rsidTr="005A7484">
        <w:trPr>
          <w:trHeight w:val="300"/>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053742" w:rsidRPr="0032324A" w:rsidRDefault="00053742" w:rsidP="005A7484">
            <w:pPr>
              <w:spacing w:line="240" w:lineRule="auto"/>
              <w:rPr>
                <w:rFonts w:eastAsia="Times New Roman"/>
              </w:rPr>
            </w:pPr>
            <w:r w:rsidRPr="0032324A">
              <w:rPr>
                <w:rFonts w:eastAsia="Times New Roman"/>
              </w:rPr>
              <w:t>Química</w:t>
            </w:r>
          </w:p>
        </w:tc>
        <w:tc>
          <w:tcPr>
            <w:tcW w:w="1159" w:type="dxa"/>
            <w:tcBorders>
              <w:top w:val="nil"/>
              <w:left w:val="single" w:sz="4" w:space="0" w:color="auto"/>
              <w:bottom w:val="single" w:sz="4" w:space="0" w:color="auto"/>
              <w:right w:val="single" w:sz="4" w:space="0" w:color="auto"/>
            </w:tcBorders>
            <w:vAlign w:val="center"/>
          </w:tcPr>
          <w:p w:rsidR="00053742" w:rsidRPr="0032324A" w:rsidRDefault="00053742" w:rsidP="005A7484">
            <w:pPr>
              <w:spacing w:line="240" w:lineRule="auto"/>
              <w:jc w:val="center"/>
              <w:rPr>
                <w:rFonts w:eastAsia="Times New Roman"/>
              </w:rPr>
            </w:pPr>
            <w:r w:rsidRPr="0032324A">
              <w:rPr>
                <w:b/>
                <w:bCs/>
              </w:rPr>
              <w:t>0,92</w:t>
            </w:r>
          </w:p>
        </w:tc>
      </w:tr>
      <w:tr w:rsidR="00053742" w:rsidRPr="0032324A" w:rsidTr="005A7484">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742" w:rsidRPr="0032324A" w:rsidRDefault="00053742" w:rsidP="005A7484">
            <w:pPr>
              <w:spacing w:line="240" w:lineRule="auto"/>
              <w:rPr>
                <w:rFonts w:eastAsia="Times New Roman"/>
              </w:rPr>
            </w:pPr>
            <w:r w:rsidRPr="0032324A">
              <w:rPr>
                <w:rFonts w:eastAsia="Times New Roman"/>
              </w:rPr>
              <w:t>TCC / Estágio</w:t>
            </w:r>
          </w:p>
        </w:tc>
        <w:tc>
          <w:tcPr>
            <w:tcW w:w="1159" w:type="dxa"/>
            <w:tcBorders>
              <w:top w:val="single" w:sz="4" w:space="0" w:color="auto"/>
              <w:left w:val="single" w:sz="4" w:space="0" w:color="auto"/>
              <w:bottom w:val="single" w:sz="4" w:space="0" w:color="auto"/>
              <w:right w:val="single" w:sz="4" w:space="0" w:color="auto"/>
            </w:tcBorders>
            <w:vAlign w:val="center"/>
          </w:tcPr>
          <w:p w:rsidR="00053742" w:rsidRPr="0032324A" w:rsidRDefault="00053742" w:rsidP="005A7484">
            <w:pPr>
              <w:jc w:val="center"/>
              <w:rPr>
                <w:b/>
                <w:bCs/>
              </w:rPr>
            </w:pPr>
            <w:r w:rsidRPr="0032324A">
              <w:rPr>
                <w:b/>
                <w:bCs/>
              </w:rPr>
              <w:t>1,76</w:t>
            </w:r>
          </w:p>
        </w:tc>
      </w:tr>
      <w:tr w:rsidR="00053742" w:rsidRPr="0032324A" w:rsidTr="005A7484">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53742" w:rsidRPr="0032324A" w:rsidRDefault="00053742" w:rsidP="005A7484">
            <w:pPr>
              <w:spacing w:line="240" w:lineRule="auto"/>
              <w:rPr>
                <w:rFonts w:eastAsia="Times New Roman"/>
              </w:rPr>
            </w:pPr>
            <w:r w:rsidRPr="0032324A">
              <w:rPr>
                <w:rFonts w:eastAsia="Times New Roman"/>
              </w:rPr>
              <w:t>TOTAL</w:t>
            </w:r>
          </w:p>
        </w:tc>
        <w:tc>
          <w:tcPr>
            <w:tcW w:w="1159" w:type="dxa"/>
            <w:tcBorders>
              <w:top w:val="single" w:sz="4" w:space="0" w:color="auto"/>
              <w:left w:val="single" w:sz="4" w:space="0" w:color="auto"/>
              <w:bottom w:val="single" w:sz="4" w:space="0" w:color="auto"/>
              <w:right w:val="single" w:sz="4" w:space="0" w:color="auto"/>
            </w:tcBorders>
            <w:vAlign w:val="center"/>
          </w:tcPr>
          <w:p w:rsidR="00053742" w:rsidRPr="0032324A" w:rsidRDefault="00053742" w:rsidP="005A7484">
            <w:pPr>
              <w:jc w:val="center"/>
              <w:rPr>
                <w:b/>
                <w:bCs/>
              </w:rPr>
            </w:pPr>
            <w:r w:rsidRPr="0032324A">
              <w:rPr>
                <w:b/>
                <w:bCs/>
              </w:rPr>
              <w:t>7,51</w:t>
            </w:r>
          </w:p>
        </w:tc>
      </w:tr>
    </w:tbl>
    <w:p w:rsidR="00053742" w:rsidRPr="0032324A" w:rsidRDefault="00053742" w:rsidP="00053742"/>
    <w:p w:rsidR="00053742" w:rsidRPr="0032324A" w:rsidRDefault="00053742" w:rsidP="00053742">
      <w:r w:rsidRPr="0032324A">
        <w:t>Este segundo quadro apresenta a demanda de docentes por semestre:</w:t>
      </w:r>
    </w:p>
    <w:p w:rsidR="00053742" w:rsidRPr="0032324A" w:rsidRDefault="00053742" w:rsidP="00053742"/>
    <w:tbl>
      <w:tblPr>
        <w:tblW w:w="4913" w:type="dxa"/>
        <w:jc w:val="center"/>
        <w:tblInd w:w="53" w:type="dxa"/>
        <w:tblCellMar>
          <w:left w:w="70" w:type="dxa"/>
          <w:right w:w="70" w:type="dxa"/>
        </w:tblCellMar>
        <w:tblLook w:val="04A0"/>
      </w:tblPr>
      <w:tblGrid>
        <w:gridCol w:w="1936"/>
        <w:gridCol w:w="1701"/>
        <w:gridCol w:w="1276"/>
      </w:tblGrid>
      <w:tr w:rsidR="00053742" w:rsidRPr="0032324A" w:rsidTr="005A7484">
        <w:trPr>
          <w:trHeight w:val="300"/>
          <w:jc w:val="center"/>
        </w:trPr>
        <w:tc>
          <w:tcPr>
            <w:tcW w:w="193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53742" w:rsidRPr="0032324A" w:rsidRDefault="00053742" w:rsidP="005A7484">
            <w:pPr>
              <w:spacing w:line="240" w:lineRule="auto"/>
              <w:jc w:val="center"/>
              <w:rPr>
                <w:rFonts w:eastAsia="Times New Roman"/>
                <w:b/>
              </w:rPr>
            </w:pPr>
            <w:r w:rsidRPr="0032324A">
              <w:rPr>
                <w:rFonts w:eastAsia="Times New Roman"/>
                <w:b/>
              </w:rPr>
              <w:t>Nº de docentes</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3742" w:rsidRPr="0032324A" w:rsidRDefault="00053742" w:rsidP="005A7484">
            <w:pPr>
              <w:spacing w:line="240" w:lineRule="auto"/>
              <w:jc w:val="center"/>
              <w:rPr>
                <w:rFonts w:eastAsia="Times New Roman"/>
                <w:b/>
              </w:rPr>
            </w:pPr>
            <w:r w:rsidRPr="0032324A">
              <w:rPr>
                <w:rFonts w:eastAsia="Times New Roman"/>
                <w:b/>
              </w:rPr>
              <w:t>Semestre</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53742" w:rsidRPr="0032324A" w:rsidRDefault="00053742" w:rsidP="005A7484">
            <w:pPr>
              <w:spacing w:line="240" w:lineRule="auto"/>
              <w:jc w:val="center"/>
              <w:rPr>
                <w:rFonts w:eastAsia="Times New Roman"/>
                <w:b/>
              </w:rPr>
            </w:pPr>
            <w:r w:rsidRPr="0032324A">
              <w:rPr>
                <w:rFonts w:eastAsia="Times New Roman"/>
                <w:b/>
              </w:rPr>
              <w:t>Ano</w:t>
            </w:r>
          </w:p>
        </w:tc>
      </w:tr>
      <w:tr w:rsidR="00053742" w:rsidRPr="0032324A" w:rsidTr="005A7484">
        <w:trPr>
          <w:trHeight w:val="300"/>
          <w:jc w:val="center"/>
        </w:trPr>
        <w:tc>
          <w:tcPr>
            <w:tcW w:w="1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3742" w:rsidRPr="0032324A" w:rsidRDefault="00053742" w:rsidP="005A7484">
            <w:pPr>
              <w:spacing w:line="240" w:lineRule="auto"/>
              <w:jc w:val="center"/>
              <w:rPr>
                <w:rFonts w:eastAsia="Times New Roman"/>
              </w:rPr>
            </w:pPr>
            <w:proofErr w:type="gramStart"/>
            <w:r w:rsidRPr="0032324A">
              <w:rPr>
                <w:rFonts w:eastAsia="Times New Roman"/>
              </w:rPr>
              <w:t>3</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053742" w:rsidRPr="0032324A" w:rsidRDefault="00053742" w:rsidP="005A7484">
            <w:pPr>
              <w:spacing w:line="240" w:lineRule="auto"/>
              <w:jc w:val="center"/>
              <w:rPr>
                <w:rFonts w:eastAsia="Times New Roman"/>
              </w:rPr>
            </w:pPr>
            <w:r w:rsidRPr="0032324A">
              <w:rPr>
                <w:rFonts w:eastAsia="Times New Roman"/>
              </w:rPr>
              <w:t>3º</w:t>
            </w:r>
          </w:p>
        </w:tc>
        <w:tc>
          <w:tcPr>
            <w:tcW w:w="1276" w:type="dxa"/>
            <w:tcBorders>
              <w:top w:val="single" w:sz="4" w:space="0" w:color="auto"/>
              <w:left w:val="single" w:sz="4" w:space="0" w:color="auto"/>
              <w:bottom w:val="single" w:sz="4" w:space="0" w:color="auto"/>
              <w:right w:val="single" w:sz="4" w:space="0" w:color="auto"/>
            </w:tcBorders>
          </w:tcPr>
          <w:p w:rsidR="00053742" w:rsidRPr="0032324A" w:rsidRDefault="00053742" w:rsidP="005A7484">
            <w:pPr>
              <w:spacing w:line="240" w:lineRule="auto"/>
              <w:jc w:val="center"/>
              <w:rPr>
                <w:rFonts w:eastAsia="Times New Roman"/>
              </w:rPr>
            </w:pPr>
            <w:r w:rsidRPr="0032324A">
              <w:rPr>
                <w:rFonts w:eastAsia="Times New Roman"/>
              </w:rPr>
              <w:t>2015/1</w:t>
            </w:r>
          </w:p>
        </w:tc>
      </w:tr>
      <w:tr w:rsidR="00053742" w:rsidRPr="0032324A" w:rsidTr="005A7484">
        <w:trPr>
          <w:trHeight w:val="300"/>
          <w:jc w:val="center"/>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053742" w:rsidRPr="0032324A" w:rsidRDefault="00053742" w:rsidP="005A7484">
            <w:pPr>
              <w:spacing w:line="240" w:lineRule="auto"/>
              <w:jc w:val="center"/>
              <w:rPr>
                <w:rFonts w:eastAsia="Times New Roman"/>
              </w:rPr>
            </w:pPr>
            <w:proofErr w:type="gramStart"/>
            <w:r w:rsidRPr="0032324A">
              <w:rPr>
                <w:rFonts w:eastAsia="Times New Roman"/>
              </w:rPr>
              <w:t>3</w:t>
            </w:r>
            <w:proofErr w:type="gramEnd"/>
          </w:p>
        </w:tc>
        <w:tc>
          <w:tcPr>
            <w:tcW w:w="1701" w:type="dxa"/>
            <w:tcBorders>
              <w:top w:val="nil"/>
              <w:left w:val="single" w:sz="4" w:space="0" w:color="auto"/>
              <w:bottom w:val="single" w:sz="4" w:space="0" w:color="auto"/>
              <w:right w:val="single" w:sz="4" w:space="0" w:color="auto"/>
            </w:tcBorders>
            <w:vAlign w:val="center"/>
          </w:tcPr>
          <w:p w:rsidR="00053742" w:rsidRPr="0032324A" w:rsidRDefault="00053742" w:rsidP="005A7484">
            <w:pPr>
              <w:spacing w:line="240" w:lineRule="auto"/>
              <w:jc w:val="center"/>
              <w:rPr>
                <w:rFonts w:eastAsia="Times New Roman"/>
              </w:rPr>
            </w:pPr>
            <w:r w:rsidRPr="0032324A">
              <w:rPr>
                <w:rFonts w:eastAsia="Times New Roman"/>
              </w:rPr>
              <w:t>5º</w:t>
            </w:r>
          </w:p>
        </w:tc>
        <w:tc>
          <w:tcPr>
            <w:tcW w:w="1276" w:type="dxa"/>
            <w:tcBorders>
              <w:top w:val="nil"/>
              <w:left w:val="single" w:sz="4" w:space="0" w:color="auto"/>
              <w:bottom w:val="single" w:sz="4" w:space="0" w:color="auto"/>
              <w:right w:val="single" w:sz="4" w:space="0" w:color="auto"/>
            </w:tcBorders>
          </w:tcPr>
          <w:p w:rsidR="00053742" w:rsidRPr="0032324A" w:rsidRDefault="00053742" w:rsidP="005A7484">
            <w:pPr>
              <w:spacing w:line="240" w:lineRule="auto"/>
              <w:jc w:val="center"/>
              <w:rPr>
                <w:rFonts w:eastAsia="Times New Roman"/>
              </w:rPr>
            </w:pPr>
            <w:r w:rsidRPr="0032324A">
              <w:rPr>
                <w:rFonts w:eastAsia="Times New Roman"/>
              </w:rPr>
              <w:t>2016/1</w:t>
            </w:r>
          </w:p>
        </w:tc>
      </w:tr>
      <w:tr w:rsidR="00053742" w:rsidRPr="0032324A" w:rsidTr="005A7484">
        <w:trPr>
          <w:trHeight w:val="300"/>
          <w:jc w:val="center"/>
        </w:trPr>
        <w:tc>
          <w:tcPr>
            <w:tcW w:w="1936" w:type="dxa"/>
            <w:tcBorders>
              <w:top w:val="nil"/>
              <w:left w:val="single" w:sz="4" w:space="0" w:color="auto"/>
              <w:bottom w:val="single" w:sz="4" w:space="0" w:color="auto"/>
              <w:right w:val="single" w:sz="4" w:space="0" w:color="auto"/>
            </w:tcBorders>
            <w:shd w:val="clear" w:color="auto" w:fill="auto"/>
            <w:noWrap/>
            <w:vAlign w:val="bottom"/>
            <w:hideMark/>
          </w:tcPr>
          <w:p w:rsidR="00053742" w:rsidRPr="0032324A" w:rsidRDefault="00053742" w:rsidP="005A7484">
            <w:pPr>
              <w:spacing w:line="240" w:lineRule="auto"/>
              <w:jc w:val="center"/>
              <w:rPr>
                <w:rFonts w:eastAsia="Times New Roman"/>
              </w:rPr>
            </w:pPr>
            <w:proofErr w:type="gramStart"/>
            <w:r w:rsidRPr="0032324A">
              <w:rPr>
                <w:rFonts w:eastAsia="Times New Roman"/>
              </w:rPr>
              <w:t>1</w:t>
            </w:r>
            <w:proofErr w:type="gramEnd"/>
          </w:p>
        </w:tc>
        <w:tc>
          <w:tcPr>
            <w:tcW w:w="1701" w:type="dxa"/>
            <w:tcBorders>
              <w:top w:val="nil"/>
              <w:left w:val="single" w:sz="4" w:space="0" w:color="auto"/>
              <w:bottom w:val="single" w:sz="4" w:space="0" w:color="auto"/>
              <w:right w:val="single" w:sz="4" w:space="0" w:color="auto"/>
            </w:tcBorders>
            <w:vAlign w:val="center"/>
          </w:tcPr>
          <w:p w:rsidR="00053742" w:rsidRPr="0032324A" w:rsidRDefault="00053742" w:rsidP="005A7484">
            <w:pPr>
              <w:spacing w:line="240" w:lineRule="auto"/>
              <w:jc w:val="center"/>
              <w:rPr>
                <w:rFonts w:eastAsia="Times New Roman"/>
              </w:rPr>
            </w:pPr>
            <w:r w:rsidRPr="0032324A">
              <w:rPr>
                <w:rFonts w:eastAsia="Times New Roman"/>
              </w:rPr>
              <w:t>7º</w:t>
            </w:r>
          </w:p>
        </w:tc>
        <w:tc>
          <w:tcPr>
            <w:tcW w:w="1276" w:type="dxa"/>
            <w:tcBorders>
              <w:top w:val="nil"/>
              <w:left w:val="single" w:sz="4" w:space="0" w:color="auto"/>
              <w:bottom w:val="single" w:sz="4" w:space="0" w:color="auto"/>
              <w:right w:val="single" w:sz="4" w:space="0" w:color="auto"/>
            </w:tcBorders>
          </w:tcPr>
          <w:p w:rsidR="00053742" w:rsidRPr="0032324A" w:rsidRDefault="00053742" w:rsidP="005A7484">
            <w:pPr>
              <w:spacing w:line="240" w:lineRule="auto"/>
              <w:jc w:val="center"/>
              <w:rPr>
                <w:rFonts w:eastAsia="Times New Roman"/>
              </w:rPr>
            </w:pPr>
            <w:r w:rsidRPr="0032324A">
              <w:rPr>
                <w:rFonts w:eastAsia="Times New Roman"/>
              </w:rPr>
              <w:t>2017/1</w:t>
            </w:r>
          </w:p>
        </w:tc>
      </w:tr>
    </w:tbl>
    <w:p w:rsidR="00053742" w:rsidRPr="0032324A" w:rsidRDefault="00053742" w:rsidP="00053742"/>
    <w:p w:rsidR="00A77B3E" w:rsidRPr="0032324A" w:rsidRDefault="00875A47" w:rsidP="00731130">
      <w:pPr>
        <w:pStyle w:val="Ttulo2"/>
        <w:spacing w:before="0" w:after="0"/>
        <w:rPr>
          <w:rFonts w:ascii="Arial" w:hAnsi="Arial"/>
          <w:b w:val="0"/>
          <w:color w:val="000000" w:themeColor="text1"/>
          <w:sz w:val="22"/>
          <w:szCs w:val="22"/>
        </w:rPr>
      </w:pPr>
      <w:bookmarkStart w:id="30" w:name="_Toc370176284"/>
      <w:r w:rsidRPr="0032324A">
        <w:rPr>
          <w:rFonts w:ascii="Arial" w:hAnsi="Arial"/>
          <w:b w:val="0"/>
          <w:color w:val="000000" w:themeColor="text1"/>
          <w:sz w:val="22"/>
          <w:szCs w:val="22"/>
        </w:rPr>
        <w:t>3.2 INFRAESTRUTURA</w:t>
      </w:r>
      <w:bookmarkEnd w:id="30"/>
    </w:p>
    <w:p w:rsidR="00DA4433" w:rsidRPr="0032324A" w:rsidRDefault="00DA4433" w:rsidP="007C5E47">
      <w:pPr>
        <w:spacing w:line="360" w:lineRule="auto"/>
        <w:rPr>
          <w:color w:val="auto"/>
        </w:rPr>
      </w:pPr>
    </w:p>
    <w:p w:rsidR="00DA4433" w:rsidRPr="0032324A" w:rsidRDefault="00DA4433" w:rsidP="007C5E47">
      <w:pPr>
        <w:spacing w:line="360" w:lineRule="auto"/>
        <w:rPr>
          <w:color w:val="auto"/>
        </w:rPr>
      </w:pPr>
    </w:p>
    <w:p w:rsidR="00167EFC" w:rsidRPr="0032324A" w:rsidRDefault="00167EFC" w:rsidP="00731130">
      <w:pPr>
        <w:pStyle w:val="Corpodetexto"/>
        <w:spacing w:after="0"/>
        <w:rPr>
          <w:rFonts w:ascii="Arial" w:hAnsi="Arial" w:cs="Arial"/>
        </w:rPr>
      </w:pPr>
      <w:r w:rsidRPr="0032324A">
        <w:rPr>
          <w:rFonts w:ascii="Arial" w:hAnsi="Arial" w:cs="Arial"/>
        </w:rPr>
        <w:t>O Campus de Caçapava do Sul da UNIPAMPA, localizado na Av. Pedro Anunciação s/n, tem sede pr</w:t>
      </w:r>
      <w:r w:rsidR="00BA40C9" w:rsidRPr="0032324A">
        <w:rPr>
          <w:rFonts w:ascii="Arial" w:hAnsi="Arial" w:cs="Arial"/>
        </w:rPr>
        <w:t>ópria com área total de aproximadamente 4.578</w:t>
      </w:r>
      <w:r w:rsidRPr="0032324A">
        <w:rPr>
          <w:rFonts w:ascii="Arial" w:hAnsi="Arial" w:cs="Arial"/>
        </w:rPr>
        <w:t xml:space="preserve"> m</w:t>
      </w:r>
      <w:r w:rsidRPr="0032324A">
        <w:rPr>
          <w:rFonts w:ascii="Arial" w:hAnsi="Arial" w:cs="Arial"/>
          <w:vertAlign w:val="superscript"/>
        </w:rPr>
        <w:t>2</w:t>
      </w:r>
      <w:r w:rsidR="00DF15EE" w:rsidRPr="0032324A">
        <w:rPr>
          <w:rFonts w:ascii="Arial" w:hAnsi="Arial" w:cs="Arial"/>
        </w:rPr>
        <w:t>.</w:t>
      </w:r>
      <w:r w:rsidR="00D576E0" w:rsidRPr="0032324A">
        <w:rPr>
          <w:rFonts w:ascii="Arial" w:hAnsi="Arial" w:cs="Arial"/>
        </w:rPr>
        <w:t xml:space="preserve"> Os principais espaços que abrigam as atividades do curso de Ciências Exatas</w:t>
      </w:r>
      <w:r w:rsidR="007C5E47" w:rsidRPr="0032324A">
        <w:rPr>
          <w:rFonts w:ascii="Arial" w:hAnsi="Arial" w:cs="Arial"/>
        </w:rPr>
        <w:t xml:space="preserve"> e da Terra</w:t>
      </w:r>
      <w:r w:rsidR="00D576E0" w:rsidRPr="0032324A">
        <w:rPr>
          <w:rFonts w:ascii="Arial" w:hAnsi="Arial" w:cs="Arial"/>
        </w:rPr>
        <w:t xml:space="preserve"> são apresentados abaixo. </w:t>
      </w:r>
    </w:p>
    <w:p w:rsidR="00622716" w:rsidRPr="0032324A" w:rsidRDefault="00622716" w:rsidP="00622716">
      <w:pPr>
        <w:snapToGrid w:val="0"/>
        <w:spacing w:after="120" w:line="240" w:lineRule="auto"/>
        <w:rPr>
          <w:color w:val="auto"/>
          <w:szCs w:val="24"/>
        </w:rPr>
      </w:pPr>
    </w:p>
    <w:p w:rsidR="00622716" w:rsidRPr="0032324A" w:rsidRDefault="00622716" w:rsidP="007C5E47">
      <w:pPr>
        <w:snapToGrid w:val="0"/>
        <w:spacing w:after="120" w:line="360" w:lineRule="auto"/>
        <w:rPr>
          <w:color w:val="auto"/>
          <w:szCs w:val="24"/>
        </w:rPr>
      </w:pPr>
      <w:r w:rsidRPr="0032324A">
        <w:rPr>
          <w:b/>
          <w:color w:val="auto"/>
          <w:szCs w:val="24"/>
        </w:rPr>
        <w:t>Tipo de instalação:</w:t>
      </w:r>
      <w:r w:rsidRPr="0032324A">
        <w:rPr>
          <w:color w:val="auto"/>
          <w:szCs w:val="24"/>
        </w:rPr>
        <w:t xml:space="preserve"> </w:t>
      </w:r>
      <w:r w:rsidR="00AD4AD9" w:rsidRPr="0032324A">
        <w:rPr>
          <w:color w:val="auto"/>
          <w:szCs w:val="24"/>
        </w:rPr>
        <w:t>09 (nove) salas de aula</w:t>
      </w:r>
    </w:p>
    <w:p w:rsidR="00622716" w:rsidRPr="0032324A" w:rsidRDefault="00622716" w:rsidP="007C5E47">
      <w:pPr>
        <w:snapToGrid w:val="0"/>
        <w:spacing w:after="120" w:line="360" w:lineRule="auto"/>
        <w:rPr>
          <w:color w:val="auto"/>
          <w:szCs w:val="24"/>
        </w:rPr>
      </w:pPr>
      <w:r w:rsidRPr="0032324A">
        <w:rPr>
          <w:color w:val="auto"/>
          <w:szCs w:val="24"/>
        </w:rPr>
        <w:t>Área e capacidade total de alunos:</w:t>
      </w:r>
    </w:p>
    <w:p w:rsidR="00622716" w:rsidRPr="0032324A" w:rsidRDefault="00AD4AD9" w:rsidP="007C5E47">
      <w:pPr>
        <w:numPr>
          <w:ilvl w:val="0"/>
          <w:numId w:val="2"/>
        </w:numPr>
        <w:suppressAutoHyphens/>
        <w:spacing w:line="360" w:lineRule="auto"/>
        <w:jc w:val="both"/>
        <w:rPr>
          <w:color w:val="auto"/>
          <w:szCs w:val="24"/>
        </w:rPr>
      </w:pPr>
      <w:proofErr w:type="gramStart"/>
      <w:r w:rsidRPr="0032324A">
        <w:rPr>
          <w:color w:val="auto"/>
          <w:szCs w:val="24"/>
        </w:rPr>
        <w:t>três</w:t>
      </w:r>
      <w:proofErr w:type="gramEnd"/>
      <w:r w:rsidRPr="0032324A">
        <w:rPr>
          <w:color w:val="auto"/>
          <w:szCs w:val="24"/>
        </w:rPr>
        <w:t xml:space="preserve"> salas</w:t>
      </w:r>
      <w:r w:rsidR="00622716" w:rsidRPr="0032324A">
        <w:rPr>
          <w:color w:val="auto"/>
          <w:szCs w:val="24"/>
        </w:rPr>
        <w:t xml:space="preserve"> com 86 m² cada uma, com capacidade para 60 alunos;</w:t>
      </w:r>
    </w:p>
    <w:p w:rsidR="00622716" w:rsidRPr="0032324A" w:rsidRDefault="00005532" w:rsidP="007C5E47">
      <w:pPr>
        <w:numPr>
          <w:ilvl w:val="0"/>
          <w:numId w:val="2"/>
        </w:numPr>
        <w:suppressAutoHyphens/>
        <w:spacing w:line="360" w:lineRule="auto"/>
        <w:jc w:val="both"/>
        <w:rPr>
          <w:color w:val="auto"/>
          <w:szCs w:val="24"/>
        </w:rPr>
      </w:pPr>
      <w:proofErr w:type="gramStart"/>
      <w:r w:rsidRPr="0032324A">
        <w:rPr>
          <w:color w:val="auto"/>
          <w:szCs w:val="24"/>
        </w:rPr>
        <w:t>quatro</w:t>
      </w:r>
      <w:proofErr w:type="gramEnd"/>
      <w:r w:rsidR="00622716" w:rsidRPr="0032324A">
        <w:rPr>
          <w:color w:val="auto"/>
          <w:szCs w:val="24"/>
        </w:rPr>
        <w:t xml:space="preserve"> salas com 89 m² cada uma, com capacidade para 60 alunos;</w:t>
      </w:r>
    </w:p>
    <w:p w:rsidR="00622716" w:rsidRPr="0032324A" w:rsidRDefault="00622716" w:rsidP="007C5E47">
      <w:pPr>
        <w:numPr>
          <w:ilvl w:val="0"/>
          <w:numId w:val="2"/>
        </w:numPr>
        <w:suppressAutoHyphens/>
        <w:spacing w:after="120" w:line="360" w:lineRule="auto"/>
        <w:jc w:val="both"/>
        <w:rPr>
          <w:color w:val="auto"/>
          <w:szCs w:val="24"/>
        </w:rPr>
      </w:pPr>
      <w:proofErr w:type="gramStart"/>
      <w:r w:rsidRPr="0032324A">
        <w:rPr>
          <w:color w:val="auto"/>
          <w:szCs w:val="24"/>
        </w:rPr>
        <w:t>duas</w:t>
      </w:r>
      <w:proofErr w:type="gramEnd"/>
      <w:r w:rsidRPr="0032324A">
        <w:rPr>
          <w:color w:val="auto"/>
          <w:szCs w:val="24"/>
        </w:rPr>
        <w:t xml:space="preserve"> salas com 114 m² cada uma, com capacidade para 80 alunos.</w:t>
      </w:r>
    </w:p>
    <w:p w:rsidR="00622716" w:rsidRPr="0032324A" w:rsidRDefault="00622716" w:rsidP="007C5E47">
      <w:pPr>
        <w:snapToGrid w:val="0"/>
        <w:spacing w:after="120" w:line="360" w:lineRule="auto"/>
        <w:rPr>
          <w:color w:val="auto"/>
          <w:szCs w:val="24"/>
        </w:rPr>
      </w:pPr>
      <w:r w:rsidRPr="0032324A">
        <w:rPr>
          <w:color w:val="auto"/>
          <w:szCs w:val="24"/>
        </w:rPr>
        <w:t>Recursos: todas as salas são equipadas com sistema multimídia (notebook+projetor)</w:t>
      </w:r>
    </w:p>
    <w:p w:rsidR="00DF15EE" w:rsidRPr="0032324A" w:rsidRDefault="00DF15EE" w:rsidP="007C5E47">
      <w:pPr>
        <w:spacing w:after="120" w:line="360" w:lineRule="auto"/>
        <w:rPr>
          <w:color w:val="auto"/>
          <w:sz w:val="24"/>
        </w:rPr>
      </w:pPr>
    </w:p>
    <w:p w:rsidR="00622716" w:rsidRPr="0032324A" w:rsidRDefault="00622716" w:rsidP="007C5E47">
      <w:pPr>
        <w:snapToGrid w:val="0"/>
        <w:spacing w:after="120" w:line="360" w:lineRule="auto"/>
        <w:rPr>
          <w:color w:val="auto"/>
          <w:szCs w:val="24"/>
        </w:rPr>
      </w:pPr>
      <w:r w:rsidRPr="0032324A">
        <w:rPr>
          <w:b/>
          <w:color w:val="auto"/>
          <w:szCs w:val="24"/>
        </w:rPr>
        <w:t xml:space="preserve">Tipo de instalação: </w:t>
      </w:r>
      <w:proofErr w:type="gramStart"/>
      <w:r w:rsidRPr="0032324A">
        <w:rPr>
          <w:color w:val="auto"/>
          <w:szCs w:val="24"/>
        </w:rPr>
        <w:t>5</w:t>
      </w:r>
      <w:proofErr w:type="gramEnd"/>
      <w:r w:rsidRPr="0032324A">
        <w:rPr>
          <w:color w:val="auto"/>
          <w:szCs w:val="24"/>
        </w:rPr>
        <w:t xml:space="preserve"> (cinco) laboratórios</w:t>
      </w:r>
    </w:p>
    <w:p w:rsidR="00622716" w:rsidRPr="0032324A" w:rsidRDefault="00622716" w:rsidP="007C5E47">
      <w:pPr>
        <w:numPr>
          <w:ilvl w:val="0"/>
          <w:numId w:val="3"/>
        </w:numPr>
        <w:suppressAutoHyphens/>
        <w:spacing w:line="360" w:lineRule="auto"/>
        <w:jc w:val="both"/>
        <w:rPr>
          <w:color w:val="auto"/>
          <w:szCs w:val="24"/>
        </w:rPr>
      </w:pPr>
      <w:r w:rsidRPr="0032324A">
        <w:rPr>
          <w:color w:val="auto"/>
          <w:szCs w:val="24"/>
        </w:rPr>
        <w:t>Laboratório de Física, com 74 m², equipado com módulos didático-experimentais para realização de atividades de mecânica, termodinâmica, ótica, ondulatória e eletromagnetismo;</w:t>
      </w:r>
    </w:p>
    <w:p w:rsidR="00622716" w:rsidRPr="0032324A" w:rsidRDefault="00622716" w:rsidP="007C5E47">
      <w:pPr>
        <w:numPr>
          <w:ilvl w:val="0"/>
          <w:numId w:val="3"/>
        </w:numPr>
        <w:suppressAutoHyphens/>
        <w:spacing w:line="360" w:lineRule="auto"/>
        <w:jc w:val="both"/>
        <w:rPr>
          <w:color w:val="auto"/>
          <w:szCs w:val="24"/>
        </w:rPr>
      </w:pPr>
      <w:r w:rsidRPr="0032324A">
        <w:rPr>
          <w:color w:val="auto"/>
          <w:szCs w:val="24"/>
        </w:rPr>
        <w:t>Laboratório de Química, com 107 m², equipado para realização de experimentos em química geral, físico-química, química inorgânica, química orgânica, química ambiental e química analítica;</w:t>
      </w:r>
    </w:p>
    <w:p w:rsidR="00622716" w:rsidRPr="0032324A" w:rsidRDefault="00622716" w:rsidP="007C5E47">
      <w:pPr>
        <w:numPr>
          <w:ilvl w:val="0"/>
          <w:numId w:val="3"/>
        </w:numPr>
        <w:suppressAutoHyphens/>
        <w:spacing w:line="360" w:lineRule="auto"/>
        <w:jc w:val="both"/>
        <w:rPr>
          <w:color w:val="auto"/>
          <w:szCs w:val="24"/>
        </w:rPr>
      </w:pPr>
      <w:r w:rsidRPr="0032324A">
        <w:rPr>
          <w:color w:val="auto"/>
          <w:szCs w:val="24"/>
        </w:rPr>
        <w:t>Laboratório de Geologia, com 107 m²;</w:t>
      </w:r>
    </w:p>
    <w:p w:rsidR="00622716" w:rsidRPr="0032324A" w:rsidRDefault="00622716" w:rsidP="007C5E47">
      <w:pPr>
        <w:numPr>
          <w:ilvl w:val="0"/>
          <w:numId w:val="3"/>
        </w:numPr>
        <w:suppressAutoHyphens/>
        <w:spacing w:line="360" w:lineRule="auto"/>
        <w:jc w:val="both"/>
        <w:rPr>
          <w:color w:val="auto"/>
          <w:szCs w:val="24"/>
        </w:rPr>
      </w:pPr>
      <w:r w:rsidRPr="0032324A">
        <w:rPr>
          <w:color w:val="auto"/>
          <w:szCs w:val="24"/>
        </w:rPr>
        <w:t>Laboratório de Geofísica, com 85 m²;</w:t>
      </w:r>
    </w:p>
    <w:p w:rsidR="00005532" w:rsidRPr="0032324A" w:rsidRDefault="00AD4AD9" w:rsidP="007C5E47">
      <w:pPr>
        <w:numPr>
          <w:ilvl w:val="0"/>
          <w:numId w:val="3"/>
        </w:numPr>
        <w:suppressAutoHyphens/>
        <w:spacing w:line="360" w:lineRule="auto"/>
        <w:jc w:val="both"/>
        <w:rPr>
          <w:color w:val="auto"/>
          <w:szCs w:val="24"/>
        </w:rPr>
      </w:pPr>
      <w:r w:rsidRPr="0032324A">
        <w:rPr>
          <w:color w:val="auto"/>
          <w:szCs w:val="24"/>
        </w:rPr>
        <w:t>Laboratório Interdisciplinar de Formação de Educadores (LIFE), com 86 m² e capacidade para 40 alunos equipada com mesas e cadeiras para atividades em grupos e armários onde são guardados equipamentos elétricos e eletrônicos (computadores, tablets, máquinas fotográficas, projetor multimídia, etc.).</w:t>
      </w:r>
    </w:p>
    <w:p w:rsidR="00622716" w:rsidRPr="0032324A" w:rsidRDefault="00622716" w:rsidP="007C5E47">
      <w:pPr>
        <w:snapToGrid w:val="0"/>
        <w:spacing w:after="120" w:line="360" w:lineRule="auto"/>
        <w:jc w:val="both"/>
        <w:rPr>
          <w:color w:val="auto"/>
          <w:szCs w:val="24"/>
        </w:rPr>
      </w:pPr>
      <w:r w:rsidRPr="0032324A">
        <w:rPr>
          <w:b/>
          <w:color w:val="auto"/>
          <w:szCs w:val="24"/>
        </w:rPr>
        <w:t>Tipo de instalação:</w:t>
      </w:r>
      <w:r w:rsidRPr="0032324A">
        <w:rPr>
          <w:color w:val="auto"/>
          <w:szCs w:val="24"/>
        </w:rPr>
        <w:t xml:space="preserve"> </w:t>
      </w:r>
      <w:proofErr w:type="gramStart"/>
      <w:r w:rsidRPr="0032324A">
        <w:rPr>
          <w:color w:val="auto"/>
          <w:szCs w:val="24"/>
        </w:rPr>
        <w:t>1</w:t>
      </w:r>
      <w:proofErr w:type="gramEnd"/>
      <w:r w:rsidRPr="0032324A">
        <w:rPr>
          <w:color w:val="auto"/>
          <w:szCs w:val="24"/>
        </w:rPr>
        <w:t xml:space="preserve"> (uma) biblioteca</w:t>
      </w:r>
    </w:p>
    <w:p w:rsidR="00622716" w:rsidRPr="0032324A" w:rsidRDefault="00622716" w:rsidP="00E32A5A">
      <w:pPr>
        <w:snapToGrid w:val="0"/>
        <w:spacing w:after="120" w:line="360" w:lineRule="auto"/>
        <w:ind w:firstLine="709"/>
        <w:jc w:val="both"/>
        <w:rPr>
          <w:color w:val="auto"/>
          <w:szCs w:val="24"/>
        </w:rPr>
      </w:pPr>
      <w:r w:rsidRPr="0032324A">
        <w:rPr>
          <w:color w:val="auto"/>
          <w:szCs w:val="24"/>
        </w:rPr>
        <w:t>Área e capacidade total de alunos: A biblioteca tem 445 m² subdivididos em três salas de estudos individuais; duas salas de estudos coletivos; uma sala para processamento técnico dos livros; um balcão de empréstimo;</w:t>
      </w:r>
      <w:r w:rsidR="00E32A5A" w:rsidRPr="0032324A">
        <w:rPr>
          <w:color w:val="auto"/>
          <w:szCs w:val="24"/>
        </w:rPr>
        <w:t xml:space="preserve"> </w:t>
      </w:r>
      <w:r w:rsidRPr="0032324A">
        <w:rPr>
          <w:color w:val="auto"/>
          <w:szCs w:val="24"/>
        </w:rPr>
        <w:t>e está equipada com computadores para acesso dos alunos à Biblioteca Web.</w:t>
      </w:r>
    </w:p>
    <w:p w:rsidR="00DF15EE" w:rsidRPr="0032324A" w:rsidRDefault="00DF15EE" w:rsidP="007C5E47">
      <w:pPr>
        <w:spacing w:after="120" w:line="360" w:lineRule="auto"/>
        <w:rPr>
          <w:color w:val="auto"/>
          <w:sz w:val="20"/>
        </w:rPr>
      </w:pPr>
    </w:p>
    <w:p w:rsidR="00622716" w:rsidRPr="0032324A" w:rsidRDefault="00622716" w:rsidP="007C5E47">
      <w:pPr>
        <w:snapToGrid w:val="0"/>
        <w:spacing w:after="120" w:line="360" w:lineRule="auto"/>
        <w:rPr>
          <w:color w:val="auto"/>
          <w:szCs w:val="24"/>
        </w:rPr>
      </w:pPr>
      <w:r w:rsidRPr="0032324A">
        <w:rPr>
          <w:b/>
          <w:color w:val="auto"/>
          <w:szCs w:val="24"/>
        </w:rPr>
        <w:t>Tipo de instalação:</w:t>
      </w:r>
      <w:r w:rsidRPr="0032324A">
        <w:rPr>
          <w:color w:val="auto"/>
          <w:szCs w:val="24"/>
        </w:rPr>
        <w:t xml:space="preserve"> </w:t>
      </w:r>
      <w:proofErr w:type="gramStart"/>
      <w:r w:rsidRPr="0032324A">
        <w:rPr>
          <w:color w:val="auto"/>
          <w:szCs w:val="24"/>
        </w:rPr>
        <w:t>2</w:t>
      </w:r>
      <w:proofErr w:type="gramEnd"/>
      <w:r w:rsidRPr="0032324A">
        <w:rPr>
          <w:color w:val="auto"/>
          <w:szCs w:val="24"/>
        </w:rPr>
        <w:t xml:space="preserve"> (dois) laboratórios de informática</w:t>
      </w:r>
    </w:p>
    <w:p w:rsidR="00622716" w:rsidRPr="0032324A" w:rsidRDefault="00622716" w:rsidP="00E32A5A">
      <w:pPr>
        <w:snapToGrid w:val="0"/>
        <w:spacing w:after="120" w:line="360" w:lineRule="auto"/>
        <w:ind w:firstLine="709"/>
        <w:rPr>
          <w:color w:val="auto"/>
          <w:szCs w:val="24"/>
        </w:rPr>
      </w:pPr>
      <w:r w:rsidRPr="0032324A">
        <w:rPr>
          <w:color w:val="auto"/>
          <w:szCs w:val="24"/>
        </w:rPr>
        <w:t>Um dos laboratórios possui 40,97 m², oito computadores e capacidade para 16 alunos. O outro 89 m² e 22 computadores, com capacidade para 50 alunos.</w:t>
      </w:r>
    </w:p>
    <w:p w:rsidR="00DF15EE" w:rsidRPr="0032324A" w:rsidRDefault="00DF15EE" w:rsidP="007C5E47">
      <w:pPr>
        <w:spacing w:after="120" w:line="360" w:lineRule="auto"/>
        <w:rPr>
          <w:color w:val="auto"/>
          <w:sz w:val="20"/>
        </w:rPr>
      </w:pPr>
    </w:p>
    <w:p w:rsidR="00622716" w:rsidRPr="0032324A" w:rsidRDefault="00622716" w:rsidP="007C5E47">
      <w:pPr>
        <w:snapToGrid w:val="0"/>
        <w:spacing w:after="120" w:line="360" w:lineRule="auto"/>
        <w:rPr>
          <w:color w:val="auto"/>
          <w:szCs w:val="24"/>
        </w:rPr>
      </w:pPr>
      <w:r w:rsidRPr="0032324A">
        <w:rPr>
          <w:b/>
          <w:color w:val="auto"/>
          <w:szCs w:val="24"/>
        </w:rPr>
        <w:t>Tipo de instalação:</w:t>
      </w:r>
      <w:r w:rsidRPr="0032324A">
        <w:rPr>
          <w:color w:val="auto"/>
          <w:szCs w:val="24"/>
        </w:rPr>
        <w:t xml:space="preserve"> </w:t>
      </w:r>
      <w:proofErr w:type="gramStart"/>
      <w:r w:rsidR="00542A2A" w:rsidRPr="0032324A">
        <w:rPr>
          <w:color w:val="auto"/>
          <w:szCs w:val="24"/>
        </w:rPr>
        <w:t>1</w:t>
      </w:r>
      <w:proofErr w:type="gramEnd"/>
      <w:r w:rsidR="00542A2A" w:rsidRPr="0032324A">
        <w:rPr>
          <w:color w:val="auto"/>
          <w:szCs w:val="24"/>
        </w:rPr>
        <w:t xml:space="preserve"> (um) </w:t>
      </w:r>
      <w:r w:rsidRPr="0032324A">
        <w:rPr>
          <w:color w:val="auto"/>
          <w:szCs w:val="24"/>
        </w:rPr>
        <w:t>Auditório</w:t>
      </w:r>
    </w:p>
    <w:p w:rsidR="00622716" w:rsidRPr="0032324A" w:rsidRDefault="00622716" w:rsidP="00E32A5A">
      <w:pPr>
        <w:snapToGrid w:val="0"/>
        <w:spacing w:after="120" w:line="360" w:lineRule="auto"/>
        <w:ind w:firstLine="709"/>
        <w:rPr>
          <w:color w:val="auto"/>
          <w:szCs w:val="24"/>
        </w:rPr>
      </w:pPr>
      <w:r w:rsidRPr="0032324A">
        <w:rPr>
          <w:color w:val="auto"/>
          <w:szCs w:val="24"/>
        </w:rPr>
        <w:t>O auditório do campus tem 211 m² e capacidade para 150 pessoas.</w:t>
      </w:r>
    </w:p>
    <w:p w:rsidR="00575323" w:rsidRPr="0032324A" w:rsidRDefault="00575323" w:rsidP="00731130">
      <w:pPr>
        <w:spacing w:line="240" w:lineRule="auto"/>
        <w:rPr>
          <w:color w:val="auto"/>
          <w:sz w:val="20"/>
          <w:szCs w:val="24"/>
        </w:rPr>
      </w:pPr>
    </w:p>
    <w:p w:rsidR="00AD1126" w:rsidRPr="0032324A" w:rsidRDefault="00AD1126" w:rsidP="00AD1126">
      <w:pPr>
        <w:pStyle w:val="Corpodetexto"/>
        <w:spacing w:after="0"/>
        <w:rPr>
          <w:rFonts w:ascii="Arial" w:hAnsi="Arial" w:cs="Arial"/>
        </w:rPr>
      </w:pPr>
      <w:r w:rsidRPr="0032324A">
        <w:rPr>
          <w:rFonts w:ascii="Arial" w:hAnsi="Arial" w:cs="Arial"/>
        </w:rPr>
        <w:t xml:space="preserve">Em relação </w:t>
      </w:r>
      <w:proofErr w:type="gramStart"/>
      <w:r w:rsidRPr="0032324A">
        <w:rPr>
          <w:rFonts w:ascii="Arial" w:hAnsi="Arial" w:cs="Arial"/>
        </w:rPr>
        <w:t>a</w:t>
      </w:r>
      <w:proofErr w:type="gramEnd"/>
      <w:r w:rsidRPr="0032324A">
        <w:rPr>
          <w:rFonts w:ascii="Arial" w:hAnsi="Arial" w:cs="Arial"/>
        </w:rPr>
        <w:t xml:space="preserve"> acessibilidade, o campus possui elevador exclusivo para pessoas com necessidades especiais, rampas de acesso e banheiros especiais para cadeirantes.</w:t>
      </w:r>
      <w:r w:rsidR="00005532" w:rsidRPr="0032324A">
        <w:rPr>
          <w:rFonts w:ascii="Arial" w:hAnsi="Arial" w:cs="Arial"/>
        </w:rPr>
        <w:t xml:space="preserve"> </w:t>
      </w:r>
      <w:r w:rsidR="00AD4AD9" w:rsidRPr="0032324A">
        <w:rPr>
          <w:rFonts w:ascii="Arial" w:hAnsi="Arial" w:cs="Arial"/>
        </w:rPr>
        <w:t>O campus pode melhorar sua acessibilidade para pessoas com baixa visão, por meio da instalação de avisos em Braille, trilhas de acesso em alto relevo e aquisição de obras para a Biblioteca (em Braille).</w:t>
      </w:r>
      <w:r w:rsidR="00C7165B" w:rsidRPr="0032324A">
        <w:rPr>
          <w:rFonts w:ascii="Arial" w:hAnsi="Arial" w:cs="Arial"/>
        </w:rPr>
        <w:t xml:space="preserve"> </w:t>
      </w:r>
    </w:p>
    <w:p w:rsidR="004A2284" w:rsidRPr="0032324A" w:rsidRDefault="004A2284">
      <w:pPr>
        <w:spacing w:line="240" w:lineRule="auto"/>
        <w:rPr>
          <w:b/>
          <w:bCs/>
          <w:color w:val="auto"/>
          <w:szCs w:val="24"/>
        </w:rPr>
      </w:pPr>
      <w:r w:rsidRPr="0032324A">
        <w:rPr>
          <w:color w:val="auto"/>
          <w:szCs w:val="24"/>
        </w:rPr>
        <w:br w:type="page"/>
      </w:r>
    </w:p>
    <w:p w:rsidR="00C957D7" w:rsidRPr="0032324A" w:rsidRDefault="00C957D7" w:rsidP="007C5E47">
      <w:pPr>
        <w:pStyle w:val="Ttulo1"/>
        <w:spacing w:before="0" w:after="0" w:line="360" w:lineRule="auto"/>
        <w:rPr>
          <w:rFonts w:ascii="Arial" w:hAnsi="Arial"/>
          <w:color w:val="auto"/>
          <w:sz w:val="22"/>
          <w:szCs w:val="24"/>
        </w:rPr>
      </w:pPr>
      <w:bookmarkStart w:id="31" w:name="_Toc370176285"/>
      <w:r w:rsidRPr="0032324A">
        <w:rPr>
          <w:rFonts w:ascii="Arial" w:hAnsi="Arial"/>
          <w:color w:val="auto"/>
          <w:sz w:val="22"/>
          <w:szCs w:val="24"/>
        </w:rPr>
        <w:lastRenderedPageBreak/>
        <w:t>REFERÊNCIAS</w:t>
      </w:r>
      <w:bookmarkEnd w:id="31"/>
    </w:p>
    <w:p w:rsidR="00C957D7" w:rsidRPr="0032324A" w:rsidRDefault="00C957D7" w:rsidP="00C957D7">
      <w:pPr>
        <w:spacing w:line="240" w:lineRule="auto"/>
        <w:rPr>
          <w:color w:val="auto"/>
          <w:sz w:val="24"/>
          <w:szCs w:val="24"/>
        </w:rPr>
      </w:pPr>
    </w:p>
    <w:p w:rsidR="00BB01BD" w:rsidRPr="0032324A" w:rsidRDefault="00BB01BD" w:rsidP="00C54459">
      <w:pPr>
        <w:pStyle w:val="PargrafodaLista"/>
        <w:tabs>
          <w:tab w:val="left" w:pos="426"/>
          <w:tab w:val="left" w:pos="993"/>
        </w:tabs>
        <w:spacing w:line="240" w:lineRule="auto"/>
        <w:ind w:left="0"/>
        <w:jc w:val="both"/>
        <w:rPr>
          <w:color w:val="auto"/>
        </w:rPr>
      </w:pPr>
      <w:r w:rsidRPr="0032324A">
        <w:rPr>
          <w:color w:val="auto"/>
        </w:rPr>
        <w:t xml:space="preserve">ACADEMIA BRASILEIRA DE CIÊNCIAS. </w:t>
      </w:r>
      <w:r w:rsidRPr="0032324A">
        <w:rPr>
          <w:b/>
          <w:color w:val="auto"/>
        </w:rPr>
        <w:t>O Ensino de ciências e a Educação Básica: propostas para superar a crise</w:t>
      </w:r>
      <w:r w:rsidRPr="0032324A">
        <w:rPr>
          <w:color w:val="auto"/>
        </w:rPr>
        <w:t>. Rio de Janeiro, 2008.</w:t>
      </w:r>
    </w:p>
    <w:p w:rsidR="00BB01BD" w:rsidRPr="0032324A" w:rsidRDefault="00BB01BD" w:rsidP="00C54459">
      <w:pPr>
        <w:spacing w:line="240" w:lineRule="auto"/>
        <w:jc w:val="both"/>
        <w:rPr>
          <w:color w:val="auto"/>
        </w:rPr>
      </w:pPr>
    </w:p>
    <w:p w:rsidR="00C957D7" w:rsidRPr="0032324A" w:rsidRDefault="00C957D7" w:rsidP="00C54459">
      <w:pPr>
        <w:spacing w:line="240" w:lineRule="auto"/>
        <w:jc w:val="both"/>
        <w:rPr>
          <w:color w:val="auto"/>
        </w:rPr>
      </w:pPr>
      <w:r w:rsidRPr="0032324A">
        <w:rPr>
          <w:b/>
          <w:color w:val="auto"/>
        </w:rPr>
        <w:t>ANUÁRIO BRASILEIRO DA EDUCAÇÃO BÁSICA 2013</w:t>
      </w:r>
      <w:r w:rsidRPr="0032324A">
        <w:rPr>
          <w:color w:val="auto"/>
        </w:rPr>
        <w:t>. São Paulo: Todos Pela Educação e Moderna, 2013.</w:t>
      </w:r>
    </w:p>
    <w:p w:rsidR="00BB01BD" w:rsidRPr="0032324A" w:rsidRDefault="00BB01BD" w:rsidP="00C54459">
      <w:pPr>
        <w:spacing w:line="240" w:lineRule="auto"/>
        <w:jc w:val="both"/>
        <w:rPr>
          <w:color w:val="auto"/>
        </w:rPr>
      </w:pPr>
    </w:p>
    <w:p w:rsidR="00C957D7" w:rsidRPr="0032324A" w:rsidRDefault="00C957D7" w:rsidP="00C54459">
      <w:pPr>
        <w:pStyle w:val="NormalWeb"/>
        <w:spacing w:before="0" w:beforeAutospacing="0" w:after="0" w:afterAutospacing="0"/>
        <w:jc w:val="both"/>
        <w:rPr>
          <w:rFonts w:ascii="Arial" w:hAnsi="Arial" w:cs="Arial"/>
          <w:sz w:val="22"/>
          <w:szCs w:val="22"/>
        </w:rPr>
      </w:pPr>
      <w:r w:rsidRPr="0032324A">
        <w:rPr>
          <w:rFonts w:ascii="Arial" w:eastAsia="Calibri" w:hAnsi="Arial" w:cs="Arial"/>
          <w:sz w:val="22"/>
          <w:szCs w:val="22"/>
          <w:lang w:eastAsia="en-US"/>
        </w:rPr>
        <w:t xml:space="preserve">BRASIL. </w:t>
      </w:r>
      <w:r w:rsidRPr="0032324A">
        <w:rPr>
          <w:rFonts w:ascii="Arial" w:eastAsia="Calibri" w:hAnsi="Arial" w:cs="Arial"/>
          <w:b/>
          <w:bCs/>
          <w:sz w:val="22"/>
          <w:szCs w:val="22"/>
          <w:lang w:eastAsia="en-US"/>
        </w:rPr>
        <w:t>LEI Nº 11.640, DE 11</w:t>
      </w:r>
      <w:r w:rsidRPr="0032324A">
        <w:rPr>
          <w:rFonts w:ascii="Arial" w:eastAsia="Calibri" w:hAnsi="Arial" w:cs="Arial"/>
          <w:sz w:val="22"/>
          <w:szCs w:val="22"/>
          <w:lang w:eastAsia="en-US"/>
        </w:rPr>
        <w:t> </w:t>
      </w:r>
      <w:r w:rsidRPr="0032324A">
        <w:rPr>
          <w:rFonts w:ascii="Arial" w:eastAsia="Calibri" w:hAnsi="Arial" w:cs="Arial"/>
          <w:b/>
          <w:bCs/>
          <w:sz w:val="22"/>
          <w:szCs w:val="22"/>
          <w:lang w:eastAsia="en-US"/>
        </w:rPr>
        <w:t>DE</w:t>
      </w:r>
      <w:r w:rsidRPr="0032324A">
        <w:rPr>
          <w:rFonts w:ascii="Arial" w:eastAsia="Calibri" w:hAnsi="Arial" w:cs="Arial"/>
          <w:sz w:val="22"/>
          <w:szCs w:val="22"/>
          <w:lang w:eastAsia="en-US"/>
        </w:rPr>
        <w:t> </w:t>
      </w:r>
      <w:r w:rsidRPr="0032324A">
        <w:rPr>
          <w:rFonts w:ascii="Arial" w:eastAsia="Calibri" w:hAnsi="Arial" w:cs="Arial"/>
          <w:b/>
          <w:bCs/>
          <w:sz w:val="22"/>
          <w:szCs w:val="22"/>
          <w:lang w:eastAsia="en-US"/>
        </w:rPr>
        <w:t>JANEIRO DE 2008.</w:t>
      </w:r>
      <w:r w:rsidRPr="0032324A">
        <w:rPr>
          <w:rFonts w:ascii="Arial" w:eastAsia="Calibri" w:hAnsi="Arial" w:cs="Arial"/>
          <w:sz w:val="22"/>
          <w:szCs w:val="22"/>
          <w:lang w:eastAsia="en-US"/>
        </w:rPr>
        <w:t xml:space="preserve"> Institui a Fundação Universidade Federal do Pampa - UNIPAMPA e dá outras providências.</w:t>
      </w:r>
      <w:r w:rsidR="00BB01BD" w:rsidRPr="0032324A">
        <w:rPr>
          <w:rFonts w:ascii="Arial" w:eastAsia="Calibri" w:hAnsi="Arial" w:cs="Arial"/>
          <w:sz w:val="22"/>
          <w:szCs w:val="22"/>
          <w:lang w:eastAsia="en-US"/>
        </w:rPr>
        <w:t xml:space="preserve"> </w:t>
      </w:r>
      <w:r w:rsidRPr="0032324A">
        <w:rPr>
          <w:rFonts w:ascii="Arial" w:eastAsia="Calibri" w:hAnsi="Arial" w:cs="Arial"/>
          <w:sz w:val="22"/>
          <w:szCs w:val="22"/>
          <w:lang w:eastAsia="en-US"/>
        </w:rPr>
        <w:t>Disponível em &lt;</w:t>
      </w:r>
      <w:r w:rsidRPr="0032324A">
        <w:rPr>
          <w:rFonts w:ascii="Arial" w:hAnsi="Arial" w:cs="Arial"/>
          <w:sz w:val="22"/>
          <w:szCs w:val="22"/>
        </w:rPr>
        <w:t xml:space="preserve"> http://www.planalto.gov.br/ccivil_03/_Ato2007-2010/2008/Lei/L11640.htm&gt; Acesso em </w:t>
      </w:r>
      <w:proofErr w:type="gramStart"/>
      <w:r w:rsidRPr="0032324A">
        <w:rPr>
          <w:rFonts w:ascii="Arial" w:hAnsi="Arial" w:cs="Arial"/>
          <w:sz w:val="22"/>
          <w:szCs w:val="22"/>
        </w:rPr>
        <w:t>03 maio</w:t>
      </w:r>
      <w:r w:rsidR="00BB01BD" w:rsidRPr="0032324A">
        <w:rPr>
          <w:rFonts w:ascii="Arial" w:hAnsi="Arial" w:cs="Arial"/>
          <w:sz w:val="22"/>
          <w:szCs w:val="22"/>
        </w:rPr>
        <w:t xml:space="preserve"> </w:t>
      </w:r>
      <w:r w:rsidRPr="0032324A">
        <w:rPr>
          <w:rFonts w:ascii="Arial" w:hAnsi="Arial" w:cs="Arial"/>
          <w:sz w:val="22"/>
          <w:szCs w:val="22"/>
        </w:rPr>
        <w:t>2013</w:t>
      </w:r>
      <w:proofErr w:type="gramEnd"/>
      <w:r w:rsidRPr="0032324A">
        <w:rPr>
          <w:rFonts w:ascii="Arial" w:hAnsi="Arial" w:cs="Arial"/>
          <w:sz w:val="22"/>
          <w:szCs w:val="22"/>
        </w:rPr>
        <w:t>.</w:t>
      </w:r>
    </w:p>
    <w:p w:rsidR="007C6630" w:rsidRPr="0032324A" w:rsidRDefault="007C6630" w:rsidP="00C54459">
      <w:pPr>
        <w:pStyle w:val="NormalWeb"/>
        <w:spacing w:before="0" w:beforeAutospacing="0" w:after="0" w:afterAutospacing="0"/>
        <w:jc w:val="both"/>
        <w:rPr>
          <w:rFonts w:ascii="Arial" w:hAnsi="Arial" w:cs="Arial"/>
          <w:sz w:val="22"/>
          <w:szCs w:val="22"/>
        </w:rPr>
      </w:pPr>
    </w:p>
    <w:p w:rsidR="007C6630" w:rsidRPr="0032324A" w:rsidRDefault="007C6630" w:rsidP="00C54459">
      <w:pPr>
        <w:pStyle w:val="NormalWeb"/>
        <w:spacing w:before="0" w:beforeAutospacing="0" w:after="0" w:afterAutospacing="0"/>
        <w:jc w:val="both"/>
        <w:rPr>
          <w:rFonts w:ascii="Arial" w:hAnsi="Arial" w:cs="Arial"/>
          <w:sz w:val="22"/>
          <w:szCs w:val="22"/>
        </w:rPr>
      </w:pPr>
      <w:r w:rsidRPr="0032324A">
        <w:rPr>
          <w:rFonts w:ascii="Arial" w:eastAsia="Calibri" w:hAnsi="Arial" w:cs="Arial"/>
          <w:sz w:val="22"/>
          <w:szCs w:val="22"/>
          <w:lang w:eastAsia="en-US"/>
        </w:rPr>
        <w:t xml:space="preserve">BRASIL. Ministério da Educação; Secretária de Educação Média Tecnológica. </w:t>
      </w:r>
      <w:r w:rsidRPr="0032324A">
        <w:rPr>
          <w:rFonts w:ascii="Arial" w:eastAsia="Calibri" w:hAnsi="Arial" w:cs="Arial"/>
          <w:b/>
          <w:sz w:val="22"/>
          <w:szCs w:val="22"/>
          <w:lang w:eastAsia="en-US"/>
        </w:rPr>
        <w:t xml:space="preserve">Parâmetros Curriculares Nacionais: </w:t>
      </w:r>
      <w:r w:rsidRPr="0032324A">
        <w:rPr>
          <w:rFonts w:ascii="Arial" w:eastAsia="Calibri" w:hAnsi="Arial" w:cs="Arial"/>
          <w:sz w:val="22"/>
          <w:szCs w:val="22"/>
          <w:lang w:eastAsia="en-US"/>
        </w:rPr>
        <w:t>PCN – Ensino Médio. Brasília: MEC, SEMTEC, 2002 a.</w:t>
      </w:r>
    </w:p>
    <w:p w:rsidR="00BB01BD" w:rsidRPr="0032324A" w:rsidRDefault="00BB01BD" w:rsidP="00C54459">
      <w:pPr>
        <w:spacing w:line="240" w:lineRule="auto"/>
        <w:jc w:val="both"/>
      </w:pPr>
    </w:p>
    <w:p w:rsidR="00C957D7" w:rsidRPr="0032324A" w:rsidRDefault="007C6630" w:rsidP="00C54459">
      <w:pPr>
        <w:pStyle w:val="PargrafodaLista"/>
        <w:tabs>
          <w:tab w:val="left" w:pos="426"/>
          <w:tab w:val="left" w:pos="993"/>
        </w:tabs>
        <w:spacing w:line="240" w:lineRule="auto"/>
        <w:ind w:left="0"/>
        <w:jc w:val="both"/>
        <w:rPr>
          <w:color w:val="auto"/>
        </w:rPr>
      </w:pPr>
      <w:r w:rsidRPr="0032324A">
        <w:rPr>
          <w:rFonts w:eastAsia="Calibri"/>
          <w:lang w:eastAsia="en-US"/>
        </w:rPr>
        <w:t xml:space="preserve">BRASIL. </w:t>
      </w:r>
      <w:r w:rsidR="00C957D7" w:rsidRPr="0032324A">
        <w:rPr>
          <w:b/>
          <w:color w:val="auto"/>
        </w:rPr>
        <w:t xml:space="preserve">Sinopse do censo dos profissionais do magistério da </w:t>
      </w:r>
      <w:r w:rsidR="004E24D7" w:rsidRPr="0032324A">
        <w:rPr>
          <w:b/>
          <w:color w:val="auto"/>
        </w:rPr>
        <w:t>Educação Básica</w:t>
      </w:r>
      <w:r w:rsidR="00C957D7" w:rsidRPr="0032324A">
        <w:rPr>
          <w:color w:val="auto"/>
        </w:rPr>
        <w:t>: 2003. Instituto Nacional de Estudos e Pesquisas Educacionais Anísio Teixeira. Brasília: INEP, 2006.</w:t>
      </w:r>
    </w:p>
    <w:p w:rsidR="00BB01BD" w:rsidRPr="0032324A" w:rsidRDefault="00BB01BD" w:rsidP="00C54459">
      <w:pPr>
        <w:spacing w:line="240" w:lineRule="auto"/>
        <w:jc w:val="both"/>
        <w:rPr>
          <w:color w:val="auto"/>
        </w:rPr>
      </w:pPr>
    </w:p>
    <w:p w:rsidR="00C957D7" w:rsidRPr="0032324A" w:rsidRDefault="007C6630" w:rsidP="00C54459">
      <w:pPr>
        <w:autoSpaceDE w:val="0"/>
        <w:autoSpaceDN w:val="0"/>
        <w:adjustRightInd w:val="0"/>
        <w:spacing w:line="240" w:lineRule="auto"/>
        <w:jc w:val="both"/>
        <w:rPr>
          <w:color w:val="auto"/>
        </w:rPr>
      </w:pPr>
      <w:r w:rsidRPr="0032324A">
        <w:rPr>
          <w:rFonts w:eastAsia="Calibri"/>
          <w:lang w:eastAsia="en-US"/>
        </w:rPr>
        <w:t xml:space="preserve">BRASIL. </w:t>
      </w:r>
      <w:r w:rsidR="00C957D7" w:rsidRPr="0032324A">
        <w:rPr>
          <w:b/>
          <w:iCs/>
          <w:color w:val="auto"/>
        </w:rPr>
        <w:t>Lei de Diretrizes e Bases da Educação Nacional</w:t>
      </w:r>
      <w:r w:rsidR="00C957D7" w:rsidRPr="0032324A">
        <w:rPr>
          <w:color w:val="auto"/>
        </w:rPr>
        <w:t>. Lei número 9394, 20 dez.1996.</w:t>
      </w:r>
    </w:p>
    <w:p w:rsidR="00BB01BD" w:rsidRPr="0032324A" w:rsidRDefault="00BB01BD" w:rsidP="00C54459">
      <w:pPr>
        <w:spacing w:line="240" w:lineRule="auto"/>
        <w:jc w:val="both"/>
        <w:rPr>
          <w:color w:val="auto"/>
        </w:rPr>
      </w:pPr>
    </w:p>
    <w:p w:rsidR="00C957D7" w:rsidRPr="0032324A" w:rsidRDefault="007C6630" w:rsidP="00C54459">
      <w:pPr>
        <w:pStyle w:val="PargrafodaLista"/>
        <w:tabs>
          <w:tab w:val="left" w:pos="426"/>
          <w:tab w:val="left" w:pos="993"/>
        </w:tabs>
        <w:spacing w:line="240" w:lineRule="auto"/>
        <w:ind w:left="0"/>
        <w:jc w:val="both"/>
        <w:rPr>
          <w:rFonts w:eastAsia="Times New Roman"/>
          <w:color w:val="auto"/>
        </w:rPr>
      </w:pPr>
      <w:r w:rsidRPr="0032324A">
        <w:rPr>
          <w:rFonts w:eastAsia="Calibri"/>
          <w:lang w:eastAsia="en-US"/>
        </w:rPr>
        <w:t xml:space="preserve">BRASIL. </w:t>
      </w:r>
      <w:r w:rsidR="00C957D7" w:rsidRPr="0032324A">
        <w:rPr>
          <w:rFonts w:eastAsia="Times New Roman"/>
          <w:b/>
          <w:color w:val="auto"/>
        </w:rPr>
        <w:t>Resolução N° 01 do CNE/CP</w:t>
      </w:r>
      <w:r w:rsidR="00C957D7" w:rsidRPr="0032324A">
        <w:rPr>
          <w:rFonts w:eastAsia="Times New Roman"/>
          <w:color w:val="auto"/>
        </w:rPr>
        <w:t>, 18 de Fevereiro de 2002</w:t>
      </w:r>
      <w:r w:rsidRPr="0032324A">
        <w:rPr>
          <w:rFonts w:eastAsia="Times New Roman"/>
          <w:color w:val="auto"/>
        </w:rPr>
        <w:t xml:space="preserve"> b</w:t>
      </w:r>
      <w:r w:rsidR="00C957D7" w:rsidRPr="0032324A">
        <w:rPr>
          <w:rFonts w:eastAsia="Times New Roman"/>
          <w:color w:val="auto"/>
        </w:rPr>
        <w:t xml:space="preserve">. </w:t>
      </w:r>
    </w:p>
    <w:p w:rsidR="00C957D7" w:rsidRPr="0032324A" w:rsidRDefault="00C957D7" w:rsidP="00C54459">
      <w:pPr>
        <w:spacing w:line="240" w:lineRule="auto"/>
        <w:jc w:val="both"/>
        <w:rPr>
          <w:rFonts w:eastAsia="Times New Roman"/>
          <w:color w:val="auto"/>
        </w:rPr>
      </w:pPr>
    </w:p>
    <w:p w:rsidR="00C957D7" w:rsidRPr="0032324A" w:rsidRDefault="007C6630" w:rsidP="00C54459">
      <w:pPr>
        <w:pStyle w:val="PargrafodaLista"/>
        <w:tabs>
          <w:tab w:val="left" w:pos="426"/>
          <w:tab w:val="left" w:pos="993"/>
        </w:tabs>
        <w:spacing w:line="240" w:lineRule="auto"/>
        <w:ind w:left="0"/>
        <w:jc w:val="both"/>
        <w:rPr>
          <w:rFonts w:eastAsia="Times New Roman"/>
          <w:color w:val="auto"/>
        </w:rPr>
      </w:pPr>
      <w:r w:rsidRPr="0032324A">
        <w:rPr>
          <w:rFonts w:eastAsia="Calibri"/>
          <w:lang w:eastAsia="en-US"/>
        </w:rPr>
        <w:t xml:space="preserve">BRASIL. </w:t>
      </w:r>
      <w:r w:rsidR="00C957D7" w:rsidRPr="0032324A">
        <w:rPr>
          <w:rFonts w:eastAsia="Times New Roman"/>
          <w:b/>
          <w:color w:val="auto"/>
        </w:rPr>
        <w:t>Resolução N° 02 do CNE/CP</w:t>
      </w:r>
      <w:r w:rsidR="00C957D7" w:rsidRPr="0032324A">
        <w:rPr>
          <w:rFonts w:eastAsia="Times New Roman"/>
          <w:color w:val="auto"/>
        </w:rPr>
        <w:t>, 18 de Fevereiro de 2002</w:t>
      </w:r>
      <w:r w:rsidRPr="0032324A">
        <w:rPr>
          <w:rFonts w:eastAsia="Times New Roman"/>
          <w:color w:val="auto"/>
        </w:rPr>
        <w:t xml:space="preserve"> c</w:t>
      </w:r>
      <w:r w:rsidR="00C957D7" w:rsidRPr="0032324A">
        <w:rPr>
          <w:rFonts w:eastAsia="Times New Roman"/>
          <w:color w:val="auto"/>
        </w:rPr>
        <w:t>.</w:t>
      </w:r>
    </w:p>
    <w:p w:rsidR="00C957D7" w:rsidRPr="0032324A" w:rsidRDefault="00C957D7" w:rsidP="00C54459">
      <w:pPr>
        <w:spacing w:line="240" w:lineRule="auto"/>
        <w:jc w:val="both"/>
        <w:rPr>
          <w:rFonts w:eastAsia="Times New Roman"/>
          <w:color w:val="auto"/>
        </w:rPr>
      </w:pPr>
    </w:p>
    <w:p w:rsidR="00C957D7" w:rsidRPr="0032324A" w:rsidRDefault="007C6630" w:rsidP="00C54459">
      <w:pPr>
        <w:pStyle w:val="PargrafodaLista"/>
        <w:tabs>
          <w:tab w:val="left" w:pos="426"/>
          <w:tab w:val="left" w:pos="993"/>
        </w:tabs>
        <w:spacing w:line="240" w:lineRule="auto"/>
        <w:ind w:left="0"/>
        <w:jc w:val="both"/>
        <w:rPr>
          <w:rFonts w:eastAsia="Times New Roman"/>
          <w:color w:val="auto"/>
        </w:rPr>
      </w:pPr>
      <w:r w:rsidRPr="0032324A">
        <w:rPr>
          <w:rFonts w:eastAsia="Calibri"/>
          <w:lang w:eastAsia="en-US"/>
        </w:rPr>
        <w:t xml:space="preserve">BRASIL. </w:t>
      </w:r>
      <w:r w:rsidR="00C957D7" w:rsidRPr="0032324A">
        <w:rPr>
          <w:rFonts w:eastAsia="Times New Roman"/>
          <w:b/>
          <w:color w:val="auto"/>
        </w:rPr>
        <w:t>Parecer N° 15 do CNE/CES</w:t>
      </w:r>
      <w:r w:rsidR="00C957D7" w:rsidRPr="0032324A">
        <w:rPr>
          <w:rFonts w:eastAsia="Times New Roman"/>
          <w:color w:val="auto"/>
        </w:rPr>
        <w:t>, 13 de Maio de 2005.</w:t>
      </w:r>
    </w:p>
    <w:p w:rsidR="00C957D7" w:rsidRPr="0032324A" w:rsidRDefault="00C957D7" w:rsidP="00C54459">
      <w:pPr>
        <w:spacing w:line="240" w:lineRule="auto"/>
        <w:jc w:val="both"/>
        <w:rPr>
          <w:rFonts w:eastAsia="Times New Roman"/>
          <w:color w:val="auto"/>
        </w:rPr>
      </w:pPr>
    </w:p>
    <w:p w:rsidR="00C957D7" w:rsidRPr="0032324A" w:rsidRDefault="007C6630" w:rsidP="00C54459">
      <w:pPr>
        <w:pStyle w:val="PargrafodaLista"/>
        <w:tabs>
          <w:tab w:val="left" w:pos="426"/>
          <w:tab w:val="left" w:pos="993"/>
        </w:tabs>
        <w:spacing w:line="240" w:lineRule="auto"/>
        <w:ind w:left="0"/>
        <w:jc w:val="both"/>
        <w:rPr>
          <w:rFonts w:eastAsia="Times New Roman"/>
          <w:color w:val="auto"/>
        </w:rPr>
      </w:pPr>
      <w:r w:rsidRPr="0032324A">
        <w:rPr>
          <w:rFonts w:eastAsia="Calibri"/>
          <w:lang w:eastAsia="en-US"/>
        </w:rPr>
        <w:t xml:space="preserve">BRASIL. </w:t>
      </w:r>
      <w:r w:rsidR="00C957D7" w:rsidRPr="0032324A">
        <w:rPr>
          <w:rFonts w:eastAsia="Times New Roman"/>
          <w:b/>
          <w:color w:val="auto"/>
        </w:rPr>
        <w:t xml:space="preserve">Resolução Nº 1, CNE/CP, </w:t>
      </w:r>
      <w:r w:rsidR="00C957D7" w:rsidRPr="0032324A">
        <w:rPr>
          <w:rFonts w:eastAsia="Times New Roman"/>
          <w:color w:val="auto"/>
        </w:rPr>
        <w:t xml:space="preserve">de 17 de Junho de 2004. </w:t>
      </w:r>
    </w:p>
    <w:p w:rsidR="00C957D7" w:rsidRPr="0032324A" w:rsidRDefault="00C957D7" w:rsidP="00C54459">
      <w:pPr>
        <w:spacing w:line="240" w:lineRule="auto"/>
        <w:jc w:val="both"/>
        <w:rPr>
          <w:rFonts w:eastAsia="Times New Roman"/>
          <w:color w:val="auto"/>
        </w:rPr>
      </w:pPr>
    </w:p>
    <w:p w:rsidR="00C957D7" w:rsidRPr="0032324A" w:rsidRDefault="007C6630" w:rsidP="00C54459">
      <w:pPr>
        <w:pStyle w:val="PargrafodaLista"/>
        <w:tabs>
          <w:tab w:val="left" w:pos="426"/>
          <w:tab w:val="left" w:pos="993"/>
        </w:tabs>
        <w:spacing w:line="240" w:lineRule="auto"/>
        <w:ind w:left="0"/>
        <w:jc w:val="both"/>
        <w:rPr>
          <w:rFonts w:eastAsia="Times New Roman"/>
          <w:color w:val="auto"/>
        </w:rPr>
      </w:pPr>
      <w:r w:rsidRPr="0032324A">
        <w:rPr>
          <w:rFonts w:eastAsia="Calibri"/>
          <w:lang w:eastAsia="en-US"/>
        </w:rPr>
        <w:t xml:space="preserve">BRASIL. </w:t>
      </w:r>
      <w:r w:rsidR="00C957D7" w:rsidRPr="0032324A">
        <w:rPr>
          <w:rFonts w:eastAsia="Times New Roman"/>
          <w:b/>
          <w:color w:val="auto"/>
        </w:rPr>
        <w:t>Decreto 5.626 de 22 de Dezembro de 2005</w:t>
      </w:r>
      <w:r w:rsidR="00C957D7" w:rsidRPr="0032324A">
        <w:rPr>
          <w:rFonts w:eastAsia="Times New Roman"/>
          <w:color w:val="auto"/>
        </w:rPr>
        <w:t>, que regulamenta a Lei no 10.436, de 24 de abril de 2002, que dispõe sobre a Língua Brasileira de Sinais – Libras, e o art. 18 da Lei no 10.098, de 19 de dezembro de 2000.</w:t>
      </w:r>
    </w:p>
    <w:p w:rsidR="00C957D7" w:rsidRPr="0032324A" w:rsidRDefault="00C957D7" w:rsidP="00C54459">
      <w:pPr>
        <w:spacing w:line="240" w:lineRule="auto"/>
        <w:jc w:val="both"/>
        <w:rPr>
          <w:color w:val="auto"/>
        </w:rPr>
      </w:pPr>
    </w:p>
    <w:p w:rsidR="00BB01BD" w:rsidRPr="0032324A" w:rsidRDefault="00BB01BD" w:rsidP="00C54459">
      <w:pPr>
        <w:pStyle w:val="PargrafodaLista"/>
        <w:tabs>
          <w:tab w:val="left" w:pos="426"/>
          <w:tab w:val="left" w:pos="993"/>
        </w:tabs>
        <w:spacing w:line="240" w:lineRule="auto"/>
        <w:ind w:left="0"/>
        <w:jc w:val="both"/>
        <w:rPr>
          <w:color w:val="auto"/>
        </w:rPr>
      </w:pPr>
      <w:r w:rsidRPr="0032324A">
        <w:rPr>
          <w:color w:val="auto"/>
        </w:rPr>
        <w:t xml:space="preserve">CARVALHO, A.M.P.de; GIL-PÉREZ, D. </w:t>
      </w:r>
      <w:r w:rsidRPr="0032324A">
        <w:rPr>
          <w:b/>
          <w:color w:val="auto"/>
        </w:rPr>
        <w:t>Formação de professores de Ciências: tendências e inovações</w:t>
      </w:r>
      <w:r w:rsidRPr="0032324A">
        <w:rPr>
          <w:color w:val="auto"/>
        </w:rPr>
        <w:t>. 10 ed. São Paulo: Cortez, 2011. 127 p. (Coleção questões da nossa época, 26).</w:t>
      </w:r>
    </w:p>
    <w:p w:rsidR="00BB01BD" w:rsidRPr="0032324A" w:rsidRDefault="00BB01BD" w:rsidP="00C54459">
      <w:pPr>
        <w:spacing w:line="240" w:lineRule="auto"/>
        <w:jc w:val="both"/>
        <w:rPr>
          <w:color w:val="auto"/>
        </w:rPr>
      </w:pPr>
    </w:p>
    <w:p w:rsidR="00386A45" w:rsidRPr="0032324A" w:rsidRDefault="00386A45" w:rsidP="00C54459">
      <w:pPr>
        <w:spacing w:line="240" w:lineRule="auto"/>
        <w:jc w:val="both"/>
        <w:rPr>
          <w:color w:val="auto"/>
        </w:rPr>
      </w:pPr>
      <w:r w:rsidRPr="0032324A">
        <w:rPr>
          <w:rFonts w:eastAsia="Times New Roman"/>
          <w:color w:val="auto"/>
        </w:rPr>
        <w:t>Ruiz, A. I</w:t>
      </w:r>
      <w:proofErr w:type="gramStart"/>
      <w:r w:rsidRPr="0032324A">
        <w:rPr>
          <w:rFonts w:eastAsia="Times New Roman"/>
          <w:color w:val="auto"/>
        </w:rPr>
        <w:t>.;</w:t>
      </w:r>
      <w:proofErr w:type="gramEnd"/>
      <w:r w:rsidRPr="0032324A">
        <w:rPr>
          <w:rFonts w:eastAsia="Times New Roman"/>
          <w:color w:val="auto"/>
        </w:rPr>
        <w:t xml:space="preserve"> Ramos, M. N; Hingel, M. </w:t>
      </w:r>
      <w:r w:rsidRPr="0032324A">
        <w:rPr>
          <w:rFonts w:eastAsia="Times New Roman"/>
          <w:b/>
          <w:color w:val="auto"/>
        </w:rPr>
        <w:t>Escassez de Professores no Ensino Médio: Propostas estruturais e emergenciais</w:t>
      </w:r>
      <w:r w:rsidRPr="0032324A">
        <w:rPr>
          <w:rFonts w:eastAsia="Times New Roman"/>
          <w:color w:val="auto"/>
        </w:rPr>
        <w:t xml:space="preserve">. Ministério da Educação/Conselho Nacional de Educação/Câmara de Educação Básica, 2007. Disponível em </w:t>
      </w:r>
      <w:r w:rsidRPr="0032324A">
        <w:rPr>
          <w:rStyle w:val="A4"/>
          <w:rFonts w:ascii="Arial" w:hAnsi="Arial" w:cs="Arial"/>
          <w:color w:val="auto"/>
          <w:sz w:val="22"/>
          <w:szCs w:val="22"/>
        </w:rPr>
        <w:t>&lt;</w:t>
      </w:r>
      <w:hyperlink r:id="rId23" w:history="1">
        <w:r w:rsidRPr="0032324A">
          <w:rPr>
            <w:rStyle w:val="Hyperlink"/>
            <w:color w:val="auto"/>
          </w:rPr>
          <w:t>http://portal.mec.gov.br/cne/arquivos/pdf/escassez1.pdf</w:t>
        </w:r>
      </w:hyperlink>
      <w:r w:rsidRPr="0032324A">
        <w:rPr>
          <w:color w:val="auto"/>
        </w:rPr>
        <w:t>&gt; Acesso em: 15 mar. 2011.</w:t>
      </w:r>
    </w:p>
    <w:p w:rsidR="00386A45" w:rsidRPr="0032324A" w:rsidRDefault="00386A45" w:rsidP="00C54459">
      <w:pPr>
        <w:spacing w:line="240" w:lineRule="auto"/>
        <w:jc w:val="both"/>
        <w:rPr>
          <w:color w:val="auto"/>
        </w:rPr>
      </w:pPr>
    </w:p>
    <w:p w:rsidR="00BB01BD" w:rsidRPr="0032324A" w:rsidRDefault="00BB01BD" w:rsidP="00C54459">
      <w:pPr>
        <w:shd w:val="clear" w:color="auto" w:fill="FFFFFF"/>
        <w:spacing w:line="240" w:lineRule="auto"/>
        <w:jc w:val="both"/>
        <w:rPr>
          <w:color w:val="000000" w:themeColor="text1"/>
        </w:rPr>
      </w:pPr>
      <w:r w:rsidRPr="0032324A">
        <w:rPr>
          <w:color w:val="000000" w:themeColor="text1"/>
        </w:rPr>
        <w:t xml:space="preserve">UNIPAMPA. </w:t>
      </w:r>
      <w:r w:rsidRPr="0032324A">
        <w:rPr>
          <w:b/>
          <w:color w:val="000000" w:themeColor="text1"/>
        </w:rPr>
        <w:t>Projeto Institucional, de 16 de agosto de 2009.</w:t>
      </w:r>
      <w:r w:rsidRPr="0032324A">
        <w:rPr>
          <w:color w:val="000000" w:themeColor="text1"/>
        </w:rPr>
        <w:t xml:space="preserve"> Disponível em </w:t>
      </w:r>
      <w:r w:rsidR="00D013AB" w:rsidRPr="0032324A">
        <w:rPr>
          <w:color w:val="000000" w:themeColor="text1"/>
        </w:rPr>
        <w:t>&lt;</w:t>
      </w:r>
      <w:hyperlink r:id="rId24" w:history="1">
        <w:r w:rsidR="00D013AB" w:rsidRPr="0032324A">
          <w:rPr>
            <w:rStyle w:val="Hyperlink"/>
            <w:color w:val="000000" w:themeColor="text1"/>
          </w:rPr>
          <w:t>http://www.unipampa.edu.br/portal/arquivos/PROJETO_INSTITUCIONAL_16_AG0_2009.pdf&gt;. Acesso em 03 mai 2013</w:t>
        </w:r>
      </w:hyperlink>
      <w:r w:rsidRPr="0032324A">
        <w:rPr>
          <w:color w:val="000000" w:themeColor="text1"/>
        </w:rPr>
        <w:t>.</w:t>
      </w:r>
    </w:p>
    <w:p w:rsidR="00BB01BD" w:rsidRPr="0032324A" w:rsidRDefault="00BB01BD" w:rsidP="00C54459">
      <w:pPr>
        <w:spacing w:line="240" w:lineRule="auto"/>
        <w:jc w:val="both"/>
        <w:rPr>
          <w:color w:val="auto"/>
        </w:rPr>
      </w:pPr>
    </w:p>
    <w:p w:rsidR="00BB01BD" w:rsidRPr="0032324A" w:rsidRDefault="00BB01BD" w:rsidP="00C54459">
      <w:pPr>
        <w:pStyle w:val="PargrafodaLista"/>
        <w:tabs>
          <w:tab w:val="left" w:pos="426"/>
          <w:tab w:val="left" w:pos="993"/>
        </w:tabs>
        <w:spacing w:line="240" w:lineRule="auto"/>
        <w:ind w:left="0"/>
        <w:jc w:val="both"/>
        <w:rPr>
          <w:color w:val="auto"/>
        </w:rPr>
      </w:pPr>
      <w:r w:rsidRPr="0032324A">
        <w:rPr>
          <w:color w:val="auto"/>
        </w:rPr>
        <w:t>UNIPAMPA.</w:t>
      </w:r>
      <w:r w:rsidRPr="0032324A">
        <w:rPr>
          <w:rFonts w:eastAsia="Times New Roman"/>
          <w:b/>
          <w:color w:val="auto"/>
        </w:rPr>
        <w:t xml:space="preserve"> Resolução N° 29 do Conselho Universitário da Universidade Federal do Pampa</w:t>
      </w:r>
      <w:r w:rsidRPr="0032324A">
        <w:rPr>
          <w:rFonts w:eastAsia="Times New Roman"/>
          <w:color w:val="auto"/>
        </w:rPr>
        <w:t>. Abril, 2011</w:t>
      </w:r>
      <w:r w:rsidRPr="0032324A">
        <w:rPr>
          <w:color w:val="auto"/>
        </w:rPr>
        <w:t>.</w:t>
      </w:r>
    </w:p>
    <w:p w:rsidR="00BB01BD" w:rsidRPr="0032324A" w:rsidRDefault="00BB01BD" w:rsidP="00C54459">
      <w:pPr>
        <w:spacing w:line="240" w:lineRule="auto"/>
        <w:jc w:val="both"/>
        <w:rPr>
          <w:color w:val="auto"/>
        </w:rPr>
      </w:pPr>
    </w:p>
    <w:p w:rsidR="00BB01BD" w:rsidRPr="0032324A" w:rsidRDefault="00BB01BD" w:rsidP="00C54459">
      <w:pPr>
        <w:spacing w:line="240" w:lineRule="auto"/>
        <w:jc w:val="both"/>
        <w:rPr>
          <w:color w:val="auto"/>
        </w:rPr>
      </w:pPr>
      <w:r w:rsidRPr="0032324A">
        <w:rPr>
          <w:color w:val="auto"/>
        </w:rPr>
        <w:t>UNIPAMPA</w:t>
      </w:r>
      <w:r w:rsidRPr="0032324A">
        <w:rPr>
          <w:b/>
          <w:color w:val="auto"/>
        </w:rPr>
        <w:t>. Projeto Institucional da Universidade Federal do Pampa</w:t>
      </w:r>
      <w:r w:rsidRPr="0032324A">
        <w:rPr>
          <w:color w:val="auto"/>
        </w:rPr>
        <w:t>. Bagé, 2009. &lt;</w:t>
      </w:r>
      <w:r w:rsidRPr="0032324A">
        <w:rPr>
          <w:rFonts w:eastAsia="Times New Roman"/>
          <w:color w:val="auto"/>
          <w:lang w:val="pt-PT"/>
        </w:rPr>
        <w:t>http://www.cacapava.rs.gov.br</w:t>
      </w:r>
      <w:r w:rsidRPr="0032324A">
        <w:rPr>
          <w:color w:val="auto"/>
        </w:rPr>
        <w:t xml:space="preserve">&gt; acessado em </w:t>
      </w:r>
      <w:proofErr w:type="gramStart"/>
      <w:r w:rsidRPr="0032324A">
        <w:rPr>
          <w:color w:val="auto"/>
        </w:rPr>
        <w:t>15 mar 2011</w:t>
      </w:r>
      <w:proofErr w:type="gramEnd"/>
      <w:r w:rsidRPr="0032324A">
        <w:rPr>
          <w:color w:val="auto"/>
        </w:rPr>
        <w:t xml:space="preserve">. </w:t>
      </w:r>
    </w:p>
    <w:p w:rsidR="007E73D0" w:rsidRPr="0032324A" w:rsidRDefault="007E73D0" w:rsidP="00C54459">
      <w:pPr>
        <w:spacing w:line="240" w:lineRule="auto"/>
        <w:jc w:val="both"/>
        <w:rPr>
          <w:rFonts w:eastAsia="Times New Roman"/>
          <w:color w:val="auto"/>
          <w:sz w:val="24"/>
          <w:szCs w:val="24"/>
        </w:rPr>
      </w:pPr>
    </w:p>
    <w:p w:rsidR="00D35784" w:rsidRPr="0032324A" w:rsidRDefault="00D35784">
      <w:pPr>
        <w:spacing w:line="240" w:lineRule="auto"/>
        <w:rPr>
          <w:rFonts w:eastAsia="Times New Roman"/>
          <w:color w:val="auto"/>
          <w:sz w:val="24"/>
          <w:szCs w:val="24"/>
        </w:rPr>
      </w:pPr>
    </w:p>
    <w:p w:rsidR="00BB2B9E" w:rsidRPr="0032324A" w:rsidRDefault="00BB2B9E" w:rsidP="00731130">
      <w:pPr>
        <w:rPr>
          <w:rFonts w:eastAsia="Times New Roman"/>
          <w:color w:val="auto"/>
          <w:sz w:val="24"/>
          <w:szCs w:val="24"/>
        </w:rPr>
      </w:pPr>
    </w:p>
    <w:p w:rsidR="00BB2B9E" w:rsidRPr="0032324A" w:rsidRDefault="00BB2B9E" w:rsidP="00731130">
      <w:pPr>
        <w:rPr>
          <w:rFonts w:eastAsia="Times New Roman"/>
          <w:color w:val="auto"/>
          <w:sz w:val="24"/>
          <w:szCs w:val="24"/>
        </w:rPr>
      </w:pPr>
    </w:p>
    <w:p w:rsidR="00BB2B9E" w:rsidRPr="0032324A" w:rsidRDefault="00BB2B9E" w:rsidP="00731130">
      <w:pPr>
        <w:rPr>
          <w:rFonts w:eastAsia="Times New Roman"/>
          <w:color w:val="auto"/>
          <w:sz w:val="24"/>
          <w:szCs w:val="24"/>
        </w:rPr>
      </w:pPr>
    </w:p>
    <w:p w:rsidR="00BB2B9E" w:rsidRPr="0032324A" w:rsidRDefault="00BB2B9E" w:rsidP="00731130">
      <w:pPr>
        <w:rPr>
          <w:rFonts w:eastAsia="Times New Roman"/>
          <w:color w:val="auto"/>
          <w:sz w:val="24"/>
          <w:szCs w:val="24"/>
        </w:rPr>
      </w:pPr>
    </w:p>
    <w:p w:rsidR="00BB2B9E" w:rsidRPr="0032324A" w:rsidRDefault="00BB2B9E" w:rsidP="00731130">
      <w:pPr>
        <w:rPr>
          <w:rFonts w:eastAsia="Times New Roman"/>
          <w:color w:val="auto"/>
          <w:sz w:val="24"/>
          <w:szCs w:val="24"/>
        </w:rPr>
      </w:pPr>
    </w:p>
    <w:p w:rsidR="00BB2B9E" w:rsidRPr="0032324A" w:rsidRDefault="00BB2B9E" w:rsidP="00731130">
      <w:pPr>
        <w:rPr>
          <w:rFonts w:eastAsia="Times New Roman"/>
          <w:color w:val="auto"/>
          <w:sz w:val="24"/>
          <w:szCs w:val="24"/>
        </w:rPr>
      </w:pPr>
    </w:p>
    <w:p w:rsidR="00BB2B9E" w:rsidRPr="0032324A" w:rsidRDefault="00BB2B9E" w:rsidP="00731130">
      <w:pPr>
        <w:rPr>
          <w:rFonts w:eastAsia="Times New Roman"/>
          <w:color w:val="auto"/>
          <w:sz w:val="24"/>
          <w:szCs w:val="24"/>
        </w:rPr>
      </w:pPr>
    </w:p>
    <w:p w:rsidR="00BB2B9E" w:rsidRPr="0032324A" w:rsidRDefault="00BB2B9E" w:rsidP="00731130">
      <w:pPr>
        <w:rPr>
          <w:rFonts w:eastAsia="Times New Roman"/>
          <w:color w:val="auto"/>
          <w:sz w:val="24"/>
          <w:szCs w:val="24"/>
        </w:rPr>
      </w:pPr>
    </w:p>
    <w:p w:rsidR="00BB2B9E" w:rsidRPr="0032324A" w:rsidRDefault="00BB2B9E" w:rsidP="00731130">
      <w:pPr>
        <w:rPr>
          <w:rFonts w:eastAsia="Times New Roman"/>
          <w:color w:val="auto"/>
          <w:sz w:val="24"/>
          <w:szCs w:val="24"/>
        </w:rPr>
      </w:pPr>
    </w:p>
    <w:p w:rsidR="00BB2B9E" w:rsidRPr="0032324A" w:rsidRDefault="00BB2B9E" w:rsidP="00731130">
      <w:pPr>
        <w:rPr>
          <w:rFonts w:eastAsia="Times New Roman"/>
          <w:color w:val="auto"/>
          <w:sz w:val="24"/>
          <w:szCs w:val="24"/>
        </w:rPr>
      </w:pPr>
    </w:p>
    <w:p w:rsidR="00BB2B9E" w:rsidRPr="0032324A" w:rsidRDefault="00BB2B9E" w:rsidP="00731130">
      <w:pPr>
        <w:rPr>
          <w:rFonts w:eastAsia="Times New Roman"/>
          <w:color w:val="auto"/>
          <w:sz w:val="24"/>
          <w:szCs w:val="24"/>
        </w:rPr>
      </w:pPr>
    </w:p>
    <w:p w:rsidR="00D35784" w:rsidRPr="0032324A" w:rsidRDefault="00D35784" w:rsidP="00731130">
      <w:pPr>
        <w:rPr>
          <w:rFonts w:eastAsia="Times New Roman"/>
          <w:color w:val="auto"/>
          <w:sz w:val="24"/>
          <w:szCs w:val="24"/>
        </w:rPr>
      </w:pPr>
    </w:p>
    <w:p w:rsidR="00BB2B9E" w:rsidRPr="0032324A" w:rsidRDefault="00BB2B9E" w:rsidP="00731130">
      <w:pPr>
        <w:pStyle w:val="Ttulo1"/>
        <w:spacing w:before="0" w:after="0"/>
        <w:jc w:val="center"/>
        <w:rPr>
          <w:rFonts w:ascii="Arial" w:hAnsi="Arial"/>
          <w:color w:val="auto"/>
          <w:sz w:val="24"/>
          <w:szCs w:val="24"/>
        </w:rPr>
      </w:pPr>
    </w:p>
    <w:p w:rsidR="00BB2B9E" w:rsidRPr="0032324A" w:rsidRDefault="00BB2B9E" w:rsidP="00731130">
      <w:pPr>
        <w:pStyle w:val="Ttulo1"/>
        <w:spacing w:before="0" w:after="0"/>
        <w:jc w:val="center"/>
        <w:rPr>
          <w:rFonts w:ascii="Arial" w:hAnsi="Arial"/>
          <w:color w:val="auto"/>
          <w:sz w:val="24"/>
          <w:szCs w:val="24"/>
        </w:rPr>
      </w:pPr>
    </w:p>
    <w:p w:rsidR="00BB2B9E" w:rsidRPr="0032324A" w:rsidRDefault="00BB2B9E" w:rsidP="00731130">
      <w:pPr>
        <w:pStyle w:val="Ttulo1"/>
        <w:spacing w:before="0" w:after="0"/>
        <w:jc w:val="center"/>
        <w:rPr>
          <w:rFonts w:ascii="Arial" w:hAnsi="Arial"/>
          <w:color w:val="auto"/>
          <w:sz w:val="24"/>
          <w:szCs w:val="24"/>
        </w:rPr>
      </w:pPr>
    </w:p>
    <w:p w:rsidR="00BB2B9E" w:rsidRPr="0032324A" w:rsidRDefault="00BB2B9E" w:rsidP="00731130">
      <w:pPr>
        <w:pStyle w:val="Ttulo1"/>
        <w:spacing w:before="0" w:after="0"/>
        <w:jc w:val="center"/>
        <w:rPr>
          <w:rFonts w:ascii="Arial" w:hAnsi="Arial"/>
          <w:color w:val="auto"/>
          <w:sz w:val="24"/>
          <w:szCs w:val="24"/>
        </w:rPr>
      </w:pPr>
    </w:p>
    <w:p w:rsidR="00BB2B9E" w:rsidRPr="0032324A" w:rsidRDefault="00BB2B9E" w:rsidP="00731130">
      <w:pPr>
        <w:pStyle w:val="Ttulo1"/>
        <w:spacing w:before="0" w:after="0"/>
        <w:jc w:val="center"/>
        <w:rPr>
          <w:rFonts w:ascii="Arial" w:hAnsi="Arial"/>
          <w:color w:val="auto"/>
          <w:sz w:val="24"/>
          <w:szCs w:val="24"/>
        </w:rPr>
      </w:pPr>
    </w:p>
    <w:p w:rsidR="00BB2B9E" w:rsidRPr="0032324A" w:rsidRDefault="00BB2B9E" w:rsidP="00731130">
      <w:pPr>
        <w:pStyle w:val="Ttulo1"/>
        <w:spacing w:before="0" w:after="0"/>
        <w:jc w:val="center"/>
        <w:rPr>
          <w:rFonts w:ascii="Arial" w:hAnsi="Arial"/>
          <w:color w:val="auto"/>
          <w:sz w:val="24"/>
          <w:szCs w:val="24"/>
        </w:rPr>
      </w:pPr>
    </w:p>
    <w:p w:rsidR="00BB2B9E" w:rsidRPr="0032324A" w:rsidRDefault="00BB2B9E" w:rsidP="00731130">
      <w:pPr>
        <w:pStyle w:val="Ttulo1"/>
        <w:spacing w:before="0" w:after="0"/>
        <w:jc w:val="center"/>
        <w:rPr>
          <w:rFonts w:ascii="Arial" w:hAnsi="Arial"/>
          <w:color w:val="auto"/>
          <w:sz w:val="24"/>
          <w:szCs w:val="24"/>
        </w:rPr>
      </w:pPr>
    </w:p>
    <w:p w:rsidR="00BB2B9E" w:rsidRPr="0032324A" w:rsidRDefault="00BB2B9E" w:rsidP="00731130">
      <w:pPr>
        <w:pStyle w:val="Ttulo1"/>
        <w:spacing w:before="0" w:after="0"/>
        <w:jc w:val="center"/>
        <w:rPr>
          <w:rFonts w:ascii="Arial" w:hAnsi="Arial"/>
          <w:color w:val="auto"/>
          <w:sz w:val="24"/>
          <w:szCs w:val="24"/>
        </w:rPr>
      </w:pPr>
    </w:p>
    <w:p w:rsidR="00BB2B9E" w:rsidRPr="0032324A" w:rsidRDefault="00BB2B9E" w:rsidP="00731130">
      <w:pPr>
        <w:pStyle w:val="Ttulo1"/>
        <w:spacing w:before="0" w:after="0"/>
        <w:jc w:val="center"/>
        <w:rPr>
          <w:rFonts w:ascii="Arial" w:hAnsi="Arial"/>
          <w:color w:val="auto"/>
          <w:sz w:val="24"/>
          <w:szCs w:val="24"/>
        </w:rPr>
      </w:pPr>
    </w:p>
    <w:p w:rsidR="00BB2B9E" w:rsidRPr="0032324A" w:rsidRDefault="00BB2B9E" w:rsidP="00731130">
      <w:pPr>
        <w:pStyle w:val="Ttulo1"/>
        <w:spacing w:before="0" w:after="0"/>
        <w:jc w:val="center"/>
        <w:rPr>
          <w:rFonts w:ascii="Arial" w:hAnsi="Arial"/>
          <w:color w:val="auto"/>
          <w:sz w:val="24"/>
          <w:szCs w:val="24"/>
        </w:rPr>
      </w:pPr>
    </w:p>
    <w:p w:rsidR="00BB2B9E" w:rsidRPr="0032324A" w:rsidRDefault="00BB2B9E" w:rsidP="00731130">
      <w:pPr>
        <w:pStyle w:val="Ttulo1"/>
        <w:spacing w:before="0" w:after="0"/>
        <w:jc w:val="center"/>
        <w:rPr>
          <w:rFonts w:ascii="Arial" w:hAnsi="Arial"/>
          <w:color w:val="auto"/>
          <w:sz w:val="24"/>
          <w:szCs w:val="24"/>
        </w:rPr>
      </w:pPr>
      <w:bookmarkStart w:id="32" w:name="_Toc370176286"/>
      <w:r w:rsidRPr="0032324A">
        <w:rPr>
          <w:rFonts w:ascii="Arial" w:hAnsi="Arial"/>
          <w:color w:val="auto"/>
          <w:sz w:val="24"/>
          <w:szCs w:val="24"/>
        </w:rPr>
        <w:t>ANEXOS</w:t>
      </w:r>
      <w:bookmarkEnd w:id="32"/>
    </w:p>
    <w:p w:rsidR="007E73D0" w:rsidRPr="0032324A" w:rsidRDefault="007E73D0" w:rsidP="00731130">
      <w:pPr>
        <w:spacing w:line="240" w:lineRule="auto"/>
        <w:rPr>
          <w:b/>
          <w:bCs/>
          <w:color w:val="auto"/>
          <w:sz w:val="32"/>
          <w:szCs w:val="48"/>
        </w:rPr>
      </w:pPr>
      <w:r w:rsidRPr="0032324A">
        <w:rPr>
          <w:color w:val="auto"/>
        </w:rPr>
        <w:br w:type="page"/>
      </w:r>
    </w:p>
    <w:p w:rsidR="00A77B3E" w:rsidRPr="0032324A" w:rsidRDefault="00875A47" w:rsidP="00D73E4A">
      <w:pPr>
        <w:pStyle w:val="Ttulo1"/>
        <w:spacing w:before="0" w:after="0"/>
        <w:rPr>
          <w:rFonts w:ascii="Arial" w:hAnsi="Arial"/>
          <w:color w:val="auto"/>
          <w:sz w:val="22"/>
          <w:szCs w:val="22"/>
        </w:rPr>
      </w:pPr>
      <w:bookmarkStart w:id="33" w:name="_Toc370176287"/>
      <w:r w:rsidRPr="0032324A">
        <w:rPr>
          <w:rFonts w:ascii="Arial" w:hAnsi="Arial"/>
          <w:color w:val="auto"/>
          <w:sz w:val="22"/>
          <w:szCs w:val="22"/>
        </w:rPr>
        <w:lastRenderedPageBreak/>
        <w:t xml:space="preserve">ANEXO I – NORMAS DO CURSO DE LICENCIATURA EM CIÊNCIAS EXATAS </w:t>
      </w:r>
      <w:r w:rsidR="00D73E4A" w:rsidRPr="0032324A">
        <w:rPr>
          <w:rFonts w:ascii="Arial" w:hAnsi="Arial"/>
          <w:color w:val="auto"/>
          <w:sz w:val="22"/>
          <w:szCs w:val="22"/>
        </w:rPr>
        <w:t xml:space="preserve">E DA TERRA </w:t>
      </w:r>
      <w:r w:rsidRPr="0032324A">
        <w:rPr>
          <w:rFonts w:ascii="Arial" w:hAnsi="Arial"/>
          <w:color w:val="auto"/>
          <w:sz w:val="22"/>
          <w:szCs w:val="22"/>
        </w:rPr>
        <w:t>PARA O TRABALHO DE CONCLUSÃO DE CURSO (TCC)</w:t>
      </w:r>
      <w:bookmarkEnd w:id="33"/>
    </w:p>
    <w:p w:rsidR="00BB2B9E" w:rsidRPr="0032324A" w:rsidRDefault="00BB2B9E" w:rsidP="00D73E4A">
      <w:pPr>
        <w:spacing w:line="360" w:lineRule="auto"/>
        <w:ind w:firstLine="709"/>
        <w:jc w:val="both"/>
        <w:rPr>
          <w:b/>
          <w:color w:val="auto"/>
        </w:rPr>
      </w:pPr>
    </w:p>
    <w:p w:rsidR="0053251A" w:rsidRPr="0032324A" w:rsidRDefault="0053251A" w:rsidP="00D73E4A">
      <w:pPr>
        <w:spacing w:line="360" w:lineRule="auto"/>
        <w:ind w:firstLine="720"/>
        <w:jc w:val="both"/>
        <w:rPr>
          <w:color w:val="auto"/>
        </w:rPr>
      </w:pPr>
      <w:r w:rsidRPr="0032324A">
        <w:rPr>
          <w:color w:val="auto"/>
        </w:rPr>
        <w:t>O Trabalho de Conclusão de Curso (TCC) constitui-se em um momento de potencialização, sistematização de habilid</w:t>
      </w:r>
      <w:r w:rsidR="00D73E4A" w:rsidRPr="0032324A">
        <w:rPr>
          <w:color w:val="auto"/>
        </w:rPr>
        <w:t>ades e conhecimentos relativos à</w:t>
      </w:r>
      <w:r w:rsidRPr="0032324A">
        <w:rPr>
          <w:color w:val="auto"/>
        </w:rPr>
        <w:t xml:space="preserve"> pesquisa acadêmico-científica. Trata-se de uma experiência fundamental na formação do estudante, uma vez que lhe proporciona resolver de forma rigorosa e criativa problemas teóricos e empíricos.</w:t>
      </w:r>
    </w:p>
    <w:p w:rsidR="0053251A" w:rsidRPr="0032324A" w:rsidRDefault="0053251A" w:rsidP="00D73E4A">
      <w:pPr>
        <w:spacing w:line="360" w:lineRule="auto"/>
        <w:jc w:val="both"/>
        <w:rPr>
          <w:color w:val="auto"/>
        </w:rPr>
      </w:pPr>
      <w:r w:rsidRPr="0032324A">
        <w:rPr>
          <w:color w:val="auto"/>
        </w:rPr>
        <w:tab/>
        <w:t>Para a obtenção do diploma, o estudante deverá defender o TCC atendendo os prazos e critérios pré-estabelecidos no projeto pedagógico do curso. Este trabalho tem caráter obrigatório e deve ser desenvolvido na própria instituição.</w:t>
      </w:r>
    </w:p>
    <w:p w:rsidR="0053251A" w:rsidRPr="0032324A" w:rsidRDefault="0053251A" w:rsidP="00D73E4A">
      <w:pPr>
        <w:spacing w:line="360" w:lineRule="auto"/>
        <w:jc w:val="both"/>
        <w:rPr>
          <w:color w:val="auto"/>
        </w:rPr>
      </w:pPr>
      <w:r w:rsidRPr="0032324A">
        <w:rPr>
          <w:color w:val="auto"/>
        </w:rPr>
        <w:tab/>
        <w:t xml:space="preserve">Como trabalho que se submete aos padrões da produção científica, o TCC deve respeitar os parâmetros dessa produção. Dessa maneira, o TCC envolve as seguintes etapas: a escolha de um tema e formulação de um problema, a elaboração de um projeto e a apresentação de seus resultados de maneira a ser julgada pela própria comunidade científica. Estas etapas conjugadas e sujeitas ao crivo da lógica de procedimentos da Ciência asseguram ao TCC um caráter diferente dos trabalhos normalmente desenvolvidos pelos estudantes durante os componentes curriculares cursados, visto tratar-se de um trabalho de síntese que articula o conhecimento global do estudante no interior de sua área de formação. Como tal, o TCC deve ser concebido e executado como uma atividade científica e, nesse sentido, deve possuir caráter monográfico ou de artigo científico que respeita a área de estudos </w:t>
      </w:r>
      <w:r w:rsidR="00D73E4A" w:rsidRPr="0032324A">
        <w:rPr>
          <w:color w:val="auto"/>
        </w:rPr>
        <w:t>a</w:t>
      </w:r>
      <w:r w:rsidRPr="0032324A">
        <w:rPr>
          <w:color w:val="auto"/>
        </w:rPr>
        <w:t xml:space="preserve"> qual o acadêmico pleiteia sua formação inicial.</w:t>
      </w:r>
    </w:p>
    <w:p w:rsidR="0053251A" w:rsidRPr="0032324A" w:rsidRDefault="0053251A" w:rsidP="00D73E4A">
      <w:pPr>
        <w:spacing w:line="360" w:lineRule="auto"/>
        <w:jc w:val="both"/>
        <w:rPr>
          <w:color w:val="auto"/>
        </w:rPr>
      </w:pPr>
      <w:r w:rsidRPr="0032324A">
        <w:rPr>
          <w:color w:val="auto"/>
        </w:rPr>
        <w:tab/>
        <w:t xml:space="preserve">Para se matricular na componente curricular TCC I o acadêmico deverá ter cursado, com aprovação, pelo menos três quartos (3/4) do atrator “afinidade” da área de formação inicial que ele pleiteia. Além disso, a pesquisa acadêmico-científica realizada terá que estar, obrigatoriamente, relacionada à área de formação (Física, Química, Matemática, Ciências Exatas e da Terra, Geografia ou Informática) escolhida pelo estudante. A componente curricular TCC I configurará pré-requisito para a componente TCC II, sendo assim a matrícula em TCC II estará condicionada à aprovação na componente curricular TCC I. </w:t>
      </w:r>
    </w:p>
    <w:p w:rsidR="0053251A" w:rsidRPr="0032324A" w:rsidRDefault="0053251A" w:rsidP="00D73E4A">
      <w:pPr>
        <w:spacing w:line="360" w:lineRule="auto"/>
        <w:jc w:val="both"/>
        <w:rPr>
          <w:color w:val="auto"/>
        </w:rPr>
      </w:pPr>
    </w:p>
    <w:p w:rsidR="0053251A" w:rsidRPr="0032324A" w:rsidRDefault="0053251A" w:rsidP="00D73E4A">
      <w:pPr>
        <w:spacing w:line="360" w:lineRule="auto"/>
        <w:jc w:val="both"/>
        <w:rPr>
          <w:color w:val="auto"/>
        </w:rPr>
      </w:pPr>
      <w:r w:rsidRPr="0032324A">
        <w:rPr>
          <w:color w:val="auto"/>
        </w:rPr>
        <w:t>OBJETIVOS:</w:t>
      </w:r>
    </w:p>
    <w:p w:rsidR="00D73E4A" w:rsidRPr="0032324A" w:rsidRDefault="00D73E4A" w:rsidP="00D73E4A">
      <w:pPr>
        <w:spacing w:line="360" w:lineRule="auto"/>
        <w:jc w:val="both"/>
        <w:rPr>
          <w:color w:val="auto"/>
        </w:rPr>
      </w:pPr>
    </w:p>
    <w:p w:rsidR="0053251A" w:rsidRPr="0032324A" w:rsidRDefault="00D73E4A" w:rsidP="00300FB3">
      <w:pPr>
        <w:pStyle w:val="PargrafodaLista"/>
        <w:numPr>
          <w:ilvl w:val="0"/>
          <w:numId w:val="44"/>
        </w:numPr>
        <w:tabs>
          <w:tab w:val="left" w:pos="993"/>
        </w:tabs>
        <w:spacing w:line="360" w:lineRule="auto"/>
        <w:ind w:left="851" w:hanging="11"/>
        <w:jc w:val="both"/>
        <w:rPr>
          <w:color w:val="auto"/>
        </w:rPr>
      </w:pPr>
      <w:r w:rsidRPr="0032324A">
        <w:rPr>
          <w:color w:val="auto"/>
        </w:rPr>
        <w:t xml:space="preserve"> </w:t>
      </w:r>
      <w:r w:rsidR="0053251A" w:rsidRPr="0032324A">
        <w:rPr>
          <w:color w:val="auto"/>
        </w:rPr>
        <w:t xml:space="preserve">Desenvolver no estudante a capacidade de equacionar e formular problemas, sistematizando o conhecimento </w:t>
      </w:r>
      <w:r w:rsidRPr="0032324A">
        <w:rPr>
          <w:color w:val="auto"/>
        </w:rPr>
        <w:t>construído no decorrer do curso;</w:t>
      </w:r>
    </w:p>
    <w:p w:rsidR="0053251A" w:rsidRPr="0032324A" w:rsidRDefault="00D73E4A" w:rsidP="00300FB3">
      <w:pPr>
        <w:pStyle w:val="PargrafodaLista"/>
        <w:numPr>
          <w:ilvl w:val="0"/>
          <w:numId w:val="44"/>
        </w:numPr>
        <w:tabs>
          <w:tab w:val="left" w:pos="993"/>
        </w:tabs>
        <w:spacing w:line="360" w:lineRule="auto"/>
        <w:ind w:left="851" w:hanging="11"/>
        <w:jc w:val="both"/>
        <w:rPr>
          <w:color w:val="auto"/>
        </w:rPr>
      </w:pPr>
      <w:r w:rsidRPr="0032324A">
        <w:rPr>
          <w:color w:val="auto"/>
        </w:rPr>
        <w:t xml:space="preserve"> </w:t>
      </w:r>
      <w:r w:rsidR="0053251A" w:rsidRPr="0032324A">
        <w:rPr>
          <w:color w:val="auto"/>
        </w:rPr>
        <w:t xml:space="preserve">Estimular o estudante a utilizar as competências e habilidades adquiridas nas suas atividades acadêmicas, isto é, atividades que articulam e inter-relacionam os conteúdos das componentes curriculares estudadas com as experiências </w:t>
      </w:r>
      <w:r w:rsidR="0053251A" w:rsidRPr="0032324A">
        <w:rPr>
          <w:color w:val="auto"/>
        </w:rPr>
        <w:lastRenderedPageBreak/>
        <w:t xml:space="preserve">cotidianas, dentro e fora da instituição, para ratificar, retificar e/ou </w:t>
      </w:r>
      <w:r w:rsidRPr="0032324A">
        <w:rPr>
          <w:color w:val="auto"/>
        </w:rPr>
        <w:t>ampliar o campo de conhecimento;</w:t>
      </w:r>
    </w:p>
    <w:p w:rsidR="0053251A" w:rsidRPr="0032324A" w:rsidRDefault="0053251A" w:rsidP="00300FB3">
      <w:pPr>
        <w:pStyle w:val="PargrafodaLista"/>
        <w:numPr>
          <w:ilvl w:val="0"/>
          <w:numId w:val="44"/>
        </w:numPr>
        <w:tabs>
          <w:tab w:val="left" w:pos="993"/>
        </w:tabs>
        <w:spacing w:line="360" w:lineRule="auto"/>
        <w:ind w:left="851" w:hanging="11"/>
        <w:jc w:val="both"/>
        <w:rPr>
          <w:color w:val="auto"/>
        </w:rPr>
      </w:pPr>
      <w:r w:rsidRPr="0032324A">
        <w:rPr>
          <w:color w:val="auto"/>
        </w:rPr>
        <w:t>Possibilitar ao estudante um maior contato com a pesquisa, proporcionando-lhe condições para a publicação de artigos e trabalhos científicos, bem como participar de propostas de inovações científicas e tecnológicas na sua área de formação.</w:t>
      </w:r>
    </w:p>
    <w:p w:rsidR="0053251A" w:rsidRPr="0032324A" w:rsidRDefault="0053251A" w:rsidP="00D73E4A">
      <w:pPr>
        <w:spacing w:line="360" w:lineRule="auto"/>
        <w:jc w:val="both"/>
        <w:rPr>
          <w:color w:val="auto"/>
        </w:rPr>
      </w:pPr>
    </w:p>
    <w:p w:rsidR="0053251A" w:rsidRPr="0032324A" w:rsidRDefault="0053251A" w:rsidP="00D73E4A">
      <w:pPr>
        <w:spacing w:line="360" w:lineRule="auto"/>
        <w:jc w:val="both"/>
        <w:rPr>
          <w:color w:val="auto"/>
        </w:rPr>
      </w:pPr>
      <w:r w:rsidRPr="0032324A">
        <w:rPr>
          <w:color w:val="auto"/>
        </w:rPr>
        <w:t>ATRIBUIÇÕES DO ESTUDANTE:</w:t>
      </w:r>
    </w:p>
    <w:p w:rsidR="0053251A" w:rsidRPr="0032324A" w:rsidRDefault="0053251A" w:rsidP="00D73E4A">
      <w:pPr>
        <w:spacing w:line="360" w:lineRule="auto"/>
        <w:jc w:val="both"/>
        <w:rPr>
          <w:color w:val="auto"/>
        </w:rPr>
      </w:pPr>
    </w:p>
    <w:p w:rsidR="0053251A" w:rsidRPr="0032324A" w:rsidRDefault="0053251A" w:rsidP="00300FB3">
      <w:pPr>
        <w:pStyle w:val="PargrafodaLista"/>
        <w:numPr>
          <w:ilvl w:val="0"/>
          <w:numId w:val="12"/>
        </w:numPr>
        <w:spacing w:line="360" w:lineRule="auto"/>
        <w:jc w:val="both"/>
        <w:rPr>
          <w:color w:val="auto"/>
        </w:rPr>
      </w:pPr>
      <w:r w:rsidRPr="0032324A">
        <w:rPr>
          <w:color w:val="auto"/>
        </w:rPr>
        <w:t>Informar-se a respeito das normas e regulamen</w:t>
      </w:r>
      <w:r w:rsidR="00D73E4A" w:rsidRPr="0032324A">
        <w:rPr>
          <w:color w:val="auto"/>
        </w:rPr>
        <w:t>tos do TCC;</w:t>
      </w:r>
    </w:p>
    <w:p w:rsidR="00D73E4A" w:rsidRPr="0032324A" w:rsidRDefault="00D73E4A" w:rsidP="00300FB3">
      <w:pPr>
        <w:pStyle w:val="PargrafodaLista"/>
        <w:numPr>
          <w:ilvl w:val="0"/>
          <w:numId w:val="12"/>
        </w:numPr>
        <w:spacing w:line="360" w:lineRule="auto"/>
        <w:jc w:val="both"/>
        <w:rPr>
          <w:color w:val="auto"/>
        </w:rPr>
      </w:pPr>
      <w:r w:rsidRPr="0032324A">
        <w:rPr>
          <w:color w:val="auto"/>
        </w:rPr>
        <w:t xml:space="preserve">Indicar, sempre que possível, um docente vinculado ao </w:t>
      </w:r>
      <w:r w:rsidRPr="0032324A">
        <w:rPr>
          <w:rFonts w:eastAsia="Times New Roman"/>
          <w:color w:val="auto"/>
        </w:rPr>
        <w:t xml:space="preserve">Curso de Ciências Exatas e da </w:t>
      </w:r>
      <w:r w:rsidR="00696784" w:rsidRPr="0032324A">
        <w:rPr>
          <w:rFonts w:eastAsia="Times New Roman"/>
          <w:color w:val="auto"/>
        </w:rPr>
        <w:t>Terra – Licenciatura</w:t>
      </w:r>
      <w:r w:rsidRPr="0032324A">
        <w:rPr>
          <w:rFonts w:eastAsia="Times New Roman"/>
          <w:color w:val="auto"/>
        </w:rPr>
        <w:t xml:space="preserve"> </w:t>
      </w:r>
      <w:r w:rsidRPr="0032324A">
        <w:rPr>
          <w:color w:val="auto"/>
        </w:rPr>
        <w:t>da Universidade Federal do Pampa (UNIPAMPA) como orientador;</w:t>
      </w:r>
    </w:p>
    <w:p w:rsidR="0053251A" w:rsidRPr="0032324A" w:rsidRDefault="00D73E4A" w:rsidP="00300FB3">
      <w:pPr>
        <w:pStyle w:val="PargrafodaLista"/>
        <w:numPr>
          <w:ilvl w:val="0"/>
          <w:numId w:val="12"/>
        </w:numPr>
        <w:spacing w:line="360" w:lineRule="auto"/>
        <w:jc w:val="both"/>
        <w:rPr>
          <w:color w:val="auto"/>
        </w:rPr>
      </w:pPr>
      <w:r w:rsidRPr="0032324A">
        <w:rPr>
          <w:color w:val="auto"/>
        </w:rPr>
        <w:t xml:space="preserve">Escolher um tema para o TCC, com a concordância de seu orientador, </w:t>
      </w:r>
      <w:r w:rsidR="0053251A" w:rsidRPr="0032324A">
        <w:rPr>
          <w:color w:val="auto"/>
        </w:rPr>
        <w:t>em um dos cam</w:t>
      </w:r>
      <w:r w:rsidRPr="0032324A">
        <w:rPr>
          <w:color w:val="auto"/>
        </w:rPr>
        <w:t>pos do conhecimento do curso;</w:t>
      </w:r>
      <w:r w:rsidR="0053251A" w:rsidRPr="0032324A">
        <w:rPr>
          <w:color w:val="auto"/>
        </w:rPr>
        <w:t xml:space="preserve"> </w:t>
      </w:r>
    </w:p>
    <w:p w:rsidR="0053251A" w:rsidRPr="0032324A" w:rsidRDefault="0053251A" w:rsidP="00300FB3">
      <w:pPr>
        <w:pStyle w:val="PargrafodaLista"/>
        <w:numPr>
          <w:ilvl w:val="0"/>
          <w:numId w:val="12"/>
        </w:numPr>
        <w:spacing w:line="360" w:lineRule="auto"/>
        <w:jc w:val="both"/>
        <w:rPr>
          <w:color w:val="auto"/>
        </w:rPr>
      </w:pPr>
      <w:r w:rsidRPr="0032324A">
        <w:rPr>
          <w:color w:val="auto"/>
        </w:rPr>
        <w:t>Caso seja necessário,</w:t>
      </w:r>
      <w:r w:rsidR="00735413" w:rsidRPr="0032324A">
        <w:rPr>
          <w:color w:val="auto"/>
        </w:rPr>
        <w:t xml:space="preserve"> o estudante poderá solicitar à</w:t>
      </w:r>
      <w:r w:rsidRPr="0032324A">
        <w:rPr>
          <w:color w:val="auto"/>
        </w:rPr>
        <w:t xml:space="preserve"> comissão do Curso a </w:t>
      </w:r>
      <w:proofErr w:type="gramStart"/>
      <w:r w:rsidRPr="0032324A">
        <w:rPr>
          <w:color w:val="auto"/>
        </w:rPr>
        <w:t>co-orientação</w:t>
      </w:r>
      <w:proofErr w:type="gramEnd"/>
      <w:r w:rsidRPr="0032324A">
        <w:rPr>
          <w:color w:val="auto"/>
        </w:rPr>
        <w:t xml:space="preserve"> do TCC</w:t>
      </w:r>
      <w:r w:rsidR="00735413" w:rsidRPr="0032324A">
        <w:rPr>
          <w:color w:val="auto"/>
        </w:rPr>
        <w:t>.</w:t>
      </w:r>
    </w:p>
    <w:p w:rsidR="0053251A" w:rsidRPr="0032324A" w:rsidRDefault="0053251A" w:rsidP="00300FB3">
      <w:pPr>
        <w:pStyle w:val="PargrafodaLista"/>
        <w:numPr>
          <w:ilvl w:val="0"/>
          <w:numId w:val="12"/>
        </w:numPr>
        <w:spacing w:line="360" w:lineRule="auto"/>
        <w:jc w:val="both"/>
        <w:rPr>
          <w:color w:val="auto"/>
        </w:rPr>
      </w:pPr>
      <w:r w:rsidRPr="0032324A">
        <w:rPr>
          <w:color w:val="auto"/>
        </w:rPr>
        <w:t>Elaborar o TCC segund</w:t>
      </w:r>
      <w:r w:rsidR="0061130D" w:rsidRPr="0032324A">
        <w:rPr>
          <w:color w:val="auto"/>
        </w:rPr>
        <w:t>o as normas da ABNT NBR vigente;</w:t>
      </w:r>
    </w:p>
    <w:p w:rsidR="0053251A" w:rsidRPr="0032324A" w:rsidRDefault="0053251A" w:rsidP="00300FB3">
      <w:pPr>
        <w:pStyle w:val="PargrafodaLista"/>
        <w:numPr>
          <w:ilvl w:val="0"/>
          <w:numId w:val="12"/>
        </w:numPr>
        <w:spacing w:line="360" w:lineRule="auto"/>
        <w:jc w:val="both"/>
        <w:rPr>
          <w:color w:val="auto"/>
        </w:rPr>
      </w:pPr>
      <w:r w:rsidRPr="0032324A">
        <w:rPr>
          <w:color w:val="auto"/>
        </w:rPr>
        <w:t>Entregar o TCC digitado e encadernado se estiver no formato de monografia para cada componente da Banca Examinadora, quinze (15) dias antes do dia da defesa. Após a defesa, entregar a versão</w:t>
      </w:r>
      <w:r w:rsidR="0061130D" w:rsidRPr="0032324A">
        <w:rPr>
          <w:color w:val="auto"/>
        </w:rPr>
        <w:t xml:space="preserve"> devidamente corrigida, digitada</w:t>
      </w:r>
      <w:r w:rsidRPr="0032324A">
        <w:rPr>
          <w:color w:val="auto"/>
        </w:rPr>
        <w:t xml:space="preserve"> e encadernad</w:t>
      </w:r>
      <w:r w:rsidR="0061130D" w:rsidRPr="0032324A">
        <w:rPr>
          <w:color w:val="auto"/>
        </w:rPr>
        <w:t>a</w:t>
      </w:r>
      <w:r w:rsidRPr="0032324A">
        <w:rPr>
          <w:color w:val="auto"/>
        </w:rPr>
        <w:t>, em até 30 dias corridos. A não entrega final do TCC no prazo estipulado implicará a não aprovação na componente curricular. Caso o estudante opte pelo formato de artigo científico, este deve seguir o formato disponível no site do Curso, sem a necessidade de encadernação.</w:t>
      </w:r>
    </w:p>
    <w:p w:rsidR="0053251A" w:rsidRPr="0032324A" w:rsidRDefault="0053251A" w:rsidP="00D73E4A">
      <w:pPr>
        <w:spacing w:line="360" w:lineRule="auto"/>
        <w:jc w:val="both"/>
        <w:rPr>
          <w:color w:val="auto"/>
        </w:rPr>
      </w:pPr>
    </w:p>
    <w:p w:rsidR="0053251A" w:rsidRPr="0032324A" w:rsidRDefault="0053251A" w:rsidP="00D73E4A">
      <w:pPr>
        <w:spacing w:line="360" w:lineRule="auto"/>
        <w:jc w:val="both"/>
        <w:rPr>
          <w:color w:val="auto"/>
        </w:rPr>
      </w:pPr>
      <w:r w:rsidRPr="0032324A">
        <w:rPr>
          <w:color w:val="auto"/>
        </w:rPr>
        <w:t>METODOLOGIA E AVALIAÇÃO:</w:t>
      </w:r>
    </w:p>
    <w:p w:rsidR="0053251A" w:rsidRPr="0032324A" w:rsidRDefault="0053251A" w:rsidP="00D73E4A">
      <w:pPr>
        <w:spacing w:line="360" w:lineRule="auto"/>
        <w:jc w:val="both"/>
        <w:rPr>
          <w:color w:val="auto"/>
        </w:rPr>
      </w:pPr>
    </w:p>
    <w:p w:rsidR="0053251A" w:rsidRPr="0032324A" w:rsidRDefault="0053251A" w:rsidP="00300FB3">
      <w:pPr>
        <w:pStyle w:val="PargrafodaLista"/>
        <w:numPr>
          <w:ilvl w:val="0"/>
          <w:numId w:val="13"/>
        </w:numPr>
        <w:spacing w:line="360" w:lineRule="auto"/>
        <w:jc w:val="both"/>
        <w:rPr>
          <w:color w:val="auto"/>
        </w:rPr>
      </w:pPr>
      <w:r w:rsidRPr="0032324A">
        <w:rPr>
          <w:color w:val="auto"/>
        </w:rPr>
        <w:t>O TCC deve ser elaborado individualmente, salvo casos devidamente justificados e aceitos pela Comissão de Curso</w:t>
      </w:r>
      <w:r w:rsidR="00687B94" w:rsidRPr="0032324A">
        <w:rPr>
          <w:color w:val="auto"/>
        </w:rPr>
        <w:t>;</w:t>
      </w:r>
    </w:p>
    <w:p w:rsidR="0053251A" w:rsidRPr="0032324A" w:rsidRDefault="0053251A" w:rsidP="00300FB3">
      <w:pPr>
        <w:pStyle w:val="PargrafodaLista"/>
        <w:numPr>
          <w:ilvl w:val="0"/>
          <w:numId w:val="13"/>
        </w:numPr>
        <w:spacing w:line="360" w:lineRule="auto"/>
        <w:jc w:val="both"/>
        <w:rPr>
          <w:color w:val="auto"/>
        </w:rPr>
      </w:pPr>
      <w:r w:rsidRPr="0032324A">
        <w:rPr>
          <w:color w:val="auto"/>
        </w:rPr>
        <w:t xml:space="preserve">A apresentação final do TCC é a última etapa </w:t>
      </w:r>
      <w:r w:rsidR="00687B94" w:rsidRPr="0032324A">
        <w:rPr>
          <w:color w:val="auto"/>
        </w:rPr>
        <w:t>da parte acadêmica do estudante;</w:t>
      </w:r>
    </w:p>
    <w:p w:rsidR="0053251A" w:rsidRPr="0032324A" w:rsidRDefault="0053251A" w:rsidP="00300FB3">
      <w:pPr>
        <w:pStyle w:val="PargrafodaLista"/>
        <w:numPr>
          <w:ilvl w:val="0"/>
          <w:numId w:val="13"/>
        </w:numPr>
        <w:spacing w:line="360" w:lineRule="auto"/>
        <w:jc w:val="both"/>
        <w:rPr>
          <w:color w:val="auto"/>
        </w:rPr>
      </w:pPr>
      <w:r w:rsidRPr="0032324A">
        <w:rPr>
          <w:color w:val="auto"/>
        </w:rPr>
        <w:t xml:space="preserve"> Até quinze (15) dias antes do final do semestre em que o acadêmico cursar TCC I, ele deverá ter seu trabalho</w:t>
      </w:r>
      <w:r w:rsidR="00687B94" w:rsidRPr="0032324A">
        <w:rPr>
          <w:color w:val="auto"/>
        </w:rPr>
        <w:t xml:space="preserve"> avaliado por Banca Examinadora;</w:t>
      </w:r>
    </w:p>
    <w:p w:rsidR="0053251A" w:rsidRPr="0032324A" w:rsidRDefault="0053251A" w:rsidP="00300FB3">
      <w:pPr>
        <w:pStyle w:val="PargrafodaLista"/>
        <w:numPr>
          <w:ilvl w:val="0"/>
          <w:numId w:val="13"/>
        </w:numPr>
        <w:spacing w:line="360" w:lineRule="auto"/>
        <w:jc w:val="both"/>
        <w:rPr>
          <w:color w:val="auto"/>
        </w:rPr>
      </w:pPr>
      <w:r w:rsidRPr="0032324A">
        <w:rPr>
          <w:color w:val="auto"/>
        </w:rPr>
        <w:t>A defesa do trabalho na componente TCC II deverá ocorrer até quinze (15) di</w:t>
      </w:r>
      <w:r w:rsidR="00687B94" w:rsidRPr="0032324A">
        <w:rPr>
          <w:color w:val="auto"/>
        </w:rPr>
        <w:t>as antes do término do semestre;</w:t>
      </w:r>
    </w:p>
    <w:p w:rsidR="0053251A" w:rsidRPr="0032324A" w:rsidRDefault="0053251A" w:rsidP="00300FB3">
      <w:pPr>
        <w:pStyle w:val="PargrafodaLista"/>
        <w:numPr>
          <w:ilvl w:val="0"/>
          <w:numId w:val="13"/>
        </w:numPr>
        <w:spacing w:line="360" w:lineRule="auto"/>
        <w:jc w:val="both"/>
        <w:rPr>
          <w:color w:val="auto"/>
        </w:rPr>
      </w:pPr>
      <w:r w:rsidRPr="0032324A">
        <w:rPr>
          <w:color w:val="auto"/>
        </w:rPr>
        <w:t xml:space="preserve">O TCC deverá ser apresentado pelo estudante em sessão pública, perante uma Banca Examinadora composta pelo orientador (como presidente da Banca), por </w:t>
      </w:r>
      <w:r w:rsidRPr="0032324A">
        <w:rPr>
          <w:color w:val="auto"/>
        </w:rPr>
        <w:lastRenderedPageBreak/>
        <w:t xml:space="preserve">um professor da instituição (membro) e </w:t>
      </w:r>
      <w:proofErr w:type="gramStart"/>
      <w:r w:rsidRPr="0032324A">
        <w:rPr>
          <w:color w:val="auto"/>
        </w:rPr>
        <w:t>um outro</w:t>
      </w:r>
      <w:proofErr w:type="gramEnd"/>
      <w:r w:rsidRPr="0032324A">
        <w:rPr>
          <w:color w:val="auto"/>
        </w:rPr>
        <w:t xml:space="preserve"> membro que poderá ser da instituição, bem como de outra instituição, graduado na área de c</w:t>
      </w:r>
      <w:r w:rsidR="00687B94" w:rsidRPr="0032324A">
        <w:rPr>
          <w:color w:val="auto"/>
        </w:rPr>
        <w:t>oncentração do TCC ou área afim;</w:t>
      </w:r>
    </w:p>
    <w:p w:rsidR="0053251A" w:rsidRPr="0032324A" w:rsidRDefault="0053251A" w:rsidP="00300FB3">
      <w:pPr>
        <w:pStyle w:val="PargrafodaLista"/>
        <w:numPr>
          <w:ilvl w:val="0"/>
          <w:numId w:val="13"/>
        </w:numPr>
        <w:spacing w:line="360" w:lineRule="auto"/>
        <w:jc w:val="both"/>
        <w:rPr>
          <w:color w:val="auto"/>
        </w:rPr>
      </w:pPr>
      <w:r w:rsidRPr="0032324A">
        <w:rPr>
          <w:color w:val="auto"/>
        </w:rPr>
        <w:t xml:space="preserve">O estudante defenderá seu TCC na presença de seu orientador e mais dois membros da Banca Examinadora (sem contar </w:t>
      </w:r>
      <w:proofErr w:type="gramStart"/>
      <w:r w:rsidRPr="0032324A">
        <w:rPr>
          <w:color w:val="auto"/>
        </w:rPr>
        <w:t>co-orientador</w:t>
      </w:r>
      <w:proofErr w:type="gramEnd"/>
      <w:r w:rsidRPr="0032324A">
        <w:rPr>
          <w:color w:val="auto"/>
        </w:rPr>
        <w:t>, se for o caso). Na hipótese de algum membro não poder participar da mesma, reservar-se-á sempre um professor suplente pa</w:t>
      </w:r>
      <w:r w:rsidR="00687B94" w:rsidRPr="0032324A">
        <w:rPr>
          <w:color w:val="auto"/>
        </w:rPr>
        <w:t>ra a referida Banca Examinadora;</w:t>
      </w:r>
    </w:p>
    <w:p w:rsidR="0053251A" w:rsidRPr="0032324A" w:rsidRDefault="0053251A" w:rsidP="00300FB3">
      <w:pPr>
        <w:pStyle w:val="PargrafodaLista"/>
        <w:numPr>
          <w:ilvl w:val="0"/>
          <w:numId w:val="13"/>
        </w:numPr>
        <w:spacing w:line="360" w:lineRule="auto"/>
        <w:jc w:val="both"/>
        <w:rPr>
          <w:color w:val="auto"/>
        </w:rPr>
      </w:pPr>
      <w:r w:rsidRPr="0032324A">
        <w:rPr>
          <w:color w:val="auto"/>
        </w:rPr>
        <w:t>Na apresentação, o estudante terá o tempo máximo de 40 minutos para d</w:t>
      </w:r>
      <w:r w:rsidR="005F5B21" w:rsidRPr="0032324A">
        <w:rPr>
          <w:color w:val="auto"/>
        </w:rPr>
        <w:t>iscorrer acerca do seu trabalho;</w:t>
      </w:r>
    </w:p>
    <w:p w:rsidR="0053251A" w:rsidRPr="0032324A" w:rsidRDefault="0053251A" w:rsidP="00300FB3">
      <w:pPr>
        <w:pStyle w:val="PargrafodaLista"/>
        <w:numPr>
          <w:ilvl w:val="0"/>
          <w:numId w:val="13"/>
        </w:numPr>
        <w:spacing w:line="360" w:lineRule="auto"/>
        <w:jc w:val="both"/>
        <w:rPr>
          <w:color w:val="auto"/>
        </w:rPr>
      </w:pPr>
      <w:r w:rsidRPr="0032324A">
        <w:rPr>
          <w:color w:val="auto"/>
        </w:rPr>
        <w:t>Após a apresentação dos estudantes, os membros da Banca Examinadora poderão fazer questionamentos ao acadêmico acerca do trabalho apresentado, tendo aqueles o tempo de 10 minutos cada um para arguição por membro.</w:t>
      </w:r>
    </w:p>
    <w:p w:rsidR="0053251A" w:rsidRPr="0032324A" w:rsidRDefault="0053251A" w:rsidP="00300FB3">
      <w:pPr>
        <w:pStyle w:val="PargrafodaLista"/>
        <w:numPr>
          <w:ilvl w:val="0"/>
          <w:numId w:val="13"/>
        </w:numPr>
        <w:spacing w:line="360" w:lineRule="auto"/>
        <w:jc w:val="both"/>
        <w:rPr>
          <w:color w:val="auto"/>
        </w:rPr>
      </w:pPr>
      <w:r w:rsidRPr="0032324A">
        <w:rPr>
          <w:color w:val="auto"/>
        </w:rPr>
        <w:t>Após o término da defesa, os membros da Banca Examinadora deverão reunir-se para concluir o preenchimento das fichas de Avaliação do TCC II, que se encontr</w:t>
      </w:r>
      <w:r w:rsidR="005F5B21" w:rsidRPr="0032324A">
        <w:rPr>
          <w:color w:val="auto"/>
        </w:rPr>
        <w:t>ará disponível no site do Curso;</w:t>
      </w:r>
    </w:p>
    <w:p w:rsidR="0053251A" w:rsidRPr="0032324A" w:rsidRDefault="0053251A" w:rsidP="00300FB3">
      <w:pPr>
        <w:pStyle w:val="PargrafodaLista"/>
        <w:numPr>
          <w:ilvl w:val="0"/>
          <w:numId w:val="13"/>
        </w:numPr>
        <w:spacing w:line="360" w:lineRule="auto"/>
        <w:jc w:val="both"/>
        <w:rPr>
          <w:color w:val="auto"/>
        </w:rPr>
      </w:pPr>
      <w:r w:rsidRPr="0032324A">
        <w:rPr>
          <w:color w:val="auto"/>
        </w:rPr>
        <w:t xml:space="preserve"> As alterações sugeridas pela Banca Examinadora deverão ser realizadas pelo acadêmico em até dez (10) dias após a defesa do TCC. É de responsabilidade </w:t>
      </w:r>
      <w:r w:rsidR="005F5B21" w:rsidRPr="0032324A">
        <w:rPr>
          <w:color w:val="auto"/>
        </w:rPr>
        <w:t>do o professor orientador a verificação do atendimento às</w:t>
      </w:r>
      <w:r w:rsidRPr="0032324A">
        <w:rPr>
          <w:color w:val="auto"/>
        </w:rPr>
        <w:t xml:space="preserve"> alterações </w:t>
      </w:r>
      <w:r w:rsidR="005F5B21" w:rsidRPr="0032324A">
        <w:rPr>
          <w:color w:val="auto"/>
        </w:rPr>
        <w:t xml:space="preserve">sugeridas para </w:t>
      </w:r>
      <w:r w:rsidRPr="0032324A">
        <w:rPr>
          <w:color w:val="auto"/>
        </w:rPr>
        <w:t>a versão final do trabalho. Caso não constem as alterações na versão final, o professor orientador tem autonomia para reprovar o acadêmico.</w:t>
      </w:r>
    </w:p>
    <w:p w:rsidR="0053251A" w:rsidRPr="0032324A" w:rsidRDefault="0053251A" w:rsidP="00300FB3">
      <w:pPr>
        <w:pStyle w:val="PargrafodaLista"/>
        <w:numPr>
          <w:ilvl w:val="0"/>
          <w:numId w:val="13"/>
        </w:numPr>
        <w:spacing w:line="360" w:lineRule="auto"/>
        <w:jc w:val="both"/>
        <w:rPr>
          <w:color w:val="auto"/>
        </w:rPr>
      </w:pPr>
      <w:r w:rsidRPr="0032324A">
        <w:rPr>
          <w:color w:val="auto"/>
        </w:rPr>
        <w:t>A nota final só poderá ser lançada no sistema após a entrega da versão final do TCC na Secretaria Acadêmica do Campus.</w:t>
      </w:r>
    </w:p>
    <w:p w:rsidR="0053251A" w:rsidRPr="0032324A" w:rsidRDefault="0053251A" w:rsidP="00300FB3">
      <w:pPr>
        <w:pStyle w:val="PargrafodaLista"/>
        <w:numPr>
          <w:ilvl w:val="0"/>
          <w:numId w:val="13"/>
        </w:numPr>
        <w:spacing w:line="360" w:lineRule="auto"/>
        <w:jc w:val="both"/>
        <w:rPr>
          <w:color w:val="auto"/>
        </w:rPr>
      </w:pPr>
      <w:r w:rsidRPr="0032324A">
        <w:rPr>
          <w:color w:val="auto"/>
        </w:rPr>
        <w:t>A nota final será a média aritmética das notas atribuídas pelos membros da Banca Examinadora nas fichas de Avaliação do TCC, obedecendo ao seguinte critério:</w:t>
      </w:r>
    </w:p>
    <w:p w:rsidR="00745B89" w:rsidRPr="0032324A" w:rsidRDefault="00745B89" w:rsidP="005F5B21">
      <w:pPr>
        <w:pStyle w:val="PargrafodaLista"/>
        <w:spacing w:line="240" w:lineRule="auto"/>
        <w:ind w:left="1065"/>
        <w:rPr>
          <w:color w:val="auto"/>
          <w:sz w:val="20"/>
          <w:szCs w:val="20"/>
        </w:rPr>
      </w:pPr>
      <w:r w:rsidRPr="0032324A">
        <w:rPr>
          <w:b/>
          <w:color w:val="auto"/>
          <w:sz w:val="20"/>
          <w:szCs w:val="20"/>
        </w:rPr>
        <w:t xml:space="preserve">Quadro </w:t>
      </w:r>
      <w:proofErr w:type="gramStart"/>
      <w:r w:rsidRPr="0032324A">
        <w:rPr>
          <w:b/>
          <w:color w:val="auto"/>
          <w:sz w:val="20"/>
          <w:szCs w:val="20"/>
        </w:rPr>
        <w:t>1</w:t>
      </w:r>
      <w:proofErr w:type="gramEnd"/>
      <w:r w:rsidRPr="0032324A">
        <w:rPr>
          <w:b/>
          <w:color w:val="auto"/>
          <w:sz w:val="20"/>
          <w:szCs w:val="20"/>
        </w:rPr>
        <w:t>:</w:t>
      </w:r>
      <w:r w:rsidRPr="0032324A">
        <w:rPr>
          <w:color w:val="auto"/>
          <w:sz w:val="20"/>
          <w:szCs w:val="20"/>
        </w:rPr>
        <w:t xml:space="preserve"> Explicação da Média e Situação do estudante em TCC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3119"/>
      </w:tblGrid>
      <w:tr w:rsidR="0053251A" w:rsidRPr="0032324A" w:rsidTr="002E4702">
        <w:trPr>
          <w:jc w:val="center"/>
        </w:trPr>
        <w:tc>
          <w:tcPr>
            <w:tcW w:w="3435" w:type="dxa"/>
          </w:tcPr>
          <w:p w:rsidR="0053251A" w:rsidRPr="0032324A" w:rsidRDefault="0053251A" w:rsidP="00D73E4A">
            <w:pPr>
              <w:spacing w:line="360" w:lineRule="auto"/>
              <w:jc w:val="center"/>
              <w:rPr>
                <w:b/>
                <w:color w:val="auto"/>
              </w:rPr>
            </w:pPr>
            <w:r w:rsidRPr="0032324A">
              <w:rPr>
                <w:b/>
                <w:color w:val="auto"/>
              </w:rPr>
              <w:t>Média (</w:t>
            </w:r>
            <m:oMath>
              <m:bar>
                <m:barPr>
                  <m:pos m:val="top"/>
                  <m:ctrlPr>
                    <w:rPr>
                      <w:rFonts w:ascii="Cambria Math" w:eastAsia="Calibri" w:hAnsi="Cambria Math"/>
                      <w:b/>
                      <w:i/>
                      <w:color w:val="auto"/>
                    </w:rPr>
                  </m:ctrlPr>
                </m:barPr>
                <m:e>
                  <m:r>
                    <m:rPr>
                      <m:sty m:val="bi"/>
                    </m:rPr>
                    <w:rPr>
                      <w:rFonts w:ascii="Cambria Math" w:hAnsi="Cambria Math"/>
                      <w:color w:val="auto"/>
                    </w:rPr>
                    <m:t>x</m:t>
                  </m:r>
                  <m:ctrlPr>
                    <w:rPr>
                      <w:rFonts w:ascii="Cambria Math" w:hAnsi="Cambria Math"/>
                      <w:b/>
                      <w:i/>
                      <w:color w:val="auto"/>
                    </w:rPr>
                  </m:ctrlPr>
                </m:e>
              </m:bar>
            </m:oMath>
            <w:r w:rsidRPr="0032324A">
              <w:rPr>
                <w:b/>
                <w:color w:val="auto"/>
              </w:rPr>
              <w:t>)</w:t>
            </w:r>
          </w:p>
        </w:tc>
        <w:tc>
          <w:tcPr>
            <w:tcW w:w="3119" w:type="dxa"/>
          </w:tcPr>
          <w:p w:rsidR="0053251A" w:rsidRPr="0032324A" w:rsidRDefault="0053251A" w:rsidP="00D73E4A">
            <w:pPr>
              <w:spacing w:line="360" w:lineRule="auto"/>
              <w:jc w:val="center"/>
              <w:rPr>
                <w:b/>
                <w:color w:val="auto"/>
              </w:rPr>
            </w:pPr>
            <w:r w:rsidRPr="0032324A">
              <w:rPr>
                <w:b/>
                <w:color w:val="auto"/>
              </w:rPr>
              <w:t>Situação</w:t>
            </w:r>
          </w:p>
        </w:tc>
      </w:tr>
      <w:tr w:rsidR="0053251A" w:rsidRPr="0032324A" w:rsidTr="002E4702">
        <w:trPr>
          <w:jc w:val="center"/>
        </w:trPr>
        <w:tc>
          <w:tcPr>
            <w:tcW w:w="3435" w:type="dxa"/>
          </w:tcPr>
          <w:p w:rsidR="0053251A" w:rsidRPr="0032324A" w:rsidRDefault="00F806A8" w:rsidP="00D73E4A">
            <w:pPr>
              <w:spacing w:line="360" w:lineRule="auto"/>
              <w:jc w:val="center"/>
              <w:rPr>
                <w:color w:val="auto"/>
              </w:rPr>
            </w:pPr>
            <m:oMathPara>
              <m:oMath>
                <m:bar>
                  <m:barPr>
                    <m:pos m:val="top"/>
                    <m:ctrlPr>
                      <w:rPr>
                        <w:rFonts w:ascii="Cambria Math" w:eastAsia="Calibri" w:hAnsi="Cambria Math"/>
                        <w:i/>
                        <w:color w:val="auto"/>
                      </w:rPr>
                    </m:ctrlPr>
                  </m:barPr>
                  <m:e>
                    <m:r>
                      <w:rPr>
                        <w:rFonts w:ascii="Cambria Math" w:hAnsi="Cambria Math"/>
                        <w:color w:val="auto"/>
                      </w:rPr>
                      <m:t>x</m:t>
                    </m:r>
                    <m:ctrlPr>
                      <w:rPr>
                        <w:rFonts w:ascii="Cambria Math" w:hAnsi="Cambria Math"/>
                        <w:i/>
                        <w:color w:val="auto"/>
                      </w:rPr>
                    </m:ctrlPr>
                  </m:e>
                </m:bar>
                <m:r>
                  <w:rPr>
                    <w:rFonts w:ascii="Cambria Math"/>
                    <w:color w:val="auto"/>
                  </w:rPr>
                  <m:t>≥</m:t>
                </m:r>
                <m:r>
                  <w:rPr>
                    <w:rFonts w:ascii="Cambria Math"/>
                    <w:color w:val="auto"/>
                  </w:rPr>
                  <m:t>6,0</m:t>
                </m:r>
              </m:oMath>
            </m:oMathPara>
          </w:p>
        </w:tc>
        <w:tc>
          <w:tcPr>
            <w:tcW w:w="3119" w:type="dxa"/>
          </w:tcPr>
          <w:p w:rsidR="0053251A" w:rsidRPr="0032324A" w:rsidRDefault="0053251A" w:rsidP="00D73E4A">
            <w:pPr>
              <w:spacing w:line="360" w:lineRule="auto"/>
              <w:jc w:val="center"/>
              <w:rPr>
                <w:color w:val="auto"/>
              </w:rPr>
            </w:pPr>
            <w:r w:rsidRPr="0032324A">
              <w:rPr>
                <w:color w:val="auto"/>
              </w:rPr>
              <w:t>Aprovado</w:t>
            </w:r>
          </w:p>
        </w:tc>
      </w:tr>
      <w:tr w:rsidR="0053251A" w:rsidRPr="0032324A" w:rsidTr="002E4702">
        <w:trPr>
          <w:jc w:val="center"/>
        </w:trPr>
        <w:tc>
          <w:tcPr>
            <w:tcW w:w="3435" w:type="dxa"/>
          </w:tcPr>
          <w:p w:rsidR="0053251A" w:rsidRPr="0032324A" w:rsidRDefault="00F806A8" w:rsidP="00D73E4A">
            <w:pPr>
              <w:spacing w:line="360" w:lineRule="auto"/>
              <w:jc w:val="center"/>
              <w:rPr>
                <w:color w:val="auto"/>
              </w:rPr>
            </w:pPr>
            <m:oMathPara>
              <m:oMath>
                <m:bar>
                  <m:barPr>
                    <m:pos m:val="top"/>
                    <m:ctrlPr>
                      <w:rPr>
                        <w:rFonts w:ascii="Cambria Math" w:eastAsia="Calibri" w:hAnsi="Cambria Math"/>
                        <w:i/>
                        <w:color w:val="auto"/>
                      </w:rPr>
                    </m:ctrlPr>
                  </m:barPr>
                  <m:e>
                    <m:r>
                      <w:rPr>
                        <w:rFonts w:ascii="Cambria Math" w:hAnsi="Cambria Math"/>
                        <w:color w:val="auto"/>
                      </w:rPr>
                      <m:t>x</m:t>
                    </m:r>
                    <m:ctrlPr>
                      <w:rPr>
                        <w:rFonts w:ascii="Cambria Math" w:hAnsi="Cambria Math"/>
                        <w:i/>
                        <w:color w:val="auto"/>
                      </w:rPr>
                    </m:ctrlPr>
                  </m:e>
                </m:bar>
                <m:r>
                  <w:rPr>
                    <w:rFonts w:ascii="Cambria Math"/>
                    <w:color w:val="auto"/>
                  </w:rPr>
                  <m:t>&lt;6,0</m:t>
                </m:r>
              </m:oMath>
            </m:oMathPara>
          </w:p>
        </w:tc>
        <w:tc>
          <w:tcPr>
            <w:tcW w:w="3119" w:type="dxa"/>
          </w:tcPr>
          <w:p w:rsidR="0053251A" w:rsidRPr="0032324A" w:rsidRDefault="0053251A" w:rsidP="00D73E4A">
            <w:pPr>
              <w:spacing w:line="360" w:lineRule="auto"/>
              <w:jc w:val="center"/>
              <w:rPr>
                <w:color w:val="auto"/>
              </w:rPr>
            </w:pPr>
            <w:r w:rsidRPr="0032324A">
              <w:rPr>
                <w:color w:val="auto"/>
              </w:rPr>
              <w:t>Reprovado</w:t>
            </w:r>
          </w:p>
        </w:tc>
      </w:tr>
    </w:tbl>
    <w:p w:rsidR="00745B89" w:rsidRPr="0032324A" w:rsidRDefault="00745B89" w:rsidP="00D73E4A">
      <w:pPr>
        <w:pStyle w:val="PargrafodaLista"/>
        <w:spacing w:line="360" w:lineRule="auto"/>
        <w:ind w:left="1060"/>
        <w:jc w:val="both"/>
        <w:rPr>
          <w:color w:val="auto"/>
        </w:rPr>
      </w:pPr>
    </w:p>
    <w:p w:rsidR="0053251A" w:rsidRPr="0032324A" w:rsidRDefault="0053251A" w:rsidP="00300FB3">
      <w:pPr>
        <w:pStyle w:val="PargrafodaLista"/>
        <w:numPr>
          <w:ilvl w:val="0"/>
          <w:numId w:val="13"/>
        </w:numPr>
        <w:spacing w:line="360" w:lineRule="auto"/>
        <w:ind w:left="1060" w:hanging="357"/>
        <w:jc w:val="both"/>
        <w:rPr>
          <w:color w:val="auto"/>
        </w:rPr>
      </w:pPr>
      <w:r w:rsidRPr="0032324A">
        <w:rPr>
          <w:color w:val="auto"/>
        </w:rPr>
        <w:t>A estrutura do TCC, quando apresentado na forma de monografia, deverá compreender: os elementos pré-textuais, os textuais e os pós-textuais, de acordo com o modelo aprovado pela Comissão de Curso e divulgado no site do Curso.</w:t>
      </w:r>
    </w:p>
    <w:p w:rsidR="001B3BB6" w:rsidRPr="0032324A" w:rsidRDefault="001B3BB6" w:rsidP="00731130">
      <w:pPr>
        <w:spacing w:line="360" w:lineRule="auto"/>
        <w:ind w:firstLine="709"/>
        <w:rPr>
          <w:rFonts w:eastAsia="Times New Roman"/>
          <w:color w:val="auto"/>
        </w:rPr>
      </w:pPr>
      <w:r w:rsidRPr="0032324A">
        <w:rPr>
          <w:rFonts w:eastAsia="Times New Roman"/>
          <w:color w:val="auto"/>
        </w:rPr>
        <w:br w:type="page"/>
      </w:r>
    </w:p>
    <w:p w:rsidR="00946142" w:rsidRPr="0032324A" w:rsidRDefault="00875A47" w:rsidP="00731130">
      <w:pPr>
        <w:pStyle w:val="Ttulo1"/>
        <w:spacing w:before="0" w:after="0"/>
        <w:rPr>
          <w:rFonts w:ascii="Arial" w:hAnsi="Arial"/>
          <w:color w:val="auto"/>
          <w:sz w:val="22"/>
          <w:szCs w:val="22"/>
        </w:rPr>
      </w:pPr>
      <w:bookmarkStart w:id="34" w:name="_Toc370176288"/>
      <w:r w:rsidRPr="0032324A">
        <w:rPr>
          <w:rFonts w:ascii="Arial" w:eastAsia="Times New Roman" w:hAnsi="Arial"/>
          <w:color w:val="auto"/>
          <w:sz w:val="22"/>
          <w:szCs w:val="22"/>
        </w:rPr>
        <w:lastRenderedPageBreak/>
        <w:t xml:space="preserve">ANEXO II – </w:t>
      </w:r>
      <w:r w:rsidRPr="0032324A">
        <w:rPr>
          <w:rFonts w:ascii="Arial" w:hAnsi="Arial"/>
          <w:color w:val="auto"/>
          <w:sz w:val="22"/>
          <w:szCs w:val="22"/>
        </w:rPr>
        <w:t xml:space="preserve">NORMAS DO CURSO DE CIÊNCIAS EXATAS </w:t>
      </w:r>
      <w:r w:rsidR="0006471B" w:rsidRPr="0032324A">
        <w:rPr>
          <w:rFonts w:ascii="Arial" w:hAnsi="Arial"/>
          <w:color w:val="auto"/>
          <w:sz w:val="22"/>
          <w:szCs w:val="22"/>
        </w:rPr>
        <w:t>E DA TERRA</w:t>
      </w:r>
      <w:r w:rsidR="002520B0" w:rsidRPr="0032324A">
        <w:rPr>
          <w:rFonts w:ascii="Arial" w:hAnsi="Arial"/>
          <w:color w:val="auto"/>
          <w:sz w:val="22"/>
          <w:szCs w:val="22"/>
        </w:rPr>
        <w:t>-</w:t>
      </w:r>
      <w:r w:rsidR="0006471B" w:rsidRPr="0032324A">
        <w:rPr>
          <w:rFonts w:ascii="Arial" w:hAnsi="Arial"/>
          <w:color w:val="auto"/>
          <w:sz w:val="22"/>
          <w:szCs w:val="22"/>
        </w:rPr>
        <w:t xml:space="preserve"> </w:t>
      </w:r>
      <w:r w:rsidR="002520B0" w:rsidRPr="0032324A">
        <w:rPr>
          <w:rFonts w:ascii="Arial" w:hAnsi="Arial"/>
          <w:color w:val="auto"/>
          <w:sz w:val="22"/>
          <w:szCs w:val="22"/>
        </w:rPr>
        <w:t xml:space="preserve">LICENCIATURAS </w:t>
      </w:r>
      <w:r w:rsidRPr="0032324A">
        <w:rPr>
          <w:rFonts w:ascii="Arial" w:hAnsi="Arial"/>
          <w:color w:val="auto"/>
          <w:sz w:val="22"/>
          <w:szCs w:val="22"/>
        </w:rPr>
        <w:t>PARA AS ATIVIDADES COMPLEMENTARES DE GRADUAÇÃO</w:t>
      </w:r>
      <w:bookmarkEnd w:id="34"/>
    </w:p>
    <w:p w:rsidR="00BB2B9E" w:rsidRPr="0032324A" w:rsidRDefault="00BB2B9E" w:rsidP="00731130">
      <w:pPr>
        <w:rPr>
          <w:color w:val="auto"/>
        </w:rPr>
      </w:pPr>
    </w:p>
    <w:p w:rsidR="00BB2B9E" w:rsidRPr="0032324A" w:rsidRDefault="00BB2B9E" w:rsidP="00731130">
      <w:pPr>
        <w:rPr>
          <w:color w:val="auto"/>
        </w:rPr>
      </w:pPr>
    </w:p>
    <w:p w:rsidR="00946142" w:rsidRPr="0032324A" w:rsidRDefault="00946142" w:rsidP="00731130">
      <w:pPr>
        <w:spacing w:line="360" w:lineRule="auto"/>
        <w:ind w:firstLine="709"/>
        <w:jc w:val="both"/>
        <w:rPr>
          <w:i/>
          <w:color w:val="auto"/>
        </w:rPr>
      </w:pPr>
      <w:r w:rsidRPr="0032324A">
        <w:rPr>
          <w:i/>
          <w:color w:val="auto"/>
        </w:rPr>
        <w:t xml:space="preserve"> I – Das disposições preliminares</w:t>
      </w:r>
    </w:p>
    <w:p w:rsidR="00BB2B9E" w:rsidRPr="0032324A" w:rsidRDefault="00BB2B9E" w:rsidP="00731130">
      <w:pPr>
        <w:spacing w:line="360" w:lineRule="auto"/>
        <w:ind w:firstLine="709"/>
        <w:jc w:val="both"/>
        <w:rPr>
          <w:color w:val="auto"/>
        </w:rPr>
      </w:pPr>
    </w:p>
    <w:p w:rsidR="00946142" w:rsidRPr="0032324A" w:rsidRDefault="00946142" w:rsidP="00300FB3">
      <w:pPr>
        <w:pStyle w:val="PargrafodaLista"/>
        <w:numPr>
          <w:ilvl w:val="0"/>
          <w:numId w:val="5"/>
        </w:numPr>
        <w:tabs>
          <w:tab w:val="left" w:pos="1134"/>
        </w:tabs>
        <w:spacing w:line="360" w:lineRule="auto"/>
        <w:ind w:left="0" w:firstLine="709"/>
        <w:jc w:val="both"/>
        <w:rPr>
          <w:color w:val="auto"/>
        </w:rPr>
      </w:pPr>
      <w:r w:rsidRPr="0032324A">
        <w:rPr>
          <w:color w:val="auto"/>
        </w:rPr>
        <w:t xml:space="preserve">As atividades complementares de graduação no Curso </w:t>
      </w:r>
      <w:r w:rsidR="0006471B" w:rsidRPr="0032324A">
        <w:rPr>
          <w:color w:val="auto"/>
        </w:rPr>
        <w:t xml:space="preserve">de </w:t>
      </w:r>
      <w:r w:rsidRPr="0032324A">
        <w:rPr>
          <w:color w:val="auto"/>
        </w:rPr>
        <w:t>Ciências Exatas</w:t>
      </w:r>
      <w:r w:rsidR="0006471B" w:rsidRPr="0032324A">
        <w:rPr>
          <w:color w:val="auto"/>
        </w:rPr>
        <w:t xml:space="preserve"> e da </w:t>
      </w:r>
      <w:r w:rsidR="00696784" w:rsidRPr="0032324A">
        <w:rPr>
          <w:color w:val="auto"/>
        </w:rPr>
        <w:t xml:space="preserve">Terra – </w:t>
      </w:r>
      <w:proofErr w:type="gramStart"/>
      <w:r w:rsidR="00696784" w:rsidRPr="0032324A">
        <w:rPr>
          <w:color w:val="auto"/>
        </w:rPr>
        <w:t>Licenciatura</w:t>
      </w:r>
      <w:r w:rsidR="0006471B" w:rsidRPr="0032324A">
        <w:rPr>
          <w:color w:val="auto"/>
        </w:rPr>
        <w:t xml:space="preserve"> </w:t>
      </w:r>
      <w:r w:rsidRPr="0032324A">
        <w:rPr>
          <w:color w:val="auto"/>
        </w:rPr>
        <w:t>devem proporcionar</w:t>
      </w:r>
      <w:proofErr w:type="gramEnd"/>
      <w:r w:rsidRPr="0032324A">
        <w:rPr>
          <w:color w:val="auto"/>
        </w:rPr>
        <w:t xml:space="preserve"> aos alunos experiências diversificadas que contribuam para sua</w:t>
      </w:r>
      <w:r w:rsidR="0006471B" w:rsidRPr="0032324A">
        <w:rPr>
          <w:color w:val="auto"/>
        </w:rPr>
        <w:t xml:space="preserve"> formação humana e profissional;</w:t>
      </w:r>
    </w:p>
    <w:p w:rsidR="00946142" w:rsidRPr="0032324A" w:rsidRDefault="00946142" w:rsidP="00300FB3">
      <w:pPr>
        <w:pStyle w:val="PargrafodaLista"/>
        <w:numPr>
          <w:ilvl w:val="0"/>
          <w:numId w:val="5"/>
        </w:numPr>
        <w:tabs>
          <w:tab w:val="left" w:pos="1134"/>
        </w:tabs>
        <w:spacing w:line="360" w:lineRule="auto"/>
        <w:ind w:left="0" w:firstLine="709"/>
        <w:jc w:val="both"/>
        <w:rPr>
          <w:color w:val="auto"/>
        </w:rPr>
      </w:pPr>
      <w:r w:rsidRPr="0032324A">
        <w:rPr>
          <w:color w:val="auto"/>
        </w:rPr>
        <w:t>O aluno deverá cumprir o mínimo de 2</w:t>
      </w:r>
      <w:r w:rsidR="0053251A" w:rsidRPr="0032324A">
        <w:rPr>
          <w:color w:val="auto"/>
        </w:rPr>
        <w:t>0</w:t>
      </w:r>
      <w:r w:rsidRPr="0032324A">
        <w:rPr>
          <w:color w:val="auto"/>
        </w:rPr>
        <w:t>0 horas de ACG, no decorrer do curso, como requisito obr</w:t>
      </w:r>
      <w:r w:rsidR="0006471B" w:rsidRPr="0032324A">
        <w:rPr>
          <w:color w:val="auto"/>
        </w:rPr>
        <w:t>igatório para a colação de grau;</w:t>
      </w:r>
    </w:p>
    <w:p w:rsidR="00946142" w:rsidRPr="0032324A" w:rsidRDefault="00946142" w:rsidP="00300FB3">
      <w:pPr>
        <w:pStyle w:val="PargrafodaLista"/>
        <w:numPr>
          <w:ilvl w:val="0"/>
          <w:numId w:val="5"/>
        </w:numPr>
        <w:tabs>
          <w:tab w:val="left" w:pos="1134"/>
        </w:tabs>
        <w:spacing w:line="360" w:lineRule="auto"/>
        <w:ind w:left="0" w:firstLine="709"/>
        <w:jc w:val="both"/>
        <w:rPr>
          <w:color w:val="auto"/>
        </w:rPr>
      </w:pPr>
      <w:r w:rsidRPr="0032324A">
        <w:rPr>
          <w:color w:val="auto"/>
        </w:rPr>
        <w:t xml:space="preserve">Ao validar </w:t>
      </w:r>
      <w:proofErr w:type="gramStart"/>
      <w:r w:rsidR="0006471B" w:rsidRPr="0032324A">
        <w:rPr>
          <w:color w:val="auto"/>
        </w:rPr>
        <w:t>a</w:t>
      </w:r>
      <w:r w:rsidRPr="0032324A">
        <w:rPr>
          <w:color w:val="auto"/>
        </w:rPr>
        <w:t>s</w:t>
      </w:r>
      <w:proofErr w:type="gramEnd"/>
      <w:r w:rsidRPr="0032324A">
        <w:rPr>
          <w:color w:val="auto"/>
        </w:rPr>
        <w:t xml:space="preserve"> 2</w:t>
      </w:r>
      <w:r w:rsidR="0053251A" w:rsidRPr="0032324A">
        <w:rPr>
          <w:color w:val="auto"/>
        </w:rPr>
        <w:t>0</w:t>
      </w:r>
      <w:r w:rsidRPr="0032324A">
        <w:rPr>
          <w:color w:val="auto"/>
        </w:rPr>
        <w:t>0 horas de ACG</w:t>
      </w:r>
      <w:r w:rsidR="0006471B" w:rsidRPr="0032324A">
        <w:rPr>
          <w:color w:val="auto"/>
        </w:rPr>
        <w:t>,</w:t>
      </w:r>
      <w:r w:rsidRPr="0032324A">
        <w:rPr>
          <w:color w:val="auto"/>
        </w:rPr>
        <w:t xml:space="preserve"> o aluno terá os créditos correspondentes la</w:t>
      </w:r>
      <w:r w:rsidR="0006471B" w:rsidRPr="0032324A">
        <w:rPr>
          <w:color w:val="auto"/>
        </w:rPr>
        <w:t>nçados no seu histórico escolar;</w:t>
      </w:r>
    </w:p>
    <w:p w:rsidR="00946142" w:rsidRPr="0032324A" w:rsidRDefault="00946142" w:rsidP="00300FB3">
      <w:pPr>
        <w:pStyle w:val="PargrafodaLista"/>
        <w:numPr>
          <w:ilvl w:val="0"/>
          <w:numId w:val="5"/>
        </w:numPr>
        <w:tabs>
          <w:tab w:val="left" w:pos="1134"/>
        </w:tabs>
        <w:spacing w:line="360" w:lineRule="auto"/>
        <w:ind w:left="0" w:firstLine="709"/>
        <w:jc w:val="both"/>
        <w:rPr>
          <w:color w:val="auto"/>
        </w:rPr>
      </w:pPr>
      <w:r w:rsidRPr="0032324A">
        <w:rPr>
          <w:color w:val="auto"/>
        </w:rPr>
        <w:t xml:space="preserve">A comissão do Curso </w:t>
      </w:r>
      <w:r w:rsidR="0006471B" w:rsidRPr="0032324A">
        <w:rPr>
          <w:color w:val="auto"/>
        </w:rPr>
        <w:t xml:space="preserve">Ciências Exatas e da </w:t>
      </w:r>
      <w:r w:rsidR="00696784" w:rsidRPr="0032324A">
        <w:rPr>
          <w:color w:val="auto"/>
        </w:rPr>
        <w:t>Terra – Licenciatura</w:t>
      </w:r>
      <w:r w:rsidR="0006471B" w:rsidRPr="0032324A">
        <w:rPr>
          <w:color w:val="auto"/>
        </w:rPr>
        <w:t xml:space="preserve"> </w:t>
      </w:r>
      <w:r w:rsidRPr="0032324A">
        <w:rPr>
          <w:color w:val="auto"/>
        </w:rPr>
        <w:t>analisará os requerimentos de aproveitamento das atividades cumpridas pelo aluno.</w:t>
      </w:r>
    </w:p>
    <w:p w:rsidR="00946142" w:rsidRPr="0032324A" w:rsidRDefault="00946142" w:rsidP="00731130">
      <w:pPr>
        <w:spacing w:line="360" w:lineRule="auto"/>
        <w:ind w:firstLine="709"/>
        <w:jc w:val="both"/>
        <w:rPr>
          <w:color w:val="auto"/>
        </w:rPr>
      </w:pPr>
    </w:p>
    <w:p w:rsidR="00946142" w:rsidRPr="0032324A" w:rsidRDefault="00946142" w:rsidP="00731130">
      <w:pPr>
        <w:spacing w:line="360" w:lineRule="auto"/>
        <w:ind w:firstLine="709"/>
        <w:jc w:val="both"/>
        <w:rPr>
          <w:i/>
          <w:color w:val="auto"/>
        </w:rPr>
      </w:pPr>
      <w:r w:rsidRPr="0032324A">
        <w:rPr>
          <w:i/>
          <w:color w:val="auto"/>
        </w:rPr>
        <w:t xml:space="preserve">II – Das atividades </w:t>
      </w:r>
    </w:p>
    <w:p w:rsidR="00BB2B9E" w:rsidRPr="0032324A" w:rsidRDefault="00BB2B9E" w:rsidP="00731130">
      <w:pPr>
        <w:spacing w:line="360" w:lineRule="auto"/>
        <w:ind w:firstLine="709"/>
        <w:jc w:val="both"/>
        <w:rPr>
          <w:color w:val="auto"/>
        </w:rPr>
      </w:pPr>
    </w:p>
    <w:p w:rsidR="00946142" w:rsidRPr="0032324A" w:rsidRDefault="00946142" w:rsidP="00300FB3">
      <w:pPr>
        <w:pStyle w:val="PargrafodaLista"/>
        <w:numPr>
          <w:ilvl w:val="0"/>
          <w:numId w:val="4"/>
        </w:numPr>
        <w:tabs>
          <w:tab w:val="left" w:pos="0"/>
          <w:tab w:val="left" w:pos="1134"/>
        </w:tabs>
        <w:spacing w:line="360" w:lineRule="auto"/>
        <w:ind w:left="0" w:firstLine="720"/>
        <w:jc w:val="both"/>
        <w:rPr>
          <w:color w:val="auto"/>
        </w:rPr>
      </w:pPr>
      <w:r w:rsidRPr="0032324A">
        <w:rPr>
          <w:color w:val="auto"/>
        </w:rPr>
        <w:t>As atividades complementares de graduação, de acordo com a Resolução 29/2011 da UNIPAMPA, são classificadas em quatro tipos: atividades de Ensino, de pesquisa, de extensão e atividades culturais e artí</w:t>
      </w:r>
      <w:r w:rsidR="0006471B" w:rsidRPr="0032324A">
        <w:rPr>
          <w:color w:val="auto"/>
        </w:rPr>
        <w:t>sticas, sociais e de gestão;</w:t>
      </w:r>
    </w:p>
    <w:p w:rsidR="00946142" w:rsidRPr="0032324A" w:rsidRDefault="00946142" w:rsidP="00300FB3">
      <w:pPr>
        <w:pStyle w:val="PargrafodaLista"/>
        <w:numPr>
          <w:ilvl w:val="0"/>
          <w:numId w:val="4"/>
        </w:numPr>
        <w:tabs>
          <w:tab w:val="left" w:pos="0"/>
          <w:tab w:val="left" w:pos="1134"/>
        </w:tabs>
        <w:spacing w:line="360" w:lineRule="auto"/>
        <w:ind w:left="0" w:firstLine="720"/>
        <w:jc w:val="both"/>
        <w:rPr>
          <w:color w:val="auto"/>
        </w:rPr>
      </w:pPr>
      <w:r w:rsidRPr="0032324A">
        <w:rPr>
          <w:color w:val="auto"/>
        </w:rPr>
        <w:t>A carga horária mínima a ser cumprida pelo discente em cad</w:t>
      </w:r>
      <w:r w:rsidR="0006471B" w:rsidRPr="0032324A">
        <w:rPr>
          <w:color w:val="auto"/>
        </w:rPr>
        <w:t>a tipo de atividade será de 20h;</w:t>
      </w:r>
    </w:p>
    <w:p w:rsidR="00946142" w:rsidRPr="0032324A" w:rsidRDefault="00946142" w:rsidP="00300FB3">
      <w:pPr>
        <w:pStyle w:val="PargrafodaLista"/>
        <w:numPr>
          <w:ilvl w:val="0"/>
          <w:numId w:val="4"/>
        </w:numPr>
        <w:tabs>
          <w:tab w:val="left" w:pos="0"/>
          <w:tab w:val="left" w:pos="1134"/>
        </w:tabs>
        <w:spacing w:line="360" w:lineRule="auto"/>
        <w:ind w:left="0" w:firstLine="720"/>
        <w:jc w:val="both"/>
        <w:rPr>
          <w:color w:val="auto"/>
        </w:rPr>
      </w:pPr>
      <w:r w:rsidRPr="0032324A">
        <w:rPr>
          <w:color w:val="auto"/>
        </w:rPr>
        <w:t>As categorias de atividades que serão consideradas pala comissão do curso como ACG, bem como, a carga horária e os requisitos de comprovação são apresentados n</w:t>
      </w:r>
      <w:r w:rsidR="0006471B" w:rsidRPr="0032324A">
        <w:rPr>
          <w:color w:val="auto"/>
        </w:rPr>
        <w:t xml:space="preserve">os quadros </w:t>
      </w:r>
      <w:r w:rsidRPr="0032324A">
        <w:rPr>
          <w:color w:val="auto"/>
        </w:rPr>
        <w:t>abaixo:</w:t>
      </w:r>
    </w:p>
    <w:p w:rsidR="0006471B" w:rsidRPr="0032324A" w:rsidRDefault="0006471B" w:rsidP="0006471B">
      <w:pPr>
        <w:pStyle w:val="PargrafodaLista"/>
        <w:tabs>
          <w:tab w:val="left" w:pos="0"/>
          <w:tab w:val="left" w:pos="1134"/>
        </w:tabs>
        <w:spacing w:line="360" w:lineRule="auto"/>
        <w:jc w:val="both"/>
        <w:rPr>
          <w:color w:val="auto"/>
        </w:rPr>
      </w:pPr>
    </w:p>
    <w:p w:rsidR="00542A2A" w:rsidRPr="0032324A" w:rsidRDefault="00542A2A" w:rsidP="00542A2A">
      <w:pPr>
        <w:spacing w:line="360" w:lineRule="auto"/>
        <w:jc w:val="both"/>
        <w:rPr>
          <w:color w:val="auto"/>
          <w:sz w:val="20"/>
          <w:szCs w:val="20"/>
        </w:rPr>
      </w:pPr>
      <w:r w:rsidRPr="0032324A">
        <w:rPr>
          <w:b/>
          <w:color w:val="auto"/>
          <w:sz w:val="20"/>
          <w:szCs w:val="20"/>
        </w:rPr>
        <w:t xml:space="preserve">Quadro </w:t>
      </w:r>
      <w:proofErr w:type="gramStart"/>
      <w:r w:rsidR="00745B89" w:rsidRPr="0032324A">
        <w:rPr>
          <w:b/>
          <w:color w:val="auto"/>
          <w:sz w:val="20"/>
          <w:szCs w:val="20"/>
        </w:rPr>
        <w:t>2</w:t>
      </w:r>
      <w:proofErr w:type="gramEnd"/>
      <w:r w:rsidRPr="0032324A">
        <w:rPr>
          <w:b/>
          <w:color w:val="auto"/>
          <w:sz w:val="20"/>
          <w:szCs w:val="20"/>
        </w:rPr>
        <w:t>:</w:t>
      </w:r>
      <w:r w:rsidRPr="0032324A">
        <w:rPr>
          <w:color w:val="auto"/>
          <w:sz w:val="20"/>
          <w:szCs w:val="20"/>
        </w:rPr>
        <w:t xml:space="preserve"> Atividades de Ensino</w:t>
      </w:r>
    </w:p>
    <w:tbl>
      <w:tblPr>
        <w:tblW w:w="0" w:type="auto"/>
        <w:tblInd w:w="108" w:type="dxa"/>
        <w:tblLook w:val="04A0"/>
      </w:tblPr>
      <w:tblGrid>
        <w:gridCol w:w="2886"/>
        <w:gridCol w:w="2727"/>
        <w:gridCol w:w="3565"/>
      </w:tblGrid>
      <w:tr w:rsidR="00946142" w:rsidRPr="0032324A" w:rsidTr="00542A2A">
        <w:trPr>
          <w:trHeight w:val="567"/>
        </w:trPr>
        <w:tc>
          <w:tcPr>
            <w:tcW w:w="2886" w:type="dxa"/>
            <w:tcBorders>
              <w:top w:val="single" w:sz="4" w:space="0" w:color="auto"/>
              <w:left w:val="single" w:sz="4" w:space="0" w:color="auto"/>
              <w:bottom w:val="single" w:sz="4" w:space="0" w:color="auto"/>
              <w:right w:val="single" w:sz="4" w:space="0" w:color="auto"/>
            </w:tcBorders>
            <w:vAlign w:val="center"/>
          </w:tcPr>
          <w:p w:rsidR="00946142" w:rsidRPr="0032324A" w:rsidRDefault="00946142" w:rsidP="00731130">
            <w:pPr>
              <w:spacing w:line="240" w:lineRule="auto"/>
              <w:jc w:val="center"/>
              <w:rPr>
                <w:b/>
                <w:color w:val="auto"/>
                <w:sz w:val="20"/>
                <w:szCs w:val="20"/>
              </w:rPr>
            </w:pPr>
            <w:r w:rsidRPr="0032324A">
              <w:rPr>
                <w:b/>
                <w:color w:val="auto"/>
                <w:sz w:val="20"/>
                <w:szCs w:val="20"/>
              </w:rPr>
              <w:t>Categoria</w:t>
            </w:r>
          </w:p>
        </w:tc>
        <w:tc>
          <w:tcPr>
            <w:tcW w:w="2727" w:type="dxa"/>
            <w:tcBorders>
              <w:top w:val="single" w:sz="4" w:space="0" w:color="auto"/>
              <w:left w:val="single" w:sz="4" w:space="0" w:color="auto"/>
              <w:bottom w:val="single" w:sz="4" w:space="0" w:color="auto"/>
              <w:right w:val="single" w:sz="4" w:space="0" w:color="auto"/>
            </w:tcBorders>
            <w:vAlign w:val="center"/>
          </w:tcPr>
          <w:p w:rsidR="00946142" w:rsidRPr="0032324A" w:rsidRDefault="00946142" w:rsidP="00731130">
            <w:pPr>
              <w:spacing w:line="240" w:lineRule="auto"/>
              <w:jc w:val="center"/>
              <w:rPr>
                <w:b/>
                <w:color w:val="auto"/>
                <w:sz w:val="20"/>
                <w:szCs w:val="20"/>
              </w:rPr>
            </w:pPr>
            <w:r w:rsidRPr="0032324A">
              <w:rPr>
                <w:b/>
                <w:color w:val="auto"/>
                <w:sz w:val="20"/>
                <w:szCs w:val="20"/>
              </w:rPr>
              <w:t>Carga horária</w:t>
            </w:r>
          </w:p>
        </w:tc>
        <w:tc>
          <w:tcPr>
            <w:tcW w:w="3565" w:type="dxa"/>
            <w:tcBorders>
              <w:top w:val="single" w:sz="4" w:space="0" w:color="auto"/>
              <w:left w:val="single" w:sz="4" w:space="0" w:color="auto"/>
              <w:bottom w:val="single" w:sz="4" w:space="0" w:color="auto"/>
              <w:right w:val="single" w:sz="4" w:space="0" w:color="auto"/>
            </w:tcBorders>
            <w:vAlign w:val="center"/>
          </w:tcPr>
          <w:p w:rsidR="00946142" w:rsidRPr="0032324A" w:rsidRDefault="00946142" w:rsidP="00731130">
            <w:pPr>
              <w:spacing w:line="240" w:lineRule="auto"/>
              <w:jc w:val="center"/>
              <w:rPr>
                <w:b/>
                <w:color w:val="auto"/>
                <w:sz w:val="20"/>
                <w:szCs w:val="20"/>
              </w:rPr>
            </w:pPr>
            <w:r w:rsidRPr="0032324A">
              <w:rPr>
                <w:b/>
                <w:color w:val="auto"/>
                <w:sz w:val="20"/>
                <w:szCs w:val="20"/>
              </w:rPr>
              <w:t>Comprovante</w:t>
            </w:r>
          </w:p>
        </w:tc>
      </w:tr>
      <w:tr w:rsidR="00946142" w:rsidRPr="0032324A" w:rsidTr="00542A2A">
        <w:tc>
          <w:tcPr>
            <w:tcW w:w="2886"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Participação em projeto de ensino</w:t>
            </w:r>
          </w:p>
        </w:tc>
        <w:tc>
          <w:tcPr>
            <w:tcW w:w="272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Até 60h/semestre </w:t>
            </w:r>
          </w:p>
        </w:tc>
        <w:tc>
          <w:tcPr>
            <w:tcW w:w="3565"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do orientador</w:t>
            </w:r>
          </w:p>
        </w:tc>
      </w:tr>
      <w:tr w:rsidR="00946142" w:rsidRPr="0032324A" w:rsidTr="00542A2A">
        <w:tc>
          <w:tcPr>
            <w:tcW w:w="2886"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Componente curricular de curso de graduação</w:t>
            </w:r>
          </w:p>
        </w:tc>
        <w:tc>
          <w:tcPr>
            <w:tcW w:w="2727" w:type="dxa"/>
            <w:tcBorders>
              <w:top w:val="single" w:sz="4" w:space="0" w:color="auto"/>
              <w:left w:val="single" w:sz="4" w:space="0" w:color="auto"/>
              <w:bottom w:val="single" w:sz="4" w:space="0" w:color="auto"/>
              <w:right w:val="single" w:sz="4" w:space="0" w:color="auto"/>
            </w:tcBorders>
          </w:tcPr>
          <w:p w:rsidR="00946142" w:rsidRPr="0032324A" w:rsidRDefault="00946142" w:rsidP="004E6056">
            <w:pPr>
              <w:spacing w:line="240" w:lineRule="auto"/>
              <w:rPr>
                <w:color w:val="auto"/>
                <w:sz w:val="20"/>
                <w:szCs w:val="20"/>
              </w:rPr>
            </w:pPr>
            <w:r w:rsidRPr="0032324A">
              <w:rPr>
                <w:color w:val="auto"/>
                <w:sz w:val="20"/>
                <w:szCs w:val="20"/>
              </w:rPr>
              <w:t>Carga horária da</w:t>
            </w:r>
            <w:r w:rsidR="004E6056" w:rsidRPr="0032324A">
              <w:rPr>
                <w:bCs/>
                <w:color w:val="auto"/>
                <w:sz w:val="20"/>
                <w:szCs w:val="20"/>
              </w:rPr>
              <w:t xml:space="preserve"> componente curricular</w:t>
            </w:r>
            <w:r w:rsidRPr="0032324A">
              <w:rPr>
                <w:color w:val="auto"/>
                <w:sz w:val="20"/>
                <w:szCs w:val="20"/>
              </w:rPr>
              <w:t xml:space="preserve"> </w:t>
            </w:r>
          </w:p>
        </w:tc>
        <w:tc>
          <w:tcPr>
            <w:tcW w:w="3565"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Histórico do curso</w:t>
            </w:r>
          </w:p>
        </w:tc>
      </w:tr>
      <w:tr w:rsidR="00946142" w:rsidRPr="0032324A" w:rsidTr="00542A2A">
        <w:tc>
          <w:tcPr>
            <w:tcW w:w="2886"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Curso de língua estrangeira</w:t>
            </w:r>
          </w:p>
        </w:tc>
        <w:tc>
          <w:tcPr>
            <w:tcW w:w="272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Carga horária do curso</w:t>
            </w:r>
          </w:p>
        </w:tc>
        <w:tc>
          <w:tcPr>
            <w:tcW w:w="3565"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Certificado de conclusão</w:t>
            </w:r>
          </w:p>
        </w:tc>
      </w:tr>
      <w:tr w:rsidR="00946142" w:rsidRPr="0032324A" w:rsidTr="00542A2A">
        <w:tc>
          <w:tcPr>
            <w:tcW w:w="2886"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Curso de informática</w:t>
            </w:r>
          </w:p>
        </w:tc>
        <w:tc>
          <w:tcPr>
            <w:tcW w:w="272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Carga horária do curso </w:t>
            </w:r>
          </w:p>
        </w:tc>
        <w:tc>
          <w:tcPr>
            <w:tcW w:w="3565"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Certificado de conclusão</w:t>
            </w:r>
          </w:p>
        </w:tc>
      </w:tr>
      <w:tr w:rsidR="00946142" w:rsidRPr="0032324A" w:rsidTr="00542A2A">
        <w:tc>
          <w:tcPr>
            <w:tcW w:w="2886"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Outros cursos em área afim com o perfil do egresso</w:t>
            </w:r>
          </w:p>
        </w:tc>
        <w:tc>
          <w:tcPr>
            <w:tcW w:w="272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Carga horária do curso</w:t>
            </w:r>
          </w:p>
        </w:tc>
        <w:tc>
          <w:tcPr>
            <w:tcW w:w="3565"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Certificado de conclusão</w:t>
            </w:r>
          </w:p>
        </w:tc>
      </w:tr>
      <w:tr w:rsidR="00946142" w:rsidRPr="0032324A" w:rsidTr="00542A2A">
        <w:tc>
          <w:tcPr>
            <w:tcW w:w="2886"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Monitoria em componente curricular do curso</w:t>
            </w:r>
          </w:p>
        </w:tc>
        <w:tc>
          <w:tcPr>
            <w:tcW w:w="272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Até 60 h/semestre</w:t>
            </w:r>
          </w:p>
        </w:tc>
        <w:tc>
          <w:tcPr>
            <w:tcW w:w="3565"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do orientador</w:t>
            </w:r>
          </w:p>
        </w:tc>
      </w:tr>
      <w:tr w:rsidR="00946142" w:rsidRPr="0032324A" w:rsidTr="00542A2A">
        <w:tc>
          <w:tcPr>
            <w:tcW w:w="2886"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Estágio não obrigatório em atividades de ensino</w:t>
            </w:r>
          </w:p>
        </w:tc>
        <w:tc>
          <w:tcPr>
            <w:tcW w:w="272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Até 60h/semestre</w:t>
            </w:r>
          </w:p>
        </w:tc>
        <w:tc>
          <w:tcPr>
            <w:tcW w:w="3565"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do orientador</w:t>
            </w:r>
          </w:p>
        </w:tc>
      </w:tr>
      <w:tr w:rsidR="00946142" w:rsidRPr="0032324A" w:rsidTr="00542A2A">
        <w:tc>
          <w:tcPr>
            <w:tcW w:w="2886"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lastRenderedPageBreak/>
              <w:t>Participação como ouvinte em eventos de ensino</w:t>
            </w:r>
          </w:p>
        </w:tc>
        <w:tc>
          <w:tcPr>
            <w:tcW w:w="272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Carga horária do evento</w:t>
            </w:r>
          </w:p>
        </w:tc>
        <w:tc>
          <w:tcPr>
            <w:tcW w:w="3565"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Certificado de participação</w:t>
            </w:r>
          </w:p>
        </w:tc>
      </w:tr>
      <w:tr w:rsidR="00946142" w:rsidRPr="0032324A" w:rsidTr="00542A2A">
        <w:tc>
          <w:tcPr>
            <w:tcW w:w="2886"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Apresentação de trabalho em evento de ensino</w:t>
            </w:r>
          </w:p>
        </w:tc>
        <w:tc>
          <w:tcPr>
            <w:tcW w:w="272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20h/apresentação </w:t>
            </w:r>
          </w:p>
        </w:tc>
        <w:tc>
          <w:tcPr>
            <w:tcW w:w="3565"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Certificado de evento</w:t>
            </w:r>
          </w:p>
        </w:tc>
      </w:tr>
      <w:tr w:rsidR="005F3844" w:rsidRPr="0032324A" w:rsidTr="00542A2A">
        <w:tc>
          <w:tcPr>
            <w:tcW w:w="2886" w:type="dxa"/>
            <w:tcBorders>
              <w:top w:val="single" w:sz="4" w:space="0" w:color="auto"/>
              <w:left w:val="single" w:sz="4" w:space="0" w:color="auto"/>
              <w:bottom w:val="single" w:sz="4" w:space="0" w:color="auto"/>
              <w:right w:val="single" w:sz="4" w:space="0" w:color="auto"/>
            </w:tcBorders>
          </w:tcPr>
          <w:p w:rsidR="005F3844" w:rsidRPr="0032324A" w:rsidRDefault="005F3844" w:rsidP="00731130">
            <w:pPr>
              <w:spacing w:line="240" w:lineRule="auto"/>
              <w:rPr>
                <w:color w:val="auto"/>
                <w:sz w:val="20"/>
                <w:szCs w:val="20"/>
              </w:rPr>
            </w:pPr>
            <w:r w:rsidRPr="0032324A">
              <w:rPr>
                <w:color w:val="auto"/>
                <w:sz w:val="20"/>
                <w:szCs w:val="20"/>
              </w:rPr>
              <w:t>Atividade profissional em escola</w:t>
            </w:r>
          </w:p>
        </w:tc>
        <w:tc>
          <w:tcPr>
            <w:tcW w:w="2727" w:type="dxa"/>
            <w:tcBorders>
              <w:top w:val="single" w:sz="4" w:space="0" w:color="auto"/>
              <w:left w:val="single" w:sz="4" w:space="0" w:color="auto"/>
              <w:bottom w:val="single" w:sz="4" w:space="0" w:color="auto"/>
              <w:right w:val="single" w:sz="4" w:space="0" w:color="auto"/>
            </w:tcBorders>
          </w:tcPr>
          <w:p w:rsidR="005F3844" w:rsidRPr="0032324A" w:rsidRDefault="005F3844" w:rsidP="00731130">
            <w:pPr>
              <w:spacing w:line="240" w:lineRule="auto"/>
              <w:rPr>
                <w:color w:val="auto"/>
                <w:sz w:val="20"/>
                <w:szCs w:val="20"/>
              </w:rPr>
            </w:pPr>
            <w:r w:rsidRPr="0032324A">
              <w:rPr>
                <w:color w:val="auto"/>
                <w:sz w:val="20"/>
                <w:szCs w:val="20"/>
              </w:rPr>
              <w:t>Até 60h/semestre</w:t>
            </w:r>
          </w:p>
        </w:tc>
        <w:tc>
          <w:tcPr>
            <w:tcW w:w="3565" w:type="dxa"/>
            <w:tcBorders>
              <w:top w:val="single" w:sz="4" w:space="0" w:color="auto"/>
              <w:left w:val="single" w:sz="4" w:space="0" w:color="auto"/>
              <w:bottom w:val="single" w:sz="4" w:space="0" w:color="auto"/>
              <w:right w:val="single" w:sz="4" w:space="0" w:color="auto"/>
            </w:tcBorders>
          </w:tcPr>
          <w:p w:rsidR="005F3844" w:rsidRPr="0032324A" w:rsidRDefault="005F3844" w:rsidP="00731130">
            <w:pPr>
              <w:spacing w:line="240" w:lineRule="auto"/>
              <w:rPr>
                <w:color w:val="auto"/>
                <w:sz w:val="20"/>
                <w:szCs w:val="20"/>
              </w:rPr>
            </w:pPr>
            <w:r w:rsidRPr="0032324A">
              <w:rPr>
                <w:color w:val="auto"/>
                <w:sz w:val="20"/>
                <w:szCs w:val="20"/>
              </w:rPr>
              <w:t>Declaração da diretoria da escola</w:t>
            </w:r>
          </w:p>
        </w:tc>
      </w:tr>
    </w:tbl>
    <w:p w:rsidR="00BB2B9E" w:rsidRPr="0032324A" w:rsidRDefault="00BB2B9E" w:rsidP="00731130">
      <w:pPr>
        <w:spacing w:line="240" w:lineRule="auto"/>
        <w:rPr>
          <w:b/>
          <w:color w:val="auto"/>
          <w:sz w:val="20"/>
          <w:szCs w:val="20"/>
        </w:rPr>
      </w:pPr>
    </w:p>
    <w:p w:rsidR="00BB2B9E" w:rsidRPr="0032324A" w:rsidRDefault="00BB2B9E" w:rsidP="00731130">
      <w:pPr>
        <w:spacing w:line="240" w:lineRule="auto"/>
        <w:rPr>
          <w:b/>
          <w:color w:val="auto"/>
          <w:sz w:val="20"/>
          <w:szCs w:val="20"/>
        </w:rPr>
      </w:pPr>
    </w:p>
    <w:p w:rsidR="00542A2A" w:rsidRPr="0032324A" w:rsidRDefault="00542A2A" w:rsidP="00731130">
      <w:pPr>
        <w:spacing w:line="240" w:lineRule="auto"/>
        <w:rPr>
          <w:b/>
          <w:color w:val="auto"/>
          <w:sz w:val="20"/>
          <w:szCs w:val="20"/>
        </w:rPr>
      </w:pPr>
      <w:r w:rsidRPr="0032324A">
        <w:rPr>
          <w:b/>
          <w:color w:val="auto"/>
          <w:sz w:val="20"/>
          <w:szCs w:val="20"/>
        </w:rPr>
        <w:t xml:space="preserve">Quadro </w:t>
      </w:r>
      <w:proofErr w:type="gramStart"/>
      <w:r w:rsidR="00745B89" w:rsidRPr="0032324A">
        <w:rPr>
          <w:b/>
          <w:color w:val="auto"/>
          <w:sz w:val="20"/>
          <w:szCs w:val="20"/>
        </w:rPr>
        <w:t>3</w:t>
      </w:r>
      <w:proofErr w:type="gramEnd"/>
      <w:r w:rsidRPr="0032324A">
        <w:rPr>
          <w:b/>
          <w:color w:val="auto"/>
          <w:sz w:val="20"/>
          <w:szCs w:val="20"/>
        </w:rPr>
        <w:t>:</w:t>
      </w:r>
      <w:r w:rsidRPr="0032324A">
        <w:rPr>
          <w:color w:val="auto"/>
          <w:sz w:val="20"/>
          <w:szCs w:val="20"/>
        </w:rPr>
        <w:t xml:space="preserve"> Atividades de pesquisa</w:t>
      </w:r>
    </w:p>
    <w:tbl>
      <w:tblPr>
        <w:tblW w:w="0" w:type="auto"/>
        <w:tblInd w:w="108" w:type="dxa"/>
        <w:tblLook w:val="04A0"/>
      </w:tblPr>
      <w:tblGrid>
        <w:gridCol w:w="2886"/>
        <w:gridCol w:w="2727"/>
        <w:gridCol w:w="3565"/>
      </w:tblGrid>
      <w:tr w:rsidR="00946142" w:rsidRPr="0032324A" w:rsidTr="00BB2B9E">
        <w:trPr>
          <w:trHeight w:val="567"/>
        </w:trPr>
        <w:tc>
          <w:tcPr>
            <w:tcW w:w="3082" w:type="dxa"/>
            <w:tcBorders>
              <w:top w:val="single" w:sz="4" w:space="0" w:color="auto"/>
              <w:left w:val="single" w:sz="4" w:space="0" w:color="auto"/>
              <w:bottom w:val="single" w:sz="4" w:space="0" w:color="auto"/>
              <w:right w:val="single" w:sz="4" w:space="0" w:color="auto"/>
            </w:tcBorders>
            <w:vAlign w:val="center"/>
          </w:tcPr>
          <w:p w:rsidR="00946142" w:rsidRPr="0032324A" w:rsidRDefault="00946142" w:rsidP="00731130">
            <w:pPr>
              <w:spacing w:line="240" w:lineRule="auto"/>
              <w:rPr>
                <w:b/>
                <w:color w:val="auto"/>
                <w:sz w:val="20"/>
                <w:szCs w:val="20"/>
              </w:rPr>
            </w:pPr>
            <w:r w:rsidRPr="0032324A">
              <w:rPr>
                <w:b/>
                <w:color w:val="auto"/>
                <w:sz w:val="20"/>
                <w:szCs w:val="20"/>
              </w:rPr>
              <w:t>Categoria</w:t>
            </w:r>
          </w:p>
        </w:tc>
        <w:tc>
          <w:tcPr>
            <w:tcW w:w="2852" w:type="dxa"/>
            <w:tcBorders>
              <w:top w:val="single" w:sz="4" w:space="0" w:color="auto"/>
              <w:left w:val="single" w:sz="4" w:space="0" w:color="auto"/>
              <w:bottom w:val="single" w:sz="4" w:space="0" w:color="auto"/>
              <w:right w:val="single" w:sz="4" w:space="0" w:color="auto"/>
            </w:tcBorders>
            <w:vAlign w:val="center"/>
          </w:tcPr>
          <w:p w:rsidR="00946142" w:rsidRPr="0032324A" w:rsidRDefault="00946142" w:rsidP="00731130">
            <w:pPr>
              <w:spacing w:line="240" w:lineRule="auto"/>
              <w:rPr>
                <w:b/>
                <w:color w:val="auto"/>
                <w:sz w:val="20"/>
                <w:szCs w:val="20"/>
              </w:rPr>
            </w:pPr>
            <w:r w:rsidRPr="0032324A">
              <w:rPr>
                <w:b/>
                <w:color w:val="auto"/>
                <w:sz w:val="20"/>
                <w:szCs w:val="20"/>
              </w:rPr>
              <w:t>Carga horária</w:t>
            </w:r>
          </w:p>
        </w:tc>
        <w:tc>
          <w:tcPr>
            <w:tcW w:w="3847" w:type="dxa"/>
            <w:tcBorders>
              <w:top w:val="single" w:sz="4" w:space="0" w:color="auto"/>
              <w:left w:val="single" w:sz="4" w:space="0" w:color="auto"/>
              <w:bottom w:val="single" w:sz="4" w:space="0" w:color="auto"/>
              <w:right w:val="single" w:sz="4" w:space="0" w:color="auto"/>
            </w:tcBorders>
            <w:vAlign w:val="center"/>
          </w:tcPr>
          <w:p w:rsidR="00946142" w:rsidRPr="0032324A" w:rsidRDefault="00946142" w:rsidP="00731130">
            <w:pPr>
              <w:spacing w:line="240" w:lineRule="auto"/>
              <w:rPr>
                <w:b/>
                <w:color w:val="auto"/>
                <w:sz w:val="20"/>
                <w:szCs w:val="20"/>
              </w:rPr>
            </w:pPr>
            <w:r w:rsidRPr="0032324A">
              <w:rPr>
                <w:b/>
                <w:color w:val="auto"/>
                <w:sz w:val="20"/>
                <w:szCs w:val="20"/>
              </w:rPr>
              <w:t>Comprovante</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Participação em projeto de pesquisa</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60h/semestre </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do orientador</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Publicação de artigo científico </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60h/artigo</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Cópia do artigo ou carta de aceite</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Trabalho completo publicado em anais de evento científico </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60h/trabalho </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Cópia da publicação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Resumo publicado em anais de evento científico</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20h/resumo </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Cópia do resumo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Apresentação de trabalho em evento científico</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30h/apresentação</w:t>
            </w:r>
          </w:p>
          <w:p w:rsidR="00946142" w:rsidRPr="0032324A" w:rsidRDefault="00946142" w:rsidP="00731130">
            <w:pPr>
              <w:spacing w:line="240" w:lineRule="auto"/>
              <w:rPr>
                <w:color w:val="auto"/>
                <w:sz w:val="20"/>
                <w:szCs w:val="20"/>
              </w:rPr>
            </w:pP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Certificado do evento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Artigo em revista ou jornal</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20h/artigo</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Cópia do artigo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Publicação de livro</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100h/livro</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Cópia do Livro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Publicação de capítulo de livro</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60h/capítulo</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Cópia do capítulo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Estágio não obrigatório em atividades de pesquisa</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Até 60h/semestre</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do orientador</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Participação como ouvinte em evento acadêmico</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Carga horária do evento</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Certificado de participação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Apresentação de trabalho em evento acadêmico</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20h/apresentação </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Certificado de evento</w:t>
            </w:r>
          </w:p>
        </w:tc>
      </w:tr>
    </w:tbl>
    <w:p w:rsidR="00BB2B9E" w:rsidRPr="0032324A" w:rsidRDefault="00BB2B9E" w:rsidP="00731130">
      <w:pPr>
        <w:spacing w:line="240" w:lineRule="auto"/>
        <w:rPr>
          <w:b/>
          <w:color w:val="auto"/>
          <w:sz w:val="20"/>
          <w:szCs w:val="20"/>
        </w:rPr>
      </w:pPr>
    </w:p>
    <w:p w:rsidR="00BB2B9E" w:rsidRPr="0032324A" w:rsidRDefault="00BB2B9E" w:rsidP="00731130">
      <w:pPr>
        <w:spacing w:line="240" w:lineRule="auto"/>
        <w:rPr>
          <w:b/>
          <w:color w:val="auto"/>
          <w:sz w:val="20"/>
          <w:szCs w:val="20"/>
        </w:rPr>
      </w:pPr>
    </w:p>
    <w:p w:rsidR="00542A2A" w:rsidRPr="0032324A" w:rsidRDefault="00542A2A" w:rsidP="00731130">
      <w:pPr>
        <w:spacing w:line="240" w:lineRule="auto"/>
        <w:rPr>
          <w:color w:val="auto"/>
          <w:sz w:val="20"/>
          <w:szCs w:val="20"/>
        </w:rPr>
      </w:pPr>
      <w:r w:rsidRPr="0032324A">
        <w:rPr>
          <w:b/>
          <w:color w:val="auto"/>
          <w:sz w:val="20"/>
          <w:szCs w:val="20"/>
        </w:rPr>
        <w:t xml:space="preserve">Quadro </w:t>
      </w:r>
      <w:proofErr w:type="gramStart"/>
      <w:r w:rsidR="00745B89" w:rsidRPr="0032324A">
        <w:rPr>
          <w:b/>
          <w:color w:val="auto"/>
          <w:sz w:val="20"/>
          <w:szCs w:val="20"/>
        </w:rPr>
        <w:t>4</w:t>
      </w:r>
      <w:proofErr w:type="gramEnd"/>
      <w:r w:rsidRPr="0032324A">
        <w:rPr>
          <w:b/>
          <w:color w:val="auto"/>
          <w:sz w:val="20"/>
          <w:szCs w:val="20"/>
        </w:rPr>
        <w:t>:</w:t>
      </w:r>
      <w:r w:rsidRPr="0032324A">
        <w:rPr>
          <w:color w:val="auto"/>
          <w:sz w:val="20"/>
          <w:szCs w:val="20"/>
        </w:rPr>
        <w:t xml:space="preserve"> Atividades de extensão</w:t>
      </w:r>
    </w:p>
    <w:tbl>
      <w:tblPr>
        <w:tblW w:w="0" w:type="auto"/>
        <w:tblInd w:w="108" w:type="dxa"/>
        <w:tblLook w:val="04A0"/>
      </w:tblPr>
      <w:tblGrid>
        <w:gridCol w:w="2886"/>
        <w:gridCol w:w="2727"/>
        <w:gridCol w:w="3565"/>
      </w:tblGrid>
      <w:tr w:rsidR="00946142" w:rsidRPr="0032324A" w:rsidTr="00BB2B9E">
        <w:trPr>
          <w:trHeight w:val="567"/>
        </w:trPr>
        <w:tc>
          <w:tcPr>
            <w:tcW w:w="3082" w:type="dxa"/>
            <w:tcBorders>
              <w:top w:val="single" w:sz="4" w:space="0" w:color="auto"/>
              <w:left w:val="single" w:sz="4" w:space="0" w:color="auto"/>
              <w:bottom w:val="single" w:sz="4" w:space="0" w:color="auto"/>
              <w:right w:val="single" w:sz="4" w:space="0" w:color="auto"/>
            </w:tcBorders>
            <w:vAlign w:val="center"/>
          </w:tcPr>
          <w:p w:rsidR="00946142" w:rsidRPr="0032324A" w:rsidRDefault="00946142" w:rsidP="00731130">
            <w:pPr>
              <w:spacing w:line="240" w:lineRule="auto"/>
              <w:rPr>
                <w:b/>
                <w:color w:val="auto"/>
                <w:sz w:val="20"/>
                <w:szCs w:val="20"/>
              </w:rPr>
            </w:pPr>
            <w:r w:rsidRPr="0032324A">
              <w:rPr>
                <w:b/>
                <w:color w:val="auto"/>
                <w:sz w:val="20"/>
                <w:szCs w:val="20"/>
              </w:rPr>
              <w:t>Categoria</w:t>
            </w:r>
          </w:p>
        </w:tc>
        <w:tc>
          <w:tcPr>
            <w:tcW w:w="2852" w:type="dxa"/>
            <w:tcBorders>
              <w:top w:val="single" w:sz="4" w:space="0" w:color="auto"/>
              <w:left w:val="single" w:sz="4" w:space="0" w:color="auto"/>
              <w:bottom w:val="single" w:sz="4" w:space="0" w:color="auto"/>
              <w:right w:val="single" w:sz="4" w:space="0" w:color="auto"/>
            </w:tcBorders>
            <w:vAlign w:val="center"/>
          </w:tcPr>
          <w:p w:rsidR="00946142" w:rsidRPr="0032324A" w:rsidRDefault="00946142" w:rsidP="00731130">
            <w:pPr>
              <w:spacing w:line="240" w:lineRule="auto"/>
              <w:rPr>
                <w:b/>
                <w:color w:val="auto"/>
                <w:sz w:val="20"/>
                <w:szCs w:val="20"/>
              </w:rPr>
            </w:pPr>
            <w:r w:rsidRPr="0032324A">
              <w:rPr>
                <w:b/>
                <w:color w:val="auto"/>
                <w:sz w:val="20"/>
                <w:szCs w:val="20"/>
              </w:rPr>
              <w:t>Carga horária</w:t>
            </w:r>
          </w:p>
        </w:tc>
        <w:tc>
          <w:tcPr>
            <w:tcW w:w="3847" w:type="dxa"/>
            <w:tcBorders>
              <w:top w:val="single" w:sz="4" w:space="0" w:color="auto"/>
              <w:left w:val="single" w:sz="4" w:space="0" w:color="auto"/>
              <w:bottom w:val="single" w:sz="4" w:space="0" w:color="auto"/>
              <w:right w:val="single" w:sz="4" w:space="0" w:color="auto"/>
            </w:tcBorders>
            <w:vAlign w:val="center"/>
          </w:tcPr>
          <w:p w:rsidR="00946142" w:rsidRPr="0032324A" w:rsidRDefault="00946142" w:rsidP="00731130">
            <w:pPr>
              <w:spacing w:line="240" w:lineRule="auto"/>
              <w:rPr>
                <w:b/>
                <w:color w:val="auto"/>
                <w:sz w:val="20"/>
                <w:szCs w:val="20"/>
              </w:rPr>
            </w:pPr>
            <w:r w:rsidRPr="0032324A">
              <w:rPr>
                <w:b/>
                <w:color w:val="auto"/>
                <w:sz w:val="20"/>
                <w:szCs w:val="20"/>
              </w:rPr>
              <w:t>Comprovante</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Participação em projetos de extensão </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Até 60h/semestre </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do coordenador do projeto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Estágio não obrigatório em atividades de extensão</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Até 60h/semestre</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do orientador</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Curso ou minicurso</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1h para cada hora ministrada </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Comprovante da coordenação do projeto ou evento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Oficina</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1h para cada hora ministrada </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Comprovante da coordenação do projeto ou evento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Trabalho voluntário em escola</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Até 60h/semestre </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Comprovante da direção da escola</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Estágio não obrigatório em atividades de extensão</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Até 60h/semestre</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do orientador</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Participação como ouvinte em eventos de extensão</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Carga horária do evento</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Certificado de participação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Apresentação de trabalho em evento de extensão</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20h/apresentação </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Certificado de evento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Organização de evento</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1h para cada hora trabalhada </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da coordenação do evento</w:t>
            </w:r>
          </w:p>
        </w:tc>
      </w:tr>
    </w:tbl>
    <w:p w:rsidR="00BB2B9E" w:rsidRPr="0032324A" w:rsidRDefault="00BB2B9E" w:rsidP="00731130">
      <w:pPr>
        <w:spacing w:line="240" w:lineRule="auto"/>
        <w:rPr>
          <w:b/>
          <w:color w:val="auto"/>
          <w:sz w:val="20"/>
          <w:szCs w:val="20"/>
        </w:rPr>
      </w:pPr>
    </w:p>
    <w:p w:rsidR="00BB2B9E" w:rsidRPr="0032324A" w:rsidRDefault="00BB2B9E" w:rsidP="00731130">
      <w:pPr>
        <w:spacing w:line="240" w:lineRule="auto"/>
        <w:rPr>
          <w:b/>
          <w:color w:val="auto"/>
          <w:sz w:val="20"/>
          <w:szCs w:val="20"/>
        </w:rPr>
      </w:pPr>
    </w:p>
    <w:p w:rsidR="00542A2A" w:rsidRPr="0032324A" w:rsidRDefault="00542A2A" w:rsidP="00731130">
      <w:pPr>
        <w:spacing w:line="240" w:lineRule="auto"/>
        <w:rPr>
          <w:b/>
          <w:color w:val="auto"/>
          <w:sz w:val="20"/>
          <w:szCs w:val="20"/>
        </w:rPr>
      </w:pPr>
      <w:r w:rsidRPr="0032324A">
        <w:rPr>
          <w:b/>
          <w:color w:val="auto"/>
          <w:sz w:val="20"/>
          <w:szCs w:val="20"/>
        </w:rPr>
        <w:t xml:space="preserve">Quadro </w:t>
      </w:r>
      <w:proofErr w:type="gramStart"/>
      <w:r w:rsidR="00745B89" w:rsidRPr="0032324A">
        <w:rPr>
          <w:b/>
          <w:color w:val="auto"/>
          <w:sz w:val="20"/>
          <w:szCs w:val="20"/>
        </w:rPr>
        <w:t>5</w:t>
      </w:r>
      <w:proofErr w:type="gramEnd"/>
      <w:r w:rsidRPr="0032324A">
        <w:rPr>
          <w:b/>
          <w:color w:val="auto"/>
          <w:sz w:val="20"/>
          <w:szCs w:val="20"/>
        </w:rPr>
        <w:t>:</w:t>
      </w:r>
      <w:r w:rsidRPr="0032324A">
        <w:rPr>
          <w:color w:val="auto"/>
          <w:sz w:val="20"/>
          <w:szCs w:val="20"/>
        </w:rPr>
        <w:t xml:space="preserve"> Atividades culturais e artísticas, sociais e de gestão</w:t>
      </w:r>
    </w:p>
    <w:tbl>
      <w:tblPr>
        <w:tblW w:w="0" w:type="auto"/>
        <w:tblInd w:w="108" w:type="dxa"/>
        <w:tblLook w:val="04A0"/>
      </w:tblPr>
      <w:tblGrid>
        <w:gridCol w:w="2905"/>
        <w:gridCol w:w="2699"/>
        <w:gridCol w:w="3574"/>
      </w:tblGrid>
      <w:tr w:rsidR="00946142" w:rsidRPr="0032324A" w:rsidTr="00BB2B9E">
        <w:trPr>
          <w:trHeight w:val="567"/>
        </w:trPr>
        <w:tc>
          <w:tcPr>
            <w:tcW w:w="3082" w:type="dxa"/>
            <w:tcBorders>
              <w:top w:val="single" w:sz="4" w:space="0" w:color="auto"/>
              <w:left w:val="single" w:sz="4" w:space="0" w:color="auto"/>
              <w:bottom w:val="single" w:sz="4" w:space="0" w:color="auto"/>
              <w:right w:val="single" w:sz="4" w:space="0" w:color="auto"/>
            </w:tcBorders>
            <w:vAlign w:val="center"/>
          </w:tcPr>
          <w:p w:rsidR="00946142" w:rsidRPr="0032324A" w:rsidRDefault="00946142" w:rsidP="00731130">
            <w:pPr>
              <w:spacing w:line="240" w:lineRule="auto"/>
              <w:rPr>
                <w:b/>
                <w:color w:val="auto"/>
                <w:sz w:val="20"/>
                <w:szCs w:val="20"/>
              </w:rPr>
            </w:pPr>
            <w:r w:rsidRPr="0032324A">
              <w:rPr>
                <w:b/>
                <w:color w:val="auto"/>
                <w:sz w:val="20"/>
                <w:szCs w:val="20"/>
              </w:rPr>
              <w:lastRenderedPageBreak/>
              <w:t>Categoria</w:t>
            </w:r>
          </w:p>
        </w:tc>
        <w:tc>
          <w:tcPr>
            <w:tcW w:w="2852" w:type="dxa"/>
            <w:tcBorders>
              <w:top w:val="single" w:sz="4" w:space="0" w:color="auto"/>
              <w:left w:val="single" w:sz="4" w:space="0" w:color="auto"/>
              <w:bottom w:val="single" w:sz="4" w:space="0" w:color="auto"/>
              <w:right w:val="single" w:sz="4" w:space="0" w:color="auto"/>
            </w:tcBorders>
            <w:vAlign w:val="center"/>
          </w:tcPr>
          <w:p w:rsidR="00946142" w:rsidRPr="0032324A" w:rsidRDefault="00946142" w:rsidP="00731130">
            <w:pPr>
              <w:spacing w:line="240" w:lineRule="auto"/>
              <w:rPr>
                <w:b/>
                <w:color w:val="auto"/>
                <w:sz w:val="20"/>
                <w:szCs w:val="20"/>
              </w:rPr>
            </w:pPr>
            <w:r w:rsidRPr="0032324A">
              <w:rPr>
                <w:b/>
                <w:color w:val="auto"/>
                <w:sz w:val="20"/>
                <w:szCs w:val="20"/>
              </w:rPr>
              <w:t>Carga horária</w:t>
            </w:r>
          </w:p>
        </w:tc>
        <w:tc>
          <w:tcPr>
            <w:tcW w:w="3847" w:type="dxa"/>
            <w:tcBorders>
              <w:top w:val="single" w:sz="4" w:space="0" w:color="auto"/>
              <w:left w:val="single" w:sz="4" w:space="0" w:color="auto"/>
              <w:bottom w:val="single" w:sz="4" w:space="0" w:color="auto"/>
              <w:right w:val="single" w:sz="4" w:space="0" w:color="auto"/>
            </w:tcBorders>
            <w:vAlign w:val="center"/>
          </w:tcPr>
          <w:p w:rsidR="00946142" w:rsidRPr="0032324A" w:rsidRDefault="00946142" w:rsidP="00731130">
            <w:pPr>
              <w:spacing w:line="240" w:lineRule="auto"/>
              <w:rPr>
                <w:b/>
                <w:color w:val="auto"/>
                <w:sz w:val="20"/>
                <w:szCs w:val="20"/>
              </w:rPr>
            </w:pPr>
            <w:r w:rsidRPr="0032324A">
              <w:rPr>
                <w:b/>
                <w:color w:val="auto"/>
                <w:sz w:val="20"/>
                <w:szCs w:val="20"/>
              </w:rPr>
              <w:t>Comprovante</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Organização de evento cultural, social ou </w:t>
            </w:r>
            <w:proofErr w:type="gramStart"/>
            <w:r w:rsidRPr="0032324A">
              <w:rPr>
                <w:color w:val="auto"/>
                <w:sz w:val="20"/>
                <w:szCs w:val="20"/>
              </w:rPr>
              <w:t>artístico</w:t>
            </w:r>
            <w:proofErr w:type="gramEnd"/>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20h/evento</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Comprovante de realização do evento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Participação em evento cultural, social ou </w:t>
            </w:r>
            <w:proofErr w:type="gramStart"/>
            <w:r w:rsidRPr="0032324A">
              <w:rPr>
                <w:color w:val="auto"/>
                <w:sz w:val="20"/>
                <w:szCs w:val="20"/>
              </w:rPr>
              <w:t>artístico</w:t>
            </w:r>
            <w:proofErr w:type="gramEnd"/>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Carga horária do evento</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Certificado de participação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Premiação em atividades de cunho cultural, social ou </w:t>
            </w:r>
            <w:proofErr w:type="gramStart"/>
            <w:r w:rsidRPr="0032324A">
              <w:rPr>
                <w:color w:val="auto"/>
                <w:sz w:val="20"/>
                <w:szCs w:val="20"/>
              </w:rPr>
              <w:t>artístico</w:t>
            </w:r>
            <w:proofErr w:type="gramEnd"/>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20h/premiação</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Comprovante da premiação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Premiação de trabalho acadêmico de ensino, de pesquisa, de </w:t>
            </w:r>
            <w:proofErr w:type="gramStart"/>
            <w:r w:rsidRPr="0032324A">
              <w:rPr>
                <w:color w:val="auto"/>
                <w:sz w:val="20"/>
                <w:szCs w:val="20"/>
              </w:rPr>
              <w:t>extensão</w:t>
            </w:r>
            <w:proofErr w:type="gramEnd"/>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20h/premiação</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Comprovante da premiação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Representação discente em órgãos colegiados da Unipampa</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30h/semestre</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do presidente do colegiado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Representação discente em diretórios acadêmicos</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30h/semestre</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do presidente do diretório</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Participação em atividades de iniciação ao trabalho técnico-profissional </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Até 60h/semestre</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do orientador</w:t>
            </w:r>
          </w:p>
        </w:tc>
      </w:tr>
      <w:tr w:rsidR="00946142" w:rsidRPr="0032324A" w:rsidTr="00BB2B9E">
        <w:tc>
          <w:tcPr>
            <w:tcW w:w="308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 xml:space="preserve">Estágios não obrigatórios em atividades na área cultural, social, artística e de </w:t>
            </w:r>
            <w:proofErr w:type="gramStart"/>
            <w:r w:rsidRPr="0032324A">
              <w:rPr>
                <w:color w:val="auto"/>
                <w:sz w:val="20"/>
                <w:szCs w:val="20"/>
              </w:rPr>
              <w:t>gestão</w:t>
            </w:r>
            <w:proofErr w:type="gramEnd"/>
            <w:r w:rsidRPr="0032324A">
              <w:rPr>
                <w:color w:val="auto"/>
                <w:sz w:val="20"/>
                <w:szCs w:val="20"/>
              </w:rPr>
              <w:t xml:space="preserve"> </w:t>
            </w:r>
          </w:p>
        </w:tc>
        <w:tc>
          <w:tcPr>
            <w:tcW w:w="2852"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Até 60h/semestre</w:t>
            </w:r>
          </w:p>
        </w:tc>
        <w:tc>
          <w:tcPr>
            <w:tcW w:w="3847" w:type="dxa"/>
            <w:tcBorders>
              <w:top w:val="single" w:sz="4" w:space="0" w:color="auto"/>
              <w:left w:val="single" w:sz="4" w:space="0" w:color="auto"/>
              <w:bottom w:val="single" w:sz="4" w:space="0" w:color="auto"/>
              <w:right w:val="single" w:sz="4" w:space="0" w:color="auto"/>
            </w:tcBorders>
          </w:tcPr>
          <w:p w:rsidR="00946142" w:rsidRPr="0032324A" w:rsidRDefault="00946142" w:rsidP="00731130">
            <w:pPr>
              <w:spacing w:line="240" w:lineRule="auto"/>
              <w:rPr>
                <w:color w:val="auto"/>
                <w:sz w:val="20"/>
                <w:szCs w:val="20"/>
              </w:rPr>
            </w:pPr>
            <w:r w:rsidRPr="0032324A">
              <w:rPr>
                <w:color w:val="auto"/>
                <w:sz w:val="20"/>
                <w:szCs w:val="20"/>
              </w:rPr>
              <w:t>Declaração do orientador</w:t>
            </w:r>
          </w:p>
        </w:tc>
      </w:tr>
    </w:tbl>
    <w:p w:rsidR="00946142" w:rsidRPr="0032324A" w:rsidRDefault="00946142" w:rsidP="00731130">
      <w:pPr>
        <w:spacing w:line="360" w:lineRule="auto"/>
        <w:ind w:firstLine="709"/>
        <w:jc w:val="both"/>
        <w:rPr>
          <w:color w:val="auto"/>
          <w:sz w:val="20"/>
          <w:szCs w:val="20"/>
        </w:rPr>
      </w:pPr>
    </w:p>
    <w:p w:rsidR="00BB2B9E" w:rsidRPr="0032324A" w:rsidRDefault="00BB2B9E" w:rsidP="00731130">
      <w:pPr>
        <w:spacing w:line="360" w:lineRule="auto"/>
        <w:ind w:firstLine="709"/>
        <w:jc w:val="both"/>
        <w:rPr>
          <w:i/>
          <w:color w:val="auto"/>
        </w:rPr>
      </w:pPr>
    </w:p>
    <w:p w:rsidR="00946142" w:rsidRPr="0032324A" w:rsidRDefault="00946142" w:rsidP="00731130">
      <w:pPr>
        <w:tabs>
          <w:tab w:val="left" w:pos="1134"/>
        </w:tabs>
        <w:spacing w:line="360" w:lineRule="auto"/>
        <w:ind w:firstLine="709"/>
        <w:jc w:val="both"/>
        <w:rPr>
          <w:i/>
          <w:color w:val="auto"/>
        </w:rPr>
      </w:pPr>
      <w:r w:rsidRPr="0032324A">
        <w:rPr>
          <w:i/>
          <w:color w:val="auto"/>
        </w:rPr>
        <w:t>III – Das responsabilidades do discente</w:t>
      </w:r>
    </w:p>
    <w:p w:rsidR="00BB2B9E" w:rsidRPr="0032324A" w:rsidRDefault="00BB2B9E" w:rsidP="00731130">
      <w:pPr>
        <w:tabs>
          <w:tab w:val="left" w:pos="1134"/>
        </w:tabs>
        <w:spacing w:line="360" w:lineRule="auto"/>
        <w:ind w:firstLine="709"/>
        <w:jc w:val="both"/>
        <w:rPr>
          <w:color w:val="auto"/>
        </w:rPr>
      </w:pPr>
    </w:p>
    <w:p w:rsidR="00946142" w:rsidRPr="0032324A" w:rsidRDefault="00946142" w:rsidP="00300FB3">
      <w:pPr>
        <w:pStyle w:val="PargrafodaLista"/>
        <w:numPr>
          <w:ilvl w:val="0"/>
          <w:numId w:val="6"/>
        </w:numPr>
        <w:tabs>
          <w:tab w:val="left" w:pos="1134"/>
        </w:tabs>
        <w:spacing w:line="360" w:lineRule="auto"/>
        <w:ind w:left="0" w:firstLine="709"/>
        <w:jc w:val="both"/>
        <w:rPr>
          <w:color w:val="auto"/>
        </w:rPr>
      </w:pPr>
      <w:r w:rsidRPr="0032324A">
        <w:rPr>
          <w:color w:val="auto"/>
        </w:rPr>
        <w:t>Caberá ao discente realizar as atividades acadêmico-cie</w:t>
      </w:r>
      <w:r w:rsidR="0006471B" w:rsidRPr="0032324A">
        <w:rPr>
          <w:color w:val="auto"/>
        </w:rPr>
        <w:t>ntífico-culturais durante curso;</w:t>
      </w:r>
    </w:p>
    <w:p w:rsidR="00946142" w:rsidRPr="0032324A" w:rsidRDefault="00946142" w:rsidP="00300FB3">
      <w:pPr>
        <w:pStyle w:val="PargrafodaLista"/>
        <w:numPr>
          <w:ilvl w:val="0"/>
          <w:numId w:val="6"/>
        </w:numPr>
        <w:tabs>
          <w:tab w:val="left" w:pos="1134"/>
        </w:tabs>
        <w:spacing w:line="360" w:lineRule="auto"/>
        <w:ind w:left="0" w:firstLine="709"/>
        <w:jc w:val="both"/>
        <w:rPr>
          <w:color w:val="auto"/>
        </w:rPr>
      </w:pPr>
      <w:r w:rsidRPr="0032324A">
        <w:rPr>
          <w:color w:val="auto"/>
        </w:rPr>
        <w:t xml:space="preserve">Caberá ao discente requerer por escrito, a cada semestre, no período de matrícula, a averbação da carga horária </w:t>
      </w:r>
      <w:r w:rsidR="0006471B" w:rsidRPr="0032324A">
        <w:rPr>
          <w:color w:val="auto"/>
        </w:rPr>
        <w:t>da ACG em seu histórico escolar;</w:t>
      </w:r>
    </w:p>
    <w:p w:rsidR="00946142" w:rsidRPr="0032324A" w:rsidRDefault="00946142" w:rsidP="00300FB3">
      <w:pPr>
        <w:pStyle w:val="PargrafodaLista"/>
        <w:numPr>
          <w:ilvl w:val="0"/>
          <w:numId w:val="6"/>
        </w:numPr>
        <w:tabs>
          <w:tab w:val="left" w:pos="1134"/>
        </w:tabs>
        <w:spacing w:line="360" w:lineRule="auto"/>
        <w:ind w:left="0" w:firstLine="709"/>
        <w:jc w:val="both"/>
        <w:rPr>
          <w:color w:val="auto"/>
        </w:rPr>
      </w:pPr>
      <w:r w:rsidRPr="0032324A">
        <w:rPr>
          <w:color w:val="auto"/>
        </w:rPr>
        <w:t>O discente deverá anexar ao seu requerimento cópia dos comprovantes das atividades, podendo a comissão responsável recusar a atividade se considerar em desacordo c</w:t>
      </w:r>
      <w:r w:rsidR="0006471B" w:rsidRPr="0032324A">
        <w:rPr>
          <w:color w:val="auto"/>
        </w:rPr>
        <w:t>om as normas aqui estabelecidas;</w:t>
      </w:r>
    </w:p>
    <w:p w:rsidR="00946142" w:rsidRPr="0032324A" w:rsidRDefault="00946142" w:rsidP="00300FB3">
      <w:pPr>
        <w:pStyle w:val="PargrafodaLista"/>
        <w:numPr>
          <w:ilvl w:val="0"/>
          <w:numId w:val="6"/>
        </w:numPr>
        <w:tabs>
          <w:tab w:val="left" w:pos="1134"/>
        </w:tabs>
        <w:spacing w:line="360" w:lineRule="auto"/>
        <w:ind w:left="0" w:firstLine="709"/>
        <w:jc w:val="both"/>
        <w:rPr>
          <w:color w:val="auto"/>
        </w:rPr>
      </w:pPr>
      <w:r w:rsidRPr="0032324A">
        <w:rPr>
          <w:color w:val="auto"/>
        </w:rPr>
        <w:t>O requerimento para averbação das atividades complementares de graduação deve conter as seguintes informações: nome do aluno, matrícula, tipo de atividade (Ensino, pesquisa, extensão, artístico-cultural), categoria, carga horária, assinatura do aluno e cópia dos comprovantes.</w:t>
      </w:r>
    </w:p>
    <w:p w:rsidR="00A56781" w:rsidRPr="0032324A" w:rsidRDefault="00A56781" w:rsidP="00731130">
      <w:pPr>
        <w:spacing w:line="360" w:lineRule="auto"/>
        <w:ind w:firstLine="709"/>
        <w:jc w:val="both"/>
        <w:rPr>
          <w:color w:val="auto"/>
        </w:rPr>
      </w:pPr>
    </w:p>
    <w:p w:rsidR="00946142" w:rsidRPr="0032324A" w:rsidRDefault="00946142" w:rsidP="00731130">
      <w:pPr>
        <w:spacing w:line="360" w:lineRule="auto"/>
        <w:ind w:firstLine="709"/>
        <w:jc w:val="both"/>
        <w:rPr>
          <w:i/>
          <w:color w:val="auto"/>
        </w:rPr>
      </w:pPr>
      <w:r w:rsidRPr="0032324A">
        <w:rPr>
          <w:i/>
          <w:color w:val="auto"/>
        </w:rPr>
        <w:t>IV – Das disposições finais</w:t>
      </w:r>
    </w:p>
    <w:p w:rsidR="00BB2B9E" w:rsidRPr="0032324A" w:rsidRDefault="00BB2B9E" w:rsidP="00731130">
      <w:pPr>
        <w:spacing w:line="360" w:lineRule="auto"/>
        <w:ind w:firstLine="709"/>
        <w:jc w:val="both"/>
        <w:rPr>
          <w:color w:val="auto"/>
        </w:rPr>
      </w:pPr>
    </w:p>
    <w:p w:rsidR="00946142" w:rsidRPr="0032324A" w:rsidRDefault="00946142" w:rsidP="00300FB3">
      <w:pPr>
        <w:pStyle w:val="PargrafodaLista"/>
        <w:numPr>
          <w:ilvl w:val="0"/>
          <w:numId w:val="7"/>
        </w:numPr>
        <w:tabs>
          <w:tab w:val="left" w:pos="1134"/>
        </w:tabs>
        <w:spacing w:line="360" w:lineRule="auto"/>
        <w:ind w:left="0" w:firstLine="709"/>
        <w:jc w:val="both"/>
        <w:rPr>
          <w:color w:val="auto"/>
        </w:rPr>
      </w:pPr>
      <w:r w:rsidRPr="0032324A">
        <w:rPr>
          <w:color w:val="auto"/>
        </w:rPr>
        <w:t>O Colegiado do Curso</w:t>
      </w:r>
      <w:r w:rsidR="0006471B" w:rsidRPr="0032324A">
        <w:rPr>
          <w:color w:val="auto"/>
        </w:rPr>
        <w:t xml:space="preserve"> de</w:t>
      </w:r>
      <w:r w:rsidRPr="0032324A">
        <w:rPr>
          <w:color w:val="auto"/>
        </w:rPr>
        <w:t xml:space="preserve"> </w:t>
      </w:r>
      <w:r w:rsidR="0006471B" w:rsidRPr="0032324A">
        <w:rPr>
          <w:color w:val="auto"/>
        </w:rPr>
        <w:t xml:space="preserve">Ciências Exatas e da </w:t>
      </w:r>
      <w:r w:rsidR="00696784" w:rsidRPr="0032324A">
        <w:rPr>
          <w:color w:val="auto"/>
        </w:rPr>
        <w:t>Terra – Licenciatura</w:t>
      </w:r>
      <w:r w:rsidR="0006471B" w:rsidRPr="0032324A">
        <w:rPr>
          <w:color w:val="auto"/>
        </w:rPr>
        <w:t xml:space="preserve"> </w:t>
      </w:r>
      <w:r w:rsidRPr="0032324A">
        <w:rPr>
          <w:color w:val="auto"/>
        </w:rPr>
        <w:t>poderá alterar ou complementar este regulamento, desde que estas alterações não tragam prejuízos aos discentes que já realizaram ou estão realizan</w:t>
      </w:r>
      <w:r w:rsidR="0006471B" w:rsidRPr="0032324A">
        <w:rPr>
          <w:color w:val="auto"/>
        </w:rPr>
        <w:t>do as atividades complementares;</w:t>
      </w:r>
    </w:p>
    <w:p w:rsidR="00946142" w:rsidRPr="0032324A" w:rsidRDefault="00946142" w:rsidP="00300FB3">
      <w:pPr>
        <w:pStyle w:val="PargrafodaLista"/>
        <w:numPr>
          <w:ilvl w:val="0"/>
          <w:numId w:val="7"/>
        </w:numPr>
        <w:tabs>
          <w:tab w:val="left" w:pos="1134"/>
        </w:tabs>
        <w:spacing w:line="360" w:lineRule="auto"/>
        <w:ind w:left="0" w:firstLine="709"/>
        <w:jc w:val="both"/>
        <w:rPr>
          <w:color w:val="auto"/>
        </w:rPr>
      </w:pPr>
      <w:r w:rsidRPr="0032324A">
        <w:rPr>
          <w:color w:val="auto"/>
        </w:rPr>
        <w:lastRenderedPageBreak/>
        <w:t>Atividades não previstas neste regulamento e/ou sem comprovantes poderão ser contabilizadas desde que ap</w:t>
      </w:r>
      <w:r w:rsidR="0006471B" w:rsidRPr="0032324A">
        <w:rPr>
          <w:color w:val="auto"/>
        </w:rPr>
        <w:t>rovadas pelo Colegiado do Curso;</w:t>
      </w:r>
    </w:p>
    <w:p w:rsidR="00946142" w:rsidRPr="0032324A" w:rsidRDefault="00946142" w:rsidP="00300FB3">
      <w:pPr>
        <w:pStyle w:val="PargrafodaLista"/>
        <w:numPr>
          <w:ilvl w:val="0"/>
          <w:numId w:val="7"/>
        </w:numPr>
        <w:tabs>
          <w:tab w:val="left" w:pos="1134"/>
        </w:tabs>
        <w:spacing w:line="360" w:lineRule="auto"/>
        <w:ind w:left="0" w:firstLine="709"/>
        <w:jc w:val="both"/>
        <w:rPr>
          <w:color w:val="auto"/>
        </w:rPr>
      </w:pPr>
      <w:r w:rsidRPr="0032324A">
        <w:rPr>
          <w:color w:val="auto"/>
        </w:rPr>
        <w:t>O requerimento de solicitação de análise de atividades não contempladas nesta normativa deve conter as seguintes informações: nome do aluno, matrícula, nome do orientador (se houver), descrição da atividade (incluindo justificativa da relevância da atividade, local de execução, carga horária), assinatura do orientador (se houver), assinatura do aluno e cópia do comprovante da atividade.</w:t>
      </w:r>
    </w:p>
    <w:p w:rsidR="00946142" w:rsidRPr="0032324A" w:rsidRDefault="00946142" w:rsidP="00300FB3">
      <w:pPr>
        <w:pStyle w:val="PargrafodaLista"/>
        <w:numPr>
          <w:ilvl w:val="0"/>
          <w:numId w:val="7"/>
        </w:numPr>
        <w:tabs>
          <w:tab w:val="left" w:pos="1134"/>
        </w:tabs>
        <w:spacing w:line="360" w:lineRule="auto"/>
        <w:ind w:left="0" w:firstLine="709"/>
        <w:jc w:val="both"/>
        <w:rPr>
          <w:color w:val="auto"/>
        </w:rPr>
      </w:pPr>
      <w:r w:rsidRPr="0032324A">
        <w:rPr>
          <w:color w:val="auto"/>
        </w:rPr>
        <w:t xml:space="preserve">Os casos omissos serão apreciados e deliberados </w:t>
      </w:r>
      <w:proofErr w:type="gramStart"/>
      <w:r w:rsidRPr="0032324A">
        <w:rPr>
          <w:color w:val="auto"/>
        </w:rPr>
        <w:t xml:space="preserve">pela Comissão do Curso </w:t>
      </w:r>
      <w:r w:rsidR="0006471B" w:rsidRPr="0032324A">
        <w:rPr>
          <w:color w:val="auto"/>
        </w:rPr>
        <w:t>Ciências Exatas</w:t>
      </w:r>
      <w:proofErr w:type="gramEnd"/>
      <w:r w:rsidR="0006471B" w:rsidRPr="0032324A">
        <w:rPr>
          <w:color w:val="auto"/>
        </w:rPr>
        <w:t xml:space="preserve"> e da </w:t>
      </w:r>
      <w:r w:rsidR="00696784" w:rsidRPr="0032324A">
        <w:rPr>
          <w:color w:val="auto"/>
        </w:rPr>
        <w:t>Terra – Licenciatura</w:t>
      </w:r>
      <w:r w:rsidRPr="0032324A">
        <w:rPr>
          <w:color w:val="auto"/>
        </w:rPr>
        <w:t>.</w:t>
      </w:r>
    </w:p>
    <w:p w:rsidR="00946142" w:rsidRPr="0032324A" w:rsidRDefault="00946142" w:rsidP="00731130">
      <w:pPr>
        <w:spacing w:line="360" w:lineRule="auto"/>
        <w:ind w:firstLine="709"/>
        <w:jc w:val="both"/>
        <w:rPr>
          <w:color w:val="auto"/>
        </w:rPr>
      </w:pPr>
    </w:p>
    <w:p w:rsidR="00946142" w:rsidRPr="0032324A" w:rsidRDefault="00946142" w:rsidP="00731130">
      <w:pPr>
        <w:spacing w:line="360" w:lineRule="auto"/>
        <w:ind w:firstLine="709"/>
        <w:jc w:val="both"/>
        <w:rPr>
          <w:color w:val="auto"/>
        </w:rPr>
      </w:pPr>
    </w:p>
    <w:p w:rsidR="00946142" w:rsidRPr="0032324A" w:rsidRDefault="00946142" w:rsidP="00731130">
      <w:pPr>
        <w:spacing w:line="360" w:lineRule="auto"/>
        <w:jc w:val="both"/>
        <w:rPr>
          <w:rFonts w:eastAsia="Times New Roman"/>
          <w:color w:val="auto"/>
        </w:rPr>
      </w:pPr>
    </w:p>
    <w:p w:rsidR="002E4702" w:rsidRPr="0032324A" w:rsidRDefault="00946142" w:rsidP="00CB3AC7">
      <w:pPr>
        <w:pStyle w:val="Ttulo1"/>
        <w:spacing w:before="0" w:after="0"/>
        <w:rPr>
          <w:rFonts w:ascii="Arial" w:hAnsi="Arial"/>
          <w:b w:val="0"/>
          <w:color w:val="auto"/>
        </w:rPr>
      </w:pPr>
      <w:r w:rsidRPr="0032324A">
        <w:rPr>
          <w:rFonts w:ascii="Arial" w:eastAsia="Times New Roman" w:hAnsi="Arial"/>
          <w:color w:val="auto"/>
        </w:rPr>
        <w:br w:type="page"/>
      </w:r>
      <w:bookmarkStart w:id="35" w:name="_Toc370176289"/>
      <w:r w:rsidR="002E4702" w:rsidRPr="0032324A">
        <w:rPr>
          <w:rFonts w:ascii="Arial" w:eastAsia="Times New Roman" w:hAnsi="Arial"/>
          <w:color w:val="auto"/>
          <w:sz w:val="22"/>
          <w:szCs w:val="22"/>
        </w:rPr>
        <w:lastRenderedPageBreak/>
        <w:t xml:space="preserve">ANEXO III: REGULAMENTO GERAL DE ESTÁGIOS CURRICULARES DO CURSO </w:t>
      </w:r>
      <w:r w:rsidR="0060712F" w:rsidRPr="0032324A">
        <w:rPr>
          <w:rFonts w:ascii="Arial" w:eastAsia="Times New Roman" w:hAnsi="Arial"/>
          <w:color w:val="auto"/>
          <w:sz w:val="22"/>
          <w:szCs w:val="22"/>
        </w:rPr>
        <w:t xml:space="preserve">DE CIÊNCIAS EXATAS E DA </w:t>
      </w:r>
      <w:r w:rsidR="00696784" w:rsidRPr="0032324A">
        <w:rPr>
          <w:rFonts w:ascii="Arial" w:eastAsia="Times New Roman" w:hAnsi="Arial"/>
          <w:color w:val="auto"/>
          <w:sz w:val="22"/>
          <w:szCs w:val="22"/>
        </w:rPr>
        <w:t>TERRA – LICENCIATURA</w:t>
      </w:r>
      <w:bookmarkEnd w:id="35"/>
    </w:p>
    <w:p w:rsidR="002E4702" w:rsidRPr="0032324A" w:rsidRDefault="002E4702" w:rsidP="00731130">
      <w:pPr>
        <w:autoSpaceDE w:val="0"/>
        <w:autoSpaceDN w:val="0"/>
        <w:adjustRightInd w:val="0"/>
        <w:spacing w:line="240" w:lineRule="auto"/>
        <w:jc w:val="both"/>
        <w:rPr>
          <w:b/>
          <w:color w:val="auto"/>
        </w:rPr>
      </w:pPr>
    </w:p>
    <w:p w:rsidR="0060712F" w:rsidRPr="0032324A" w:rsidRDefault="0060712F" w:rsidP="00731130">
      <w:pPr>
        <w:autoSpaceDE w:val="0"/>
        <w:autoSpaceDN w:val="0"/>
        <w:adjustRightInd w:val="0"/>
        <w:spacing w:line="240" w:lineRule="auto"/>
        <w:jc w:val="both"/>
        <w:rPr>
          <w:b/>
          <w:color w:val="auto"/>
        </w:rPr>
      </w:pPr>
    </w:p>
    <w:p w:rsidR="002E4702" w:rsidRPr="0032324A" w:rsidRDefault="002E4702" w:rsidP="00731130">
      <w:pPr>
        <w:autoSpaceDE w:val="0"/>
        <w:autoSpaceDN w:val="0"/>
        <w:adjustRightInd w:val="0"/>
        <w:spacing w:line="360" w:lineRule="auto"/>
        <w:jc w:val="both"/>
        <w:rPr>
          <w:color w:val="auto"/>
        </w:rPr>
      </w:pPr>
      <w:r w:rsidRPr="0032324A">
        <w:rPr>
          <w:color w:val="auto"/>
        </w:rPr>
        <w:tab/>
        <w:t xml:space="preserve">O presente documento que integra o curso </w:t>
      </w:r>
      <w:r w:rsidR="0060712F" w:rsidRPr="0032324A">
        <w:rPr>
          <w:color w:val="auto"/>
        </w:rPr>
        <w:t xml:space="preserve">de Ciências Exatas e da </w:t>
      </w:r>
      <w:r w:rsidR="00696784" w:rsidRPr="0032324A">
        <w:rPr>
          <w:color w:val="auto"/>
        </w:rPr>
        <w:t>Terra – Licenciatura</w:t>
      </w:r>
      <w:r w:rsidRPr="0032324A">
        <w:rPr>
          <w:color w:val="auto"/>
        </w:rPr>
        <w:t xml:space="preserve"> da Universidade Federal do Pampa (UNIPAMPA) normatiza os Estágios Curriculares. Nele estão reunidas e sistematizadas as diretrizes e os procedimentos técnicos, pedagógicos e administrativos, visando assegurar a consecução dos objetivos dos Estágios Curriculares.</w:t>
      </w:r>
      <w:r w:rsidR="0060712F" w:rsidRPr="0032324A">
        <w:rPr>
          <w:color w:val="auto"/>
        </w:rPr>
        <w:t xml:space="preserve"> </w:t>
      </w:r>
      <w:r w:rsidRPr="0032324A">
        <w:rPr>
          <w:color w:val="auto"/>
        </w:rPr>
        <w:t xml:space="preserve">Também visa orientar os estagiários do Curso de </w:t>
      </w:r>
      <w:r w:rsidR="0060712F" w:rsidRPr="0032324A">
        <w:rPr>
          <w:color w:val="auto"/>
        </w:rPr>
        <w:t xml:space="preserve">Ciências Exatas e da </w:t>
      </w:r>
      <w:r w:rsidR="00696784" w:rsidRPr="0032324A">
        <w:rPr>
          <w:color w:val="auto"/>
        </w:rPr>
        <w:t>Terra – Licenciatura</w:t>
      </w:r>
      <w:r w:rsidRPr="0032324A">
        <w:rPr>
          <w:color w:val="auto"/>
        </w:rPr>
        <w:t xml:space="preserve"> de forma direta as inúmeras dúvidas do estagiário no “Campo de Estágio”.</w:t>
      </w:r>
    </w:p>
    <w:p w:rsidR="002E4702" w:rsidRPr="0032324A" w:rsidRDefault="002E4702" w:rsidP="00731130">
      <w:pPr>
        <w:autoSpaceDE w:val="0"/>
        <w:autoSpaceDN w:val="0"/>
        <w:adjustRightInd w:val="0"/>
        <w:spacing w:line="360" w:lineRule="auto"/>
        <w:jc w:val="both"/>
        <w:rPr>
          <w:color w:val="auto"/>
        </w:rPr>
      </w:pPr>
    </w:p>
    <w:p w:rsidR="002E4702" w:rsidRPr="0032324A" w:rsidRDefault="002E4702" w:rsidP="00731130">
      <w:pPr>
        <w:autoSpaceDE w:val="0"/>
        <w:autoSpaceDN w:val="0"/>
        <w:adjustRightInd w:val="0"/>
        <w:spacing w:line="360" w:lineRule="auto"/>
        <w:jc w:val="center"/>
        <w:rPr>
          <w:b/>
          <w:color w:val="auto"/>
        </w:rPr>
      </w:pPr>
      <w:r w:rsidRPr="0032324A">
        <w:rPr>
          <w:b/>
          <w:color w:val="auto"/>
        </w:rPr>
        <w:t>Estágio Curricular da Licenciatura</w:t>
      </w:r>
    </w:p>
    <w:p w:rsidR="002E4702" w:rsidRPr="0032324A" w:rsidRDefault="002E4702" w:rsidP="00731130">
      <w:pPr>
        <w:autoSpaceDE w:val="0"/>
        <w:autoSpaceDN w:val="0"/>
        <w:adjustRightInd w:val="0"/>
        <w:spacing w:line="360" w:lineRule="auto"/>
        <w:rPr>
          <w:color w:val="auto"/>
        </w:rPr>
      </w:pPr>
    </w:p>
    <w:p w:rsidR="002E4702" w:rsidRPr="0032324A" w:rsidRDefault="002E4702" w:rsidP="00731130">
      <w:pPr>
        <w:autoSpaceDE w:val="0"/>
        <w:autoSpaceDN w:val="0"/>
        <w:adjustRightInd w:val="0"/>
        <w:spacing w:line="360" w:lineRule="auto"/>
        <w:rPr>
          <w:b/>
          <w:color w:val="auto"/>
        </w:rPr>
      </w:pPr>
      <w:r w:rsidRPr="0032324A">
        <w:rPr>
          <w:b/>
          <w:color w:val="auto"/>
        </w:rPr>
        <w:t>1 – Introdução</w:t>
      </w:r>
    </w:p>
    <w:p w:rsidR="002E4702" w:rsidRPr="0032324A" w:rsidRDefault="002E4702" w:rsidP="00731130">
      <w:pPr>
        <w:autoSpaceDE w:val="0"/>
        <w:autoSpaceDN w:val="0"/>
        <w:adjustRightInd w:val="0"/>
        <w:spacing w:line="360" w:lineRule="auto"/>
        <w:jc w:val="both"/>
        <w:rPr>
          <w:color w:val="auto"/>
        </w:rPr>
      </w:pPr>
      <w:r w:rsidRPr="0032324A">
        <w:rPr>
          <w:color w:val="auto"/>
        </w:rPr>
        <w:tab/>
      </w:r>
    </w:p>
    <w:p w:rsidR="002E4702" w:rsidRPr="0032324A" w:rsidRDefault="002E4702" w:rsidP="00731130">
      <w:pPr>
        <w:autoSpaceDE w:val="0"/>
        <w:autoSpaceDN w:val="0"/>
        <w:adjustRightInd w:val="0"/>
        <w:spacing w:line="360" w:lineRule="auto"/>
        <w:ind w:firstLine="708"/>
        <w:jc w:val="both"/>
        <w:rPr>
          <w:color w:val="auto"/>
        </w:rPr>
      </w:pPr>
      <w:r w:rsidRPr="0032324A">
        <w:rPr>
          <w:color w:val="auto"/>
        </w:rPr>
        <w:t>O estágio curricular nos cursos de</w:t>
      </w:r>
      <w:r w:rsidR="006A77FF" w:rsidRPr="0032324A">
        <w:rPr>
          <w:color w:val="auto"/>
        </w:rPr>
        <w:t xml:space="preserve"> licenciatura tem como objetivo</w:t>
      </w:r>
      <w:r w:rsidRPr="0032324A">
        <w:rPr>
          <w:color w:val="auto"/>
        </w:rPr>
        <w:t xml:space="preserve"> estabelecer uma relação entre a teoria e a prática, </w:t>
      </w:r>
      <w:r w:rsidR="0048165F" w:rsidRPr="0032324A">
        <w:rPr>
          <w:color w:val="auto"/>
        </w:rPr>
        <w:t xml:space="preserve">conforme </w:t>
      </w:r>
      <w:r w:rsidRPr="0032324A">
        <w:rPr>
          <w:color w:val="auto"/>
        </w:rPr>
        <w:t xml:space="preserve">expressa o Art. 1º, § 2º da LDB, </w:t>
      </w:r>
      <w:r w:rsidR="006A77FF" w:rsidRPr="0032324A">
        <w:rPr>
          <w:color w:val="auto"/>
        </w:rPr>
        <w:t>assim</w:t>
      </w:r>
      <w:r w:rsidRPr="0032324A">
        <w:rPr>
          <w:color w:val="auto"/>
        </w:rPr>
        <w:t xml:space="preserve"> como o Art. 3º, XI e </w:t>
      </w:r>
      <w:r w:rsidR="0048165F" w:rsidRPr="0032324A">
        <w:rPr>
          <w:color w:val="auto"/>
        </w:rPr>
        <w:t xml:space="preserve">de acordo com </w:t>
      </w:r>
      <w:r w:rsidRPr="0032324A">
        <w:rPr>
          <w:color w:val="auto"/>
        </w:rPr>
        <w:t xml:space="preserve">o conceito de prática </w:t>
      </w:r>
      <w:r w:rsidR="0048165F" w:rsidRPr="0032324A">
        <w:rPr>
          <w:color w:val="auto"/>
        </w:rPr>
        <w:t xml:space="preserve">que consta </w:t>
      </w:r>
      <w:r w:rsidRPr="0032324A">
        <w:rPr>
          <w:color w:val="auto"/>
        </w:rPr>
        <w:t xml:space="preserve">no Parecer CNE/CP 9/2001. O estágio curricular é o momento do aluno da licenciatura efetivar, sob a supervisão de um profissional experiente, um processo de ensino e aprendizagem que </w:t>
      </w:r>
      <w:r w:rsidR="0048165F" w:rsidRPr="0032324A">
        <w:rPr>
          <w:color w:val="auto"/>
        </w:rPr>
        <w:t>se tornará</w:t>
      </w:r>
      <w:r w:rsidRPr="0032324A">
        <w:rPr>
          <w:color w:val="auto"/>
        </w:rPr>
        <w:t xml:space="preserve"> concreto e autônomo quando da profissionalização deste estagiário.</w:t>
      </w:r>
    </w:p>
    <w:p w:rsidR="002E4702" w:rsidRPr="0032324A" w:rsidRDefault="002E4702" w:rsidP="00731130">
      <w:pPr>
        <w:autoSpaceDE w:val="0"/>
        <w:autoSpaceDN w:val="0"/>
        <w:adjustRightInd w:val="0"/>
        <w:spacing w:line="360" w:lineRule="auto"/>
        <w:ind w:firstLine="708"/>
        <w:jc w:val="both"/>
        <w:rPr>
          <w:color w:val="auto"/>
        </w:rPr>
      </w:pPr>
      <w:r w:rsidRPr="0032324A">
        <w:rPr>
          <w:color w:val="auto"/>
        </w:rPr>
        <w:t>O estágio curric</w:t>
      </w:r>
      <w:r w:rsidR="0048165F" w:rsidRPr="0032324A">
        <w:rPr>
          <w:color w:val="auto"/>
        </w:rPr>
        <w:t>ular é um componente curricular</w:t>
      </w:r>
      <w:r w:rsidRPr="0032324A">
        <w:rPr>
          <w:color w:val="auto"/>
        </w:rPr>
        <w:t xml:space="preserve"> de caráter teórico-prático obrigatório das licenciaturas, cuja especificidade proporcion</w:t>
      </w:r>
      <w:r w:rsidR="0048165F" w:rsidRPr="0032324A">
        <w:rPr>
          <w:color w:val="auto"/>
        </w:rPr>
        <w:t>a</w:t>
      </w:r>
      <w:r w:rsidRPr="0032324A">
        <w:rPr>
          <w:color w:val="auto"/>
        </w:rPr>
        <w:t xml:space="preserve"> o contato efetivo do aluno com o contexto escolar, acompanhado pela instituição formadora e por isso configura-se em: a) uma atividade privilegiada de diálogo crítico com a realidade que favorece a articulação ensino-pesquisa-extensão; b) um espaço formativo e de sensibilização dos estudantes para o atendimento das necessidades sociais, que preserve os valores éticos que devem orientar a prática profissional; c) um momento de maior aproximação e compreensão da realidade profissional à luz dos aportes teóricos estudados, que favoreça a reflexão sobre a realidade e a aquisição da autonomia intelectual e o desenvolvimento de habilidades conexas à profissão docente; d) um componente do projeto p</w:t>
      </w:r>
      <w:r w:rsidR="0048165F" w:rsidRPr="0032324A">
        <w:rPr>
          <w:color w:val="auto"/>
        </w:rPr>
        <w:t>edagógico do curso que considere</w:t>
      </w:r>
      <w:r w:rsidRPr="0032324A">
        <w:rPr>
          <w:color w:val="auto"/>
        </w:rPr>
        <w:t xml:space="preserve"> seus objetivos, metodologia, acompanhamento e avaliação.</w:t>
      </w:r>
    </w:p>
    <w:p w:rsidR="002E4702" w:rsidRPr="0032324A" w:rsidRDefault="002E4702" w:rsidP="00731130">
      <w:pPr>
        <w:autoSpaceDE w:val="0"/>
        <w:autoSpaceDN w:val="0"/>
        <w:adjustRightInd w:val="0"/>
        <w:spacing w:line="360" w:lineRule="auto"/>
        <w:jc w:val="both"/>
        <w:rPr>
          <w:color w:val="auto"/>
        </w:rPr>
      </w:pPr>
    </w:p>
    <w:p w:rsidR="002E4702" w:rsidRPr="0032324A" w:rsidRDefault="002E4702" w:rsidP="00731130">
      <w:pPr>
        <w:autoSpaceDE w:val="0"/>
        <w:autoSpaceDN w:val="0"/>
        <w:adjustRightInd w:val="0"/>
        <w:spacing w:line="360" w:lineRule="auto"/>
        <w:jc w:val="both"/>
        <w:rPr>
          <w:b/>
          <w:color w:val="auto"/>
        </w:rPr>
      </w:pPr>
      <w:r w:rsidRPr="0032324A">
        <w:rPr>
          <w:b/>
          <w:color w:val="auto"/>
        </w:rPr>
        <w:t>2 – Das disposições iniciais</w:t>
      </w:r>
    </w:p>
    <w:p w:rsidR="002E4702" w:rsidRPr="0032324A" w:rsidRDefault="002E4702" w:rsidP="00731130">
      <w:pPr>
        <w:autoSpaceDE w:val="0"/>
        <w:autoSpaceDN w:val="0"/>
        <w:adjustRightInd w:val="0"/>
        <w:spacing w:line="360" w:lineRule="auto"/>
        <w:jc w:val="both"/>
        <w:rPr>
          <w:b/>
          <w:color w:val="auto"/>
        </w:rPr>
      </w:pPr>
      <w:r w:rsidRPr="0032324A">
        <w:rPr>
          <w:b/>
          <w:color w:val="auto"/>
        </w:rPr>
        <w:t>2.1 Dos princípios</w:t>
      </w:r>
    </w:p>
    <w:p w:rsidR="002E4702" w:rsidRPr="0032324A" w:rsidRDefault="002E4702" w:rsidP="00731130">
      <w:pPr>
        <w:autoSpaceDE w:val="0"/>
        <w:autoSpaceDN w:val="0"/>
        <w:adjustRightInd w:val="0"/>
        <w:spacing w:line="360" w:lineRule="auto"/>
        <w:jc w:val="both"/>
        <w:rPr>
          <w:color w:val="auto"/>
        </w:rPr>
      </w:pPr>
      <w:r w:rsidRPr="0032324A">
        <w:rPr>
          <w:color w:val="auto"/>
        </w:rPr>
        <w:lastRenderedPageBreak/>
        <w:tab/>
        <w:t>Art. 1º - O estágio do curso de Ciências Exatas e da Terra</w:t>
      </w:r>
      <w:r w:rsidR="002520B0" w:rsidRPr="0032324A">
        <w:rPr>
          <w:color w:val="auto"/>
        </w:rPr>
        <w:t>-Licenciaturas em</w:t>
      </w:r>
      <w:r w:rsidRPr="0032324A">
        <w:rPr>
          <w:color w:val="auto"/>
        </w:rPr>
        <w:t xml:space="preserve"> da Universidade Federal do Pampa observará os seguintes princípios:</w:t>
      </w:r>
    </w:p>
    <w:p w:rsidR="0048165F" w:rsidRPr="0032324A" w:rsidRDefault="002E4702" w:rsidP="00300FB3">
      <w:pPr>
        <w:pStyle w:val="PargrafodaLista"/>
        <w:numPr>
          <w:ilvl w:val="0"/>
          <w:numId w:val="45"/>
        </w:numPr>
        <w:autoSpaceDE w:val="0"/>
        <w:autoSpaceDN w:val="0"/>
        <w:adjustRightInd w:val="0"/>
        <w:spacing w:line="360" w:lineRule="auto"/>
        <w:jc w:val="both"/>
        <w:rPr>
          <w:color w:val="auto"/>
        </w:rPr>
      </w:pPr>
      <w:proofErr w:type="gramStart"/>
      <w:r w:rsidRPr="0032324A">
        <w:rPr>
          <w:color w:val="auto"/>
        </w:rPr>
        <w:t>articular</w:t>
      </w:r>
      <w:proofErr w:type="gramEnd"/>
      <w:r w:rsidRPr="0032324A">
        <w:rPr>
          <w:color w:val="auto"/>
        </w:rPr>
        <w:t xml:space="preserve"> ensino, pesquisa e extensão;</w:t>
      </w:r>
    </w:p>
    <w:p w:rsidR="0048165F" w:rsidRPr="0032324A" w:rsidRDefault="002E4702" w:rsidP="00300FB3">
      <w:pPr>
        <w:pStyle w:val="PargrafodaLista"/>
        <w:numPr>
          <w:ilvl w:val="0"/>
          <w:numId w:val="45"/>
        </w:numPr>
        <w:autoSpaceDE w:val="0"/>
        <w:autoSpaceDN w:val="0"/>
        <w:adjustRightInd w:val="0"/>
        <w:spacing w:line="360" w:lineRule="auto"/>
        <w:jc w:val="both"/>
        <w:rPr>
          <w:color w:val="auto"/>
        </w:rPr>
      </w:pPr>
      <w:proofErr w:type="gramStart"/>
      <w:r w:rsidRPr="0032324A">
        <w:rPr>
          <w:color w:val="auto"/>
        </w:rPr>
        <w:t>priorizar</w:t>
      </w:r>
      <w:proofErr w:type="gramEnd"/>
      <w:r w:rsidRPr="0032324A">
        <w:rPr>
          <w:color w:val="auto"/>
        </w:rPr>
        <w:t xml:space="preserve"> a abordagem pedagógica centrada no desenvolvimento da autonomia docente do estudante;</w:t>
      </w:r>
    </w:p>
    <w:p w:rsidR="002E4702" w:rsidRPr="0032324A" w:rsidRDefault="002E4702" w:rsidP="00300FB3">
      <w:pPr>
        <w:pStyle w:val="PargrafodaLista"/>
        <w:numPr>
          <w:ilvl w:val="0"/>
          <w:numId w:val="45"/>
        </w:numPr>
        <w:autoSpaceDE w:val="0"/>
        <w:autoSpaceDN w:val="0"/>
        <w:adjustRightInd w:val="0"/>
        <w:spacing w:line="360" w:lineRule="auto"/>
        <w:jc w:val="both"/>
        <w:rPr>
          <w:color w:val="auto"/>
        </w:rPr>
      </w:pPr>
      <w:proofErr w:type="gramStart"/>
      <w:r w:rsidRPr="0032324A">
        <w:rPr>
          <w:color w:val="auto"/>
        </w:rPr>
        <w:t>proporcionar</w:t>
      </w:r>
      <w:proofErr w:type="gramEnd"/>
      <w:r w:rsidRPr="0032324A">
        <w:rPr>
          <w:color w:val="auto"/>
        </w:rPr>
        <w:t xml:space="preserve"> ao estagiário a reflexão teórico-crítica sobre os conteúdos e </w:t>
      </w:r>
      <w:r w:rsidR="0048165F" w:rsidRPr="0032324A">
        <w:rPr>
          <w:color w:val="auto"/>
        </w:rPr>
        <w:t>procedimentos teórico</w:t>
      </w:r>
      <w:r w:rsidRPr="0032324A">
        <w:rPr>
          <w:color w:val="auto"/>
        </w:rPr>
        <w:t>-metodológicos do período de formação inicial com os domínios da prática (CNE/CP 2001);</w:t>
      </w:r>
    </w:p>
    <w:p w:rsidR="002E4702" w:rsidRPr="0032324A" w:rsidRDefault="002E4702" w:rsidP="00300FB3">
      <w:pPr>
        <w:numPr>
          <w:ilvl w:val="0"/>
          <w:numId w:val="45"/>
        </w:numPr>
        <w:autoSpaceDE w:val="0"/>
        <w:autoSpaceDN w:val="0"/>
        <w:adjustRightInd w:val="0"/>
        <w:spacing w:line="360" w:lineRule="auto"/>
        <w:jc w:val="both"/>
        <w:rPr>
          <w:color w:val="auto"/>
        </w:rPr>
      </w:pPr>
      <w:proofErr w:type="gramStart"/>
      <w:r w:rsidRPr="0032324A">
        <w:rPr>
          <w:color w:val="auto"/>
        </w:rPr>
        <w:t>promover</w:t>
      </w:r>
      <w:proofErr w:type="gramEnd"/>
      <w:r w:rsidRPr="0032324A">
        <w:rPr>
          <w:color w:val="auto"/>
        </w:rPr>
        <w:t xml:space="preserve"> o processo de integração entre as escolas de Educação Básica e a Universidade Federal do Pampa (UNIPAMPA);</w:t>
      </w:r>
    </w:p>
    <w:p w:rsidR="002E4702" w:rsidRPr="0032324A" w:rsidRDefault="002E4702" w:rsidP="00300FB3">
      <w:pPr>
        <w:numPr>
          <w:ilvl w:val="0"/>
          <w:numId w:val="45"/>
        </w:numPr>
        <w:autoSpaceDE w:val="0"/>
        <w:autoSpaceDN w:val="0"/>
        <w:adjustRightInd w:val="0"/>
        <w:spacing w:line="360" w:lineRule="auto"/>
        <w:jc w:val="both"/>
        <w:rPr>
          <w:color w:val="auto"/>
        </w:rPr>
      </w:pPr>
      <w:proofErr w:type="gramStart"/>
      <w:r w:rsidRPr="0032324A">
        <w:rPr>
          <w:color w:val="auto"/>
        </w:rPr>
        <w:t>desenvolver</w:t>
      </w:r>
      <w:proofErr w:type="gramEnd"/>
      <w:r w:rsidRPr="0032324A">
        <w:rPr>
          <w:color w:val="auto"/>
        </w:rPr>
        <w:t xml:space="preserve"> a interdisciplinar</w:t>
      </w:r>
      <w:r w:rsidR="0048165F" w:rsidRPr="0032324A">
        <w:rPr>
          <w:color w:val="auto"/>
        </w:rPr>
        <w:t>idade, sempre que possível;</w:t>
      </w:r>
    </w:p>
    <w:p w:rsidR="002E4702" w:rsidRPr="0032324A" w:rsidRDefault="002E4702" w:rsidP="00300FB3">
      <w:pPr>
        <w:numPr>
          <w:ilvl w:val="0"/>
          <w:numId w:val="45"/>
        </w:numPr>
        <w:autoSpaceDE w:val="0"/>
        <w:autoSpaceDN w:val="0"/>
        <w:adjustRightInd w:val="0"/>
        <w:spacing w:line="360" w:lineRule="auto"/>
        <w:jc w:val="both"/>
        <w:rPr>
          <w:color w:val="auto"/>
        </w:rPr>
      </w:pPr>
      <w:proofErr w:type="gramStart"/>
      <w:r w:rsidRPr="0032324A">
        <w:rPr>
          <w:color w:val="auto"/>
        </w:rPr>
        <w:t>estimular</w:t>
      </w:r>
      <w:proofErr w:type="gramEnd"/>
      <w:r w:rsidRPr="0032324A">
        <w:rPr>
          <w:color w:val="auto"/>
        </w:rPr>
        <w:t xml:space="preserve"> a prática da pesquisa como componente da formação inicial e permanente do professor das áreas de Ciências Exatas e da Terra a partir do desenvolvimento do Pr</w:t>
      </w:r>
      <w:r w:rsidR="0048165F" w:rsidRPr="0032324A">
        <w:rPr>
          <w:color w:val="auto"/>
        </w:rPr>
        <w:t>ojeto de Intervenção Pedagógica;</w:t>
      </w:r>
    </w:p>
    <w:p w:rsidR="002E4702" w:rsidRPr="0032324A" w:rsidRDefault="002E4702" w:rsidP="00300FB3">
      <w:pPr>
        <w:numPr>
          <w:ilvl w:val="0"/>
          <w:numId w:val="45"/>
        </w:numPr>
        <w:autoSpaceDE w:val="0"/>
        <w:autoSpaceDN w:val="0"/>
        <w:adjustRightInd w:val="0"/>
        <w:spacing w:line="360" w:lineRule="auto"/>
        <w:jc w:val="both"/>
        <w:rPr>
          <w:color w:val="auto"/>
        </w:rPr>
      </w:pPr>
      <w:proofErr w:type="gramStart"/>
      <w:r w:rsidRPr="0032324A">
        <w:rPr>
          <w:color w:val="auto"/>
        </w:rPr>
        <w:t>favorecer</w:t>
      </w:r>
      <w:proofErr w:type="gramEnd"/>
      <w:r w:rsidRPr="0032324A">
        <w:rPr>
          <w:color w:val="auto"/>
        </w:rPr>
        <w:t>, no período de formação, a reflexão sobre as dificuldades, limites e desafios próprios da profi</w:t>
      </w:r>
      <w:r w:rsidR="0048165F" w:rsidRPr="0032324A">
        <w:rPr>
          <w:color w:val="auto"/>
        </w:rPr>
        <w:t>ssão docente na Educação Básica;</w:t>
      </w:r>
    </w:p>
    <w:p w:rsidR="002E4702" w:rsidRPr="0032324A" w:rsidRDefault="002E4702" w:rsidP="00300FB3">
      <w:pPr>
        <w:numPr>
          <w:ilvl w:val="0"/>
          <w:numId w:val="45"/>
        </w:numPr>
        <w:autoSpaceDE w:val="0"/>
        <w:autoSpaceDN w:val="0"/>
        <w:adjustRightInd w:val="0"/>
        <w:spacing w:line="360" w:lineRule="auto"/>
        <w:jc w:val="both"/>
        <w:rPr>
          <w:color w:val="auto"/>
        </w:rPr>
      </w:pPr>
      <w:proofErr w:type="gramStart"/>
      <w:r w:rsidRPr="0032324A">
        <w:rPr>
          <w:color w:val="auto"/>
        </w:rPr>
        <w:t>colocar</w:t>
      </w:r>
      <w:proofErr w:type="gramEnd"/>
      <w:r w:rsidRPr="0032324A">
        <w:rPr>
          <w:color w:val="auto"/>
        </w:rPr>
        <w:t xml:space="preserve"> o estagiário em contato com a rotina escolar, incluindo as dimensões pedagógicas, administrativas e políticas.</w:t>
      </w:r>
    </w:p>
    <w:p w:rsidR="002E4702" w:rsidRPr="0032324A" w:rsidRDefault="002E4702" w:rsidP="00731130">
      <w:pPr>
        <w:autoSpaceDE w:val="0"/>
        <w:autoSpaceDN w:val="0"/>
        <w:adjustRightInd w:val="0"/>
        <w:spacing w:line="360" w:lineRule="auto"/>
        <w:jc w:val="both"/>
        <w:rPr>
          <w:color w:val="auto"/>
        </w:rPr>
      </w:pPr>
    </w:p>
    <w:p w:rsidR="0048165F" w:rsidRPr="0032324A" w:rsidRDefault="002E4702" w:rsidP="00731130">
      <w:pPr>
        <w:autoSpaceDE w:val="0"/>
        <w:autoSpaceDN w:val="0"/>
        <w:adjustRightInd w:val="0"/>
        <w:spacing w:line="360" w:lineRule="auto"/>
        <w:jc w:val="both"/>
        <w:rPr>
          <w:color w:val="auto"/>
        </w:rPr>
      </w:pPr>
      <w:r w:rsidRPr="0032324A">
        <w:rPr>
          <w:color w:val="auto"/>
        </w:rPr>
        <w:t xml:space="preserve">Parágrafo único – Para a realização do estágio, </w:t>
      </w:r>
    </w:p>
    <w:p w:rsidR="002E4702" w:rsidRPr="0032324A" w:rsidRDefault="002E4702" w:rsidP="0048165F">
      <w:pPr>
        <w:autoSpaceDE w:val="0"/>
        <w:autoSpaceDN w:val="0"/>
        <w:adjustRightInd w:val="0"/>
        <w:spacing w:before="120" w:after="120" w:line="240" w:lineRule="auto"/>
        <w:ind w:left="2268"/>
        <w:jc w:val="both"/>
        <w:rPr>
          <w:color w:val="auto"/>
        </w:rPr>
      </w:pPr>
      <w:r w:rsidRPr="0032324A">
        <w:rPr>
          <w:color w:val="auto"/>
        </w:rPr>
        <w:t>“(...) é preciso que exista um projeto de estágio planejado e avaliado conjuntamente pela escola e a universidade, com objetivos e tarefas claras e que as duas instituições assumam responsabilidades e se auxiliem mutuamente, o que pressupõe relações formais entre instituições de ensino e unidade do sistema de ensino” (CNE/CP27/2001).</w:t>
      </w:r>
    </w:p>
    <w:p w:rsidR="002E4702" w:rsidRPr="0032324A" w:rsidRDefault="002E4702" w:rsidP="00731130">
      <w:pPr>
        <w:autoSpaceDE w:val="0"/>
        <w:autoSpaceDN w:val="0"/>
        <w:adjustRightInd w:val="0"/>
        <w:spacing w:line="360" w:lineRule="auto"/>
        <w:ind w:left="1080"/>
        <w:jc w:val="both"/>
        <w:rPr>
          <w:color w:val="auto"/>
        </w:rPr>
      </w:pPr>
    </w:p>
    <w:p w:rsidR="002E4702" w:rsidRPr="0032324A" w:rsidRDefault="002E4702" w:rsidP="00731130">
      <w:pPr>
        <w:autoSpaceDE w:val="0"/>
        <w:autoSpaceDN w:val="0"/>
        <w:adjustRightInd w:val="0"/>
        <w:spacing w:line="360" w:lineRule="auto"/>
        <w:jc w:val="both"/>
        <w:rPr>
          <w:b/>
          <w:color w:val="auto"/>
        </w:rPr>
      </w:pPr>
      <w:r w:rsidRPr="0032324A">
        <w:rPr>
          <w:b/>
          <w:color w:val="auto"/>
        </w:rPr>
        <w:t>2.2 Do local do estágio</w:t>
      </w:r>
    </w:p>
    <w:p w:rsidR="002E4702" w:rsidRPr="0032324A" w:rsidRDefault="002E4702" w:rsidP="00731130">
      <w:pPr>
        <w:autoSpaceDE w:val="0"/>
        <w:autoSpaceDN w:val="0"/>
        <w:adjustRightInd w:val="0"/>
        <w:spacing w:line="360" w:lineRule="auto"/>
        <w:jc w:val="both"/>
        <w:rPr>
          <w:color w:val="auto"/>
        </w:rPr>
      </w:pPr>
      <w:r w:rsidRPr="0032324A">
        <w:rPr>
          <w:color w:val="auto"/>
        </w:rPr>
        <w:tab/>
        <w:t>Art. 2º - A prática do estágio será realizada em escolas da rede oficial de ensino, preferencialmente em escolas públicas de Educação Básica, ou em espaços educativos, mediante convênios institucionais.</w:t>
      </w:r>
    </w:p>
    <w:p w:rsidR="002E4702" w:rsidRPr="0032324A" w:rsidRDefault="002E4702" w:rsidP="00731130">
      <w:pPr>
        <w:autoSpaceDE w:val="0"/>
        <w:autoSpaceDN w:val="0"/>
        <w:adjustRightInd w:val="0"/>
        <w:spacing w:line="360" w:lineRule="auto"/>
        <w:jc w:val="both"/>
        <w:rPr>
          <w:color w:val="auto"/>
        </w:rPr>
      </w:pPr>
    </w:p>
    <w:p w:rsidR="002E4702" w:rsidRPr="0032324A" w:rsidRDefault="002E4702" w:rsidP="00731130">
      <w:pPr>
        <w:autoSpaceDE w:val="0"/>
        <w:autoSpaceDN w:val="0"/>
        <w:adjustRightInd w:val="0"/>
        <w:spacing w:line="360" w:lineRule="auto"/>
        <w:jc w:val="both"/>
        <w:rPr>
          <w:color w:val="auto"/>
        </w:rPr>
      </w:pPr>
      <w:r w:rsidRPr="0032324A">
        <w:rPr>
          <w:color w:val="auto"/>
        </w:rPr>
        <w:t>Parágrafo único – O coordenador de estágio será o responsável por firmar os convênios com as instituições e cadastrar os locais de estágio.</w:t>
      </w:r>
    </w:p>
    <w:p w:rsidR="002E4702" w:rsidRPr="0032324A" w:rsidRDefault="002E4702" w:rsidP="00731130">
      <w:pPr>
        <w:autoSpaceDE w:val="0"/>
        <w:autoSpaceDN w:val="0"/>
        <w:adjustRightInd w:val="0"/>
        <w:spacing w:line="360" w:lineRule="auto"/>
        <w:jc w:val="both"/>
        <w:rPr>
          <w:b/>
          <w:color w:val="auto"/>
        </w:rPr>
      </w:pPr>
    </w:p>
    <w:p w:rsidR="002E4702" w:rsidRPr="0032324A" w:rsidRDefault="002E4702" w:rsidP="00731130">
      <w:pPr>
        <w:autoSpaceDE w:val="0"/>
        <w:autoSpaceDN w:val="0"/>
        <w:adjustRightInd w:val="0"/>
        <w:spacing w:line="360" w:lineRule="auto"/>
        <w:jc w:val="both"/>
        <w:rPr>
          <w:b/>
          <w:color w:val="auto"/>
        </w:rPr>
      </w:pPr>
      <w:r w:rsidRPr="0032324A">
        <w:rPr>
          <w:b/>
          <w:color w:val="auto"/>
        </w:rPr>
        <w:t>2.3 Da carga horária</w:t>
      </w:r>
    </w:p>
    <w:p w:rsidR="002E4702" w:rsidRPr="0032324A" w:rsidRDefault="002E4702" w:rsidP="00731130">
      <w:pPr>
        <w:autoSpaceDE w:val="0"/>
        <w:autoSpaceDN w:val="0"/>
        <w:adjustRightInd w:val="0"/>
        <w:spacing w:line="360" w:lineRule="auto"/>
        <w:jc w:val="both"/>
        <w:rPr>
          <w:color w:val="auto"/>
        </w:rPr>
      </w:pPr>
      <w:r w:rsidRPr="0032324A">
        <w:rPr>
          <w:color w:val="auto"/>
        </w:rPr>
        <w:lastRenderedPageBreak/>
        <w:tab/>
        <w:t xml:space="preserve">Art. 3º - O Estágio Curricular está regulamentado pela resolução do CNE/CP2, de 19 de fevereiro de 2002, com a carga horária para os cursos de formação de professores </w:t>
      </w:r>
      <w:proofErr w:type="gramStart"/>
      <w:r w:rsidRPr="0032324A">
        <w:rPr>
          <w:color w:val="auto"/>
        </w:rPr>
        <w:t>da Educação Básica e previsto</w:t>
      </w:r>
      <w:proofErr w:type="gramEnd"/>
      <w:r w:rsidRPr="0032324A">
        <w:rPr>
          <w:color w:val="auto"/>
        </w:rPr>
        <w:t xml:space="preserve"> no Projeto Pedagógico do </w:t>
      </w:r>
      <w:r w:rsidR="00154831" w:rsidRPr="0032324A">
        <w:rPr>
          <w:rFonts w:eastAsia="Times New Roman"/>
          <w:color w:val="auto"/>
        </w:rPr>
        <w:t>Curso de Ciências Exatas e da Terra - Licenciaturas</w:t>
      </w:r>
      <w:r w:rsidRPr="0032324A">
        <w:rPr>
          <w:color w:val="auto"/>
        </w:rPr>
        <w:t>.</w:t>
      </w:r>
    </w:p>
    <w:p w:rsidR="002E4702" w:rsidRPr="0032324A" w:rsidRDefault="002E4702" w:rsidP="00300FB3">
      <w:pPr>
        <w:pStyle w:val="PargrafodaLista"/>
        <w:numPr>
          <w:ilvl w:val="0"/>
          <w:numId w:val="46"/>
        </w:numPr>
        <w:autoSpaceDE w:val="0"/>
        <w:autoSpaceDN w:val="0"/>
        <w:adjustRightInd w:val="0"/>
        <w:spacing w:line="360" w:lineRule="auto"/>
        <w:jc w:val="both"/>
        <w:rPr>
          <w:color w:val="auto"/>
        </w:rPr>
      </w:pPr>
      <w:r w:rsidRPr="0032324A">
        <w:rPr>
          <w:color w:val="auto"/>
        </w:rPr>
        <w:t xml:space="preserve">É exigência do Ministério da Educação que o acadêmico de Licenciatura cumpra </w:t>
      </w:r>
      <w:proofErr w:type="gramStart"/>
      <w:r w:rsidRPr="0032324A">
        <w:rPr>
          <w:color w:val="auto"/>
        </w:rPr>
        <w:t>400 (quatrocentas) horas de Estágios Curriculares, o</w:t>
      </w:r>
      <w:proofErr w:type="gramEnd"/>
      <w:r w:rsidRPr="0032324A">
        <w:rPr>
          <w:color w:val="auto"/>
        </w:rPr>
        <w:t xml:space="preserve"> que significa que a prática estará presente, de acordo com o PPC, no conjunto de componentes curriculares desde o 3º até o 8º semestre do curso. A carga horária apresentada é regulamentada pelo Parecer CNE/CP 28/2001, que juntamente com as exigências legais e com o padrão de qualidade que deve existir nos cursos de licenciatura.</w:t>
      </w:r>
    </w:p>
    <w:p w:rsidR="002E4702" w:rsidRPr="0032324A" w:rsidRDefault="002E4702" w:rsidP="00731130">
      <w:pPr>
        <w:autoSpaceDE w:val="0"/>
        <w:autoSpaceDN w:val="0"/>
        <w:adjustRightInd w:val="0"/>
        <w:spacing w:line="360" w:lineRule="auto"/>
        <w:jc w:val="both"/>
        <w:rPr>
          <w:color w:val="auto"/>
        </w:rPr>
      </w:pPr>
    </w:p>
    <w:p w:rsidR="002E4702" w:rsidRPr="0032324A" w:rsidRDefault="002E4702" w:rsidP="00731130">
      <w:pPr>
        <w:autoSpaceDE w:val="0"/>
        <w:autoSpaceDN w:val="0"/>
        <w:adjustRightInd w:val="0"/>
        <w:spacing w:line="360" w:lineRule="auto"/>
        <w:jc w:val="both"/>
        <w:rPr>
          <w:color w:val="auto"/>
        </w:rPr>
      </w:pPr>
      <w:r w:rsidRPr="0032324A">
        <w:rPr>
          <w:color w:val="auto"/>
        </w:rPr>
        <w:t xml:space="preserve">Parágrafo único – De acordo com a matriz curricular do </w:t>
      </w:r>
      <w:r w:rsidR="00154831" w:rsidRPr="0032324A">
        <w:rPr>
          <w:rFonts w:eastAsia="Times New Roman"/>
          <w:color w:val="auto"/>
        </w:rPr>
        <w:t>Curso de Ciências Exatas e da Terra - Licenciaturas</w:t>
      </w:r>
      <w:r w:rsidRPr="0032324A">
        <w:rPr>
          <w:color w:val="auto"/>
        </w:rPr>
        <w:t>, o Estágio Curricular se dará nos componentes curriculares: Cotidiano da Escola: observação (3º semestre); Cotidiano da Escola: observação e intervenção (4º semestre); Cotidiano da Escola: aulas de monitoria (5º semestre); Cotidiano da Escola: GEO (6º semestre); Cotidiano da Escola: regência I (7º semestre); e Cotidiano da Escola: regência II (8º semestre).</w:t>
      </w:r>
    </w:p>
    <w:p w:rsidR="002E4702" w:rsidRPr="0032324A" w:rsidRDefault="002E4702" w:rsidP="00731130">
      <w:pPr>
        <w:autoSpaceDE w:val="0"/>
        <w:autoSpaceDN w:val="0"/>
        <w:adjustRightInd w:val="0"/>
        <w:spacing w:line="360" w:lineRule="auto"/>
        <w:ind w:left="720"/>
        <w:jc w:val="both"/>
        <w:rPr>
          <w:color w:val="auto"/>
        </w:rPr>
      </w:pPr>
    </w:p>
    <w:p w:rsidR="002E4702" w:rsidRPr="0032324A" w:rsidRDefault="002E4702" w:rsidP="0048165F">
      <w:pPr>
        <w:autoSpaceDE w:val="0"/>
        <w:autoSpaceDN w:val="0"/>
        <w:adjustRightInd w:val="0"/>
        <w:spacing w:line="360" w:lineRule="auto"/>
        <w:ind w:firstLine="720"/>
        <w:jc w:val="both"/>
        <w:rPr>
          <w:color w:val="auto"/>
        </w:rPr>
      </w:pPr>
      <w:r w:rsidRPr="0032324A">
        <w:rPr>
          <w:color w:val="auto"/>
        </w:rPr>
        <w:t>Art. 4º - Cada etapa do Estágio Curricular terá um tempo de atuação na escola e um tempo de estudos e reflexão sobre a prática docente do professor.</w:t>
      </w:r>
    </w:p>
    <w:p w:rsidR="002E4702" w:rsidRPr="0032324A" w:rsidRDefault="002E4702" w:rsidP="0048165F">
      <w:pPr>
        <w:autoSpaceDE w:val="0"/>
        <w:autoSpaceDN w:val="0"/>
        <w:adjustRightInd w:val="0"/>
        <w:spacing w:line="360" w:lineRule="auto"/>
        <w:ind w:firstLine="720"/>
        <w:jc w:val="both"/>
        <w:rPr>
          <w:color w:val="auto"/>
        </w:rPr>
      </w:pPr>
      <w:r w:rsidRPr="0032324A">
        <w:rPr>
          <w:color w:val="auto"/>
        </w:rPr>
        <w:t>Art. 5º - Poderá ter redução da carga horária do estágio em até 200 horas o acadêmico que:</w:t>
      </w:r>
    </w:p>
    <w:p w:rsidR="002E4702" w:rsidRPr="0032324A" w:rsidRDefault="002E4702" w:rsidP="00300FB3">
      <w:pPr>
        <w:pStyle w:val="PargrafodaLista"/>
        <w:numPr>
          <w:ilvl w:val="0"/>
          <w:numId w:val="46"/>
        </w:numPr>
        <w:autoSpaceDE w:val="0"/>
        <w:autoSpaceDN w:val="0"/>
        <w:adjustRightInd w:val="0"/>
        <w:spacing w:line="360" w:lineRule="auto"/>
        <w:jc w:val="both"/>
        <w:rPr>
          <w:color w:val="auto"/>
        </w:rPr>
      </w:pPr>
      <w:r w:rsidRPr="0032324A">
        <w:rPr>
          <w:color w:val="auto"/>
        </w:rPr>
        <w:t xml:space="preserve">Exercer atividade docente regular em componentes curriculares relacionados ao </w:t>
      </w:r>
      <w:r w:rsidR="00154831" w:rsidRPr="0032324A">
        <w:rPr>
          <w:rFonts w:eastAsia="Times New Roman"/>
          <w:color w:val="auto"/>
        </w:rPr>
        <w:t xml:space="preserve">Curso de Ciências Exatas e da </w:t>
      </w:r>
      <w:r w:rsidR="00696784" w:rsidRPr="0032324A">
        <w:rPr>
          <w:rFonts w:eastAsia="Times New Roman"/>
          <w:color w:val="auto"/>
        </w:rPr>
        <w:t>Terra – Licenciatura</w:t>
      </w:r>
      <w:r w:rsidR="0048165F" w:rsidRPr="0032324A">
        <w:rPr>
          <w:rFonts w:eastAsia="Times New Roman"/>
          <w:color w:val="auto"/>
        </w:rPr>
        <w:t xml:space="preserve"> </w:t>
      </w:r>
      <w:r w:rsidRPr="0032324A">
        <w:rPr>
          <w:color w:val="auto"/>
        </w:rPr>
        <w:t>em escolas de Educação Básica;</w:t>
      </w:r>
    </w:p>
    <w:p w:rsidR="002E4702" w:rsidRPr="0032324A" w:rsidRDefault="002E4702" w:rsidP="00300FB3">
      <w:pPr>
        <w:pStyle w:val="PargrafodaLista"/>
        <w:numPr>
          <w:ilvl w:val="0"/>
          <w:numId w:val="46"/>
        </w:numPr>
        <w:autoSpaceDE w:val="0"/>
        <w:autoSpaceDN w:val="0"/>
        <w:adjustRightInd w:val="0"/>
        <w:spacing w:line="360" w:lineRule="auto"/>
        <w:jc w:val="both"/>
        <w:rPr>
          <w:color w:val="auto"/>
        </w:rPr>
      </w:pPr>
      <w:r w:rsidRPr="0032324A">
        <w:rPr>
          <w:color w:val="auto"/>
        </w:rPr>
        <w:t>Já pos</w:t>
      </w:r>
      <w:r w:rsidR="0048165F" w:rsidRPr="0032324A">
        <w:rPr>
          <w:color w:val="auto"/>
        </w:rPr>
        <w:t>suir uma licenciatura concluída.</w:t>
      </w:r>
    </w:p>
    <w:p w:rsidR="002E4702" w:rsidRPr="0032324A" w:rsidRDefault="002E4702" w:rsidP="0048165F">
      <w:pPr>
        <w:autoSpaceDE w:val="0"/>
        <w:autoSpaceDN w:val="0"/>
        <w:adjustRightInd w:val="0"/>
        <w:spacing w:line="360" w:lineRule="auto"/>
        <w:ind w:firstLine="720"/>
        <w:jc w:val="both"/>
        <w:rPr>
          <w:color w:val="auto"/>
        </w:rPr>
      </w:pPr>
      <w:r w:rsidRPr="0032324A">
        <w:rPr>
          <w:color w:val="auto"/>
        </w:rPr>
        <w:t xml:space="preserve">§ 1º - O aluno deve solicitar essa redução de carga horária, no ato da matrícula, à Coordenação do </w:t>
      </w:r>
      <w:r w:rsidR="00154831" w:rsidRPr="0032324A">
        <w:rPr>
          <w:rFonts w:eastAsia="Times New Roman"/>
          <w:color w:val="auto"/>
        </w:rPr>
        <w:t>Curso de Ciências Exatas e da Terra - Licenciaturas</w:t>
      </w:r>
      <w:r w:rsidRPr="0032324A">
        <w:rPr>
          <w:color w:val="auto"/>
        </w:rPr>
        <w:t>, apresentando os documentos comprobatórios que definem a sua situação, para análise e deliberação quanto à redução;</w:t>
      </w:r>
    </w:p>
    <w:p w:rsidR="002E4702" w:rsidRPr="0032324A" w:rsidRDefault="002E4702" w:rsidP="0048165F">
      <w:pPr>
        <w:autoSpaceDE w:val="0"/>
        <w:autoSpaceDN w:val="0"/>
        <w:adjustRightInd w:val="0"/>
        <w:spacing w:line="360" w:lineRule="auto"/>
        <w:ind w:firstLine="720"/>
        <w:jc w:val="both"/>
        <w:rPr>
          <w:color w:val="auto"/>
        </w:rPr>
      </w:pPr>
      <w:r w:rsidRPr="0032324A">
        <w:rPr>
          <w:color w:val="auto"/>
        </w:rPr>
        <w:t>§ 2º - A redução da carga horária de estágio em até 200h será concedida por meio de parecer da Comissão de Estágio e posterior deferimento na Comissão de Curso.</w:t>
      </w:r>
    </w:p>
    <w:p w:rsidR="002E4702" w:rsidRPr="0032324A" w:rsidRDefault="002E4702" w:rsidP="00731130">
      <w:pPr>
        <w:autoSpaceDE w:val="0"/>
        <w:autoSpaceDN w:val="0"/>
        <w:adjustRightInd w:val="0"/>
        <w:spacing w:line="360" w:lineRule="auto"/>
        <w:jc w:val="both"/>
        <w:rPr>
          <w:color w:val="auto"/>
        </w:rPr>
      </w:pPr>
    </w:p>
    <w:p w:rsidR="002E4702" w:rsidRPr="0032324A" w:rsidRDefault="002E4702" w:rsidP="00731130">
      <w:pPr>
        <w:autoSpaceDE w:val="0"/>
        <w:autoSpaceDN w:val="0"/>
        <w:adjustRightInd w:val="0"/>
        <w:spacing w:line="360" w:lineRule="auto"/>
        <w:jc w:val="both"/>
        <w:rPr>
          <w:b/>
          <w:color w:val="auto"/>
        </w:rPr>
      </w:pPr>
      <w:r w:rsidRPr="0032324A">
        <w:rPr>
          <w:b/>
          <w:color w:val="auto"/>
        </w:rPr>
        <w:t>3 – Das atribuições dos Responsáveis e Participantes do Estágio</w:t>
      </w:r>
    </w:p>
    <w:p w:rsidR="002E4702" w:rsidRPr="0032324A" w:rsidRDefault="002E4702" w:rsidP="00731130">
      <w:pPr>
        <w:autoSpaceDE w:val="0"/>
        <w:autoSpaceDN w:val="0"/>
        <w:adjustRightInd w:val="0"/>
        <w:spacing w:line="360" w:lineRule="auto"/>
        <w:jc w:val="both"/>
        <w:rPr>
          <w:color w:val="auto"/>
        </w:rPr>
      </w:pPr>
      <w:r w:rsidRPr="0032324A">
        <w:rPr>
          <w:b/>
          <w:color w:val="auto"/>
        </w:rPr>
        <w:lastRenderedPageBreak/>
        <w:tab/>
      </w:r>
      <w:r w:rsidRPr="0032324A">
        <w:rPr>
          <w:color w:val="auto"/>
        </w:rPr>
        <w:t>Art. 6º - O professor de Estágio, no início do semestre, enviará ao Coordenador de Estágio, um Plano de Estágio, com o nome dos alunos matriculados, a instituição que farão as atividades e o programa de ações que serão desenvolvidas.</w:t>
      </w:r>
    </w:p>
    <w:p w:rsidR="002E4702" w:rsidRPr="0032324A" w:rsidRDefault="002E4702" w:rsidP="00731130">
      <w:pPr>
        <w:autoSpaceDE w:val="0"/>
        <w:autoSpaceDN w:val="0"/>
        <w:adjustRightInd w:val="0"/>
        <w:spacing w:line="360" w:lineRule="auto"/>
        <w:jc w:val="both"/>
        <w:rPr>
          <w:color w:val="auto"/>
        </w:rPr>
      </w:pPr>
      <w:r w:rsidRPr="0032324A">
        <w:rPr>
          <w:color w:val="auto"/>
        </w:rPr>
        <w:tab/>
        <w:t>Art. 7º - O coordenador de estágios terá as seguintes atribuições:</w:t>
      </w:r>
    </w:p>
    <w:p w:rsidR="002E4702" w:rsidRPr="0032324A" w:rsidRDefault="00E50548" w:rsidP="00300FB3">
      <w:pPr>
        <w:numPr>
          <w:ilvl w:val="0"/>
          <w:numId w:val="21"/>
        </w:numPr>
        <w:autoSpaceDE w:val="0"/>
        <w:autoSpaceDN w:val="0"/>
        <w:adjustRightInd w:val="0"/>
        <w:spacing w:line="360" w:lineRule="auto"/>
        <w:ind w:left="1134" w:hanging="283"/>
        <w:jc w:val="both"/>
        <w:rPr>
          <w:color w:val="auto"/>
        </w:rPr>
      </w:pPr>
      <w:r w:rsidRPr="0032324A">
        <w:rPr>
          <w:color w:val="auto"/>
        </w:rPr>
        <w:t xml:space="preserve"> </w:t>
      </w:r>
      <w:proofErr w:type="gramStart"/>
      <w:r w:rsidR="002E4702" w:rsidRPr="0032324A">
        <w:rPr>
          <w:color w:val="auto"/>
        </w:rPr>
        <w:t>coordenar</w:t>
      </w:r>
      <w:proofErr w:type="gramEnd"/>
      <w:r w:rsidR="002E4702" w:rsidRPr="0032324A">
        <w:rPr>
          <w:color w:val="auto"/>
        </w:rPr>
        <w:t>, acompanhar e providenciar a escolha dos locais de estágio;</w:t>
      </w:r>
    </w:p>
    <w:p w:rsidR="002E4702" w:rsidRPr="0032324A" w:rsidRDefault="00E50548" w:rsidP="00300FB3">
      <w:pPr>
        <w:numPr>
          <w:ilvl w:val="0"/>
          <w:numId w:val="21"/>
        </w:numPr>
        <w:autoSpaceDE w:val="0"/>
        <w:autoSpaceDN w:val="0"/>
        <w:adjustRightInd w:val="0"/>
        <w:spacing w:line="360" w:lineRule="auto"/>
        <w:ind w:left="1134" w:hanging="283"/>
        <w:jc w:val="both"/>
        <w:rPr>
          <w:color w:val="auto"/>
        </w:rPr>
      </w:pPr>
      <w:r w:rsidRPr="0032324A">
        <w:rPr>
          <w:color w:val="auto"/>
        </w:rPr>
        <w:t xml:space="preserve"> </w:t>
      </w:r>
      <w:proofErr w:type="gramStart"/>
      <w:r w:rsidR="002E4702" w:rsidRPr="0032324A">
        <w:rPr>
          <w:color w:val="auto"/>
        </w:rPr>
        <w:t>solicitar</w:t>
      </w:r>
      <w:proofErr w:type="gramEnd"/>
      <w:r w:rsidR="002E4702" w:rsidRPr="0032324A">
        <w:rPr>
          <w:color w:val="auto"/>
        </w:rPr>
        <w:t xml:space="preserve"> a assinatura de convênios e cadastrar os locais de estágio;</w:t>
      </w:r>
    </w:p>
    <w:p w:rsidR="002E4702" w:rsidRPr="0032324A" w:rsidRDefault="00E50548" w:rsidP="00300FB3">
      <w:pPr>
        <w:numPr>
          <w:ilvl w:val="0"/>
          <w:numId w:val="21"/>
        </w:numPr>
        <w:autoSpaceDE w:val="0"/>
        <w:autoSpaceDN w:val="0"/>
        <w:adjustRightInd w:val="0"/>
        <w:spacing w:line="360" w:lineRule="auto"/>
        <w:ind w:left="1134" w:hanging="283"/>
        <w:jc w:val="both"/>
        <w:rPr>
          <w:color w:val="auto"/>
        </w:rPr>
      </w:pPr>
      <w:r w:rsidRPr="0032324A">
        <w:rPr>
          <w:color w:val="auto"/>
        </w:rPr>
        <w:t xml:space="preserve"> </w:t>
      </w:r>
      <w:proofErr w:type="gramStart"/>
      <w:r w:rsidR="002E4702" w:rsidRPr="0032324A">
        <w:rPr>
          <w:color w:val="auto"/>
        </w:rPr>
        <w:t>apoiar</w:t>
      </w:r>
      <w:proofErr w:type="gramEnd"/>
      <w:r w:rsidR="002E4702" w:rsidRPr="0032324A">
        <w:rPr>
          <w:color w:val="auto"/>
        </w:rPr>
        <w:t xml:space="preserve"> o planejamento, o acompanhamento e a avaliação das atividades de estágio;</w:t>
      </w:r>
    </w:p>
    <w:p w:rsidR="002E4702" w:rsidRPr="0032324A" w:rsidRDefault="00E50548" w:rsidP="00300FB3">
      <w:pPr>
        <w:numPr>
          <w:ilvl w:val="0"/>
          <w:numId w:val="21"/>
        </w:numPr>
        <w:autoSpaceDE w:val="0"/>
        <w:autoSpaceDN w:val="0"/>
        <w:adjustRightInd w:val="0"/>
        <w:spacing w:line="360" w:lineRule="auto"/>
        <w:ind w:left="1134" w:hanging="283"/>
        <w:jc w:val="both"/>
        <w:rPr>
          <w:color w:val="auto"/>
        </w:rPr>
      </w:pPr>
      <w:r w:rsidRPr="0032324A">
        <w:rPr>
          <w:color w:val="auto"/>
        </w:rPr>
        <w:t xml:space="preserve"> </w:t>
      </w:r>
      <w:proofErr w:type="gramStart"/>
      <w:r w:rsidR="002E4702" w:rsidRPr="0032324A">
        <w:rPr>
          <w:color w:val="auto"/>
        </w:rPr>
        <w:t>promover</w:t>
      </w:r>
      <w:proofErr w:type="gramEnd"/>
      <w:r w:rsidR="002E4702" w:rsidRPr="0032324A">
        <w:rPr>
          <w:color w:val="auto"/>
        </w:rPr>
        <w:t xml:space="preserve"> o debate e a troca de experiências no próprio curso e nos locais de estágio;</w:t>
      </w:r>
    </w:p>
    <w:p w:rsidR="002E4702" w:rsidRPr="0032324A" w:rsidRDefault="00E50548" w:rsidP="00300FB3">
      <w:pPr>
        <w:numPr>
          <w:ilvl w:val="0"/>
          <w:numId w:val="21"/>
        </w:numPr>
        <w:autoSpaceDE w:val="0"/>
        <w:autoSpaceDN w:val="0"/>
        <w:adjustRightInd w:val="0"/>
        <w:spacing w:line="360" w:lineRule="auto"/>
        <w:ind w:left="1134" w:hanging="283"/>
        <w:jc w:val="both"/>
        <w:rPr>
          <w:color w:val="auto"/>
        </w:rPr>
      </w:pPr>
      <w:r w:rsidRPr="0032324A">
        <w:rPr>
          <w:color w:val="auto"/>
        </w:rPr>
        <w:t xml:space="preserve"> </w:t>
      </w:r>
      <w:proofErr w:type="gramStart"/>
      <w:r w:rsidR="002E4702" w:rsidRPr="0032324A">
        <w:rPr>
          <w:color w:val="auto"/>
        </w:rPr>
        <w:t>manter</w:t>
      </w:r>
      <w:proofErr w:type="gramEnd"/>
      <w:r w:rsidR="002E4702" w:rsidRPr="0032324A">
        <w:rPr>
          <w:color w:val="auto"/>
        </w:rPr>
        <w:t xml:space="preserve"> registros atualizados sobre o(s) estágio(s) no respectivo curso.</w:t>
      </w:r>
    </w:p>
    <w:p w:rsidR="002E4702" w:rsidRPr="0032324A" w:rsidRDefault="002E4702" w:rsidP="00731130">
      <w:pPr>
        <w:autoSpaceDE w:val="0"/>
        <w:autoSpaceDN w:val="0"/>
        <w:adjustRightInd w:val="0"/>
        <w:spacing w:line="360" w:lineRule="auto"/>
        <w:ind w:firstLine="708"/>
        <w:jc w:val="both"/>
        <w:rPr>
          <w:color w:val="auto"/>
        </w:rPr>
      </w:pPr>
    </w:p>
    <w:p w:rsidR="002E4702" w:rsidRPr="0032324A" w:rsidRDefault="002E4702" w:rsidP="00731130">
      <w:pPr>
        <w:autoSpaceDE w:val="0"/>
        <w:autoSpaceDN w:val="0"/>
        <w:adjustRightInd w:val="0"/>
        <w:spacing w:line="360" w:lineRule="auto"/>
        <w:ind w:firstLine="708"/>
        <w:jc w:val="both"/>
        <w:rPr>
          <w:color w:val="auto"/>
        </w:rPr>
      </w:pPr>
      <w:r w:rsidRPr="0032324A">
        <w:rPr>
          <w:color w:val="auto"/>
        </w:rPr>
        <w:t>Art. 8º - O professor orientador de estágio terá as seguintes atribuições:</w:t>
      </w:r>
    </w:p>
    <w:p w:rsidR="002E4702" w:rsidRPr="0032324A" w:rsidRDefault="002E4702" w:rsidP="00300FB3">
      <w:pPr>
        <w:numPr>
          <w:ilvl w:val="0"/>
          <w:numId w:val="22"/>
        </w:numPr>
        <w:autoSpaceDE w:val="0"/>
        <w:autoSpaceDN w:val="0"/>
        <w:adjustRightInd w:val="0"/>
        <w:spacing w:line="360" w:lineRule="auto"/>
        <w:ind w:left="1276" w:hanging="425"/>
        <w:jc w:val="both"/>
        <w:rPr>
          <w:color w:val="auto"/>
        </w:rPr>
      </w:pPr>
      <w:proofErr w:type="gramStart"/>
      <w:r w:rsidRPr="0032324A">
        <w:rPr>
          <w:color w:val="auto"/>
        </w:rPr>
        <w:t>auxiliar</w:t>
      </w:r>
      <w:proofErr w:type="gramEnd"/>
      <w:r w:rsidRPr="0032324A">
        <w:rPr>
          <w:color w:val="auto"/>
        </w:rPr>
        <w:t xml:space="preserve"> os alunos na escolha da escola e/ou na elaboração do projeto;</w:t>
      </w:r>
    </w:p>
    <w:p w:rsidR="002E4702" w:rsidRPr="0032324A" w:rsidRDefault="002E4702" w:rsidP="00300FB3">
      <w:pPr>
        <w:numPr>
          <w:ilvl w:val="0"/>
          <w:numId w:val="22"/>
        </w:numPr>
        <w:autoSpaceDE w:val="0"/>
        <w:autoSpaceDN w:val="0"/>
        <w:adjustRightInd w:val="0"/>
        <w:spacing w:line="360" w:lineRule="auto"/>
        <w:ind w:left="1276" w:hanging="425"/>
        <w:jc w:val="both"/>
        <w:rPr>
          <w:color w:val="auto"/>
        </w:rPr>
      </w:pPr>
      <w:proofErr w:type="gramStart"/>
      <w:r w:rsidRPr="0032324A">
        <w:rPr>
          <w:color w:val="auto"/>
        </w:rPr>
        <w:t>orientar</w:t>
      </w:r>
      <w:proofErr w:type="gramEnd"/>
      <w:r w:rsidRPr="0032324A">
        <w:rPr>
          <w:color w:val="auto"/>
        </w:rPr>
        <w:t xml:space="preserve"> todas as atividades desenvolvidas ao longo do estágio;</w:t>
      </w:r>
    </w:p>
    <w:p w:rsidR="002E4702" w:rsidRPr="0032324A" w:rsidRDefault="002E4702" w:rsidP="00300FB3">
      <w:pPr>
        <w:numPr>
          <w:ilvl w:val="0"/>
          <w:numId w:val="22"/>
        </w:numPr>
        <w:autoSpaceDE w:val="0"/>
        <w:autoSpaceDN w:val="0"/>
        <w:adjustRightInd w:val="0"/>
        <w:spacing w:line="360" w:lineRule="auto"/>
        <w:ind w:left="1276" w:hanging="425"/>
        <w:jc w:val="both"/>
        <w:rPr>
          <w:color w:val="auto"/>
        </w:rPr>
      </w:pPr>
      <w:proofErr w:type="gramStart"/>
      <w:r w:rsidRPr="0032324A">
        <w:rPr>
          <w:color w:val="auto"/>
        </w:rPr>
        <w:t>manter</w:t>
      </w:r>
      <w:proofErr w:type="gramEnd"/>
      <w:r w:rsidRPr="0032324A">
        <w:rPr>
          <w:color w:val="auto"/>
        </w:rPr>
        <w:t xml:space="preserve"> um horário fixo para atendimento individual ou grupal aos estagiários;</w:t>
      </w:r>
    </w:p>
    <w:p w:rsidR="002E4702" w:rsidRPr="0032324A" w:rsidRDefault="002E4702" w:rsidP="00300FB3">
      <w:pPr>
        <w:numPr>
          <w:ilvl w:val="0"/>
          <w:numId w:val="22"/>
        </w:numPr>
        <w:autoSpaceDE w:val="0"/>
        <w:autoSpaceDN w:val="0"/>
        <w:adjustRightInd w:val="0"/>
        <w:spacing w:line="360" w:lineRule="auto"/>
        <w:ind w:left="1276" w:hanging="425"/>
        <w:jc w:val="both"/>
        <w:rPr>
          <w:color w:val="auto"/>
        </w:rPr>
      </w:pPr>
      <w:proofErr w:type="gramStart"/>
      <w:r w:rsidRPr="0032324A">
        <w:rPr>
          <w:color w:val="auto"/>
        </w:rPr>
        <w:t>manter</w:t>
      </w:r>
      <w:proofErr w:type="gramEnd"/>
      <w:r w:rsidRPr="0032324A">
        <w:rPr>
          <w:color w:val="auto"/>
        </w:rPr>
        <w:t xml:space="preserve"> os estagiários informados com relação ao desempenho dos mesmos;</w:t>
      </w:r>
    </w:p>
    <w:p w:rsidR="002E4702" w:rsidRPr="0032324A" w:rsidRDefault="002E4702" w:rsidP="00300FB3">
      <w:pPr>
        <w:numPr>
          <w:ilvl w:val="0"/>
          <w:numId w:val="22"/>
        </w:numPr>
        <w:autoSpaceDE w:val="0"/>
        <w:autoSpaceDN w:val="0"/>
        <w:adjustRightInd w:val="0"/>
        <w:spacing w:line="360" w:lineRule="auto"/>
        <w:ind w:left="1276" w:hanging="425"/>
        <w:jc w:val="both"/>
        <w:rPr>
          <w:color w:val="auto"/>
        </w:rPr>
      </w:pPr>
      <w:proofErr w:type="gramStart"/>
      <w:r w:rsidRPr="0032324A">
        <w:rPr>
          <w:color w:val="auto"/>
        </w:rPr>
        <w:t>entrar</w:t>
      </w:r>
      <w:proofErr w:type="gramEnd"/>
      <w:r w:rsidRPr="0032324A">
        <w:rPr>
          <w:color w:val="auto"/>
        </w:rPr>
        <w:t xml:space="preserve"> em contato com as escolas sempre que surgirem dificuldades no trabalho do aluno estagiário;</w:t>
      </w:r>
    </w:p>
    <w:p w:rsidR="002E4702" w:rsidRPr="0032324A" w:rsidRDefault="002E4702" w:rsidP="00300FB3">
      <w:pPr>
        <w:numPr>
          <w:ilvl w:val="0"/>
          <w:numId w:val="22"/>
        </w:numPr>
        <w:autoSpaceDE w:val="0"/>
        <w:autoSpaceDN w:val="0"/>
        <w:adjustRightInd w:val="0"/>
        <w:spacing w:line="360" w:lineRule="auto"/>
        <w:ind w:left="1276" w:hanging="425"/>
        <w:jc w:val="both"/>
        <w:rPr>
          <w:color w:val="auto"/>
        </w:rPr>
      </w:pPr>
      <w:proofErr w:type="gramStart"/>
      <w:r w:rsidRPr="0032324A">
        <w:rPr>
          <w:color w:val="auto"/>
        </w:rPr>
        <w:t>fazer</w:t>
      </w:r>
      <w:proofErr w:type="gramEnd"/>
      <w:r w:rsidRPr="0032324A">
        <w:rPr>
          <w:color w:val="auto"/>
        </w:rPr>
        <w:t xml:space="preserve"> no mínimo duas visitas a cada estagiário, devendo a primeira acontecer antes de s</w:t>
      </w:r>
      <w:r w:rsidR="00E50548" w:rsidRPr="0032324A">
        <w:rPr>
          <w:color w:val="auto"/>
        </w:rPr>
        <w:t>e completar 50% das aulas dadas;</w:t>
      </w:r>
    </w:p>
    <w:p w:rsidR="002E4702" w:rsidRPr="0032324A" w:rsidRDefault="002E4702" w:rsidP="00300FB3">
      <w:pPr>
        <w:numPr>
          <w:ilvl w:val="0"/>
          <w:numId w:val="22"/>
        </w:numPr>
        <w:autoSpaceDE w:val="0"/>
        <w:autoSpaceDN w:val="0"/>
        <w:adjustRightInd w:val="0"/>
        <w:spacing w:line="360" w:lineRule="auto"/>
        <w:ind w:left="1276" w:hanging="425"/>
        <w:jc w:val="both"/>
        <w:rPr>
          <w:color w:val="auto"/>
        </w:rPr>
      </w:pPr>
      <w:proofErr w:type="gramStart"/>
      <w:r w:rsidRPr="0032324A">
        <w:rPr>
          <w:color w:val="auto"/>
        </w:rPr>
        <w:t>elaborar</w:t>
      </w:r>
      <w:proofErr w:type="gramEnd"/>
      <w:r w:rsidRPr="0032324A">
        <w:rPr>
          <w:color w:val="auto"/>
        </w:rPr>
        <w:t xml:space="preserve"> um parecer descritivo avaliando cada um dos estagiários.</w:t>
      </w:r>
    </w:p>
    <w:p w:rsidR="002E4702" w:rsidRPr="0032324A" w:rsidRDefault="002E4702" w:rsidP="00731130">
      <w:pPr>
        <w:autoSpaceDE w:val="0"/>
        <w:autoSpaceDN w:val="0"/>
        <w:adjustRightInd w:val="0"/>
        <w:spacing w:line="360" w:lineRule="auto"/>
        <w:jc w:val="both"/>
        <w:rPr>
          <w:color w:val="auto"/>
        </w:rPr>
      </w:pPr>
    </w:p>
    <w:p w:rsidR="002E4702" w:rsidRPr="0032324A" w:rsidRDefault="002E4702" w:rsidP="00731130">
      <w:pPr>
        <w:autoSpaceDE w:val="0"/>
        <w:autoSpaceDN w:val="0"/>
        <w:adjustRightInd w:val="0"/>
        <w:spacing w:line="360" w:lineRule="auto"/>
        <w:jc w:val="both"/>
        <w:rPr>
          <w:color w:val="auto"/>
        </w:rPr>
      </w:pPr>
      <w:r w:rsidRPr="0032324A">
        <w:rPr>
          <w:color w:val="auto"/>
        </w:rPr>
        <w:t>Parágrafo Único – O número de estagiários por orientador de estágio será, no máximo, 15 (quinze).</w:t>
      </w:r>
    </w:p>
    <w:p w:rsidR="002E4702" w:rsidRPr="0032324A" w:rsidRDefault="002E4702" w:rsidP="00731130">
      <w:pPr>
        <w:autoSpaceDE w:val="0"/>
        <w:autoSpaceDN w:val="0"/>
        <w:adjustRightInd w:val="0"/>
        <w:spacing w:line="360" w:lineRule="auto"/>
        <w:ind w:firstLine="708"/>
        <w:jc w:val="both"/>
        <w:rPr>
          <w:color w:val="auto"/>
        </w:rPr>
      </w:pPr>
    </w:p>
    <w:p w:rsidR="002E4702" w:rsidRPr="0032324A" w:rsidRDefault="002E4702" w:rsidP="00731130">
      <w:pPr>
        <w:autoSpaceDE w:val="0"/>
        <w:autoSpaceDN w:val="0"/>
        <w:adjustRightInd w:val="0"/>
        <w:spacing w:line="360" w:lineRule="auto"/>
        <w:ind w:firstLine="708"/>
        <w:jc w:val="both"/>
        <w:rPr>
          <w:color w:val="auto"/>
        </w:rPr>
      </w:pPr>
      <w:r w:rsidRPr="0032324A">
        <w:rPr>
          <w:color w:val="auto"/>
        </w:rPr>
        <w:t>Art. 9º - O estagiário terá as seguintes atribuições:</w:t>
      </w:r>
    </w:p>
    <w:p w:rsidR="002E4702" w:rsidRPr="0032324A" w:rsidRDefault="002E4702" w:rsidP="00300FB3">
      <w:pPr>
        <w:numPr>
          <w:ilvl w:val="0"/>
          <w:numId w:val="23"/>
        </w:numPr>
        <w:autoSpaceDE w:val="0"/>
        <w:autoSpaceDN w:val="0"/>
        <w:adjustRightInd w:val="0"/>
        <w:spacing w:line="360" w:lineRule="auto"/>
        <w:ind w:left="1276" w:hanging="425"/>
        <w:jc w:val="both"/>
        <w:rPr>
          <w:color w:val="auto"/>
        </w:rPr>
      </w:pPr>
      <w:proofErr w:type="gramStart"/>
      <w:r w:rsidRPr="0032324A">
        <w:rPr>
          <w:color w:val="auto"/>
        </w:rPr>
        <w:t>manter</w:t>
      </w:r>
      <w:proofErr w:type="gramEnd"/>
      <w:r w:rsidRPr="0032324A">
        <w:rPr>
          <w:color w:val="auto"/>
        </w:rPr>
        <w:t xml:space="preserve"> contato contínuo com os orientadores de estágio;</w:t>
      </w:r>
    </w:p>
    <w:p w:rsidR="002E4702" w:rsidRPr="0032324A" w:rsidRDefault="002E4702" w:rsidP="00300FB3">
      <w:pPr>
        <w:numPr>
          <w:ilvl w:val="0"/>
          <w:numId w:val="23"/>
        </w:numPr>
        <w:autoSpaceDE w:val="0"/>
        <w:autoSpaceDN w:val="0"/>
        <w:adjustRightInd w:val="0"/>
        <w:spacing w:line="360" w:lineRule="auto"/>
        <w:ind w:left="1276" w:hanging="425"/>
        <w:jc w:val="both"/>
        <w:rPr>
          <w:color w:val="auto"/>
        </w:rPr>
      </w:pPr>
      <w:proofErr w:type="gramStart"/>
      <w:r w:rsidRPr="0032324A">
        <w:rPr>
          <w:color w:val="auto"/>
        </w:rPr>
        <w:t>entrar</w:t>
      </w:r>
      <w:proofErr w:type="gramEnd"/>
      <w:r w:rsidRPr="0032324A">
        <w:rPr>
          <w:color w:val="auto"/>
        </w:rPr>
        <w:t xml:space="preserve"> em contato com a direção e coordenação pedagógica da escola onde realizará o estágio;</w:t>
      </w:r>
    </w:p>
    <w:p w:rsidR="002E4702" w:rsidRPr="0032324A" w:rsidRDefault="002E4702" w:rsidP="00300FB3">
      <w:pPr>
        <w:numPr>
          <w:ilvl w:val="0"/>
          <w:numId w:val="23"/>
        </w:numPr>
        <w:autoSpaceDE w:val="0"/>
        <w:autoSpaceDN w:val="0"/>
        <w:adjustRightInd w:val="0"/>
        <w:spacing w:line="360" w:lineRule="auto"/>
        <w:ind w:left="1276" w:hanging="425"/>
        <w:jc w:val="both"/>
        <w:rPr>
          <w:color w:val="auto"/>
        </w:rPr>
      </w:pPr>
      <w:proofErr w:type="gramStart"/>
      <w:r w:rsidRPr="0032324A">
        <w:rPr>
          <w:color w:val="auto"/>
        </w:rPr>
        <w:t>respeitar</w:t>
      </w:r>
      <w:proofErr w:type="gramEnd"/>
      <w:r w:rsidRPr="0032324A">
        <w:rPr>
          <w:color w:val="auto"/>
        </w:rPr>
        <w:t xml:space="preserve"> as diretrizes estabelecidas pelas escolas;</w:t>
      </w:r>
    </w:p>
    <w:p w:rsidR="002E4702" w:rsidRPr="0032324A" w:rsidRDefault="002E4702" w:rsidP="00300FB3">
      <w:pPr>
        <w:numPr>
          <w:ilvl w:val="0"/>
          <w:numId w:val="23"/>
        </w:numPr>
        <w:autoSpaceDE w:val="0"/>
        <w:autoSpaceDN w:val="0"/>
        <w:adjustRightInd w:val="0"/>
        <w:spacing w:line="360" w:lineRule="auto"/>
        <w:ind w:left="1276" w:hanging="425"/>
        <w:jc w:val="both"/>
        <w:rPr>
          <w:color w:val="auto"/>
        </w:rPr>
      </w:pPr>
      <w:proofErr w:type="gramStart"/>
      <w:r w:rsidRPr="0032324A">
        <w:rPr>
          <w:color w:val="auto"/>
        </w:rPr>
        <w:t>apresentar</w:t>
      </w:r>
      <w:proofErr w:type="gramEnd"/>
      <w:r w:rsidRPr="0032324A">
        <w:rPr>
          <w:color w:val="auto"/>
        </w:rPr>
        <w:t xml:space="preserve"> com antecedência mínima de uma semana o planejamento das atividades para os orientadores;</w:t>
      </w:r>
    </w:p>
    <w:p w:rsidR="002E4702" w:rsidRPr="0032324A" w:rsidRDefault="002E4702" w:rsidP="00300FB3">
      <w:pPr>
        <w:numPr>
          <w:ilvl w:val="0"/>
          <w:numId w:val="23"/>
        </w:numPr>
        <w:autoSpaceDE w:val="0"/>
        <w:autoSpaceDN w:val="0"/>
        <w:adjustRightInd w:val="0"/>
        <w:spacing w:line="360" w:lineRule="auto"/>
        <w:ind w:left="1276" w:hanging="425"/>
        <w:jc w:val="both"/>
        <w:rPr>
          <w:color w:val="auto"/>
        </w:rPr>
      </w:pPr>
      <w:proofErr w:type="gramStart"/>
      <w:r w:rsidRPr="0032324A">
        <w:rPr>
          <w:color w:val="auto"/>
        </w:rPr>
        <w:t>redigir</w:t>
      </w:r>
      <w:proofErr w:type="gramEnd"/>
      <w:r w:rsidRPr="0032324A">
        <w:rPr>
          <w:color w:val="auto"/>
        </w:rPr>
        <w:t xml:space="preserve"> individualmente os planos de aula;</w:t>
      </w:r>
    </w:p>
    <w:p w:rsidR="002E4702" w:rsidRPr="0032324A" w:rsidRDefault="002E4702" w:rsidP="00300FB3">
      <w:pPr>
        <w:numPr>
          <w:ilvl w:val="0"/>
          <w:numId w:val="23"/>
        </w:numPr>
        <w:autoSpaceDE w:val="0"/>
        <w:autoSpaceDN w:val="0"/>
        <w:adjustRightInd w:val="0"/>
        <w:spacing w:line="360" w:lineRule="auto"/>
        <w:ind w:left="1276" w:hanging="425"/>
        <w:jc w:val="both"/>
        <w:rPr>
          <w:color w:val="auto"/>
        </w:rPr>
      </w:pPr>
      <w:proofErr w:type="gramStart"/>
      <w:r w:rsidRPr="0032324A">
        <w:rPr>
          <w:color w:val="auto"/>
        </w:rPr>
        <w:t>submeter</w:t>
      </w:r>
      <w:proofErr w:type="gramEnd"/>
      <w:r w:rsidRPr="0032324A">
        <w:rPr>
          <w:color w:val="auto"/>
        </w:rPr>
        <w:t xml:space="preserve"> todas as atividades de estágio à apreciação dos orientadores;</w:t>
      </w:r>
    </w:p>
    <w:p w:rsidR="002E4702" w:rsidRPr="0032324A" w:rsidRDefault="002E4702" w:rsidP="00300FB3">
      <w:pPr>
        <w:numPr>
          <w:ilvl w:val="0"/>
          <w:numId w:val="23"/>
        </w:numPr>
        <w:autoSpaceDE w:val="0"/>
        <w:autoSpaceDN w:val="0"/>
        <w:adjustRightInd w:val="0"/>
        <w:spacing w:line="360" w:lineRule="auto"/>
        <w:ind w:left="1276" w:hanging="425"/>
        <w:jc w:val="both"/>
        <w:rPr>
          <w:color w:val="auto"/>
        </w:rPr>
      </w:pPr>
      <w:proofErr w:type="gramStart"/>
      <w:r w:rsidRPr="0032324A">
        <w:rPr>
          <w:color w:val="auto"/>
        </w:rPr>
        <w:lastRenderedPageBreak/>
        <w:t>toda</w:t>
      </w:r>
      <w:proofErr w:type="gramEnd"/>
      <w:r w:rsidRPr="0032324A">
        <w:rPr>
          <w:color w:val="auto"/>
        </w:rPr>
        <w:t xml:space="preserve"> e qualquer alteração no horário deverá ser comunicada imediatamente aos orientadores de estágio;</w:t>
      </w:r>
    </w:p>
    <w:p w:rsidR="002E4702" w:rsidRPr="0032324A" w:rsidRDefault="00DB4102" w:rsidP="00300FB3">
      <w:pPr>
        <w:numPr>
          <w:ilvl w:val="0"/>
          <w:numId w:val="23"/>
        </w:numPr>
        <w:autoSpaceDE w:val="0"/>
        <w:autoSpaceDN w:val="0"/>
        <w:adjustRightInd w:val="0"/>
        <w:spacing w:line="360" w:lineRule="auto"/>
        <w:ind w:left="1276" w:hanging="425"/>
        <w:jc w:val="both"/>
        <w:rPr>
          <w:color w:val="auto"/>
        </w:rPr>
      </w:pPr>
      <w:r w:rsidRPr="0032324A">
        <w:rPr>
          <w:color w:val="auto"/>
        </w:rPr>
        <w:t xml:space="preserve"> </w:t>
      </w:r>
      <w:proofErr w:type="gramStart"/>
      <w:r w:rsidR="002E4702" w:rsidRPr="0032324A">
        <w:rPr>
          <w:color w:val="auto"/>
        </w:rPr>
        <w:t>cumprir</w:t>
      </w:r>
      <w:proofErr w:type="gramEnd"/>
      <w:r w:rsidR="002E4702" w:rsidRPr="0032324A">
        <w:rPr>
          <w:color w:val="auto"/>
        </w:rPr>
        <w:t xml:space="preserve"> o horário estabelecido para as aulas;</w:t>
      </w:r>
    </w:p>
    <w:p w:rsidR="002E4702" w:rsidRPr="0032324A" w:rsidRDefault="002E4702" w:rsidP="00300FB3">
      <w:pPr>
        <w:numPr>
          <w:ilvl w:val="0"/>
          <w:numId w:val="23"/>
        </w:numPr>
        <w:autoSpaceDE w:val="0"/>
        <w:autoSpaceDN w:val="0"/>
        <w:adjustRightInd w:val="0"/>
        <w:spacing w:line="360" w:lineRule="auto"/>
        <w:ind w:left="1276" w:hanging="425"/>
        <w:jc w:val="both"/>
        <w:rPr>
          <w:color w:val="auto"/>
        </w:rPr>
      </w:pPr>
      <w:proofErr w:type="gramStart"/>
      <w:r w:rsidRPr="0032324A">
        <w:rPr>
          <w:color w:val="auto"/>
        </w:rPr>
        <w:t>participar</w:t>
      </w:r>
      <w:proofErr w:type="gramEnd"/>
      <w:r w:rsidRPr="0032324A">
        <w:rPr>
          <w:color w:val="auto"/>
        </w:rPr>
        <w:t xml:space="preserve"> dos encontros presenciais na universidade;</w:t>
      </w:r>
    </w:p>
    <w:p w:rsidR="002E4702" w:rsidRPr="0032324A" w:rsidRDefault="002E4702" w:rsidP="00300FB3">
      <w:pPr>
        <w:numPr>
          <w:ilvl w:val="0"/>
          <w:numId w:val="23"/>
        </w:numPr>
        <w:autoSpaceDE w:val="0"/>
        <w:autoSpaceDN w:val="0"/>
        <w:adjustRightInd w:val="0"/>
        <w:spacing w:line="360" w:lineRule="auto"/>
        <w:ind w:left="1276" w:hanging="425"/>
        <w:jc w:val="both"/>
        <w:rPr>
          <w:color w:val="auto"/>
        </w:rPr>
      </w:pPr>
      <w:proofErr w:type="gramStart"/>
      <w:r w:rsidRPr="0032324A">
        <w:rPr>
          <w:color w:val="auto"/>
        </w:rPr>
        <w:t>solicitar</w:t>
      </w:r>
      <w:proofErr w:type="gramEnd"/>
      <w:r w:rsidRPr="0032324A">
        <w:rPr>
          <w:color w:val="auto"/>
        </w:rPr>
        <w:t xml:space="preserve"> à coordenação de estágio a mudança de local de estágio, mediante justificativa, quando as normas estabelecidas e o planejamento do estágio não estiverem sendo seguidos.</w:t>
      </w:r>
    </w:p>
    <w:p w:rsidR="002E4702" w:rsidRPr="0032324A" w:rsidRDefault="002E4702" w:rsidP="00731130">
      <w:pPr>
        <w:autoSpaceDE w:val="0"/>
        <w:autoSpaceDN w:val="0"/>
        <w:adjustRightInd w:val="0"/>
        <w:spacing w:line="360" w:lineRule="auto"/>
        <w:ind w:left="1428"/>
        <w:jc w:val="both"/>
        <w:rPr>
          <w:color w:val="auto"/>
        </w:rPr>
      </w:pPr>
    </w:p>
    <w:p w:rsidR="002E4702" w:rsidRPr="0032324A" w:rsidRDefault="002E4702" w:rsidP="00731130">
      <w:pPr>
        <w:autoSpaceDE w:val="0"/>
        <w:autoSpaceDN w:val="0"/>
        <w:adjustRightInd w:val="0"/>
        <w:spacing w:line="360" w:lineRule="auto"/>
        <w:jc w:val="both"/>
        <w:rPr>
          <w:b/>
          <w:color w:val="auto"/>
        </w:rPr>
      </w:pPr>
      <w:r w:rsidRPr="0032324A">
        <w:rPr>
          <w:b/>
          <w:color w:val="auto"/>
        </w:rPr>
        <w:t>4 – Das atividades do Estágio</w:t>
      </w:r>
    </w:p>
    <w:p w:rsidR="002E4702" w:rsidRPr="0032324A" w:rsidRDefault="002E4702" w:rsidP="00731130">
      <w:pPr>
        <w:autoSpaceDE w:val="0"/>
        <w:autoSpaceDN w:val="0"/>
        <w:adjustRightInd w:val="0"/>
        <w:spacing w:line="360" w:lineRule="auto"/>
        <w:jc w:val="both"/>
        <w:rPr>
          <w:color w:val="auto"/>
        </w:rPr>
      </w:pPr>
      <w:r w:rsidRPr="0032324A">
        <w:rPr>
          <w:color w:val="auto"/>
        </w:rPr>
        <w:tab/>
        <w:t xml:space="preserve">Art. 10º - O estágio, no </w:t>
      </w:r>
      <w:r w:rsidR="00154831" w:rsidRPr="0032324A">
        <w:rPr>
          <w:rFonts w:eastAsia="Times New Roman"/>
          <w:color w:val="auto"/>
        </w:rPr>
        <w:t>Curso de Ciências Exatas e da Terra - Licenciaturas</w:t>
      </w:r>
      <w:r w:rsidRPr="0032324A">
        <w:rPr>
          <w:color w:val="auto"/>
        </w:rPr>
        <w:t>, prevê o desenvolvimento das seguintes modalidades obrigatórias, conforme a distribuição das componentes curriculares:</w:t>
      </w:r>
    </w:p>
    <w:p w:rsidR="002E4702" w:rsidRPr="0032324A" w:rsidRDefault="002E4702" w:rsidP="00731130">
      <w:pPr>
        <w:autoSpaceDE w:val="0"/>
        <w:autoSpaceDN w:val="0"/>
        <w:adjustRightInd w:val="0"/>
        <w:spacing w:line="360" w:lineRule="auto"/>
        <w:jc w:val="both"/>
        <w:rPr>
          <w:color w:val="auto"/>
        </w:rPr>
      </w:pPr>
    </w:p>
    <w:p w:rsidR="002E4702" w:rsidRPr="0032324A" w:rsidRDefault="002E4702" w:rsidP="00300FB3">
      <w:pPr>
        <w:numPr>
          <w:ilvl w:val="0"/>
          <w:numId w:val="20"/>
        </w:numPr>
        <w:autoSpaceDE w:val="0"/>
        <w:autoSpaceDN w:val="0"/>
        <w:adjustRightInd w:val="0"/>
        <w:spacing w:line="360" w:lineRule="auto"/>
        <w:jc w:val="both"/>
        <w:rPr>
          <w:color w:val="auto"/>
        </w:rPr>
      </w:pPr>
      <w:r w:rsidRPr="0032324A">
        <w:rPr>
          <w:color w:val="auto"/>
        </w:rPr>
        <w:t>Cotidiano da Escola: observação</w:t>
      </w:r>
    </w:p>
    <w:p w:rsidR="002E4702" w:rsidRPr="0032324A" w:rsidRDefault="002E4702" w:rsidP="00300FB3">
      <w:pPr>
        <w:pStyle w:val="PargrafodaLista"/>
        <w:numPr>
          <w:ilvl w:val="1"/>
          <w:numId w:val="20"/>
        </w:numPr>
        <w:autoSpaceDE w:val="0"/>
        <w:autoSpaceDN w:val="0"/>
        <w:adjustRightInd w:val="0"/>
        <w:spacing w:line="360" w:lineRule="auto"/>
        <w:jc w:val="both"/>
        <w:rPr>
          <w:color w:val="auto"/>
        </w:rPr>
      </w:pPr>
      <w:r w:rsidRPr="0032324A">
        <w:rPr>
          <w:color w:val="auto"/>
        </w:rPr>
        <w:t>Reconhecimento e problematização da real</w:t>
      </w:r>
      <w:r w:rsidR="00DB4102" w:rsidRPr="0032324A">
        <w:rPr>
          <w:color w:val="auto"/>
        </w:rPr>
        <w:t>idade escolar e da sala de aula;</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Utilização de instrumentos de coleta de dados com a finalidade de evidenciar a concepção de escola do graduando e do profe</w:t>
      </w:r>
      <w:r w:rsidR="00DB4102" w:rsidRPr="0032324A">
        <w:rPr>
          <w:color w:val="auto"/>
        </w:rPr>
        <w:t>ssor de Educação Básica;</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 xml:space="preserve">Ambientalização e análise crítica (social, política, pedagógica, filosófica, antropológica) sobre outros espaços escolares, além da sala de aula, expressada na vivência na secretaria, direção, Círculo de Pais e Mestres, Grêmio Estudantil, biblioteca, atividades </w:t>
      </w:r>
      <w:r w:rsidR="00DB4102" w:rsidRPr="0032324A">
        <w:rPr>
          <w:color w:val="auto"/>
        </w:rPr>
        <w:t>extraclasse</w:t>
      </w:r>
      <w:r w:rsidRPr="0032324A">
        <w:rPr>
          <w:color w:val="auto"/>
        </w:rPr>
        <w:t xml:space="preserve"> e comunidade circundante.</w:t>
      </w:r>
    </w:p>
    <w:p w:rsidR="002E4702" w:rsidRPr="0032324A" w:rsidRDefault="002E4702" w:rsidP="00731130">
      <w:pPr>
        <w:autoSpaceDE w:val="0"/>
        <w:autoSpaceDN w:val="0"/>
        <w:adjustRightInd w:val="0"/>
        <w:spacing w:line="360" w:lineRule="auto"/>
        <w:ind w:left="1440"/>
        <w:jc w:val="both"/>
        <w:rPr>
          <w:color w:val="auto"/>
        </w:rPr>
      </w:pPr>
    </w:p>
    <w:p w:rsidR="002E4702" w:rsidRPr="0032324A" w:rsidRDefault="002E4702" w:rsidP="00300FB3">
      <w:pPr>
        <w:numPr>
          <w:ilvl w:val="0"/>
          <w:numId w:val="20"/>
        </w:numPr>
        <w:autoSpaceDE w:val="0"/>
        <w:autoSpaceDN w:val="0"/>
        <w:adjustRightInd w:val="0"/>
        <w:spacing w:line="360" w:lineRule="auto"/>
        <w:jc w:val="both"/>
        <w:rPr>
          <w:color w:val="auto"/>
        </w:rPr>
      </w:pPr>
      <w:r w:rsidRPr="0032324A">
        <w:rPr>
          <w:color w:val="auto"/>
        </w:rPr>
        <w:t>Cotidiano da Escola: observação e intervenção</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Investigação das condições para a experimentação docente no ensino de Ciências Exatas e da Terra, ou seja, que existam interações sociais que tornem os conceitos e as explicações científic</w:t>
      </w:r>
      <w:r w:rsidR="00DB4102" w:rsidRPr="0032324A">
        <w:rPr>
          <w:color w:val="auto"/>
        </w:rPr>
        <w:t>as mais acessíveis e eficientes;</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Utilização de instrumentos de coleta de dados com a finalidade de evidenciar a concepção do graduando sobre a sala de aula ou outros espaços-ambiente enquanto lugar de experimentação da docência e intervenção, bem como a visão do professor e a investigação das possibilidades do próprio processo ped</w:t>
      </w:r>
      <w:r w:rsidR="00DB4102" w:rsidRPr="0032324A">
        <w:rPr>
          <w:color w:val="auto"/>
        </w:rPr>
        <w:t>agógico enquanto experimentação;</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 xml:space="preserve">Ambientalização e a análise crítica (social, política, pedagógica, filosófica, antropológica) sobre outros espaços escolares, além da sala de aula, expressada na vivência na secretaria, direção, Círculo de Pais e Mestres, </w:t>
      </w:r>
      <w:r w:rsidRPr="0032324A">
        <w:rPr>
          <w:color w:val="auto"/>
        </w:rPr>
        <w:lastRenderedPageBreak/>
        <w:t xml:space="preserve">Grêmio Estudantil, biblioteca, atividades </w:t>
      </w:r>
      <w:r w:rsidR="00DB4102" w:rsidRPr="0032324A">
        <w:rPr>
          <w:color w:val="auto"/>
        </w:rPr>
        <w:t>extraclasse e comunidade circundante;</w:t>
      </w:r>
    </w:p>
    <w:p w:rsidR="00DB4102" w:rsidRPr="0032324A" w:rsidRDefault="00DB4102" w:rsidP="00300FB3">
      <w:pPr>
        <w:numPr>
          <w:ilvl w:val="1"/>
          <w:numId w:val="20"/>
        </w:numPr>
        <w:autoSpaceDE w:val="0"/>
        <w:autoSpaceDN w:val="0"/>
        <w:adjustRightInd w:val="0"/>
        <w:spacing w:line="360" w:lineRule="auto"/>
        <w:jc w:val="both"/>
        <w:rPr>
          <w:color w:val="auto"/>
        </w:rPr>
      </w:pPr>
      <w:r w:rsidRPr="0032324A">
        <w:rPr>
          <w:color w:val="auto"/>
        </w:rPr>
        <w:t xml:space="preserve">Socialização e discussão das experiências vivenciadas por estudantes bolsistas do PIBID, uma vez que se consideram as intervenções realizadas a partir do Programa Institucional de Bolsa de Iniciação à Docência (PIBID) como significativos espaços para o reconhecimento e a ambientalização do contexto da escola básica pelos acadêmicos. </w:t>
      </w:r>
    </w:p>
    <w:p w:rsidR="002E4702" w:rsidRPr="0032324A" w:rsidRDefault="002E4702" w:rsidP="00731130">
      <w:pPr>
        <w:autoSpaceDE w:val="0"/>
        <w:autoSpaceDN w:val="0"/>
        <w:adjustRightInd w:val="0"/>
        <w:spacing w:line="360" w:lineRule="auto"/>
        <w:ind w:left="1440"/>
        <w:jc w:val="both"/>
        <w:rPr>
          <w:color w:val="auto"/>
        </w:rPr>
      </w:pPr>
    </w:p>
    <w:p w:rsidR="002E4702" w:rsidRPr="0032324A" w:rsidRDefault="002E4702" w:rsidP="00300FB3">
      <w:pPr>
        <w:numPr>
          <w:ilvl w:val="0"/>
          <w:numId w:val="20"/>
        </w:numPr>
        <w:autoSpaceDE w:val="0"/>
        <w:autoSpaceDN w:val="0"/>
        <w:adjustRightInd w:val="0"/>
        <w:spacing w:line="360" w:lineRule="auto"/>
        <w:jc w:val="both"/>
        <w:rPr>
          <w:color w:val="auto"/>
        </w:rPr>
      </w:pPr>
      <w:r w:rsidRPr="0032324A">
        <w:rPr>
          <w:color w:val="auto"/>
        </w:rPr>
        <w:t xml:space="preserve">Cotidiano da Escola: aulas de monitoria </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 xml:space="preserve">Participação dos licenciandos na elaboração de atividades de complementação das aulas desenvolvidas pelo professor </w:t>
      </w:r>
      <w:r w:rsidR="00BA50C9" w:rsidRPr="0032324A">
        <w:rPr>
          <w:color w:val="auto"/>
        </w:rPr>
        <w:t>supervisor (aulas de monitoria);</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Interação com os estudantes da Educação Básica que apresentam dificuldades no processo de ensino e aprendizagem, o que faz com que tenham um contato mais intenso com os desafios presentes no contexto escolar.</w:t>
      </w:r>
    </w:p>
    <w:p w:rsidR="002E4702" w:rsidRPr="0032324A" w:rsidRDefault="002E4702" w:rsidP="00731130">
      <w:pPr>
        <w:autoSpaceDE w:val="0"/>
        <w:autoSpaceDN w:val="0"/>
        <w:adjustRightInd w:val="0"/>
        <w:spacing w:line="360" w:lineRule="auto"/>
        <w:ind w:left="360"/>
        <w:jc w:val="both"/>
        <w:rPr>
          <w:color w:val="auto"/>
        </w:rPr>
      </w:pPr>
    </w:p>
    <w:p w:rsidR="002E4702" w:rsidRPr="0032324A" w:rsidRDefault="002E4702" w:rsidP="00300FB3">
      <w:pPr>
        <w:numPr>
          <w:ilvl w:val="0"/>
          <w:numId w:val="20"/>
        </w:numPr>
        <w:autoSpaceDE w:val="0"/>
        <w:autoSpaceDN w:val="0"/>
        <w:adjustRightInd w:val="0"/>
        <w:spacing w:line="360" w:lineRule="auto"/>
        <w:jc w:val="both"/>
        <w:rPr>
          <w:color w:val="auto"/>
        </w:rPr>
      </w:pPr>
      <w:r w:rsidRPr="0032324A">
        <w:rPr>
          <w:color w:val="auto"/>
        </w:rPr>
        <w:t>Cotidiano da Escola: Grupo de Estudos Orientado (GEO)</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 xml:space="preserve">Construção e desenvolvimento de um projeto de ensino (GEO), a ser </w:t>
      </w:r>
      <w:proofErr w:type="gramStart"/>
      <w:r w:rsidRPr="0032324A">
        <w:rPr>
          <w:color w:val="auto"/>
        </w:rPr>
        <w:t>implementado</w:t>
      </w:r>
      <w:proofErr w:type="gramEnd"/>
      <w:r w:rsidRPr="0032324A">
        <w:rPr>
          <w:color w:val="auto"/>
        </w:rPr>
        <w:t xml:space="preserve"> em turno inverso, a partir de uma temática que permita contextualizar os conhecimentos específicos dos componentes curriculares do </w:t>
      </w:r>
      <w:r w:rsidR="00154831" w:rsidRPr="0032324A">
        <w:rPr>
          <w:rFonts w:eastAsia="Times New Roman"/>
          <w:color w:val="auto"/>
        </w:rPr>
        <w:t xml:space="preserve">Curso de Ciências Exatas e da </w:t>
      </w:r>
      <w:r w:rsidR="00696784" w:rsidRPr="0032324A">
        <w:rPr>
          <w:rFonts w:eastAsia="Times New Roman"/>
          <w:color w:val="auto"/>
        </w:rPr>
        <w:t>Terra – Licenciatura</w:t>
      </w:r>
      <w:r w:rsidR="00BA50C9" w:rsidRPr="0032324A">
        <w:rPr>
          <w:color w:val="auto"/>
        </w:rPr>
        <w:t>;</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Construção de uma proposta didático-pedagógica que articule o conhecimento cotidiano e o conhecimento científico, buscando diversas estratégias para s</w:t>
      </w:r>
      <w:r w:rsidR="00BA50C9" w:rsidRPr="0032324A">
        <w:rPr>
          <w:color w:val="auto"/>
        </w:rPr>
        <w:t>ignificação do conteúdo escolar;</w:t>
      </w:r>
    </w:p>
    <w:p w:rsidR="002E4702" w:rsidRPr="0032324A" w:rsidRDefault="00BA50C9" w:rsidP="00300FB3">
      <w:pPr>
        <w:numPr>
          <w:ilvl w:val="1"/>
          <w:numId w:val="20"/>
        </w:numPr>
        <w:autoSpaceDE w:val="0"/>
        <w:autoSpaceDN w:val="0"/>
        <w:adjustRightInd w:val="0"/>
        <w:spacing w:line="360" w:lineRule="auto"/>
        <w:jc w:val="both"/>
        <w:rPr>
          <w:color w:val="auto"/>
        </w:rPr>
      </w:pPr>
      <w:r w:rsidRPr="0032324A">
        <w:rPr>
          <w:color w:val="auto"/>
        </w:rPr>
        <w:t xml:space="preserve">Realização de </w:t>
      </w:r>
      <w:r w:rsidR="002E4702" w:rsidRPr="0032324A">
        <w:rPr>
          <w:color w:val="auto"/>
        </w:rPr>
        <w:t xml:space="preserve">Seminário de Estágio, conforme Anexo </w:t>
      </w:r>
      <w:proofErr w:type="gramStart"/>
      <w:r w:rsidR="002E4702" w:rsidRPr="0032324A">
        <w:rPr>
          <w:color w:val="auto"/>
        </w:rPr>
        <w:t>7</w:t>
      </w:r>
      <w:proofErr w:type="gramEnd"/>
      <w:r w:rsidR="002E4702" w:rsidRPr="0032324A">
        <w:rPr>
          <w:color w:val="auto"/>
        </w:rPr>
        <w:t>.</w:t>
      </w:r>
    </w:p>
    <w:p w:rsidR="002E4702" w:rsidRPr="0032324A" w:rsidRDefault="002E4702" w:rsidP="00731130">
      <w:pPr>
        <w:autoSpaceDE w:val="0"/>
        <w:autoSpaceDN w:val="0"/>
        <w:adjustRightInd w:val="0"/>
        <w:spacing w:line="360" w:lineRule="auto"/>
        <w:ind w:left="1440"/>
        <w:jc w:val="both"/>
        <w:rPr>
          <w:color w:val="auto"/>
        </w:rPr>
      </w:pPr>
    </w:p>
    <w:p w:rsidR="002E4702" w:rsidRPr="0032324A" w:rsidRDefault="002E4702" w:rsidP="00300FB3">
      <w:pPr>
        <w:numPr>
          <w:ilvl w:val="0"/>
          <w:numId w:val="20"/>
        </w:numPr>
        <w:autoSpaceDE w:val="0"/>
        <w:autoSpaceDN w:val="0"/>
        <w:adjustRightInd w:val="0"/>
        <w:spacing w:line="360" w:lineRule="auto"/>
        <w:rPr>
          <w:color w:val="auto"/>
        </w:rPr>
      </w:pPr>
      <w:r w:rsidRPr="0032324A">
        <w:rPr>
          <w:color w:val="auto"/>
        </w:rPr>
        <w:t>Cotidiano da Escola: regência I</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 xml:space="preserve">Planejamento da atividade prática docente, registros reflexivos, reuniões pedagógicas, orientações individuais e coletivas, avaliação e reflexão </w:t>
      </w:r>
      <w:r w:rsidR="0033391E" w:rsidRPr="0032324A">
        <w:rPr>
          <w:color w:val="auto"/>
        </w:rPr>
        <w:t>da ação na vivência do processo;</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Relato e análise da ação educativa vi</w:t>
      </w:r>
      <w:r w:rsidR="0037774B" w:rsidRPr="0032324A">
        <w:rPr>
          <w:color w:val="auto"/>
        </w:rPr>
        <w:t>venciada no estágio realizado na Educação Básica</w:t>
      </w:r>
      <w:r w:rsidR="0033391E" w:rsidRPr="0032324A">
        <w:rPr>
          <w:color w:val="auto"/>
        </w:rPr>
        <w:t>;</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Teorização de temáticas i</w:t>
      </w:r>
      <w:r w:rsidR="0033391E" w:rsidRPr="0032324A">
        <w:rPr>
          <w:color w:val="auto"/>
        </w:rPr>
        <w:t>mplicadas na prática pedagógica;</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Elaboração de proposições educacionais para os conflitos inerentes à ação docente.</w:t>
      </w:r>
    </w:p>
    <w:p w:rsidR="002E4702" w:rsidRPr="0032324A" w:rsidRDefault="0033391E" w:rsidP="00300FB3">
      <w:pPr>
        <w:numPr>
          <w:ilvl w:val="1"/>
          <w:numId w:val="20"/>
        </w:numPr>
        <w:autoSpaceDE w:val="0"/>
        <w:autoSpaceDN w:val="0"/>
        <w:adjustRightInd w:val="0"/>
        <w:spacing w:line="360" w:lineRule="auto"/>
        <w:jc w:val="both"/>
        <w:rPr>
          <w:color w:val="auto"/>
        </w:rPr>
      </w:pPr>
      <w:r w:rsidRPr="0032324A">
        <w:rPr>
          <w:color w:val="auto"/>
        </w:rPr>
        <w:lastRenderedPageBreak/>
        <w:t xml:space="preserve">Realização de </w:t>
      </w:r>
      <w:r w:rsidR="002E4702" w:rsidRPr="0032324A">
        <w:rPr>
          <w:color w:val="auto"/>
        </w:rPr>
        <w:t>Seminário de Estágio.</w:t>
      </w:r>
    </w:p>
    <w:p w:rsidR="002E4702" w:rsidRPr="0032324A" w:rsidRDefault="002E4702" w:rsidP="00731130">
      <w:pPr>
        <w:autoSpaceDE w:val="0"/>
        <w:autoSpaceDN w:val="0"/>
        <w:adjustRightInd w:val="0"/>
        <w:spacing w:line="360" w:lineRule="auto"/>
        <w:jc w:val="both"/>
        <w:rPr>
          <w:color w:val="auto"/>
        </w:rPr>
      </w:pPr>
    </w:p>
    <w:p w:rsidR="002E4702" w:rsidRPr="0032324A" w:rsidRDefault="002E4702" w:rsidP="00300FB3">
      <w:pPr>
        <w:numPr>
          <w:ilvl w:val="0"/>
          <w:numId w:val="20"/>
        </w:numPr>
        <w:autoSpaceDE w:val="0"/>
        <w:autoSpaceDN w:val="0"/>
        <w:adjustRightInd w:val="0"/>
        <w:spacing w:line="360" w:lineRule="auto"/>
        <w:jc w:val="both"/>
        <w:rPr>
          <w:color w:val="auto"/>
        </w:rPr>
      </w:pPr>
      <w:r w:rsidRPr="0032324A">
        <w:rPr>
          <w:color w:val="auto"/>
        </w:rPr>
        <w:t xml:space="preserve"> Cotidiano da Escola: regência II</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 xml:space="preserve">Planejamento da atividade prática docente, registros reflexivos, reuniões pedagógicas, orientações individuais e coletivas, avaliação e reflexão </w:t>
      </w:r>
      <w:r w:rsidR="00CA5223" w:rsidRPr="0032324A">
        <w:rPr>
          <w:color w:val="auto"/>
        </w:rPr>
        <w:t>da ação na vivência do processo;</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Relato e análise da ação educativa vivenciada no es</w:t>
      </w:r>
      <w:r w:rsidR="00CA5223" w:rsidRPr="0032324A">
        <w:rPr>
          <w:color w:val="auto"/>
        </w:rPr>
        <w:t>tágio realizado n</w:t>
      </w:r>
      <w:r w:rsidR="0037774B" w:rsidRPr="0032324A">
        <w:rPr>
          <w:color w:val="auto"/>
        </w:rPr>
        <w:t>a educação Básica</w:t>
      </w:r>
      <w:r w:rsidR="00CA5223" w:rsidRPr="0032324A">
        <w:rPr>
          <w:color w:val="auto"/>
        </w:rPr>
        <w:t>;</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Teorização de temáticas i</w:t>
      </w:r>
      <w:r w:rsidR="00CA5223" w:rsidRPr="0032324A">
        <w:rPr>
          <w:color w:val="auto"/>
        </w:rPr>
        <w:t>mplicadas na prática pedagógica;</w:t>
      </w:r>
    </w:p>
    <w:p w:rsidR="002E4702" w:rsidRPr="0032324A" w:rsidRDefault="002E4702" w:rsidP="00300FB3">
      <w:pPr>
        <w:numPr>
          <w:ilvl w:val="1"/>
          <w:numId w:val="20"/>
        </w:numPr>
        <w:autoSpaceDE w:val="0"/>
        <w:autoSpaceDN w:val="0"/>
        <w:adjustRightInd w:val="0"/>
        <w:spacing w:line="360" w:lineRule="auto"/>
        <w:jc w:val="both"/>
        <w:rPr>
          <w:color w:val="auto"/>
        </w:rPr>
      </w:pPr>
      <w:r w:rsidRPr="0032324A">
        <w:rPr>
          <w:color w:val="auto"/>
        </w:rPr>
        <w:t>Elaboração de proposições educacionais para os con</w:t>
      </w:r>
      <w:r w:rsidR="00CA5223" w:rsidRPr="0032324A">
        <w:rPr>
          <w:color w:val="auto"/>
        </w:rPr>
        <w:t>flitos inerentes à ação docente;</w:t>
      </w:r>
    </w:p>
    <w:p w:rsidR="002E4702" w:rsidRPr="0032324A" w:rsidRDefault="00CA5223" w:rsidP="00300FB3">
      <w:pPr>
        <w:numPr>
          <w:ilvl w:val="1"/>
          <w:numId w:val="20"/>
        </w:numPr>
        <w:autoSpaceDE w:val="0"/>
        <w:autoSpaceDN w:val="0"/>
        <w:adjustRightInd w:val="0"/>
        <w:spacing w:line="360" w:lineRule="auto"/>
        <w:jc w:val="both"/>
        <w:rPr>
          <w:color w:val="auto"/>
        </w:rPr>
      </w:pPr>
      <w:r w:rsidRPr="0032324A">
        <w:rPr>
          <w:color w:val="auto"/>
        </w:rPr>
        <w:t xml:space="preserve">Realização de </w:t>
      </w:r>
      <w:r w:rsidR="002E4702" w:rsidRPr="0032324A">
        <w:rPr>
          <w:color w:val="auto"/>
        </w:rPr>
        <w:t>Seminário de Estágio.</w:t>
      </w:r>
    </w:p>
    <w:p w:rsidR="002E4702" w:rsidRPr="0032324A" w:rsidRDefault="002E4702" w:rsidP="00731130">
      <w:pPr>
        <w:autoSpaceDE w:val="0"/>
        <w:autoSpaceDN w:val="0"/>
        <w:adjustRightInd w:val="0"/>
        <w:spacing w:line="360" w:lineRule="auto"/>
        <w:ind w:left="1440"/>
        <w:jc w:val="both"/>
        <w:rPr>
          <w:color w:val="auto"/>
        </w:rPr>
      </w:pPr>
    </w:p>
    <w:p w:rsidR="002E4702" w:rsidRPr="0032324A" w:rsidRDefault="002E4702" w:rsidP="00731130">
      <w:pPr>
        <w:autoSpaceDE w:val="0"/>
        <w:autoSpaceDN w:val="0"/>
        <w:adjustRightInd w:val="0"/>
        <w:spacing w:line="360" w:lineRule="auto"/>
        <w:ind w:firstLine="709"/>
        <w:jc w:val="both"/>
        <w:rPr>
          <w:color w:val="auto"/>
        </w:rPr>
      </w:pPr>
      <w:r w:rsidRPr="0032324A">
        <w:rPr>
          <w:color w:val="auto"/>
        </w:rPr>
        <w:t>Art. 11º - O estágio referente às regências (Cotidiano da Escola: regência I e Cotidiano da Escola: regência II) esta organizado em etapas:</w:t>
      </w:r>
    </w:p>
    <w:p w:rsidR="002E4702" w:rsidRPr="0032324A" w:rsidRDefault="002E4702" w:rsidP="00731130">
      <w:pPr>
        <w:autoSpaceDE w:val="0"/>
        <w:autoSpaceDN w:val="0"/>
        <w:adjustRightInd w:val="0"/>
        <w:spacing w:line="240" w:lineRule="auto"/>
        <w:jc w:val="both"/>
        <w:rPr>
          <w:color w:val="auto"/>
        </w:rPr>
      </w:pPr>
    </w:p>
    <w:p w:rsidR="002E4702" w:rsidRPr="0032324A" w:rsidRDefault="002E4702" w:rsidP="00731130">
      <w:pPr>
        <w:autoSpaceDE w:val="0"/>
        <w:autoSpaceDN w:val="0"/>
        <w:adjustRightInd w:val="0"/>
        <w:spacing w:line="360" w:lineRule="auto"/>
        <w:ind w:firstLine="360"/>
        <w:jc w:val="both"/>
        <w:rPr>
          <w:color w:val="auto"/>
        </w:rPr>
      </w:pPr>
      <w:r w:rsidRPr="0032324A">
        <w:rPr>
          <w:color w:val="auto"/>
        </w:rPr>
        <w:t>I – Atividades a serem desenvolvidas antes do estágio:</w:t>
      </w:r>
    </w:p>
    <w:p w:rsidR="002E4702" w:rsidRPr="0032324A" w:rsidRDefault="002E4702" w:rsidP="00300FB3">
      <w:pPr>
        <w:pStyle w:val="PargrafodaLista"/>
        <w:numPr>
          <w:ilvl w:val="0"/>
          <w:numId w:val="14"/>
        </w:numPr>
        <w:autoSpaceDE w:val="0"/>
        <w:autoSpaceDN w:val="0"/>
        <w:adjustRightInd w:val="0"/>
        <w:spacing w:line="360" w:lineRule="auto"/>
        <w:jc w:val="both"/>
        <w:rPr>
          <w:color w:val="auto"/>
        </w:rPr>
      </w:pPr>
      <w:r w:rsidRPr="0032324A">
        <w:rPr>
          <w:color w:val="auto"/>
        </w:rPr>
        <w:t xml:space="preserve">Realizar no mínimo 4 horas (em </w:t>
      </w:r>
      <w:proofErr w:type="gramStart"/>
      <w:r w:rsidRPr="0032324A">
        <w:rPr>
          <w:color w:val="auto"/>
        </w:rPr>
        <w:t>pelo menos dois dias distintos</w:t>
      </w:r>
      <w:proofErr w:type="gramEnd"/>
      <w:r w:rsidRPr="0032324A">
        <w:rPr>
          <w:color w:val="auto"/>
        </w:rPr>
        <w:t>) de observação na turma em que desenvolverá o estágio.</w:t>
      </w:r>
    </w:p>
    <w:p w:rsidR="002E4702" w:rsidRPr="0032324A" w:rsidRDefault="002E4702" w:rsidP="00300FB3">
      <w:pPr>
        <w:pStyle w:val="PargrafodaLista"/>
        <w:numPr>
          <w:ilvl w:val="0"/>
          <w:numId w:val="14"/>
        </w:numPr>
        <w:autoSpaceDE w:val="0"/>
        <w:autoSpaceDN w:val="0"/>
        <w:adjustRightInd w:val="0"/>
        <w:spacing w:line="360" w:lineRule="auto"/>
        <w:jc w:val="both"/>
        <w:rPr>
          <w:color w:val="auto"/>
        </w:rPr>
      </w:pPr>
      <w:r w:rsidRPr="0032324A">
        <w:rPr>
          <w:color w:val="auto"/>
        </w:rPr>
        <w:t xml:space="preserve">Entrevistar </w:t>
      </w:r>
      <w:proofErr w:type="gramStart"/>
      <w:r w:rsidRPr="0032324A">
        <w:rPr>
          <w:color w:val="auto"/>
        </w:rPr>
        <w:t>o(</w:t>
      </w:r>
      <w:proofErr w:type="gramEnd"/>
      <w:r w:rsidRPr="0032324A">
        <w:rPr>
          <w:color w:val="auto"/>
        </w:rPr>
        <w:t>a) professor(a) regente.</w:t>
      </w:r>
    </w:p>
    <w:p w:rsidR="002E4702" w:rsidRPr="0032324A" w:rsidRDefault="002E4702" w:rsidP="00300FB3">
      <w:pPr>
        <w:pStyle w:val="PargrafodaLista"/>
        <w:numPr>
          <w:ilvl w:val="0"/>
          <w:numId w:val="14"/>
        </w:numPr>
        <w:autoSpaceDE w:val="0"/>
        <w:autoSpaceDN w:val="0"/>
        <w:adjustRightInd w:val="0"/>
        <w:spacing w:line="360" w:lineRule="auto"/>
        <w:jc w:val="both"/>
        <w:rPr>
          <w:color w:val="auto"/>
        </w:rPr>
      </w:pPr>
      <w:r w:rsidRPr="0032324A">
        <w:rPr>
          <w:color w:val="auto"/>
        </w:rPr>
        <w:t xml:space="preserve">Organizar junto com </w:t>
      </w:r>
      <w:proofErr w:type="gramStart"/>
      <w:r w:rsidRPr="0032324A">
        <w:rPr>
          <w:color w:val="auto"/>
        </w:rPr>
        <w:t>o(</w:t>
      </w:r>
      <w:proofErr w:type="gramEnd"/>
      <w:r w:rsidRPr="0032324A">
        <w:rPr>
          <w:color w:val="auto"/>
        </w:rPr>
        <w:t>a) professor(a) supervisor(a) da escola uma previsão do cronograma do estágio (período, conteúdos e atividades).</w:t>
      </w:r>
    </w:p>
    <w:p w:rsidR="002E4702" w:rsidRPr="0032324A" w:rsidRDefault="002E4702" w:rsidP="00300FB3">
      <w:pPr>
        <w:pStyle w:val="PargrafodaLista"/>
        <w:numPr>
          <w:ilvl w:val="0"/>
          <w:numId w:val="14"/>
        </w:numPr>
        <w:autoSpaceDE w:val="0"/>
        <w:autoSpaceDN w:val="0"/>
        <w:adjustRightInd w:val="0"/>
        <w:spacing w:line="360" w:lineRule="auto"/>
        <w:ind w:left="714" w:hanging="357"/>
        <w:jc w:val="both"/>
        <w:rPr>
          <w:color w:val="auto"/>
        </w:rPr>
      </w:pPr>
      <w:r w:rsidRPr="0032324A">
        <w:rPr>
          <w:color w:val="auto"/>
        </w:rPr>
        <w:t xml:space="preserve">Elaborar a proposta de trabalho que será desenvolvida durante o estágio. A proposta deverá contemplar as informações coletadas nas observações, na entrevista com </w:t>
      </w:r>
      <w:proofErr w:type="gramStart"/>
      <w:r w:rsidRPr="0032324A">
        <w:rPr>
          <w:color w:val="auto"/>
        </w:rPr>
        <w:t>o(</w:t>
      </w:r>
      <w:proofErr w:type="gramEnd"/>
      <w:r w:rsidRPr="0032324A">
        <w:rPr>
          <w:color w:val="auto"/>
        </w:rPr>
        <w:t>a) professor(a), bem como, a definição da concepção de ensinar e aprender que nortearão a metodologia das aulas.</w:t>
      </w:r>
    </w:p>
    <w:p w:rsidR="002E4702" w:rsidRPr="0032324A" w:rsidRDefault="002E4702" w:rsidP="00300FB3">
      <w:pPr>
        <w:pStyle w:val="PargrafodaLista"/>
        <w:numPr>
          <w:ilvl w:val="0"/>
          <w:numId w:val="14"/>
        </w:numPr>
        <w:autoSpaceDE w:val="0"/>
        <w:autoSpaceDN w:val="0"/>
        <w:adjustRightInd w:val="0"/>
        <w:spacing w:line="360" w:lineRule="auto"/>
        <w:ind w:left="714" w:hanging="357"/>
        <w:jc w:val="both"/>
        <w:rPr>
          <w:color w:val="auto"/>
        </w:rPr>
      </w:pPr>
      <w:r w:rsidRPr="0032324A">
        <w:rPr>
          <w:color w:val="auto"/>
        </w:rPr>
        <w:t>Elaborar um planejamento de uma aula reduzida a partir de um dos conteúdos, preferencialmente, que serão desenvolvidos no estágio e apresentar para a turma.</w:t>
      </w:r>
    </w:p>
    <w:p w:rsidR="002E4702" w:rsidRPr="0032324A" w:rsidRDefault="002E4702" w:rsidP="00731130">
      <w:pPr>
        <w:autoSpaceDE w:val="0"/>
        <w:autoSpaceDN w:val="0"/>
        <w:adjustRightInd w:val="0"/>
        <w:spacing w:line="240" w:lineRule="auto"/>
        <w:jc w:val="both"/>
        <w:rPr>
          <w:color w:val="auto"/>
        </w:rPr>
      </w:pPr>
    </w:p>
    <w:p w:rsidR="002E4702" w:rsidRPr="0032324A" w:rsidRDefault="002E4702" w:rsidP="00731130">
      <w:pPr>
        <w:autoSpaceDE w:val="0"/>
        <w:autoSpaceDN w:val="0"/>
        <w:adjustRightInd w:val="0"/>
        <w:spacing w:line="360" w:lineRule="auto"/>
        <w:ind w:firstLine="357"/>
        <w:jc w:val="both"/>
        <w:rPr>
          <w:color w:val="auto"/>
        </w:rPr>
      </w:pPr>
      <w:r w:rsidRPr="0032324A">
        <w:rPr>
          <w:color w:val="auto"/>
        </w:rPr>
        <w:t>II – Atividades a serem desenvolvidas durante o estágio:</w:t>
      </w:r>
    </w:p>
    <w:p w:rsidR="002E4702" w:rsidRPr="0032324A" w:rsidRDefault="002E4702" w:rsidP="00300FB3">
      <w:pPr>
        <w:pStyle w:val="PargrafodaLista"/>
        <w:numPr>
          <w:ilvl w:val="0"/>
          <w:numId w:val="15"/>
        </w:numPr>
        <w:autoSpaceDE w:val="0"/>
        <w:autoSpaceDN w:val="0"/>
        <w:adjustRightInd w:val="0"/>
        <w:spacing w:line="360" w:lineRule="auto"/>
        <w:jc w:val="both"/>
        <w:rPr>
          <w:color w:val="auto"/>
        </w:rPr>
      </w:pPr>
      <w:r w:rsidRPr="0032324A">
        <w:rPr>
          <w:color w:val="auto"/>
        </w:rPr>
        <w:t xml:space="preserve">Trazer para os encontros com o orientador de estágio, com uma semana de antecedência, o planejamento das aulas. </w:t>
      </w:r>
    </w:p>
    <w:p w:rsidR="002E4702" w:rsidRPr="0032324A" w:rsidRDefault="002E4702" w:rsidP="00300FB3">
      <w:pPr>
        <w:pStyle w:val="PargrafodaLista"/>
        <w:numPr>
          <w:ilvl w:val="0"/>
          <w:numId w:val="14"/>
        </w:numPr>
        <w:autoSpaceDE w:val="0"/>
        <w:autoSpaceDN w:val="0"/>
        <w:adjustRightInd w:val="0"/>
        <w:spacing w:line="360" w:lineRule="auto"/>
        <w:jc w:val="both"/>
        <w:rPr>
          <w:color w:val="auto"/>
        </w:rPr>
      </w:pPr>
      <w:r w:rsidRPr="0032324A">
        <w:rPr>
          <w:color w:val="auto"/>
        </w:rPr>
        <w:t xml:space="preserve">Os conceitos que serão trabalhados deverão ser previamente </w:t>
      </w:r>
      <w:proofErr w:type="gramStart"/>
      <w:r w:rsidRPr="0032324A">
        <w:rPr>
          <w:color w:val="auto"/>
        </w:rPr>
        <w:t>entendidos/estudados</w:t>
      </w:r>
      <w:proofErr w:type="gramEnd"/>
      <w:r w:rsidRPr="0032324A">
        <w:rPr>
          <w:color w:val="auto"/>
        </w:rPr>
        <w:t xml:space="preserve">. As sessões orientação incluem os esclarecimentos de dúvidas conceituais, metodológicas e de recursos. </w:t>
      </w:r>
    </w:p>
    <w:p w:rsidR="002E4702" w:rsidRPr="0032324A" w:rsidRDefault="002E4702" w:rsidP="00300FB3">
      <w:pPr>
        <w:pStyle w:val="PargrafodaLista"/>
        <w:numPr>
          <w:ilvl w:val="0"/>
          <w:numId w:val="14"/>
        </w:numPr>
        <w:autoSpaceDE w:val="0"/>
        <w:autoSpaceDN w:val="0"/>
        <w:adjustRightInd w:val="0"/>
        <w:spacing w:line="360" w:lineRule="auto"/>
        <w:jc w:val="both"/>
        <w:rPr>
          <w:color w:val="auto"/>
        </w:rPr>
      </w:pPr>
      <w:r w:rsidRPr="0032324A">
        <w:rPr>
          <w:color w:val="auto"/>
        </w:rPr>
        <w:lastRenderedPageBreak/>
        <w:t xml:space="preserve">Serão avaliados os aspectos: desenvolvimento do conteúdo (segurança, domínio e clareza); coerência entre a proposta e a prática pedagógica em sala de aula; abordagem crítica e criativa dos conteúdos trabalhados; adequação conteúdo-metodologia; responsabilidade, pontualidade, comprometimento e autonomia; relação professor/professor regente; relação professor/aluno. </w:t>
      </w:r>
    </w:p>
    <w:p w:rsidR="002E4702" w:rsidRPr="0032324A" w:rsidRDefault="002E4702" w:rsidP="00300FB3">
      <w:pPr>
        <w:pStyle w:val="PargrafodaLista"/>
        <w:numPr>
          <w:ilvl w:val="0"/>
          <w:numId w:val="14"/>
        </w:numPr>
        <w:autoSpaceDE w:val="0"/>
        <w:autoSpaceDN w:val="0"/>
        <w:adjustRightInd w:val="0"/>
        <w:spacing w:line="360" w:lineRule="auto"/>
        <w:jc w:val="both"/>
        <w:rPr>
          <w:color w:val="auto"/>
        </w:rPr>
      </w:pPr>
      <w:r w:rsidRPr="0032324A">
        <w:rPr>
          <w:color w:val="auto"/>
        </w:rPr>
        <w:t>Durante o desenvolvimento do estágio, qualquer mudança no cronograma preestabelecido, assim como em qualquer outro ponto, precisa ser comunicada previamente aos professores responsáveis pelo estágio.</w:t>
      </w:r>
    </w:p>
    <w:p w:rsidR="002E4702" w:rsidRPr="0032324A" w:rsidRDefault="002E4702" w:rsidP="00731130">
      <w:pPr>
        <w:autoSpaceDE w:val="0"/>
        <w:autoSpaceDN w:val="0"/>
        <w:adjustRightInd w:val="0"/>
        <w:spacing w:line="360" w:lineRule="auto"/>
        <w:jc w:val="both"/>
        <w:rPr>
          <w:color w:val="auto"/>
        </w:rPr>
      </w:pPr>
    </w:p>
    <w:p w:rsidR="002E4702" w:rsidRPr="0032324A" w:rsidRDefault="002E4702" w:rsidP="00731130">
      <w:pPr>
        <w:autoSpaceDE w:val="0"/>
        <w:autoSpaceDN w:val="0"/>
        <w:adjustRightInd w:val="0"/>
        <w:spacing w:line="360" w:lineRule="auto"/>
        <w:ind w:firstLine="360"/>
        <w:jc w:val="both"/>
        <w:rPr>
          <w:color w:val="auto"/>
        </w:rPr>
      </w:pPr>
      <w:r w:rsidRPr="0032324A">
        <w:rPr>
          <w:color w:val="auto"/>
        </w:rPr>
        <w:t>III – Atividades a serem desenvolvidas ao final do estágio:</w:t>
      </w:r>
    </w:p>
    <w:p w:rsidR="002E4702" w:rsidRPr="0032324A" w:rsidRDefault="002E4702" w:rsidP="00300FB3">
      <w:pPr>
        <w:pStyle w:val="PargrafodaLista"/>
        <w:numPr>
          <w:ilvl w:val="0"/>
          <w:numId w:val="14"/>
        </w:numPr>
        <w:autoSpaceDE w:val="0"/>
        <w:autoSpaceDN w:val="0"/>
        <w:adjustRightInd w:val="0"/>
        <w:spacing w:line="360" w:lineRule="auto"/>
        <w:jc w:val="both"/>
        <w:rPr>
          <w:color w:val="auto"/>
        </w:rPr>
      </w:pPr>
      <w:r w:rsidRPr="0032324A">
        <w:rPr>
          <w:color w:val="auto"/>
        </w:rPr>
        <w:t xml:space="preserve">Elaboração de um seminário com temas predefinidos. </w:t>
      </w:r>
    </w:p>
    <w:p w:rsidR="002E4702" w:rsidRPr="0032324A" w:rsidRDefault="002E4702" w:rsidP="00300FB3">
      <w:pPr>
        <w:pStyle w:val="PargrafodaLista"/>
        <w:numPr>
          <w:ilvl w:val="0"/>
          <w:numId w:val="14"/>
        </w:numPr>
        <w:autoSpaceDE w:val="0"/>
        <w:autoSpaceDN w:val="0"/>
        <w:adjustRightInd w:val="0"/>
        <w:spacing w:line="360" w:lineRule="auto"/>
        <w:jc w:val="both"/>
        <w:rPr>
          <w:color w:val="auto"/>
        </w:rPr>
      </w:pPr>
      <w:r w:rsidRPr="0032324A">
        <w:rPr>
          <w:color w:val="auto"/>
        </w:rPr>
        <w:t xml:space="preserve">Participação nas discussões ao longo dos seminários. </w:t>
      </w:r>
    </w:p>
    <w:p w:rsidR="002E4702" w:rsidRPr="0032324A" w:rsidRDefault="002E4702" w:rsidP="00300FB3">
      <w:pPr>
        <w:pStyle w:val="PargrafodaLista"/>
        <w:numPr>
          <w:ilvl w:val="0"/>
          <w:numId w:val="14"/>
        </w:numPr>
        <w:autoSpaceDE w:val="0"/>
        <w:autoSpaceDN w:val="0"/>
        <w:adjustRightInd w:val="0"/>
        <w:spacing w:line="360" w:lineRule="auto"/>
        <w:jc w:val="both"/>
        <w:rPr>
          <w:color w:val="auto"/>
        </w:rPr>
      </w:pPr>
      <w:r w:rsidRPr="0032324A">
        <w:rPr>
          <w:color w:val="auto"/>
        </w:rPr>
        <w:t xml:space="preserve">Elaboração de um artigo teorizando a prática de estágio. </w:t>
      </w:r>
    </w:p>
    <w:p w:rsidR="002E4702" w:rsidRPr="0032324A" w:rsidRDefault="002E4702" w:rsidP="00300FB3">
      <w:pPr>
        <w:pStyle w:val="PargrafodaLista"/>
        <w:numPr>
          <w:ilvl w:val="0"/>
          <w:numId w:val="14"/>
        </w:numPr>
        <w:autoSpaceDE w:val="0"/>
        <w:autoSpaceDN w:val="0"/>
        <w:adjustRightInd w:val="0"/>
        <w:spacing w:line="360" w:lineRule="auto"/>
        <w:jc w:val="both"/>
        <w:rPr>
          <w:color w:val="auto"/>
        </w:rPr>
      </w:pPr>
      <w:r w:rsidRPr="0032324A">
        <w:rPr>
          <w:color w:val="auto"/>
        </w:rPr>
        <w:t>Apresentação do artigo.</w:t>
      </w:r>
    </w:p>
    <w:p w:rsidR="002E4702" w:rsidRPr="0032324A" w:rsidRDefault="002E4702" w:rsidP="00731130">
      <w:pPr>
        <w:autoSpaceDE w:val="0"/>
        <w:autoSpaceDN w:val="0"/>
        <w:adjustRightInd w:val="0"/>
        <w:spacing w:line="360" w:lineRule="auto"/>
        <w:jc w:val="both"/>
        <w:rPr>
          <w:color w:val="auto"/>
        </w:rPr>
      </w:pPr>
    </w:p>
    <w:p w:rsidR="002E4702" w:rsidRPr="0032324A" w:rsidRDefault="002E4702" w:rsidP="00731130">
      <w:pPr>
        <w:autoSpaceDE w:val="0"/>
        <w:autoSpaceDN w:val="0"/>
        <w:adjustRightInd w:val="0"/>
        <w:spacing w:line="360" w:lineRule="auto"/>
        <w:ind w:firstLine="708"/>
        <w:jc w:val="both"/>
        <w:rPr>
          <w:color w:val="auto"/>
        </w:rPr>
      </w:pPr>
      <w:r w:rsidRPr="0032324A">
        <w:rPr>
          <w:color w:val="auto"/>
        </w:rPr>
        <w:t>Art. 12º - Os critérios de avaliação referente às regências (Cotidiano da Escola: regência I e Cotidiano da Escola: regência II) são:</w:t>
      </w:r>
    </w:p>
    <w:p w:rsidR="002E4702" w:rsidRPr="0032324A" w:rsidRDefault="002E4702" w:rsidP="00731130">
      <w:pPr>
        <w:autoSpaceDE w:val="0"/>
        <w:autoSpaceDN w:val="0"/>
        <w:adjustRightInd w:val="0"/>
        <w:spacing w:line="240" w:lineRule="auto"/>
        <w:jc w:val="both"/>
        <w:rPr>
          <w:bCs/>
          <w:color w:val="auto"/>
        </w:rPr>
      </w:pPr>
    </w:p>
    <w:p w:rsidR="002E4702" w:rsidRPr="0032324A" w:rsidRDefault="002E4702" w:rsidP="00731130">
      <w:pPr>
        <w:autoSpaceDE w:val="0"/>
        <w:autoSpaceDN w:val="0"/>
        <w:adjustRightInd w:val="0"/>
        <w:spacing w:line="360" w:lineRule="auto"/>
        <w:ind w:firstLine="360"/>
        <w:jc w:val="both"/>
        <w:rPr>
          <w:bCs/>
          <w:color w:val="auto"/>
        </w:rPr>
      </w:pPr>
      <w:r w:rsidRPr="0032324A">
        <w:rPr>
          <w:bCs/>
          <w:color w:val="auto"/>
        </w:rPr>
        <w:t>I – Em relação ao planejamento:</w:t>
      </w:r>
    </w:p>
    <w:p w:rsidR="002E4702" w:rsidRPr="0032324A" w:rsidRDefault="002E4702" w:rsidP="00300FB3">
      <w:pPr>
        <w:numPr>
          <w:ilvl w:val="0"/>
          <w:numId w:val="16"/>
        </w:numPr>
        <w:autoSpaceDE w:val="0"/>
        <w:autoSpaceDN w:val="0"/>
        <w:adjustRightInd w:val="0"/>
        <w:spacing w:line="360" w:lineRule="auto"/>
        <w:jc w:val="both"/>
        <w:rPr>
          <w:bCs/>
          <w:color w:val="auto"/>
        </w:rPr>
      </w:pPr>
      <w:r w:rsidRPr="0032324A">
        <w:rPr>
          <w:bCs/>
          <w:color w:val="auto"/>
        </w:rPr>
        <w:t>Frequência aos atendimentos e atividades na Universidade.</w:t>
      </w:r>
    </w:p>
    <w:p w:rsidR="002E4702" w:rsidRPr="0032324A" w:rsidRDefault="002E4702" w:rsidP="00300FB3">
      <w:pPr>
        <w:numPr>
          <w:ilvl w:val="0"/>
          <w:numId w:val="16"/>
        </w:numPr>
        <w:autoSpaceDE w:val="0"/>
        <w:autoSpaceDN w:val="0"/>
        <w:adjustRightInd w:val="0"/>
        <w:spacing w:line="360" w:lineRule="auto"/>
        <w:jc w:val="both"/>
        <w:rPr>
          <w:bCs/>
          <w:color w:val="auto"/>
        </w:rPr>
      </w:pPr>
      <w:r w:rsidRPr="0032324A">
        <w:rPr>
          <w:bCs/>
          <w:color w:val="auto"/>
        </w:rPr>
        <w:t>Apresentação semanal dos roteiros de aula.</w:t>
      </w:r>
    </w:p>
    <w:p w:rsidR="002E4702" w:rsidRPr="0032324A" w:rsidRDefault="002E4702" w:rsidP="00731130">
      <w:pPr>
        <w:autoSpaceDE w:val="0"/>
        <w:autoSpaceDN w:val="0"/>
        <w:adjustRightInd w:val="0"/>
        <w:spacing w:line="360" w:lineRule="auto"/>
        <w:jc w:val="both"/>
        <w:rPr>
          <w:bCs/>
          <w:color w:val="auto"/>
        </w:rPr>
      </w:pPr>
    </w:p>
    <w:p w:rsidR="002E4702" w:rsidRPr="0032324A" w:rsidRDefault="002E4702" w:rsidP="00731130">
      <w:pPr>
        <w:autoSpaceDE w:val="0"/>
        <w:autoSpaceDN w:val="0"/>
        <w:adjustRightInd w:val="0"/>
        <w:spacing w:line="360" w:lineRule="auto"/>
        <w:ind w:firstLine="360"/>
        <w:jc w:val="both"/>
        <w:rPr>
          <w:bCs/>
          <w:color w:val="auto"/>
        </w:rPr>
      </w:pPr>
      <w:r w:rsidRPr="0032324A">
        <w:rPr>
          <w:bCs/>
          <w:color w:val="auto"/>
        </w:rPr>
        <w:t>II– Em relação ao desenvolvimento do estágio:</w:t>
      </w:r>
    </w:p>
    <w:p w:rsidR="002E4702" w:rsidRPr="0032324A" w:rsidRDefault="002E4702" w:rsidP="00300FB3">
      <w:pPr>
        <w:numPr>
          <w:ilvl w:val="0"/>
          <w:numId w:val="17"/>
        </w:numPr>
        <w:autoSpaceDE w:val="0"/>
        <w:autoSpaceDN w:val="0"/>
        <w:adjustRightInd w:val="0"/>
        <w:spacing w:line="360" w:lineRule="auto"/>
        <w:jc w:val="both"/>
        <w:rPr>
          <w:bCs/>
          <w:color w:val="auto"/>
        </w:rPr>
      </w:pPr>
      <w:r w:rsidRPr="0032324A">
        <w:rPr>
          <w:bCs/>
          <w:color w:val="auto"/>
        </w:rPr>
        <w:t>Organização da proposta de trabalho.</w:t>
      </w:r>
    </w:p>
    <w:p w:rsidR="002E4702" w:rsidRPr="0032324A" w:rsidRDefault="002E4702" w:rsidP="00300FB3">
      <w:pPr>
        <w:numPr>
          <w:ilvl w:val="0"/>
          <w:numId w:val="17"/>
        </w:numPr>
        <w:autoSpaceDE w:val="0"/>
        <w:autoSpaceDN w:val="0"/>
        <w:adjustRightInd w:val="0"/>
        <w:spacing w:line="360" w:lineRule="auto"/>
        <w:jc w:val="both"/>
        <w:rPr>
          <w:bCs/>
          <w:color w:val="auto"/>
        </w:rPr>
      </w:pPr>
      <w:r w:rsidRPr="0032324A">
        <w:rPr>
          <w:bCs/>
          <w:color w:val="auto"/>
        </w:rPr>
        <w:t>Coerência entre a proposta e a prática pedagógica em sala de aula.</w:t>
      </w:r>
    </w:p>
    <w:p w:rsidR="002E4702" w:rsidRPr="0032324A" w:rsidRDefault="002E4702" w:rsidP="00300FB3">
      <w:pPr>
        <w:numPr>
          <w:ilvl w:val="0"/>
          <w:numId w:val="17"/>
        </w:numPr>
        <w:autoSpaceDE w:val="0"/>
        <w:autoSpaceDN w:val="0"/>
        <w:adjustRightInd w:val="0"/>
        <w:spacing w:line="360" w:lineRule="auto"/>
        <w:jc w:val="both"/>
        <w:rPr>
          <w:bCs/>
          <w:color w:val="auto"/>
        </w:rPr>
      </w:pPr>
      <w:r w:rsidRPr="0032324A">
        <w:rPr>
          <w:bCs/>
          <w:color w:val="auto"/>
        </w:rPr>
        <w:t>Adequação entre objetivos/conteúdos/procedimentos no planejamento.</w:t>
      </w:r>
    </w:p>
    <w:p w:rsidR="002E4702" w:rsidRPr="0032324A" w:rsidRDefault="002E4702" w:rsidP="00300FB3">
      <w:pPr>
        <w:numPr>
          <w:ilvl w:val="0"/>
          <w:numId w:val="17"/>
        </w:numPr>
        <w:autoSpaceDE w:val="0"/>
        <w:autoSpaceDN w:val="0"/>
        <w:adjustRightInd w:val="0"/>
        <w:spacing w:line="360" w:lineRule="auto"/>
        <w:jc w:val="both"/>
        <w:rPr>
          <w:bCs/>
          <w:color w:val="auto"/>
        </w:rPr>
      </w:pPr>
      <w:r w:rsidRPr="0032324A">
        <w:rPr>
          <w:bCs/>
          <w:color w:val="auto"/>
        </w:rPr>
        <w:t>Responsabilidade, comprometimento e autonomia.</w:t>
      </w:r>
    </w:p>
    <w:p w:rsidR="002E4702" w:rsidRPr="0032324A" w:rsidRDefault="002E4702" w:rsidP="00300FB3">
      <w:pPr>
        <w:numPr>
          <w:ilvl w:val="0"/>
          <w:numId w:val="17"/>
        </w:numPr>
        <w:autoSpaceDE w:val="0"/>
        <w:autoSpaceDN w:val="0"/>
        <w:adjustRightInd w:val="0"/>
        <w:spacing w:line="360" w:lineRule="auto"/>
        <w:jc w:val="both"/>
        <w:rPr>
          <w:bCs/>
          <w:color w:val="auto"/>
        </w:rPr>
      </w:pPr>
      <w:r w:rsidRPr="0032324A">
        <w:rPr>
          <w:bCs/>
          <w:color w:val="auto"/>
        </w:rPr>
        <w:t>Desenvolvimento do conteúdo (segurança, domínio e clareza).</w:t>
      </w:r>
    </w:p>
    <w:p w:rsidR="002E4702" w:rsidRPr="0032324A" w:rsidRDefault="002E4702" w:rsidP="00300FB3">
      <w:pPr>
        <w:numPr>
          <w:ilvl w:val="0"/>
          <w:numId w:val="17"/>
        </w:numPr>
        <w:autoSpaceDE w:val="0"/>
        <w:autoSpaceDN w:val="0"/>
        <w:adjustRightInd w:val="0"/>
        <w:spacing w:line="360" w:lineRule="auto"/>
        <w:jc w:val="both"/>
        <w:rPr>
          <w:bCs/>
          <w:color w:val="auto"/>
        </w:rPr>
      </w:pPr>
      <w:r w:rsidRPr="0032324A">
        <w:rPr>
          <w:bCs/>
          <w:color w:val="auto"/>
        </w:rPr>
        <w:t>Abordagem crítica e criativa dos conteúdos trabalhados.</w:t>
      </w:r>
    </w:p>
    <w:p w:rsidR="002E4702" w:rsidRPr="0032324A" w:rsidRDefault="002E4702" w:rsidP="00300FB3">
      <w:pPr>
        <w:numPr>
          <w:ilvl w:val="0"/>
          <w:numId w:val="17"/>
        </w:numPr>
        <w:autoSpaceDE w:val="0"/>
        <w:autoSpaceDN w:val="0"/>
        <w:adjustRightInd w:val="0"/>
        <w:spacing w:line="360" w:lineRule="auto"/>
        <w:jc w:val="both"/>
        <w:rPr>
          <w:bCs/>
          <w:color w:val="auto"/>
        </w:rPr>
      </w:pPr>
      <w:r w:rsidRPr="0032324A">
        <w:rPr>
          <w:bCs/>
          <w:color w:val="auto"/>
        </w:rPr>
        <w:t>Relacionamento professor-aluno.</w:t>
      </w:r>
    </w:p>
    <w:p w:rsidR="002E4702" w:rsidRPr="0032324A" w:rsidRDefault="002E4702" w:rsidP="00731130">
      <w:pPr>
        <w:autoSpaceDE w:val="0"/>
        <w:autoSpaceDN w:val="0"/>
        <w:adjustRightInd w:val="0"/>
        <w:spacing w:line="360" w:lineRule="auto"/>
        <w:jc w:val="both"/>
        <w:rPr>
          <w:bCs/>
          <w:color w:val="auto"/>
        </w:rPr>
      </w:pPr>
    </w:p>
    <w:p w:rsidR="002E4702" w:rsidRPr="0032324A" w:rsidRDefault="002E4702" w:rsidP="00731130">
      <w:pPr>
        <w:autoSpaceDE w:val="0"/>
        <w:autoSpaceDN w:val="0"/>
        <w:adjustRightInd w:val="0"/>
        <w:spacing w:line="360" w:lineRule="auto"/>
        <w:ind w:firstLine="360"/>
        <w:jc w:val="both"/>
        <w:rPr>
          <w:bCs/>
          <w:color w:val="auto"/>
        </w:rPr>
      </w:pPr>
      <w:r w:rsidRPr="0032324A">
        <w:rPr>
          <w:bCs/>
          <w:color w:val="auto"/>
        </w:rPr>
        <w:t>III – Em relação ao processo de conclusão:</w:t>
      </w:r>
    </w:p>
    <w:p w:rsidR="002E4702" w:rsidRPr="0032324A" w:rsidRDefault="002E4702" w:rsidP="00300FB3">
      <w:pPr>
        <w:numPr>
          <w:ilvl w:val="0"/>
          <w:numId w:val="18"/>
        </w:numPr>
        <w:autoSpaceDE w:val="0"/>
        <w:autoSpaceDN w:val="0"/>
        <w:adjustRightInd w:val="0"/>
        <w:spacing w:line="360" w:lineRule="auto"/>
        <w:jc w:val="both"/>
        <w:rPr>
          <w:bCs/>
          <w:color w:val="auto"/>
        </w:rPr>
      </w:pPr>
      <w:r w:rsidRPr="0032324A">
        <w:rPr>
          <w:bCs/>
          <w:color w:val="auto"/>
        </w:rPr>
        <w:t>Frequência aos encontros presenciais para elaboração do relatório.</w:t>
      </w:r>
    </w:p>
    <w:p w:rsidR="002E4702" w:rsidRPr="0032324A" w:rsidRDefault="002E4702" w:rsidP="00300FB3">
      <w:pPr>
        <w:numPr>
          <w:ilvl w:val="0"/>
          <w:numId w:val="18"/>
        </w:numPr>
        <w:autoSpaceDE w:val="0"/>
        <w:autoSpaceDN w:val="0"/>
        <w:adjustRightInd w:val="0"/>
        <w:spacing w:line="360" w:lineRule="auto"/>
        <w:jc w:val="both"/>
        <w:rPr>
          <w:bCs/>
          <w:color w:val="auto"/>
        </w:rPr>
      </w:pPr>
      <w:r w:rsidRPr="0032324A">
        <w:rPr>
          <w:bCs/>
          <w:color w:val="auto"/>
        </w:rPr>
        <w:t>Coerência do relatório com a proposta fazendo uma análise crítica da prática pedagógica.</w:t>
      </w:r>
    </w:p>
    <w:p w:rsidR="002E4702" w:rsidRPr="0032324A" w:rsidRDefault="002E4702" w:rsidP="00300FB3">
      <w:pPr>
        <w:numPr>
          <w:ilvl w:val="0"/>
          <w:numId w:val="18"/>
        </w:numPr>
        <w:autoSpaceDE w:val="0"/>
        <w:autoSpaceDN w:val="0"/>
        <w:adjustRightInd w:val="0"/>
        <w:spacing w:line="360" w:lineRule="auto"/>
        <w:jc w:val="both"/>
        <w:rPr>
          <w:bCs/>
          <w:color w:val="auto"/>
        </w:rPr>
      </w:pPr>
      <w:r w:rsidRPr="0032324A">
        <w:rPr>
          <w:bCs/>
          <w:color w:val="auto"/>
        </w:rPr>
        <w:t xml:space="preserve">Relato e discussão coletiva da experiência de estágio. </w:t>
      </w:r>
    </w:p>
    <w:p w:rsidR="002E4702" w:rsidRPr="0032324A" w:rsidRDefault="002E4702" w:rsidP="00731130">
      <w:pPr>
        <w:autoSpaceDE w:val="0"/>
        <w:autoSpaceDN w:val="0"/>
        <w:adjustRightInd w:val="0"/>
        <w:spacing w:line="360" w:lineRule="auto"/>
        <w:jc w:val="both"/>
        <w:rPr>
          <w:b/>
          <w:color w:val="auto"/>
        </w:rPr>
      </w:pPr>
      <w:r w:rsidRPr="0032324A">
        <w:rPr>
          <w:b/>
          <w:color w:val="auto"/>
        </w:rPr>
        <w:lastRenderedPageBreak/>
        <w:t>5 – Do produto dos Estágios</w:t>
      </w:r>
    </w:p>
    <w:p w:rsidR="00FE1723" w:rsidRPr="0032324A" w:rsidRDefault="00FE1723" w:rsidP="00FE1723">
      <w:pPr>
        <w:autoSpaceDE w:val="0"/>
        <w:autoSpaceDN w:val="0"/>
        <w:adjustRightInd w:val="0"/>
        <w:spacing w:line="360" w:lineRule="auto"/>
        <w:ind w:firstLine="720"/>
        <w:jc w:val="both"/>
        <w:rPr>
          <w:color w:val="auto"/>
        </w:rPr>
      </w:pPr>
    </w:p>
    <w:p w:rsidR="002E4702" w:rsidRPr="0032324A" w:rsidRDefault="002E4702" w:rsidP="00FE1723">
      <w:pPr>
        <w:autoSpaceDE w:val="0"/>
        <w:autoSpaceDN w:val="0"/>
        <w:adjustRightInd w:val="0"/>
        <w:spacing w:line="360" w:lineRule="auto"/>
        <w:ind w:firstLine="720"/>
        <w:jc w:val="both"/>
        <w:rPr>
          <w:color w:val="auto"/>
        </w:rPr>
      </w:pPr>
      <w:r w:rsidRPr="0032324A">
        <w:rPr>
          <w:color w:val="auto"/>
        </w:rPr>
        <w:t>Art. 13º - O produto dos Estágios nas componentes curriculares que compreendem o 3º e 4º semestres (Cotidiano da Escola: observação e Cotidiano da Escola: observação e intervenção) deverá incluir um documento (relatório) analítico-reflexivo sobre a observação e vivência da prática docente na escola.</w:t>
      </w:r>
    </w:p>
    <w:p w:rsidR="002E4702" w:rsidRPr="0032324A" w:rsidRDefault="002E4702" w:rsidP="00FE1723">
      <w:pPr>
        <w:autoSpaceDE w:val="0"/>
        <w:autoSpaceDN w:val="0"/>
        <w:adjustRightInd w:val="0"/>
        <w:spacing w:line="360" w:lineRule="auto"/>
        <w:ind w:firstLine="720"/>
        <w:jc w:val="both"/>
        <w:rPr>
          <w:color w:val="auto"/>
        </w:rPr>
      </w:pPr>
      <w:r w:rsidRPr="0032324A">
        <w:rPr>
          <w:color w:val="auto"/>
        </w:rPr>
        <w:t>Art. 14º - O produto do Estágio na componente curricular que compreende o 5º semestre (Cotidiano da Escola: aulas de reforço) deverá incluir um documento (relatório) contendo o plano de atividades, bem como uma reflexão sobre a prática de ensino vivenciada.</w:t>
      </w:r>
    </w:p>
    <w:p w:rsidR="002E4702" w:rsidRPr="0032324A" w:rsidRDefault="002E4702" w:rsidP="00FE1723">
      <w:pPr>
        <w:autoSpaceDE w:val="0"/>
        <w:autoSpaceDN w:val="0"/>
        <w:adjustRightInd w:val="0"/>
        <w:spacing w:line="360" w:lineRule="auto"/>
        <w:ind w:firstLine="720"/>
        <w:jc w:val="both"/>
        <w:rPr>
          <w:color w:val="auto"/>
        </w:rPr>
      </w:pPr>
      <w:r w:rsidRPr="0032324A">
        <w:rPr>
          <w:color w:val="auto"/>
        </w:rPr>
        <w:t>Art. 15º - O produto do Estágio na componente curricular que compreende o 6º semestre (Cotidiano da Escola: GEO) deverá incluir um documento (projeto de ensino) contendo a justificativa do projeto, a metodologia empregada, o plano de atividades e reflexões sobre a ação praticada.</w:t>
      </w:r>
    </w:p>
    <w:p w:rsidR="002E4702" w:rsidRPr="0032324A" w:rsidRDefault="002E4702" w:rsidP="00FE1723">
      <w:pPr>
        <w:autoSpaceDE w:val="0"/>
        <w:autoSpaceDN w:val="0"/>
        <w:adjustRightInd w:val="0"/>
        <w:spacing w:line="360" w:lineRule="auto"/>
        <w:ind w:firstLine="720"/>
        <w:jc w:val="both"/>
        <w:rPr>
          <w:color w:val="auto"/>
        </w:rPr>
      </w:pPr>
      <w:r w:rsidRPr="0032324A">
        <w:rPr>
          <w:color w:val="auto"/>
        </w:rPr>
        <w:t>Art. 16º - O produto dos Estágios nas componentes curriculares que compreendem o 7º e 8º semestres (Cotidiano da Escola: regência I e Cotidiano da Escola: regência II) deverá incluir um documento (relatório ou artigo científico) analítico-reflexivo sobre a vivência da prática docente na escola.</w:t>
      </w:r>
    </w:p>
    <w:p w:rsidR="002E4702" w:rsidRPr="0032324A" w:rsidRDefault="002E4702" w:rsidP="00731130">
      <w:pPr>
        <w:pStyle w:val="PargrafodaLista"/>
        <w:autoSpaceDE w:val="0"/>
        <w:autoSpaceDN w:val="0"/>
        <w:adjustRightInd w:val="0"/>
        <w:spacing w:line="240" w:lineRule="auto"/>
        <w:ind w:left="0"/>
        <w:jc w:val="both"/>
        <w:rPr>
          <w:color w:val="auto"/>
        </w:rPr>
      </w:pPr>
    </w:p>
    <w:p w:rsidR="002E4702" w:rsidRPr="0032324A" w:rsidRDefault="002E4702" w:rsidP="00731130">
      <w:pPr>
        <w:autoSpaceDE w:val="0"/>
        <w:autoSpaceDN w:val="0"/>
        <w:adjustRightInd w:val="0"/>
        <w:spacing w:line="240" w:lineRule="auto"/>
        <w:jc w:val="both"/>
        <w:rPr>
          <w:bCs/>
          <w:color w:val="auto"/>
        </w:rPr>
      </w:pPr>
    </w:p>
    <w:p w:rsidR="002E4702" w:rsidRPr="0032324A" w:rsidRDefault="002E4702" w:rsidP="00731130">
      <w:pPr>
        <w:autoSpaceDE w:val="0"/>
        <w:autoSpaceDN w:val="0"/>
        <w:adjustRightInd w:val="0"/>
        <w:spacing w:line="360" w:lineRule="auto"/>
        <w:jc w:val="both"/>
        <w:rPr>
          <w:b/>
          <w:color w:val="auto"/>
        </w:rPr>
      </w:pPr>
      <w:r w:rsidRPr="0032324A">
        <w:rPr>
          <w:b/>
          <w:color w:val="auto"/>
        </w:rPr>
        <w:t>6 – Das disposições finais</w:t>
      </w:r>
    </w:p>
    <w:p w:rsidR="00FE1723" w:rsidRPr="0032324A" w:rsidRDefault="00FE1723" w:rsidP="00731130">
      <w:pPr>
        <w:autoSpaceDE w:val="0"/>
        <w:autoSpaceDN w:val="0"/>
        <w:adjustRightInd w:val="0"/>
        <w:spacing w:line="360" w:lineRule="auto"/>
        <w:jc w:val="both"/>
        <w:rPr>
          <w:color w:val="auto"/>
        </w:rPr>
      </w:pPr>
    </w:p>
    <w:p w:rsidR="002E4702" w:rsidRPr="0032324A" w:rsidRDefault="002E4702" w:rsidP="00FE1723">
      <w:pPr>
        <w:autoSpaceDE w:val="0"/>
        <w:autoSpaceDN w:val="0"/>
        <w:adjustRightInd w:val="0"/>
        <w:spacing w:line="360" w:lineRule="auto"/>
        <w:ind w:firstLine="720"/>
        <w:jc w:val="both"/>
        <w:rPr>
          <w:color w:val="auto"/>
        </w:rPr>
      </w:pPr>
      <w:r w:rsidRPr="0032324A">
        <w:rPr>
          <w:color w:val="auto"/>
        </w:rPr>
        <w:t xml:space="preserve">Art. 17º - Os estágios de regências só poderão iniciar após todas as etapas citadas anteriormente – contato e entrevista com </w:t>
      </w:r>
      <w:proofErr w:type="gramStart"/>
      <w:r w:rsidRPr="0032324A">
        <w:rPr>
          <w:color w:val="auto"/>
        </w:rPr>
        <w:t>o(</w:t>
      </w:r>
      <w:proofErr w:type="gramEnd"/>
      <w:r w:rsidRPr="0032324A">
        <w:rPr>
          <w:color w:val="auto"/>
        </w:rPr>
        <w:t>a) professor(a), observação de uma aula e observação da escola – terem sido cumpridas.</w:t>
      </w:r>
    </w:p>
    <w:p w:rsidR="002E4702" w:rsidRPr="0032324A" w:rsidRDefault="002E4702" w:rsidP="00731130">
      <w:pPr>
        <w:autoSpaceDE w:val="0"/>
        <w:autoSpaceDN w:val="0"/>
        <w:adjustRightInd w:val="0"/>
        <w:spacing w:line="360" w:lineRule="auto"/>
        <w:jc w:val="both"/>
        <w:rPr>
          <w:color w:val="auto"/>
        </w:rPr>
      </w:pPr>
      <w:r w:rsidRPr="0032324A">
        <w:rPr>
          <w:color w:val="auto"/>
        </w:rPr>
        <w:tab/>
        <w:t xml:space="preserve">Art. 18º - Para iniciar os estágios de regências, </w:t>
      </w:r>
      <w:proofErr w:type="gramStart"/>
      <w:r w:rsidRPr="0032324A">
        <w:rPr>
          <w:color w:val="auto"/>
        </w:rPr>
        <w:t>o(</w:t>
      </w:r>
      <w:proofErr w:type="gramEnd"/>
      <w:r w:rsidRPr="0032324A">
        <w:rPr>
          <w:color w:val="auto"/>
        </w:rPr>
        <w:t xml:space="preserve">a) estagiário(a) deverá ter apresentado, no mínimo, os planejamentos referentes </w:t>
      </w:r>
      <w:r w:rsidR="00FE1723" w:rsidRPr="0032324A">
        <w:rPr>
          <w:color w:val="auto"/>
        </w:rPr>
        <w:t>a</w:t>
      </w:r>
      <w:r w:rsidRPr="0032324A">
        <w:rPr>
          <w:color w:val="auto"/>
        </w:rPr>
        <w:t xml:space="preserve"> 4 horas/aula.</w:t>
      </w:r>
    </w:p>
    <w:p w:rsidR="002E4702" w:rsidRPr="0032324A" w:rsidRDefault="002E4702" w:rsidP="00731130">
      <w:pPr>
        <w:autoSpaceDE w:val="0"/>
        <w:autoSpaceDN w:val="0"/>
        <w:adjustRightInd w:val="0"/>
        <w:spacing w:line="360" w:lineRule="auto"/>
        <w:jc w:val="both"/>
        <w:rPr>
          <w:color w:val="auto"/>
        </w:rPr>
      </w:pPr>
      <w:r w:rsidRPr="0032324A">
        <w:rPr>
          <w:color w:val="auto"/>
        </w:rPr>
        <w:tab/>
        <w:t>Art. 19º - Todos os planejamentos deverão ser apresentados com antecedência mínima de uma semana, a fim de poderem ser avaliados e alterados, se for necessário.</w:t>
      </w:r>
    </w:p>
    <w:p w:rsidR="002E4702" w:rsidRPr="0032324A" w:rsidRDefault="002E4702" w:rsidP="00731130">
      <w:pPr>
        <w:autoSpaceDE w:val="0"/>
        <w:autoSpaceDN w:val="0"/>
        <w:adjustRightInd w:val="0"/>
        <w:spacing w:line="360" w:lineRule="auto"/>
        <w:jc w:val="both"/>
        <w:rPr>
          <w:color w:val="auto"/>
        </w:rPr>
      </w:pPr>
      <w:r w:rsidRPr="0032324A">
        <w:rPr>
          <w:color w:val="auto"/>
        </w:rPr>
        <w:tab/>
        <w:t xml:space="preserve">Art. 20º - Cada </w:t>
      </w:r>
      <w:proofErr w:type="gramStart"/>
      <w:r w:rsidRPr="0032324A">
        <w:rPr>
          <w:color w:val="auto"/>
        </w:rPr>
        <w:t>estagiário(</w:t>
      </w:r>
      <w:proofErr w:type="gramEnd"/>
      <w:r w:rsidRPr="0032324A">
        <w:rPr>
          <w:color w:val="auto"/>
        </w:rPr>
        <w:t>a) deverá cumprir com a carga horária míni</w:t>
      </w:r>
      <w:r w:rsidR="00FE1723" w:rsidRPr="0032324A">
        <w:rPr>
          <w:color w:val="auto"/>
        </w:rPr>
        <w:t>ma de regência estabelecida (20</w:t>
      </w:r>
      <w:r w:rsidRPr="0032324A">
        <w:rPr>
          <w:color w:val="auto"/>
        </w:rPr>
        <w:t>h no Cotid</w:t>
      </w:r>
      <w:r w:rsidR="00FE1723" w:rsidRPr="0032324A">
        <w:rPr>
          <w:color w:val="auto"/>
        </w:rPr>
        <w:t>iano da Escola: regência I e 20</w:t>
      </w:r>
      <w:r w:rsidRPr="0032324A">
        <w:rPr>
          <w:color w:val="auto"/>
        </w:rPr>
        <w:t>h no Cotidiano da Escola: regência II), realizando a avaliação e fechamento das notas, conforme orientação do(a) professor(a) supervisor(a).</w:t>
      </w:r>
    </w:p>
    <w:p w:rsidR="002E4702" w:rsidRPr="0032324A" w:rsidRDefault="002E4702" w:rsidP="00731130">
      <w:pPr>
        <w:autoSpaceDE w:val="0"/>
        <w:autoSpaceDN w:val="0"/>
        <w:adjustRightInd w:val="0"/>
        <w:spacing w:line="360" w:lineRule="auto"/>
        <w:jc w:val="both"/>
        <w:rPr>
          <w:color w:val="auto"/>
        </w:rPr>
      </w:pPr>
      <w:r w:rsidRPr="0032324A">
        <w:rPr>
          <w:color w:val="auto"/>
        </w:rPr>
        <w:tab/>
        <w:t>Art. 21º - Será considerado aprovado o aluno que alcançar média 6,0</w:t>
      </w:r>
      <w:r w:rsidR="00FE1723" w:rsidRPr="0032324A">
        <w:rPr>
          <w:color w:val="auto"/>
        </w:rPr>
        <w:t xml:space="preserve"> (seis)</w:t>
      </w:r>
      <w:r w:rsidRPr="0032324A">
        <w:rPr>
          <w:color w:val="auto"/>
        </w:rPr>
        <w:t>.</w:t>
      </w:r>
    </w:p>
    <w:p w:rsidR="002E4702" w:rsidRPr="0032324A" w:rsidRDefault="002E4702" w:rsidP="00731130">
      <w:pPr>
        <w:autoSpaceDE w:val="0"/>
        <w:autoSpaceDN w:val="0"/>
        <w:adjustRightInd w:val="0"/>
        <w:spacing w:line="360" w:lineRule="auto"/>
        <w:ind w:firstLine="708"/>
        <w:jc w:val="both"/>
        <w:rPr>
          <w:color w:val="auto"/>
        </w:rPr>
      </w:pPr>
      <w:r w:rsidRPr="0032324A">
        <w:rPr>
          <w:color w:val="auto"/>
        </w:rPr>
        <w:t xml:space="preserve">Art. 22º - Casos omissos serão resolvidos pela Comissão de Estágios e a Comissão do </w:t>
      </w:r>
      <w:r w:rsidR="00154831" w:rsidRPr="0032324A">
        <w:rPr>
          <w:rFonts w:eastAsia="Times New Roman"/>
          <w:color w:val="auto"/>
        </w:rPr>
        <w:t>Curso de Ciências Exatas e da Terra - Licenciaturas</w:t>
      </w:r>
      <w:r w:rsidRPr="0032324A">
        <w:rPr>
          <w:color w:val="auto"/>
        </w:rPr>
        <w:t>.</w:t>
      </w:r>
    </w:p>
    <w:p w:rsidR="002E4702" w:rsidRPr="0032324A" w:rsidRDefault="002E4702" w:rsidP="00731130">
      <w:pPr>
        <w:autoSpaceDE w:val="0"/>
        <w:autoSpaceDN w:val="0"/>
        <w:adjustRightInd w:val="0"/>
        <w:spacing w:line="360" w:lineRule="auto"/>
        <w:jc w:val="both"/>
        <w:rPr>
          <w:color w:val="auto"/>
        </w:rPr>
      </w:pPr>
      <w:r w:rsidRPr="0032324A">
        <w:rPr>
          <w:color w:val="auto"/>
        </w:rPr>
        <w:tab/>
        <w:t>Art. 23º - Este Regulamento entrará em vigor na data de sua aprovação.</w:t>
      </w:r>
    </w:p>
    <w:p w:rsidR="002E4702" w:rsidRPr="0032324A" w:rsidRDefault="002E4702" w:rsidP="00731130">
      <w:pPr>
        <w:autoSpaceDE w:val="0"/>
        <w:autoSpaceDN w:val="0"/>
        <w:adjustRightInd w:val="0"/>
        <w:spacing w:line="360" w:lineRule="auto"/>
        <w:jc w:val="both"/>
        <w:rPr>
          <w:color w:val="auto"/>
        </w:rPr>
      </w:pPr>
    </w:p>
    <w:p w:rsidR="002E4702" w:rsidRPr="0032324A" w:rsidRDefault="002E4702" w:rsidP="00731130">
      <w:pPr>
        <w:autoSpaceDE w:val="0"/>
        <w:autoSpaceDN w:val="0"/>
        <w:adjustRightInd w:val="0"/>
        <w:spacing w:line="360" w:lineRule="auto"/>
        <w:jc w:val="both"/>
        <w:rPr>
          <w:color w:val="auto"/>
          <w:sz w:val="24"/>
          <w:szCs w:val="24"/>
        </w:rPr>
      </w:pPr>
      <w:r w:rsidRPr="0032324A">
        <w:rPr>
          <w:b/>
          <w:color w:val="auto"/>
        </w:rPr>
        <w:t xml:space="preserve">7 – Propostas de ementas </w:t>
      </w:r>
    </w:p>
    <w:p w:rsidR="002E4702" w:rsidRPr="0032324A" w:rsidRDefault="00542A2A" w:rsidP="007465CC">
      <w:pPr>
        <w:rPr>
          <w:sz w:val="20"/>
        </w:rPr>
      </w:pPr>
      <w:r w:rsidRPr="0032324A">
        <w:rPr>
          <w:b/>
          <w:sz w:val="20"/>
        </w:rPr>
        <w:t xml:space="preserve">Quadro </w:t>
      </w:r>
      <w:proofErr w:type="gramStart"/>
      <w:r w:rsidR="002E4702" w:rsidRPr="0032324A">
        <w:rPr>
          <w:b/>
          <w:sz w:val="20"/>
        </w:rPr>
        <w:t>1</w:t>
      </w:r>
      <w:proofErr w:type="gramEnd"/>
      <w:r w:rsidR="002E4702" w:rsidRPr="0032324A">
        <w:rPr>
          <w:b/>
          <w:sz w:val="20"/>
        </w:rPr>
        <w:t>:</w:t>
      </w:r>
      <w:r w:rsidR="002E4702" w:rsidRPr="0032324A">
        <w:rPr>
          <w:sz w:val="20"/>
        </w:rPr>
        <w:t xml:space="preserve"> Descrição geral das ementas e carga horária em cada Estágio Curricular.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686"/>
        <w:gridCol w:w="1295"/>
        <w:gridCol w:w="1256"/>
      </w:tblGrid>
      <w:tr w:rsidR="002E4702" w:rsidRPr="0032324A" w:rsidTr="00FE5FDC">
        <w:tc>
          <w:tcPr>
            <w:tcW w:w="8755" w:type="dxa"/>
            <w:gridSpan w:val="4"/>
          </w:tcPr>
          <w:p w:rsidR="002E4702" w:rsidRPr="0032324A" w:rsidRDefault="002E4702" w:rsidP="00731130">
            <w:pPr>
              <w:autoSpaceDE w:val="0"/>
              <w:autoSpaceDN w:val="0"/>
              <w:adjustRightInd w:val="0"/>
              <w:spacing w:line="240" w:lineRule="auto"/>
              <w:jc w:val="center"/>
              <w:rPr>
                <w:b/>
                <w:color w:val="auto"/>
                <w:sz w:val="20"/>
                <w:szCs w:val="20"/>
              </w:rPr>
            </w:pPr>
            <w:r w:rsidRPr="0032324A">
              <w:rPr>
                <w:b/>
                <w:color w:val="auto"/>
                <w:sz w:val="20"/>
                <w:szCs w:val="20"/>
              </w:rPr>
              <w:t>Estágio Curricular</w:t>
            </w:r>
          </w:p>
        </w:tc>
      </w:tr>
      <w:tr w:rsidR="002E4702" w:rsidRPr="0032324A" w:rsidTr="00FE5FDC">
        <w:tc>
          <w:tcPr>
            <w:tcW w:w="2518" w:type="dxa"/>
          </w:tcPr>
          <w:p w:rsidR="002E4702" w:rsidRPr="0032324A" w:rsidRDefault="002E4702" w:rsidP="00731130">
            <w:pPr>
              <w:autoSpaceDE w:val="0"/>
              <w:autoSpaceDN w:val="0"/>
              <w:adjustRightInd w:val="0"/>
              <w:spacing w:line="240" w:lineRule="auto"/>
              <w:jc w:val="center"/>
              <w:rPr>
                <w:b/>
                <w:color w:val="auto"/>
                <w:sz w:val="20"/>
                <w:szCs w:val="20"/>
              </w:rPr>
            </w:pPr>
            <w:r w:rsidRPr="0032324A">
              <w:rPr>
                <w:b/>
                <w:color w:val="auto"/>
                <w:sz w:val="20"/>
                <w:szCs w:val="20"/>
              </w:rPr>
              <w:t>Componente Curricular</w:t>
            </w:r>
          </w:p>
        </w:tc>
        <w:tc>
          <w:tcPr>
            <w:tcW w:w="3686" w:type="dxa"/>
          </w:tcPr>
          <w:p w:rsidR="002E4702" w:rsidRPr="0032324A" w:rsidRDefault="002E4702" w:rsidP="00731130">
            <w:pPr>
              <w:autoSpaceDE w:val="0"/>
              <w:autoSpaceDN w:val="0"/>
              <w:adjustRightInd w:val="0"/>
              <w:spacing w:line="240" w:lineRule="auto"/>
              <w:jc w:val="center"/>
              <w:rPr>
                <w:b/>
                <w:color w:val="auto"/>
                <w:sz w:val="20"/>
                <w:szCs w:val="20"/>
              </w:rPr>
            </w:pPr>
            <w:r w:rsidRPr="0032324A">
              <w:rPr>
                <w:b/>
                <w:color w:val="auto"/>
                <w:sz w:val="20"/>
                <w:szCs w:val="20"/>
              </w:rPr>
              <w:t>Ementas</w:t>
            </w:r>
          </w:p>
        </w:tc>
        <w:tc>
          <w:tcPr>
            <w:tcW w:w="2551" w:type="dxa"/>
            <w:gridSpan w:val="2"/>
          </w:tcPr>
          <w:p w:rsidR="002E4702" w:rsidRPr="0032324A" w:rsidRDefault="002E4702" w:rsidP="00731130">
            <w:pPr>
              <w:autoSpaceDE w:val="0"/>
              <w:autoSpaceDN w:val="0"/>
              <w:adjustRightInd w:val="0"/>
              <w:spacing w:line="240" w:lineRule="auto"/>
              <w:jc w:val="center"/>
              <w:rPr>
                <w:b/>
                <w:color w:val="auto"/>
                <w:sz w:val="20"/>
                <w:szCs w:val="20"/>
              </w:rPr>
            </w:pPr>
            <w:r w:rsidRPr="0032324A">
              <w:rPr>
                <w:b/>
                <w:color w:val="auto"/>
                <w:sz w:val="20"/>
                <w:szCs w:val="20"/>
              </w:rPr>
              <w:t>Carga Horária</w:t>
            </w:r>
          </w:p>
        </w:tc>
      </w:tr>
      <w:tr w:rsidR="002E4702" w:rsidRPr="0032324A" w:rsidTr="00FE5FDC">
        <w:trPr>
          <w:trHeight w:val="1029"/>
        </w:trPr>
        <w:tc>
          <w:tcPr>
            <w:tcW w:w="2518" w:type="dxa"/>
            <w:vMerge w:val="restart"/>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Cotidiano da Escola: observação</w:t>
            </w:r>
          </w:p>
        </w:tc>
        <w:tc>
          <w:tcPr>
            <w:tcW w:w="3686" w:type="dxa"/>
            <w:vMerge w:val="restart"/>
          </w:tcPr>
          <w:p w:rsidR="002E4702" w:rsidRPr="0032324A" w:rsidRDefault="002E4702" w:rsidP="00731130">
            <w:pPr>
              <w:autoSpaceDE w:val="0"/>
              <w:autoSpaceDN w:val="0"/>
              <w:adjustRightInd w:val="0"/>
              <w:spacing w:line="240" w:lineRule="auto"/>
              <w:jc w:val="both"/>
              <w:rPr>
                <w:color w:val="auto"/>
                <w:sz w:val="20"/>
                <w:szCs w:val="20"/>
              </w:rPr>
            </w:pPr>
            <w:r w:rsidRPr="0032324A">
              <w:rPr>
                <w:color w:val="auto"/>
                <w:sz w:val="20"/>
                <w:szCs w:val="20"/>
              </w:rPr>
              <w:t xml:space="preserve">Reconhecimento e problematização da realidade escolar e da sala de aula. Utilização de instrumentos de coleta de dados com a finalidade de evidenciar a concepção de escola do graduando e do professor da Educação Básica. Será incentivada em todos os momentos a ambientalização e a análise crítica (social, política, pedagógica, filosófica, antropológica) sobre outros espaços escolares, além da sala de aula, expressada na vivência na secretaria, direção, Círculo de Pais e Mestres, Grêmio Estudantil, biblioteca, atividades </w:t>
            </w:r>
            <w:r w:rsidR="00FE1723" w:rsidRPr="0032324A">
              <w:rPr>
                <w:color w:val="auto"/>
                <w:sz w:val="20"/>
                <w:szCs w:val="20"/>
              </w:rPr>
              <w:t>extraclasse e comunidade circundante.</w:t>
            </w: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Observação</w:t>
            </w:r>
          </w:p>
        </w:tc>
        <w:tc>
          <w:tcPr>
            <w:tcW w:w="1256" w:type="dxa"/>
            <w:vAlign w:val="center"/>
          </w:tcPr>
          <w:p w:rsidR="002E4702" w:rsidRPr="0032324A" w:rsidRDefault="002E4702" w:rsidP="00B7564E">
            <w:pPr>
              <w:autoSpaceDE w:val="0"/>
              <w:autoSpaceDN w:val="0"/>
              <w:adjustRightInd w:val="0"/>
              <w:spacing w:line="240" w:lineRule="auto"/>
              <w:jc w:val="center"/>
              <w:rPr>
                <w:color w:val="auto"/>
                <w:sz w:val="20"/>
                <w:szCs w:val="20"/>
              </w:rPr>
            </w:pPr>
            <w:r w:rsidRPr="0032324A">
              <w:rPr>
                <w:color w:val="auto"/>
                <w:sz w:val="20"/>
                <w:szCs w:val="20"/>
              </w:rPr>
              <w:t>20h</w:t>
            </w:r>
          </w:p>
        </w:tc>
      </w:tr>
      <w:tr w:rsidR="002E4702" w:rsidRPr="0032324A" w:rsidTr="00FE5FDC">
        <w:trPr>
          <w:trHeight w:val="1029"/>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Orientação</w:t>
            </w:r>
          </w:p>
        </w:tc>
        <w:tc>
          <w:tcPr>
            <w:tcW w:w="1256"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20h</w:t>
            </w:r>
          </w:p>
        </w:tc>
      </w:tr>
      <w:tr w:rsidR="002E4702" w:rsidRPr="0032324A" w:rsidTr="00FE5FDC">
        <w:trPr>
          <w:trHeight w:val="1029"/>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Relatório</w:t>
            </w:r>
          </w:p>
        </w:tc>
        <w:tc>
          <w:tcPr>
            <w:tcW w:w="1256"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20h</w:t>
            </w:r>
          </w:p>
        </w:tc>
      </w:tr>
      <w:tr w:rsidR="002E4702" w:rsidRPr="0032324A" w:rsidTr="00FE5FDC">
        <w:trPr>
          <w:trHeight w:val="774"/>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b/>
                <w:color w:val="auto"/>
                <w:sz w:val="20"/>
                <w:szCs w:val="20"/>
              </w:rPr>
            </w:pPr>
            <w:r w:rsidRPr="0032324A">
              <w:rPr>
                <w:b/>
                <w:color w:val="auto"/>
                <w:sz w:val="20"/>
                <w:szCs w:val="20"/>
              </w:rPr>
              <w:t>Total</w:t>
            </w:r>
          </w:p>
        </w:tc>
        <w:tc>
          <w:tcPr>
            <w:tcW w:w="1256" w:type="dxa"/>
            <w:vAlign w:val="center"/>
          </w:tcPr>
          <w:p w:rsidR="002E4702" w:rsidRPr="0032324A" w:rsidRDefault="002E4702" w:rsidP="00731130">
            <w:pPr>
              <w:autoSpaceDE w:val="0"/>
              <w:autoSpaceDN w:val="0"/>
              <w:adjustRightInd w:val="0"/>
              <w:spacing w:line="240" w:lineRule="auto"/>
              <w:jc w:val="center"/>
              <w:rPr>
                <w:b/>
                <w:color w:val="auto"/>
                <w:sz w:val="20"/>
                <w:szCs w:val="20"/>
              </w:rPr>
            </w:pPr>
            <w:r w:rsidRPr="0032324A">
              <w:rPr>
                <w:b/>
                <w:color w:val="auto"/>
                <w:sz w:val="20"/>
                <w:szCs w:val="20"/>
              </w:rPr>
              <w:t>60h</w:t>
            </w:r>
          </w:p>
        </w:tc>
      </w:tr>
      <w:tr w:rsidR="002E4702" w:rsidRPr="0032324A" w:rsidTr="00FE5FDC">
        <w:trPr>
          <w:trHeight w:val="1154"/>
        </w:trPr>
        <w:tc>
          <w:tcPr>
            <w:tcW w:w="2518" w:type="dxa"/>
            <w:vMerge w:val="restart"/>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Cotidiano da Escola: observação e intervenção</w:t>
            </w:r>
          </w:p>
        </w:tc>
        <w:tc>
          <w:tcPr>
            <w:tcW w:w="3686" w:type="dxa"/>
            <w:vMerge w:val="restart"/>
            <w:vAlign w:val="center"/>
          </w:tcPr>
          <w:p w:rsidR="002E4702" w:rsidRPr="0032324A" w:rsidRDefault="002E4702" w:rsidP="00731130">
            <w:pPr>
              <w:autoSpaceDE w:val="0"/>
              <w:autoSpaceDN w:val="0"/>
              <w:adjustRightInd w:val="0"/>
              <w:spacing w:line="240" w:lineRule="auto"/>
              <w:jc w:val="both"/>
              <w:rPr>
                <w:color w:val="auto"/>
                <w:sz w:val="20"/>
                <w:szCs w:val="20"/>
              </w:rPr>
            </w:pPr>
            <w:r w:rsidRPr="0032324A">
              <w:rPr>
                <w:color w:val="auto"/>
                <w:sz w:val="20"/>
                <w:szCs w:val="20"/>
              </w:rPr>
              <w:t xml:space="preserve">Investigação das condições para a experimentação no ensino de ciências exatas e da terra, no sentido de verificar as interações sociais que tornem os conceitos e as explicações científicas mais acessíveis e eficientes. Utilização de instrumentos de coleta de dados com a finalidade de evidenciar a visão do graduando sobre a sala de aula ou outros espaços-ambiente enquanto lugar de experimentação e intervenção, bem como a visão do professor e a verificação das possibilidades do próprio processo pedagógico enquanto experimentação. Será incentivada em todos os momentos a ambientalização e a análise crítica (social, política, pedagógica, filosófica, antropológica) sobre outros espaços escolares, além da sala de aula, expressada na vivência na secretaria, direção, Círculo de Pais e Mestres, Grêmio Estudantil, biblioteca, atividades </w:t>
            </w:r>
            <w:r w:rsidR="00FE5FDC" w:rsidRPr="0032324A">
              <w:rPr>
                <w:color w:val="auto"/>
                <w:sz w:val="20"/>
                <w:szCs w:val="20"/>
              </w:rPr>
              <w:t>extraclasse</w:t>
            </w:r>
            <w:r w:rsidRPr="0032324A">
              <w:rPr>
                <w:color w:val="auto"/>
                <w:sz w:val="20"/>
                <w:szCs w:val="20"/>
              </w:rPr>
              <w:t xml:space="preserve"> e comunidade circundante.</w:t>
            </w: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Observação</w:t>
            </w:r>
          </w:p>
        </w:tc>
        <w:tc>
          <w:tcPr>
            <w:tcW w:w="1256" w:type="dxa"/>
            <w:vAlign w:val="center"/>
          </w:tcPr>
          <w:p w:rsidR="002E4702" w:rsidRPr="0032324A" w:rsidRDefault="00FE5FDC" w:rsidP="00731130">
            <w:pPr>
              <w:autoSpaceDE w:val="0"/>
              <w:autoSpaceDN w:val="0"/>
              <w:adjustRightInd w:val="0"/>
              <w:spacing w:line="240" w:lineRule="auto"/>
              <w:jc w:val="center"/>
              <w:rPr>
                <w:color w:val="auto"/>
                <w:sz w:val="20"/>
                <w:szCs w:val="20"/>
              </w:rPr>
            </w:pPr>
            <w:r w:rsidRPr="0032324A">
              <w:rPr>
                <w:color w:val="auto"/>
                <w:sz w:val="20"/>
                <w:szCs w:val="20"/>
              </w:rPr>
              <w:t>16</w:t>
            </w:r>
            <w:r w:rsidR="002E4702" w:rsidRPr="0032324A">
              <w:rPr>
                <w:color w:val="auto"/>
                <w:sz w:val="20"/>
                <w:szCs w:val="20"/>
              </w:rPr>
              <w:t>h</w:t>
            </w:r>
          </w:p>
        </w:tc>
      </w:tr>
      <w:tr w:rsidR="002E4702" w:rsidRPr="0032324A" w:rsidTr="00FE5FDC">
        <w:trPr>
          <w:trHeight w:val="1152"/>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Orientação</w:t>
            </w:r>
          </w:p>
        </w:tc>
        <w:tc>
          <w:tcPr>
            <w:tcW w:w="1256" w:type="dxa"/>
            <w:vAlign w:val="center"/>
          </w:tcPr>
          <w:p w:rsidR="002E4702" w:rsidRPr="0032324A" w:rsidRDefault="00FE5FDC" w:rsidP="00731130">
            <w:pPr>
              <w:autoSpaceDE w:val="0"/>
              <w:autoSpaceDN w:val="0"/>
              <w:adjustRightInd w:val="0"/>
              <w:spacing w:line="240" w:lineRule="auto"/>
              <w:jc w:val="center"/>
              <w:rPr>
                <w:color w:val="auto"/>
                <w:sz w:val="20"/>
                <w:szCs w:val="20"/>
              </w:rPr>
            </w:pPr>
            <w:r w:rsidRPr="0032324A">
              <w:rPr>
                <w:color w:val="auto"/>
                <w:sz w:val="20"/>
                <w:szCs w:val="20"/>
              </w:rPr>
              <w:t>20</w:t>
            </w:r>
            <w:r w:rsidR="002E4702" w:rsidRPr="0032324A">
              <w:rPr>
                <w:color w:val="auto"/>
                <w:sz w:val="20"/>
                <w:szCs w:val="20"/>
              </w:rPr>
              <w:t>h</w:t>
            </w:r>
          </w:p>
        </w:tc>
      </w:tr>
      <w:tr w:rsidR="002E4702" w:rsidRPr="0032324A" w:rsidTr="00FE5FDC">
        <w:trPr>
          <w:trHeight w:val="1152"/>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Intervenção</w:t>
            </w:r>
          </w:p>
        </w:tc>
        <w:tc>
          <w:tcPr>
            <w:tcW w:w="1256" w:type="dxa"/>
            <w:vAlign w:val="center"/>
          </w:tcPr>
          <w:p w:rsidR="002E4702" w:rsidRPr="0032324A" w:rsidRDefault="00FE5FDC" w:rsidP="00731130">
            <w:pPr>
              <w:autoSpaceDE w:val="0"/>
              <w:autoSpaceDN w:val="0"/>
              <w:adjustRightInd w:val="0"/>
              <w:spacing w:line="240" w:lineRule="auto"/>
              <w:jc w:val="center"/>
              <w:rPr>
                <w:color w:val="auto"/>
                <w:sz w:val="20"/>
                <w:szCs w:val="20"/>
              </w:rPr>
            </w:pPr>
            <w:r w:rsidRPr="0032324A">
              <w:rPr>
                <w:color w:val="auto"/>
                <w:sz w:val="20"/>
                <w:szCs w:val="20"/>
              </w:rPr>
              <w:t>4</w:t>
            </w:r>
            <w:r w:rsidR="002E4702" w:rsidRPr="0032324A">
              <w:rPr>
                <w:color w:val="auto"/>
                <w:sz w:val="20"/>
                <w:szCs w:val="20"/>
              </w:rPr>
              <w:t>h</w:t>
            </w:r>
          </w:p>
        </w:tc>
      </w:tr>
      <w:tr w:rsidR="002E4702" w:rsidRPr="0032324A" w:rsidTr="00FE5FDC">
        <w:trPr>
          <w:trHeight w:val="1059"/>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Relatório</w:t>
            </w:r>
          </w:p>
        </w:tc>
        <w:tc>
          <w:tcPr>
            <w:tcW w:w="1256" w:type="dxa"/>
            <w:vAlign w:val="center"/>
          </w:tcPr>
          <w:p w:rsidR="002E4702" w:rsidRPr="0032324A" w:rsidRDefault="00FE5FDC" w:rsidP="00731130">
            <w:pPr>
              <w:autoSpaceDE w:val="0"/>
              <w:autoSpaceDN w:val="0"/>
              <w:adjustRightInd w:val="0"/>
              <w:spacing w:line="240" w:lineRule="auto"/>
              <w:jc w:val="center"/>
              <w:rPr>
                <w:color w:val="auto"/>
                <w:sz w:val="20"/>
                <w:szCs w:val="20"/>
              </w:rPr>
            </w:pPr>
            <w:r w:rsidRPr="0032324A">
              <w:rPr>
                <w:color w:val="auto"/>
                <w:sz w:val="20"/>
                <w:szCs w:val="20"/>
              </w:rPr>
              <w:t>20</w:t>
            </w:r>
            <w:r w:rsidR="002E4702" w:rsidRPr="0032324A">
              <w:rPr>
                <w:color w:val="auto"/>
                <w:sz w:val="20"/>
                <w:szCs w:val="20"/>
              </w:rPr>
              <w:t>h</w:t>
            </w:r>
          </w:p>
        </w:tc>
      </w:tr>
      <w:tr w:rsidR="002E4702" w:rsidRPr="0032324A" w:rsidTr="00FE5FDC">
        <w:trPr>
          <w:trHeight w:val="1058"/>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b/>
                <w:color w:val="auto"/>
                <w:sz w:val="20"/>
                <w:szCs w:val="20"/>
              </w:rPr>
            </w:pPr>
            <w:r w:rsidRPr="0032324A">
              <w:rPr>
                <w:b/>
                <w:color w:val="auto"/>
                <w:sz w:val="20"/>
                <w:szCs w:val="20"/>
              </w:rPr>
              <w:t>Total</w:t>
            </w:r>
          </w:p>
        </w:tc>
        <w:tc>
          <w:tcPr>
            <w:tcW w:w="1256" w:type="dxa"/>
            <w:vAlign w:val="center"/>
          </w:tcPr>
          <w:p w:rsidR="002E4702" w:rsidRPr="0032324A" w:rsidRDefault="00FE5FDC" w:rsidP="00731130">
            <w:pPr>
              <w:autoSpaceDE w:val="0"/>
              <w:autoSpaceDN w:val="0"/>
              <w:adjustRightInd w:val="0"/>
              <w:spacing w:line="240" w:lineRule="auto"/>
              <w:jc w:val="center"/>
              <w:rPr>
                <w:b/>
                <w:color w:val="auto"/>
                <w:sz w:val="20"/>
                <w:szCs w:val="20"/>
              </w:rPr>
            </w:pPr>
            <w:r w:rsidRPr="0032324A">
              <w:rPr>
                <w:b/>
                <w:color w:val="auto"/>
                <w:sz w:val="20"/>
                <w:szCs w:val="20"/>
              </w:rPr>
              <w:t>60</w:t>
            </w:r>
            <w:r w:rsidR="002E4702" w:rsidRPr="0032324A">
              <w:rPr>
                <w:b/>
                <w:color w:val="auto"/>
                <w:sz w:val="20"/>
                <w:szCs w:val="20"/>
              </w:rPr>
              <w:t>h</w:t>
            </w:r>
          </w:p>
        </w:tc>
      </w:tr>
      <w:tr w:rsidR="002E4702" w:rsidRPr="0032324A" w:rsidTr="00FE5FDC">
        <w:trPr>
          <w:trHeight w:val="579"/>
        </w:trPr>
        <w:tc>
          <w:tcPr>
            <w:tcW w:w="2518" w:type="dxa"/>
            <w:vMerge w:val="restart"/>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Cotidiano da Escola: aulas de monitoria</w:t>
            </w:r>
          </w:p>
        </w:tc>
        <w:tc>
          <w:tcPr>
            <w:tcW w:w="3686" w:type="dxa"/>
            <w:vMerge w:val="restart"/>
            <w:vAlign w:val="center"/>
          </w:tcPr>
          <w:p w:rsidR="002E4702" w:rsidRPr="0032324A" w:rsidRDefault="00FE5FDC" w:rsidP="00731130">
            <w:pPr>
              <w:autoSpaceDE w:val="0"/>
              <w:autoSpaceDN w:val="0"/>
              <w:adjustRightInd w:val="0"/>
              <w:spacing w:line="240" w:lineRule="auto"/>
              <w:jc w:val="both"/>
              <w:rPr>
                <w:color w:val="auto"/>
                <w:sz w:val="20"/>
                <w:szCs w:val="20"/>
              </w:rPr>
            </w:pPr>
            <w:r w:rsidRPr="0032324A">
              <w:rPr>
                <w:color w:val="auto"/>
                <w:sz w:val="20"/>
                <w:szCs w:val="20"/>
              </w:rPr>
              <w:t>Visa à</w:t>
            </w:r>
            <w:r w:rsidR="002E4702" w:rsidRPr="0032324A">
              <w:rPr>
                <w:color w:val="auto"/>
                <w:sz w:val="20"/>
                <w:szCs w:val="20"/>
              </w:rPr>
              <w:t xml:space="preserve"> participação dos licenciandos na elaboração de atividades de complementação das aulas desenvolvidas pelo professor regente (aulas de reforço).</w:t>
            </w:r>
            <w:r w:rsidRPr="0032324A">
              <w:rPr>
                <w:color w:val="auto"/>
                <w:sz w:val="20"/>
                <w:szCs w:val="20"/>
              </w:rPr>
              <w:t xml:space="preserve"> </w:t>
            </w:r>
            <w:r w:rsidR="002E4702" w:rsidRPr="0032324A">
              <w:rPr>
                <w:color w:val="auto"/>
                <w:sz w:val="20"/>
                <w:szCs w:val="20"/>
              </w:rPr>
              <w:t xml:space="preserve">Oportunidade de uma maior interação com os alunos da </w:t>
            </w:r>
            <w:r w:rsidR="004E24D7" w:rsidRPr="0032324A">
              <w:rPr>
                <w:color w:val="auto"/>
                <w:sz w:val="20"/>
                <w:szCs w:val="20"/>
              </w:rPr>
              <w:t>Educação Básica</w:t>
            </w:r>
            <w:r w:rsidR="002E4702" w:rsidRPr="0032324A">
              <w:rPr>
                <w:color w:val="auto"/>
                <w:sz w:val="20"/>
                <w:szCs w:val="20"/>
              </w:rPr>
              <w:t xml:space="preserve"> que apresentam dificuldades no processo de ensino-aprendizagem, o que faz com que tenham um contato mais intenso com </w:t>
            </w:r>
            <w:r w:rsidR="002E4702" w:rsidRPr="0032324A">
              <w:rPr>
                <w:color w:val="auto"/>
                <w:sz w:val="20"/>
                <w:szCs w:val="20"/>
              </w:rPr>
              <w:lastRenderedPageBreak/>
              <w:t>os desafios presentes no contexto escolar.</w:t>
            </w: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lastRenderedPageBreak/>
              <w:t>Orientação</w:t>
            </w:r>
          </w:p>
        </w:tc>
        <w:tc>
          <w:tcPr>
            <w:tcW w:w="1256"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20 h</w:t>
            </w:r>
          </w:p>
        </w:tc>
      </w:tr>
      <w:tr w:rsidR="002E4702" w:rsidRPr="0032324A" w:rsidTr="00FE5FDC">
        <w:trPr>
          <w:trHeight w:val="577"/>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Aulas de monitoria</w:t>
            </w:r>
          </w:p>
        </w:tc>
        <w:tc>
          <w:tcPr>
            <w:tcW w:w="1256"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20 h</w:t>
            </w:r>
          </w:p>
        </w:tc>
      </w:tr>
      <w:tr w:rsidR="002E4702" w:rsidRPr="0032324A" w:rsidTr="00FE5FDC">
        <w:trPr>
          <w:trHeight w:val="577"/>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Relatório</w:t>
            </w:r>
          </w:p>
        </w:tc>
        <w:tc>
          <w:tcPr>
            <w:tcW w:w="1256"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20 h</w:t>
            </w:r>
          </w:p>
        </w:tc>
      </w:tr>
      <w:tr w:rsidR="002E4702" w:rsidRPr="0032324A" w:rsidTr="00FE5FDC">
        <w:trPr>
          <w:trHeight w:val="577"/>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b/>
                <w:color w:val="auto"/>
                <w:sz w:val="20"/>
                <w:szCs w:val="20"/>
              </w:rPr>
            </w:pPr>
            <w:r w:rsidRPr="0032324A">
              <w:rPr>
                <w:b/>
                <w:color w:val="auto"/>
                <w:sz w:val="20"/>
                <w:szCs w:val="20"/>
              </w:rPr>
              <w:t>Total</w:t>
            </w:r>
          </w:p>
        </w:tc>
        <w:tc>
          <w:tcPr>
            <w:tcW w:w="1256" w:type="dxa"/>
            <w:vAlign w:val="center"/>
          </w:tcPr>
          <w:p w:rsidR="002E4702" w:rsidRPr="0032324A" w:rsidRDefault="00FE5FDC" w:rsidP="00731130">
            <w:pPr>
              <w:autoSpaceDE w:val="0"/>
              <w:autoSpaceDN w:val="0"/>
              <w:adjustRightInd w:val="0"/>
              <w:spacing w:line="240" w:lineRule="auto"/>
              <w:jc w:val="center"/>
              <w:rPr>
                <w:b/>
                <w:color w:val="auto"/>
                <w:sz w:val="20"/>
                <w:szCs w:val="20"/>
              </w:rPr>
            </w:pPr>
            <w:r w:rsidRPr="0032324A">
              <w:rPr>
                <w:b/>
                <w:color w:val="auto"/>
                <w:sz w:val="20"/>
                <w:szCs w:val="20"/>
              </w:rPr>
              <w:t>60</w:t>
            </w:r>
            <w:r w:rsidR="002E4702" w:rsidRPr="0032324A">
              <w:rPr>
                <w:b/>
                <w:color w:val="auto"/>
                <w:sz w:val="20"/>
                <w:szCs w:val="20"/>
              </w:rPr>
              <w:t>h</w:t>
            </w:r>
          </w:p>
        </w:tc>
      </w:tr>
      <w:tr w:rsidR="002E4702" w:rsidRPr="0032324A" w:rsidTr="00FE5FDC">
        <w:trPr>
          <w:trHeight w:val="659"/>
        </w:trPr>
        <w:tc>
          <w:tcPr>
            <w:tcW w:w="2518" w:type="dxa"/>
            <w:vMerge w:val="restart"/>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lastRenderedPageBreak/>
              <w:t>Cotidiano da Escola: GEO</w:t>
            </w:r>
          </w:p>
        </w:tc>
        <w:tc>
          <w:tcPr>
            <w:tcW w:w="3686" w:type="dxa"/>
            <w:vMerge w:val="restart"/>
            <w:vAlign w:val="center"/>
          </w:tcPr>
          <w:p w:rsidR="002E4702" w:rsidRPr="0032324A" w:rsidRDefault="002E4702" w:rsidP="00731130">
            <w:pPr>
              <w:autoSpaceDE w:val="0"/>
              <w:autoSpaceDN w:val="0"/>
              <w:adjustRightInd w:val="0"/>
              <w:spacing w:line="240" w:lineRule="auto"/>
              <w:jc w:val="both"/>
              <w:rPr>
                <w:color w:val="auto"/>
                <w:sz w:val="20"/>
                <w:szCs w:val="20"/>
              </w:rPr>
            </w:pPr>
            <w:r w:rsidRPr="0032324A">
              <w:rPr>
                <w:color w:val="auto"/>
                <w:sz w:val="20"/>
                <w:szCs w:val="20"/>
              </w:rPr>
              <w:t xml:space="preserve">Construção e desenvolvimento de um projeto de ensino (GEO), a ser </w:t>
            </w:r>
            <w:proofErr w:type="gramStart"/>
            <w:r w:rsidRPr="0032324A">
              <w:rPr>
                <w:color w:val="auto"/>
                <w:sz w:val="20"/>
                <w:szCs w:val="20"/>
              </w:rPr>
              <w:t>implementado</w:t>
            </w:r>
            <w:proofErr w:type="gramEnd"/>
            <w:r w:rsidRPr="0032324A">
              <w:rPr>
                <w:color w:val="auto"/>
                <w:sz w:val="20"/>
                <w:szCs w:val="20"/>
              </w:rPr>
              <w:t xml:space="preserve"> em turno inverso, a partir de uma temática que permita contextualizar os conhecimentos específicos dos componentes curriculares do </w:t>
            </w:r>
            <w:r w:rsidR="00154831" w:rsidRPr="0032324A">
              <w:rPr>
                <w:color w:val="auto"/>
                <w:sz w:val="20"/>
                <w:szCs w:val="20"/>
              </w:rPr>
              <w:t>Curso de Ciências Exatas e da Terra - Licenciaturas</w:t>
            </w:r>
            <w:r w:rsidRPr="0032324A">
              <w:rPr>
                <w:color w:val="auto"/>
                <w:sz w:val="20"/>
                <w:szCs w:val="20"/>
              </w:rPr>
              <w:t>. Construção de uma proposta didático-pedagógica que articule o conhecimento cotidiano e o conhecimento científico, buscando diversas estratégias para a significação do conteúdo escolar. Socialização das experiências em Seminários de Estágio.</w:t>
            </w: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Orientação</w:t>
            </w:r>
          </w:p>
        </w:tc>
        <w:tc>
          <w:tcPr>
            <w:tcW w:w="1256" w:type="dxa"/>
            <w:vAlign w:val="center"/>
          </w:tcPr>
          <w:p w:rsidR="002E4702" w:rsidRPr="0032324A" w:rsidRDefault="00FE5FDC" w:rsidP="00731130">
            <w:pPr>
              <w:autoSpaceDE w:val="0"/>
              <w:autoSpaceDN w:val="0"/>
              <w:adjustRightInd w:val="0"/>
              <w:spacing w:line="240" w:lineRule="auto"/>
              <w:jc w:val="center"/>
              <w:rPr>
                <w:color w:val="auto"/>
                <w:sz w:val="20"/>
                <w:szCs w:val="20"/>
              </w:rPr>
            </w:pPr>
            <w:r w:rsidRPr="0032324A">
              <w:rPr>
                <w:color w:val="auto"/>
                <w:sz w:val="20"/>
                <w:szCs w:val="20"/>
              </w:rPr>
              <w:t>16</w:t>
            </w:r>
            <w:r w:rsidR="002E4702" w:rsidRPr="0032324A">
              <w:rPr>
                <w:color w:val="auto"/>
                <w:sz w:val="20"/>
                <w:szCs w:val="20"/>
              </w:rPr>
              <w:t>h</w:t>
            </w:r>
          </w:p>
        </w:tc>
      </w:tr>
      <w:tr w:rsidR="002E4702" w:rsidRPr="0032324A" w:rsidTr="00FE5FDC">
        <w:trPr>
          <w:trHeight w:val="658"/>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GEO</w:t>
            </w:r>
          </w:p>
        </w:tc>
        <w:tc>
          <w:tcPr>
            <w:tcW w:w="1256" w:type="dxa"/>
            <w:vAlign w:val="center"/>
          </w:tcPr>
          <w:p w:rsidR="002E4702" w:rsidRPr="0032324A" w:rsidRDefault="002E4702" w:rsidP="00FE5FDC">
            <w:pPr>
              <w:autoSpaceDE w:val="0"/>
              <w:autoSpaceDN w:val="0"/>
              <w:adjustRightInd w:val="0"/>
              <w:spacing w:line="240" w:lineRule="auto"/>
              <w:jc w:val="center"/>
              <w:rPr>
                <w:color w:val="auto"/>
                <w:sz w:val="20"/>
                <w:szCs w:val="20"/>
              </w:rPr>
            </w:pPr>
            <w:r w:rsidRPr="0032324A">
              <w:rPr>
                <w:color w:val="auto"/>
                <w:sz w:val="20"/>
                <w:szCs w:val="20"/>
              </w:rPr>
              <w:t>20h</w:t>
            </w:r>
          </w:p>
        </w:tc>
      </w:tr>
      <w:tr w:rsidR="002E4702" w:rsidRPr="0032324A" w:rsidTr="00FE5FDC">
        <w:trPr>
          <w:trHeight w:val="658"/>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Relatório</w:t>
            </w:r>
          </w:p>
        </w:tc>
        <w:tc>
          <w:tcPr>
            <w:tcW w:w="1256" w:type="dxa"/>
            <w:vAlign w:val="center"/>
          </w:tcPr>
          <w:p w:rsidR="002E4702" w:rsidRPr="0032324A" w:rsidRDefault="002E4702" w:rsidP="00FE5FDC">
            <w:pPr>
              <w:autoSpaceDE w:val="0"/>
              <w:autoSpaceDN w:val="0"/>
              <w:adjustRightInd w:val="0"/>
              <w:spacing w:line="240" w:lineRule="auto"/>
              <w:jc w:val="center"/>
              <w:rPr>
                <w:color w:val="auto"/>
                <w:sz w:val="20"/>
                <w:szCs w:val="20"/>
              </w:rPr>
            </w:pPr>
            <w:r w:rsidRPr="0032324A">
              <w:rPr>
                <w:color w:val="auto"/>
                <w:sz w:val="20"/>
                <w:szCs w:val="20"/>
              </w:rPr>
              <w:t>20h</w:t>
            </w:r>
          </w:p>
        </w:tc>
      </w:tr>
      <w:tr w:rsidR="002E4702" w:rsidRPr="0032324A" w:rsidTr="00FE5FDC">
        <w:trPr>
          <w:trHeight w:val="849"/>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Seminário</w:t>
            </w:r>
          </w:p>
        </w:tc>
        <w:tc>
          <w:tcPr>
            <w:tcW w:w="1256" w:type="dxa"/>
            <w:vAlign w:val="center"/>
          </w:tcPr>
          <w:p w:rsidR="002E4702" w:rsidRPr="0032324A" w:rsidRDefault="002E4702" w:rsidP="00FE5FDC">
            <w:pPr>
              <w:autoSpaceDE w:val="0"/>
              <w:autoSpaceDN w:val="0"/>
              <w:adjustRightInd w:val="0"/>
              <w:spacing w:line="240" w:lineRule="auto"/>
              <w:jc w:val="center"/>
              <w:rPr>
                <w:color w:val="auto"/>
                <w:sz w:val="20"/>
                <w:szCs w:val="20"/>
              </w:rPr>
            </w:pPr>
            <w:r w:rsidRPr="0032324A">
              <w:rPr>
                <w:color w:val="auto"/>
                <w:sz w:val="20"/>
                <w:szCs w:val="20"/>
              </w:rPr>
              <w:t>4h</w:t>
            </w:r>
          </w:p>
        </w:tc>
      </w:tr>
      <w:tr w:rsidR="002E4702" w:rsidRPr="0032324A" w:rsidTr="00FE5FDC">
        <w:trPr>
          <w:trHeight w:val="931"/>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b/>
                <w:color w:val="auto"/>
                <w:sz w:val="20"/>
                <w:szCs w:val="20"/>
              </w:rPr>
            </w:pPr>
            <w:r w:rsidRPr="0032324A">
              <w:rPr>
                <w:b/>
                <w:color w:val="auto"/>
                <w:sz w:val="20"/>
                <w:szCs w:val="20"/>
              </w:rPr>
              <w:t>Total</w:t>
            </w:r>
          </w:p>
        </w:tc>
        <w:tc>
          <w:tcPr>
            <w:tcW w:w="1256" w:type="dxa"/>
            <w:vAlign w:val="center"/>
          </w:tcPr>
          <w:p w:rsidR="002E4702" w:rsidRPr="0032324A" w:rsidRDefault="002E4702" w:rsidP="00731130">
            <w:pPr>
              <w:autoSpaceDE w:val="0"/>
              <w:autoSpaceDN w:val="0"/>
              <w:adjustRightInd w:val="0"/>
              <w:spacing w:line="240" w:lineRule="auto"/>
              <w:jc w:val="center"/>
              <w:rPr>
                <w:b/>
                <w:color w:val="auto"/>
                <w:sz w:val="20"/>
                <w:szCs w:val="20"/>
              </w:rPr>
            </w:pPr>
            <w:r w:rsidRPr="0032324A">
              <w:rPr>
                <w:b/>
                <w:color w:val="auto"/>
                <w:sz w:val="20"/>
                <w:szCs w:val="20"/>
              </w:rPr>
              <w:t>60h</w:t>
            </w:r>
          </w:p>
        </w:tc>
      </w:tr>
      <w:tr w:rsidR="002E4702" w:rsidRPr="0032324A" w:rsidTr="00FE5FDC">
        <w:trPr>
          <w:trHeight w:val="784"/>
        </w:trPr>
        <w:tc>
          <w:tcPr>
            <w:tcW w:w="2518" w:type="dxa"/>
            <w:vMerge w:val="restart"/>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Cotidiano da Escola: regência I</w:t>
            </w:r>
          </w:p>
        </w:tc>
        <w:tc>
          <w:tcPr>
            <w:tcW w:w="3686" w:type="dxa"/>
            <w:vMerge w:val="restart"/>
            <w:vAlign w:val="center"/>
          </w:tcPr>
          <w:p w:rsidR="002E4702" w:rsidRPr="0032324A" w:rsidRDefault="002E4702" w:rsidP="00BD363E">
            <w:pPr>
              <w:autoSpaceDE w:val="0"/>
              <w:autoSpaceDN w:val="0"/>
              <w:adjustRightInd w:val="0"/>
              <w:spacing w:line="240" w:lineRule="auto"/>
              <w:jc w:val="both"/>
              <w:rPr>
                <w:color w:val="auto"/>
                <w:sz w:val="20"/>
                <w:szCs w:val="20"/>
              </w:rPr>
            </w:pPr>
            <w:r w:rsidRPr="0032324A">
              <w:rPr>
                <w:color w:val="auto"/>
                <w:sz w:val="20"/>
                <w:szCs w:val="20"/>
              </w:rPr>
              <w:t xml:space="preserve">Planejamento da atividade prática docente, registros reflexivos, reuniões pedagógicas, orientações individuais e coletivas, avaliação e reflexão da ação na vivência do processo. Relato e análise da ação educativa vivenciada </w:t>
            </w:r>
            <w:r w:rsidR="00BD363E" w:rsidRPr="0032324A">
              <w:rPr>
                <w:color w:val="auto"/>
                <w:sz w:val="20"/>
                <w:szCs w:val="20"/>
              </w:rPr>
              <w:t>na Educação Básica.</w:t>
            </w:r>
            <w:r w:rsidR="00D66CCE" w:rsidRPr="0032324A">
              <w:rPr>
                <w:color w:val="auto"/>
                <w:sz w:val="20"/>
                <w:szCs w:val="20"/>
              </w:rPr>
              <w:t xml:space="preserve"> </w:t>
            </w:r>
            <w:r w:rsidRPr="0032324A">
              <w:rPr>
                <w:color w:val="auto"/>
                <w:sz w:val="20"/>
                <w:szCs w:val="20"/>
              </w:rPr>
              <w:t>Teorização de temáticas implicadas na prática pedagógica. Elaboração de proposições educacionais para os conflitos inerentes à ação docente. Socialização das experiências em Seminários de Estágio.</w:t>
            </w: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Orientação</w:t>
            </w:r>
          </w:p>
        </w:tc>
        <w:tc>
          <w:tcPr>
            <w:tcW w:w="1256" w:type="dxa"/>
            <w:vAlign w:val="center"/>
          </w:tcPr>
          <w:p w:rsidR="002E4702" w:rsidRPr="0032324A" w:rsidRDefault="00E20908" w:rsidP="00FE5FDC">
            <w:pPr>
              <w:autoSpaceDE w:val="0"/>
              <w:autoSpaceDN w:val="0"/>
              <w:adjustRightInd w:val="0"/>
              <w:spacing w:line="240" w:lineRule="auto"/>
              <w:jc w:val="center"/>
              <w:rPr>
                <w:color w:val="auto"/>
                <w:sz w:val="20"/>
                <w:szCs w:val="20"/>
              </w:rPr>
            </w:pPr>
            <w:r>
              <w:rPr>
                <w:color w:val="auto"/>
                <w:sz w:val="20"/>
                <w:szCs w:val="20"/>
              </w:rPr>
              <w:t>30</w:t>
            </w:r>
            <w:r w:rsidR="002E4702" w:rsidRPr="0032324A">
              <w:rPr>
                <w:color w:val="auto"/>
                <w:sz w:val="20"/>
                <w:szCs w:val="20"/>
              </w:rPr>
              <w:t>h</w:t>
            </w:r>
          </w:p>
        </w:tc>
      </w:tr>
      <w:tr w:rsidR="002E4702" w:rsidRPr="0032324A" w:rsidTr="00FE5FDC">
        <w:trPr>
          <w:trHeight w:val="781"/>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Regência</w:t>
            </w:r>
          </w:p>
        </w:tc>
        <w:tc>
          <w:tcPr>
            <w:tcW w:w="1256" w:type="dxa"/>
            <w:vAlign w:val="center"/>
          </w:tcPr>
          <w:p w:rsidR="002E4702" w:rsidRPr="0032324A" w:rsidRDefault="002E4702" w:rsidP="00FE5FDC">
            <w:pPr>
              <w:autoSpaceDE w:val="0"/>
              <w:autoSpaceDN w:val="0"/>
              <w:adjustRightInd w:val="0"/>
              <w:spacing w:line="240" w:lineRule="auto"/>
              <w:jc w:val="center"/>
              <w:rPr>
                <w:color w:val="auto"/>
                <w:sz w:val="20"/>
                <w:szCs w:val="20"/>
              </w:rPr>
            </w:pPr>
            <w:r w:rsidRPr="0032324A">
              <w:rPr>
                <w:color w:val="auto"/>
                <w:sz w:val="20"/>
                <w:szCs w:val="20"/>
              </w:rPr>
              <w:t>20h</w:t>
            </w:r>
          </w:p>
        </w:tc>
      </w:tr>
      <w:tr w:rsidR="002E4702" w:rsidRPr="0032324A" w:rsidTr="00FE5FDC">
        <w:trPr>
          <w:trHeight w:val="781"/>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Relatório</w:t>
            </w:r>
          </w:p>
        </w:tc>
        <w:tc>
          <w:tcPr>
            <w:tcW w:w="1256" w:type="dxa"/>
            <w:vAlign w:val="center"/>
          </w:tcPr>
          <w:p w:rsidR="002E4702" w:rsidRPr="0032324A" w:rsidRDefault="002E4702" w:rsidP="00E20908">
            <w:pPr>
              <w:autoSpaceDE w:val="0"/>
              <w:autoSpaceDN w:val="0"/>
              <w:adjustRightInd w:val="0"/>
              <w:spacing w:line="240" w:lineRule="auto"/>
              <w:jc w:val="center"/>
              <w:rPr>
                <w:color w:val="auto"/>
                <w:sz w:val="20"/>
                <w:szCs w:val="20"/>
              </w:rPr>
            </w:pPr>
            <w:r w:rsidRPr="0032324A">
              <w:rPr>
                <w:color w:val="auto"/>
                <w:sz w:val="20"/>
                <w:szCs w:val="20"/>
              </w:rPr>
              <w:t>2</w:t>
            </w:r>
            <w:r w:rsidR="00E20908">
              <w:rPr>
                <w:color w:val="auto"/>
                <w:sz w:val="20"/>
                <w:szCs w:val="20"/>
              </w:rPr>
              <w:t>1</w:t>
            </w:r>
            <w:r w:rsidRPr="0032324A">
              <w:rPr>
                <w:color w:val="auto"/>
                <w:sz w:val="20"/>
                <w:szCs w:val="20"/>
              </w:rPr>
              <w:t>h</w:t>
            </w:r>
          </w:p>
        </w:tc>
      </w:tr>
      <w:tr w:rsidR="002E4702" w:rsidRPr="0032324A" w:rsidTr="00FE5FDC">
        <w:trPr>
          <w:trHeight w:val="715"/>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Seminário</w:t>
            </w:r>
          </w:p>
        </w:tc>
        <w:tc>
          <w:tcPr>
            <w:tcW w:w="1256" w:type="dxa"/>
            <w:vAlign w:val="center"/>
          </w:tcPr>
          <w:p w:rsidR="002E4702" w:rsidRPr="0032324A" w:rsidRDefault="002E4702" w:rsidP="00FE5FDC">
            <w:pPr>
              <w:autoSpaceDE w:val="0"/>
              <w:autoSpaceDN w:val="0"/>
              <w:adjustRightInd w:val="0"/>
              <w:spacing w:line="240" w:lineRule="auto"/>
              <w:jc w:val="center"/>
              <w:rPr>
                <w:color w:val="auto"/>
                <w:sz w:val="20"/>
                <w:szCs w:val="20"/>
              </w:rPr>
            </w:pPr>
            <w:r w:rsidRPr="0032324A">
              <w:rPr>
                <w:color w:val="auto"/>
                <w:sz w:val="20"/>
                <w:szCs w:val="20"/>
              </w:rPr>
              <w:t>4h</w:t>
            </w:r>
          </w:p>
        </w:tc>
      </w:tr>
      <w:tr w:rsidR="002E4702" w:rsidRPr="0032324A" w:rsidTr="00FE5FDC">
        <w:trPr>
          <w:trHeight w:val="364"/>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b/>
                <w:color w:val="auto"/>
                <w:sz w:val="20"/>
                <w:szCs w:val="20"/>
              </w:rPr>
            </w:pPr>
            <w:r w:rsidRPr="0032324A">
              <w:rPr>
                <w:b/>
                <w:color w:val="auto"/>
                <w:sz w:val="20"/>
                <w:szCs w:val="20"/>
              </w:rPr>
              <w:t>Total</w:t>
            </w:r>
          </w:p>
        </w:tc>
        <w:tc>
          <w:tcPr>
            <w:tcW w:w="1256" w:type="dxa"/>
            <w:vAlign w:val="center"/>
          </w:tcPr>
          <w:p w:rsidR="002E4702" w:rsidRPr="0032324A" w:rsidRDefault="00B7564E" w:rsidP="00FE5FDC">
            <w:pPr>
              <w:autoSpaceDE w:val="0"/>
              <w:autoSpaceDN w:val="0"/>
              <w:adjustRightInd w:val="0"/>
              <w:spacing w:line="240" w:lineRule="auto"/>
              <w:jc w:val="center"/>
              <w:rPr>
                <w:b/>
                <w:color w:val="auto"/>
                <w:sz w:val="20"/>
                <w:szCs w:val="20"/>
              </w:rPr>
            </w:pPr>
            <w:r>
              <w:rPr>
                <w:b/>
                <w:color w:val="auto"/>
                <w:sz w:val="20"/>
                <w:szCs w:val="20"/>
              </w:rPr>
              <w:t>75</w:t>
            </w:r>
            <w:r w:rsidR="002E4702" w:rsidRPr="0032324A">
              <w:rPr>
                <w:b/>
                <w:color w:val="auto"/>
                <w:sz w:val="20"/>
                <w:szCs w:val="20"/>
              </w:rPr>
              <w:t>h</w:t>
            </w:r>
          </w:p>
        </w:tc>
      </w:tr>
      <w:tr w:rsidR="002E4702" w:rsidRPr="0032324A" w:rsidTr="00FE5FDC">
        <w:trPr>
          <w:trHeight w:val="659"/>
        </w:trPr>
        <w:tc>
          <w:tcPr>
            <w:tcW w:w="2518" w:type="dxa"/>
            <w:vMerge w:val="restart"/>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Cotidiano da Escola: regência II</w:t>
            </w:r>
          </w:p>
        </w:tc>
        <w:tc>
          <w:tcPr>
            <w:tcW w:w="3686" w:type="dxa"/>
            <w:vMerge w:val="restart"/>
            <w:vAlign w:val="center"/>
          </w:tcPr>
          <w:p w:rsidR="002E4702" w:rsidRPr="0032324A" w:rsidRDefault="002E4702" w:rsidP="00BD363E">
            <w:pPr>
              <w:autoSpaceDE w:val="0"/>
              <w:autoSpaceDN w:val="0"/>
              <w:adjustRightInd w:val="0"/>
              <w:spacing w:line="240" w:lineRule="auto"/>
              <w:jc w:val="both"/>
              <w:rPr>
                <w:color w:val="auto"/>
                <w:sz w:val="20"/>
                <w:szCs w:val="20"/>
              </w:rPr>
            </w:pPr>
            <w:r w:rsidRPr="0032324A">
              <w:rPr>
                <w:color w:val="auto"/>
                <w:sz w:val="20"/>
                <w:szCs w:val="20"/>
              </w:rPr>
              <w:t xml:space="preserve">Planejamento da atividade prática docente, registros reflexivos, reuniões pedagógicas, orientações individuais e coletivas, avaliação e reflexão da ação na vivência do processo. Relato e análise da ação educativa vivenciada </w:t>
            </w:r>
            <w:r w:rsidR="00BD363E" w:rsidRPr="0032324A">
              <w:rPr>
                <w:color w:val="auto"/>
                <w:sz w:val="20"/>
                <w:szCs w:val="20"/>
              </w:rPr>
              <w:t>na Educação Básica</w:t>
            </w:r>
            <w:r w:rsidRPr="0032324A">
              <w:rPr>
                <w:color w:val="auto"/>
                <w:sz w:val="20"/>
                <w:szCs w:val="20"/>
              </w:rPr>
              <w:t>. Teorização de temáticas implicadas na prática pedagógica. Elaboração de proposições educacionais para os conflitos inerentes à ação docente. Socialização das experiências em Seminários de Estágio.</w:t>
            </w: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Orientação</w:t>
            </w:r>
          </w:p>
        </w:tc>
        <w:tc>
          <w:tcPr>
            <w:tcW w:w="1256" w:type="dxa"/>
            <w:vAlign w:val="center"/>
          </w:tcPr>
          <w:p w:rsidR="002E4702" w:rsidRPr="0032324A" w:rsidRDefault="00B7564E" w:rsidP="00E20908">
            <w:pPr>
              <w:autoSpaceDE w:val="0"/>
              <w:autoSpaceDN w:val="0"/>
              <w:adjustRightInd w:val="0"/>
              <w:spacing w:line="240" w:lineRule="auto"/>
              <w:jc w:val="center"/>
              <w:rPr>
                <w:color w:val="auto"/>
                <w:sz w:val="20"/>
                <w:szCs w:val="20"/>
              </w:rPr>
            </w:pPr>
            <w:r>
              <w:rPr>
                <w:color w:val="auto"/>
                <w:sz w:val="20"/>
                <w:szCs w:val="20"/>
              </w:rPr>
              <w:t>4</w:t>
            </w:r>
            <w:r w:rsidR="00E20908">
              <w:rPr>
                <w:color w:val="auto"/>
                <w:sz w:val="20"/>
                <w:szCs w:val="20"/>
              </w:rPr>
              <w:t>1</w:t>
            </w:r>
            <w:r w:rsidR="002E4702" w:rsidRPr="0032324A">
              <w:rPr>
                <w:color w:val="auto"/>
                <w:sz w:val="20"/>
                <w:szCs w:val="20"/>
              </w:rPr>
              <w:t>h</w:t>
            </w:r>
          </w:p>
        </w:tc>
      </w:tr>
      <w:tr w:rsidR="002E4702" w:rsidRPr="0032324A" w:rsidTr="00FE5FDC">
        <w:trPr>
          <w:trHeight w:val="658"/>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Regência</w:t>
            </w:r>
          </w:p>
        </w:tc>
        <w:tc>
          <w:tcPr>
            <w:tcW w:w="1256" w:type="dxa"/>
            <w:vAlign w:val="center"/>
          </w:tcPr>
          <w:p w:rsidR="002E4702" w:rsidRPr="0032324A" w:rsidRDefault="00E0658C" w:rsidP="00FE5FDC">
            <w:pPr>
              <w:autoSpaceDE w:val="0"/>
              <w:autoSpaceDN w:val="0"/>
              <w:adjustRightInd w:val="0"/>
              <w:spacing w:line="240" w:lineRule="auto"/>
              <w:jc w:val="center"/>
              <w:rPr>
                <w:color w:val="auto"/>
                <w:sz w:val="20"/>
                <w:szCs w:val="20"/>
              </w:rPr>
            </w:pPr>
            <w:r>
              <w:rPr>
                <w:color w:val="auto"/>
                <w:sz w:val="20"/>
                <w:szCs w:val="20"/>
              </w:rPr>
              <w:t>24</w:t>
            </w:r>
            <w:r w:rsidR="002E4702" w:rsidRPr="0032324A">
              <w:rPr>
                <w:color w:val="auto"/>
                <w:sz w:val="20"/>
                <w:szCs w:val="20"/>
              </w:rPr>
              <w:t>h</w:t>
            </w:r>
          </w:p>
        </w:tc>
      </w:tr>
      <w:tr w:rsidR="002E4702" w:rsidRPr="0032324A" w:rsidTr="00FE5FDC">
        <w:trPr>
          <w:trHeight w:val="658"/>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Relatório</w:t>
            </w:r>
          </w:p>
        </w:tc>
        <w:tc>
          <w:tcPr>
            <w:tcW w:w="1256" w:type="dxa"/>
            <w:vAlign w:val="center"/>
          </w:tcPr>
          <w:p w:rsidR="002E4702" w:rsidRPr="0032324A" w:rsidRDefault="00E20908" w:rsidP="00FE5FDC">
            <w:pPr>
              <w:autoSpaceDE w:val="0"/>
              <w:autoSpaceDN w:val="0"/>
              <w:adjustRightInd w:val="0"/>
              <w:spacing w:line="240" w:lineRule="auto"/>
              <w:jc w:val="center"/>
              <w:rPr>
                <w:color w:val="auto"/>
                <w:sz w:val="20"/>
                <w:szCs w:val="20"/>
              </w:rPr>
            </w:pPr>
            <w:r>
              <w:rPr>
                <w:color w:val="auto"/>
                <w:sz w:val="20"/>
                <w:szCs w:val="20"/>
              </w:rPr>
              <w:t>30</w:t>
            </w:r>
            <w:r w:rsidR="002E4702" w:rsidRPr="0032324A">
              <w:rPr>
                <w:color w:val="auto"/>
                <w:sz w:val="20"/>
                <w:szCs w:val="20"/>
              </w:rPr>
              <w:t>h</w:t>
            </w:r>
          </w:p>
        </w:tc>
      </w:tr>
      <w:tr w:rsidR="002E4702" w:rsidRPr="0032324A" w:rsidTr="00FE5FDC">
        <w:trPr>
          <w:trHeight w:val="763"/>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color w:val="auto"/>
                <w:sz w:val="20"/>
                <w:szCs w:val="20"/>
              </w:rPr>
            </w:pPr>
            <w:r w:rsidRPr="0032324A">
              <w:rPr>
                <w:color w:val="auto"/>
                <w:sz w:val="20"/>
                <w:szCs w:val="20"/>
              </w:rPr>
              <w:t>Seminário</w:t>
            </w:r>
          </w:p>
        </w:tc>
        <w:tc>
          <w:tcPr>
            <w:tcW w:w="1256" w:type="dxa"/>
            <w:vAlign w:val="center"/>
          </w:tcPr>
          <w:p w:rsidR="002E4702" w:rsidRPr="0032324A" w:rsidRDefault="00E20908" w:rsidP="00FE5FDC">
            <w:pPr>
              <w:autoSpaceDE w:val="0"/>
              <w:autoSpaceDN w:val="0"/>
              <w:adjustRightInd w:val="0"/>
              <w:spacing w:line="240" w:lineRule="auto"/>
              <w:jc w:val="center"/>
              <w:rPr>
                <w:color w:val="auto"/>
                <w:sz w:val="20"/>
                <w:szCs w:val="20"/>
              </w:rPr>
            </w:pPr>
            <w:r>
              <w:rPr>
                <w:color w:val="auto"/>
                <w:sz w:val="20"/>
                <w:szCs w:val="20"/>
              </w:rPr>
              <w:t>10</w:t>
            </w:r>
            <w:r w:rsidR="002E4702" w:rsidRPr="0032324A">
              <w:rPr>
                <w:color w:val="auto"/>
                <w:sz w:val="20"/>
                <w:szCs w:val="20"/>
              </w:rPr>
              <w:t>h</w:t>
            </w:r>
          </w:p>
        </w:tc>
      </w:tr>
      <w:tr w:rsidR="002E4702" w:rsidRPr="0032324A" w:rsidTr="00FE5FDC">
        <w:trPr>
          <w:trHeight w:val="763"/>
        </w:trPr>
        <w:tc>
          <w:tcPr>
            <w:tcW w:w="2518" w:type="dxa"/>
            <w:vMerge/>
            <w:vAlign w:val="center"/>
          </w:tcPr>
          <w:p w:rsidR="002E4702" w:rsidRPr="0032324A" w:rsidRDefault="002E4702" w:rsidP="00731130">
            <w:pPr>
              <w:autoSpaceDE w:val="0"/>
              <w:autoSpaceDN w:val="0"/>
              <w:adjustRightInd w:val="0"/>
              <w:spacing w:line="240" w:lineRule="auto"/>
              <w:jc w:val="center"/>
              <w:rPr>
                <w:color w:val="auto"/>
                <w:sz w:val="20"/>
                <w:szCs w:val="20"/>
              </w:rPr>
            </w:pPr>
          </w:p>
        </w:tc>
        <w:tc>
          <w:tcPr>
            <w:tcW w:w="3686" w:type="dxa"/>
            <w:vMerge/>
            <w:vAlign w:val="center"/>
          </w:tcPr>
          <w:p w:rsidR="002E4702" w:rsidRPr="0032324A" w:rsidRDefault="002E4702" w:rsidP="00731130">
            <w:pPr>
              <w:autoSpaceDE w:val="0"/>
              <w:autoSpaceDN w:val="0"/>
              <w:adjustRightInd w:val="0"/>
              <w:spacing w:line="240" w:lineRule="auto"/>
              <w:jc w:val="both"/>
              <w:rPr>
                <w:color w:val="auto"/>
                <w:sz w:val="20"/>
                <w:szCs w:val="20"/>
              </w:rPr>
            </w:pPr>
          </w:p>
        </w:tc>
        <w:tc>
          <w:tcPr>
            <w:tcW w:w="1295" w:type="dxa"/>
            <w:vAlign w:val="center"/>
          </w:tcPr>
          <w:p w:rsidR="002E4702" w:rsidRPr="0032324A" w:rsidRDefault="002E4702" w:rsidP="00731130">
            <w:pPr>
              <w:autoSpaceDE w:val="0"/>
              <w:autoSpaceDN w:val="0"/>
              <w:adjustRightInd w:val="0"/>
              <w:spacing w:line="240" w:lineRule="auto"/>
              <w:jc w:val="center"/>
              <w:rPr>
                <w:b/>
                <w:color w:val="auto"/>
                <w:sz w:val="20"/>
                <w:szCs w:val="20"/>
              </w:rPr>
            </w:pPr>
            <w:r w:rsidRPr="0032324A">
              <w:rPr>
                <w:b/>
                <w:color w:val="auto"/>
                <w:sz w:val="20"/>
                <w:szCs w:val="20"/>
              </w:rPr>
              <w:t>Total</w:t>
            </w:r>
          </w:p>
        </w:tc>
        <w:tc>
          <w:tcPr>
            <w:tcW w:w="1256" w:type="dxa"/>
            <w:vAlign w:val="center"/>
          </w:tcPr>
          <w:p w:rsidR="002E4702" w:rsidRPr="0032324A" w:rsidRDefault="00B7564E" w:rsidP="00FE5FDC">
            <w:pPr>
              <w:autoSpaceDE w:val="0"/>
              <w:autoSpaceDN w:val="0"/>
              <w:adjustRightInd w:val="0"/>
              <w:spacing w:line="240" w:lineRule="auto"/>
              <w:jc w:val="center"/>
              <w:rPr>
                <w:b/>
                <w:color w:val="auto"/>
                <w:sz w:val="20"/>
                <w:szCs w:val="20"/>
              </w:rPr>
            </w:pPr>
            <w:r>
              <w:rPr>
                <w:b/>
                <w:color w:val="auto"/>
                <w:sz w:val="20"/>
                <w:szCs w:val="20"/>
              </w:rPr>
              <w:t>105</w:t>
            </w:r>
            <w:r w:rsidR="002E4702" w:rsidRPr="0032324A">
              <w:rPr>
                <w:b/>
                <w:color w:val="auto"/>
                <w:sz w:val="20"/>
                <w:szCs w:val="20"/>
              </w:rPr>
              <w:t>h</w:t>
            </w:r>
          </w:p>
        </w:tc>
      </w:tr>
    </w:tbl>
    <w:p w:rsidR="002E4702" w:rsidRPr="0032324A" w:rsidRDefault="002E4702" w:rsidP="00731130">
      <w:pPr>
        <w:autoSpaceDE w:val="0"/>
        <w:autoSpaceDN w:val="0"/>
        <w:adjustRightInd w:val="0"/>
        <w:spacing w:line="240" w:lineRule="auto"/>
        <w:rPr>
          <w:b/>
          <w:color w:val="auto"/>
          <w:sz w:val="24"/>
          <w:szCs w:val="24"/>
        </w:rPr>
      </w:pPr>
    </w:p>
    <w:p w:rsidR="002E4702" w:rsidRPr="0032324A" w:rsidRDefault="002E4702" w:rsidP="00731130">
      <w:pPr>
        <w:spacing w:line="240" w:lineRule="auto"/>
        <w:rPr>
          <w:rFonts w:eastAsia="Times New Roman"/>
          <w:b/>
          <w:bCs/>
          <w:color w:val="auto"/>
          <w:sz w:val="24"/>
          <w:szCs w:val="24"/>
        </w:rPr>
      </w:pPr>
      <w:r w:rsidRPr="0032324A">
        <w:rPr>
          <w:rFonts w:eastAsia="Times New Roman"/>
          <w:color w:val="auto"/>
          <w:sz w:val="24"/>
          <w:szCs w:val="24"/>
        </w:rPr>
        <w:br w:type="page"/>
      </w:r>
    </w:p>
    <w:p w:rsidR="002A6AFD" w:rsidRPr="0032324A" w:rsidRDefault="00875A47" w:rsidP="00731130">
      <w:pPr>
        <w:pStyle w:val="Ttulo1"/>
        <w:spacing w:before="0" w:after="0"/>
        <w:rPr>
          <w:rFonts w:ascii="Arial" w:eastAsia="Times New Roman" w:hAnsi="Arial"/>
          <w:color w:val="auto"/>
          <w:sz w:val="22"/>
          <w:szCs w:val="22"/>
        </w:rPr>
      </w:pPr>
      <w:bookmarkStart w:id="36" w:name="_Toc370176290"/>
      <w:r w:rsidRPr="0032324A">
        <w:rPr>
          <w:rFonts w:ascii="Arial" w:eastAsia="Times New Roman" w:hAnsi="Arial"/>
          <w:color w:val="auto"/>
          <w:sz w:val="22"/>
          <w:szCs w:val="22"/>
        </w:rPr>
        <w:lastRenderedPageBreak/>
        <w:t>ANEXO I</w:t>
      </w:r>
      <w:r w:rsidR="002E4702" w:rsidRPr="0032324A">
        <w:rPr>
          <w:rFonts w:ascii="Arial" w:eastAsia="Times New Roman" w:hAnsi="Arial"/>
          <w:color w:val="auto"/>
          <w:sz w:val="22"/>
          <w:szCs w:val="22"/>
        </w:rPr>
        <w:t>V</w:t>
      </w:r>
      <w:r w:rsidRPr="0032324A">
        <w:rPr>
          <w:rFonts w:ascii="Arial" w:eastAsia="Times New Roman" w:hAnsi="Arial"/>
          <w:color w:val="auto"/>
          <w:sz w:val="22"/>
          <w:szCs w:val="22"/>
        </w:rPr>
        <w:t xml:space="preserve"> – COMPONENTES CURRICULARES</w:t>
      </w:r>
      <w:bookmarkEnd w:id="36"/>
    </w:p>
    <w:p w:rsidR="007A206A" w:rsidRPr="0032324A" w:rsidRDefault="007A206A" w:rsidP="004432C2"/>
    <w:p w:rsidR="007A206A" w:rsidRPr="0032324A" w:rsidRDefault="007A206A" w:rsidP="004432C2">
      <w:r w:rsidRPr="0032324A">
        <w:t xml:space="preserve">Abreviações: </w:t>
      </w:r>
    </w:p>
    <w:p w:rsidR="007A206A" w:rsidRPr="0032324A" w:rsidRDefault="007A206A" w:rsidP="004432C2">
      <w:r w:rsidRPr="0032324A">
        <w:t>CHT: Carga Horária Teórica</w:t>
      </w:r>
      <w:r w:rsidRPr="0032324A">
        <w:tab/>
      </w:r>
    </w:p>
    <w:p w:rsidR="007A206A" w:rsidRPr="0032324A" w:rsidRDefault="007A206A" w:rsidP="004432C2">
      <w:r w:rsidRPr="0032324A">
        <w:t>CHP: Carga Horária Prática</w:t>
      </w:r>
    </w:p>
    <w:p w:rsidR="004432C2" w:rsidRPr="0032324A" w:rsidRDefault="007A206A" w:rsidP="004432C2">
      <w:r w:rsidRPr="0032324A">
        <w:t>CHPP: Carga Horária de Prática Pedagógica</w:t>
      </w:r>
    </w:p>
    <w:p w:rsidR="007A206A" w:rsidRPr="0032324A" w:rsidRDefault="007A206A" w:rsidP="004432C2"/>
    <w:p w:rsidR="00AB07F1" w:rsidRPr="0032324A" w:rsidRDefault="00AB07F1" w:rsidP="00AB07F1">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32324A">
            <w:pPr>
              <w:spacing w:before="120"/>
              <w:jc w:val="center"/>
              <w:rPr>
                <w:b/>
                <w:color w:val="auto"/>
                <w:sz w:val="20"/>
                <w:szCs w:val="20"/>
                <w:lang w:eastAsia="en-US"/>
              </w:rPr>
            </w:pPr>
            <w:r w:rsidRPr="0032324A">
              <w:rPr>
                <w:b/>
                <w:color w:val="auto"/>
                <w:sz w:val="20"/>
                <w:szCs w:val="20"/>
                <w:lang w:eastAsia="en-US"/>
              </w:rPr>
              <w:t>Educação Matemática I</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Análise de currículos de Ensino Fundamental. Avaliação de programas, projetos e livros-texto de matemática do Ensino Fundamental. Discussão de formas de apresentação dos conteúdos de Matemática do Ensino Fundamental. Elaboração e Execução de aulas experimentais. Estudos das relações de conceitos de matemática com outras áreas do conhecimento no nível do Ensino Fundamental e com conceitos de matemática do Ensino Médio. Leitura de artigos em revistas de educação matemática e redações de textos para o Ensino Fundamental.</w:t>
            </w:r>
            <w:r w:rsidRPr="0032324A">
              <w:rPr>
                <w:b/>
                <w:color w:val="auto"/>
                <w:sz w:val="20"/>
                <w:szCs w:val="20"/>
                <w:lang w:eastAsia="en-US"/>
              </w:rPr>
              <w:t xml:space="preserve">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Desenvolver no estudante a capacidade de refletir, argumentar, planejar, investigar e programar atividades de ensino com base nas tendências metodológicas da área de Educação Matemática.</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30</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1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r w:rsidRPr="0032324A">
              <w:rPr>
                <w:color w:val="auto"/>
                <w:sz w:val="20"/>
                <w:szCs w:val="20"/>
                <w:lang w:eastAsia="en-US"/>
              </w:rPr>
              <w:t>30</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BICUDO, M. A. V. </w:t>
            </w:r>
            <w:r w:rsidRPr="0032324A">
              <w:rPr>
                <w:b/>
                <w:color w:val="auto"/>
                <w:sz w:val="20"/>
                <w:szCs w:val="20"/>
                <w:lang w:eastAsia="en-US"/>
              </w:rPr>
              <w:t>Educação Matemática nos anos finais do ensino fundamental e no ensino médio</w:t>
            </w:r>
            <w:r w:rsidRPr="0032324A">
              <w:rPr>
                <w:color w:val="auto"/>
                <w:sz w:val="20"/>
                <w:szCs w:val="20"/>
                <w:lang w:eastAsia="en-US"/>
              </w:rPr>
              <w:t>. São Paulo: Musa, 2009.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MACHADO, S. D. A. </w:t>
            </w:r>
            <w:r w:rsidRPr="0032324A">
              <w:rPr>
                <w:b/>
                <w:color w:val="auto"/>
                <w:sz w:val="20"/>
                <w:szCs w:val="20"/>
                <w:lang w:eastAsia="en-US"/>
              </w:rPr>
              <w:t>Educação Matemática</w:t>
            </w:r>
            <w:r w:rsidRPr="0032324A">
              <w:rPr>
                <w:color w:val="auto"/>
                <w:sz w:val="20"/>
                <w:szCs w:val="20"/>
                <w:lang w:eastAsia="en-US"/>
              </w:rPr>
              <w:t>: uma (nova introdução). São Paulo: Educ,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PAIS. </w:t>
            </w:r>
            <w:r w:rsidRPr="0032324A">
              <w:rPr>
                <w:b/>
                <w:color w:val="auto"/>
                <w:sz w:val="20"/>
                <w:szCs w:val="20"/>
                <w:lang w:eastAsia="en-US"/>
              </w:rPr>
              <w:t>Didática da Matemática</w:t>
            </w:r>
            <w:r w:rsidRPr="0032324A">
              <w:rPr>
                <w:color w:val="auto"/>
                <w:sz w:val="20"/>
                <w:szCs w:val="20"/>
                <w:lang w:eastAsia="en-US"/>
              </w:rPr>
              <w:t>: uma análise da influência francesa. Belo Horizonte: Autêntica, 2008.</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CONTADOR, P. R. M. </w:t>
            </w:r>
            <w:r w:rsidRPr="0032324A">
              <w:rPr>
                <w:b/>
                <w:color w:val="auto"/>
                <w:sz w:val="20"/>
                <w:szCs w:val="20"/>
                <w:lang w:eastAsia="en-US"/>
              </w:rPr>
              <w:t>Matemática</w:t>
            </w:r>
            <w:r w:rsidRPr="0032324A">
              <w:rPr>
                <w:color w:val="auto"/>
                <w:sz w:val="20"/>
                <w:szCs w:val="20"/>
                <w:lang w:eastAsia="en-US"/>
              </w:rPr>
              <w:t xml:space="preserve">: uma breve história. 3. </w:t>
            </w:r>
            <w:proofErr w:type="gramStart"/>
            <w:r w:rsidRPr="0032324A">
              <w:rPr>
                <w:color w:val="auto"/>
                <w:sz w:val="20"/>
                <w:szCs w:val="20"/>
                <w:lang w:eastAsia="en-US"/>
              </w:rPr>
              <w:t>ed.</w:t>
            </w:r>
            <w:proofErr w:type="gramEnd"/>
            <w:r w:rsidRPr="0032324A">
              <w:rPr>
                <w:color w:val="auto"/>
                <w:sz w:val="20"/>
                <w:szCs w:val="20"/>
                <w:lang w:eastAsia="en-US"/>
              </w:rPr>
              <w:t xml:space="preserve"> São Paulo: Livraria da Física, 2008.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CURY, H. N. </w:t>
            </w:r>
            <w:r w:rsidRPr="0032324A">
              <w:rPr>
                <w:b/>
                <w:color w:val="auto"/>
                <w:sz w:val="20"/>
                <w:szCs w:val="20"/>
                <w:lang w:eastAsia="en-US"/>
              </w:rPr>
              <w:t>Análise de erros</w:t>
            </w:r>
            <w:r w:rsidRPr="0032324A">
              <w:rPr>
                <w:color w:val="auto"/>
                <w:sz w:val="20"/>
                <w:szCs w:val="20"/>
                <w:lang w:eastAsia="en-US"/>
              </w:rPr>
              <w:t>: o que podemos aprender com as respostas dos alunos. Coleção Tendências em Educação Matemática. Belo Horizonte: Autêntica,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D’AMBROSIO, U. </w:t>
            </w:r>
            <w:r w:rsidRPr="0032324A">
              <w:rPr>
                <w:b/>
                <w:color w:val="auto"/>
                <w:sz w:val="20"/>
                <w:szCs w:val="20"/>
                <w:lang w:eastAsia="en-US"/>
              </w:rPr>
              <w:t>Etnomatemática</w:t>
            </w:r>
            <w:r w:rsidRPr="0032324A">
              <w:rPr>
                <w:color w:val="auto"/>
                <w:sz w:val="20"/>
                <w:szCs w:val="20"/>
                <w:lang w:eastAsia="en-US"/>
              </w:rPr>
              <w:t>: elo entre as tradições e a modernidade. Coleção Tendências em Educação Matemática. Belo Horizonte: Autêntica, 2005.</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MOYSÉS, L. </w:t>
            </w:r>
            <w:r w:rsidRPr="0032324A">
              <w:rPr>
                <w:b/>
                <w:color w:val="auto"/>
                <w:sz w:val="20"/>
                <w:szCs w:val="20"/>
                <w:lang w:eastAsia="en-US"/>
              </w:rPr>
              <w:t>Aplicações de Vygotsky à Educação Matemática</w:t>
            </w:r>
            <w:r w:rsidRPr="0032324A">
              <w:rPr>
                <w:color w:val="auto"/>
                <w:sz w:val="20"/>
                <w:szCs w:val="20"/>
                <w:lang w:eastAsia="en-US"/>
              </w:rPr>
              <w:t>. Campinas: Papirus, 1997.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5. TOMAZ, V. S.; DAVID, M. M. M. S. </w:t>
            </w:r>
            <w:r w:rsidRPr="0032324A">
              <w:rPr>
                <w:b/>
                <w:color w:val="auto"/>
                <w:sz w:val="20"/>
                <w:szCs w:val="20"/>
                <w:lang w:eastAsia="en-US"/>
              </w:rPr>
              <w:t>Interdisciplinaridade e aprendizagem da matemática em sala de aula</w:t>
            </w:r>
            <w:r w:rsidRPr="0032324A">
              <w:rPr>
                <w:color w:val="auto"/>
                <w:sz w:val="20"/>
                <w:szCs w:val="20"/>
                <w:lang w:eastAsia="en-US"/>
              </w:rPr>
              <w:t>. Belo Horizonte: Autêntica, 2008.</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Educação Matemática II</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 xml:space="preserve">Análise de currículos de Ensino Médio. Avaliação de programas, projetos e livros-texto de matemática do Ensino Médio. Discussão de formas de apresentação dos conteúdos de Matemática do Ensino Médio. Elaboração e execução de aulas experimentais. Estudos das relações de conceitos de matemática com outras áreas do conhecimento no nível do Ensino Médio e com conceitos de matemática do Ensino Fundamental. Leitura de artigos em revistas de educação matemática e redações de textos para o Ensino Médio. Prática pedagógica integrando o conhecimento desta </w:t>
            </w:r>
            <w:r w:rsidRPr="0032324A">
              <w:rPr>
                <w:color w:val="auto"/>
                <w:sz w:val="20"/>
                <w:szCs w:val="20"/>
                <w:lang w:eastAsia="en-US"/>
              </w:rPr>
              <w:lastRenderedPageBreak/>
              <w:t>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Objetivos:</w:t>
            </w:r>
            <w:r w:rsidRPr="0032324A">
              <w:rPr>
                <w:sz w:val="20"/>
                <w:szCs w:val="20"/>
                <w:shd w:val="clear" w:color="auto" w:fill="FFFFFF"/>
              </w:rPr>
              <w:t xml:space="preserve"> Promover a análise de currículos de matemática na Educação Básica, a avaliação de programas, projetos e livros-texto e o planejamento e execução de aulas experimentais.</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30h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r w:rsidRPr="0032324A">
              <w:rPr>
                <w:color w:val="auto"/>
                <w:sz w:val="20"/>
                <w:szCs w:val="20"/>
                <w:lang w:eastAsia="en-US"/>
              </w:rPr>
              <w:t>30h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BICUDO, M. A. V. </w:t>
            </w:r>
            <w:r w:rsidRPr="0032324A">
              <w:rPr>
                <w:b/>
                <w:color w:val="auto"/>
                <w:sz w:val="20"/>
                <w:szCs w:val="20"/>
                <w:lang w:eastAsia="en-US"/>
              </w:rPr>
              <w:t>Educação Matemática nos anos finais do ensino fundamental e no ensino médio</w:t>
            </w:r>
            <w:r w:rsidRPr="0032324A">
              <w:rPr>
                <w:color w:val="auto"/>
                <w:sz w:val="20"/>
                <w:szCs w:val="20"/>
                <w:lang w:eastAsia="en-US"/>
              </w:rPr>
              <w:t>. São Paulo: Musa, 2009.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MACHADO, S. D. A. </w:t>
            </w:r>
            <w:r w:rsidRPr="0032324A">
              <w:rPr>
                <w:b/>
                <w:color w:val="auto"/>
                <w:sz w:val="20"/>
                <w:szCs w:val="20"/>
                <w:lang w:eastAsia="en-US"/>
              </w:rPr>
              <w:t>Educação Matemática</w:t>
            </w:r>
            <w:r w:rsidRPr="0032324A">
              <w:rPr>
                <w:color w:val="auto"/>
                <w:sz w:val="20"/>
                <w:szCs w:val="20"/>
                <w:lang w:eastAsia="en-US"/>
              </w:rPr>
              <w:t>: uma (nova introdução). São Paulo: Educ,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PAIS. </w:t>
            </w:r>
            <w:r w:rsidRPr="0032324A">
              <w:rPr>
                <w:b/>
                <w:color w:val="auto"/>
                <w:sz w:val="20"/>
                <w:szCs w:val="20"/>
                <w:lang w:eastAsia="en-US"/>
              </w:rPr>
              <w:t>Didática da Matemática</w:t>
            </w:r>
            <w:r w:rsidRPr="0032324A">
              <w:rPr>
                <w:color w:val="auto"/>
                <w:sz w:val="20"/>
                <w:szCs w:val="20"/>
                <w:lang w:eastAsia="en-US"/>
              </w:rPr>
              <w:t>: uma análise da influência francesa. Belo Horizonte: Autêntica, 2008.</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CONTADOR, P. R. M. </w:t>
            </w:r>
            <w:r w:rsidRPr="0032324A">
              <w:rPr>
                <w:b/>
                <w:color w:val="auto"/>
                <w:sz w:val="20"/>
                <w:szCs w:val="20"/>
                <w:lang w:eastAsia="en-US"/>
              </w:rPr>
              <w:t>Matemática</w:t>
            </w:r>
            <w:r w:rsidRPr="0032324A">
              <w:rPr>
                <w:color w:val="auto"/>
                <w:sz w:val="20"/>
                <w:szCs w:val="20"/>
                <w:lang w:eastAsia="en-US"/>
              </w:rPr>
              <w:t xml:space="preserve">: uma breve história. 3. </w:t>
            </w:r>
            <w:proofErr w:type="gramStart"/>
            <w:r w:rsidRPr="0032324A">
              <w:rPr>
                <w:color w:val="auto"/>
                <w:sz w:val="20"/>
                <w:szCs w:val="20"/>
                <w:lang w:eastAsia="en-US"/>
              </w:rPr>
              <w:t>ed.</w:t>
            </w:r>
            <w:proofErr w:type="gramEnd"/>
            <w:r w:rsidRPr="0032324A">
              <w:rPr>
                <w:color w:val="auto"/>
                <w:sz w:val="20"/>
                <w:szCs w:val="20"/>
                <w:lang w:eastAsia="en-US"/>
              </w:rPr>
              <w:t xml:space="preserve"> São Paulo: Livraria da Física, 2008.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CURY, H. N. </w:t>
            </w:r>
            <w:r w:rsidRPr="0032324A">
              <w:rPr>
                <w:b/>
                <w:color w:val="auto"/>
                <w:sz w:val="20"/>
                <w:szCs w:val="20"/>
                <w:lang w:eastAsia="en-US"/>
              </w:rPr>
              <w:t>Análise de erros</w:t>
            </w:r>
            <w:r w:rsidRPr="0032324A">
              <w:rPr>
                <w:color w:val="auto"/>
                <w:sz w:val="20"/>
                <w:szCs w:val="20"/>
                <w:lang w:eastAsia="en-US"/>
              </w:rPr>
              <w:t>: o que podemos aprender com as respostas dos alunos. Coleção Tendências em Educação Matemática. Belo Horizonte: Autêntica,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D’AMBROSIO, U. </w:t>
            </w:r>
            <w:r w:rsidRPr="0032324A">
              <w:rPr>
                <w:b/>
                <w:color w:val="auto"/>
                <w:sz w:val="20"/>
                <w:szCs w:val="20"/>
                <w:lang w:eastAsia="en-US"/>
              </w:rPr>
              <w:t>Etnomatemática</w:t>
            </w:r>
            <w:r w:rsidRPr="0032324A">
              <w:rPr>
                <w:color w:val="auto"/>
                <w:sz w:val="20"/>
                <w:szCs w:val="20"/>
                <w:lang w:eastAsia="en-US"/>
              </w:rPr>
              <w:t>: elo entre as tradições e a modernidade. Coleção Tendências em Educação Matemática. Belo Horizonte: Autêntica, 2005.</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MOYSÉS, L. </w:t>
            </w:r>
            <w:r w:rsidRPr="0032324A">
              <w:rPr>
                <w:b/>
                <w:color w:val="auto"/>
                <w:sz w:val="20"/>
                <w:szCs w:val="20"/>
                <w:lang w:eastAsia="en-US"/>
              </w:rPr>
              <w:t>Aplicações de Vygotsky à Educação Matemática</w:t>
            </w:r>
            <w:r w:rsidRPr="0032324A">
              <w:rPr>
                <w:color w:val="auto"/>
                <w:sz w:val="20"/>
                <w:szCs w:val="20"/>
                <w:lang w:eastAsia="en-US"/>
              </w:rPr>
              <w:t>. Campinas: Papirus, 1997.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5. TOMAZ, V. S.; DAVID, M. M. M. S. </w:t>
            </w:r>
            <w:r w:rsidRPr="0032324A">
              <w:rPr>
                <w:b/>
                <w:color w:val="auto"/>
                <w:sz w:val="20"/>
                <w:szCs w:val="20"/>
                <w:lang w:eastAsia="en-US"/>
              </w:rPr>
              <w:t>Interdisciplinaridade e aprendizagem da matemática em sala de aula</w:t>
            </w:r>
            <w:r w:rsidRPr="0032324A">
              <w:rPr>
                <w:color w:val="auto"/>
                <w:sz w:val="20"/>
                <w:szCs w:val="20"/>
                <w:lang w:eastAsia="en-US"/>
              </w:rPr>
              <w:t>. Belo Horizonte: Autêntica, 2008.</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276"/>
        <w:gridCol w:w="1135"/>
        <w:gridCol w:w="1824"/>
        <w:gridCol w:w="1824"/>
      </w:tblGrid>
      <w:tr w:rsidR="00AB07F1" w:rsidRPr="0032324A" w:rsidTr="00BE3FB7">
        <w:tc>
          <w:tcPr>
            <w:tcW w:w="5000" w:type="pct"/>
            <w:gridSpan w:val="5"/>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Diversidade Cultural e Inclusão</w:t>
            </w:r>
          </w:p>
        </w:tc>
      </w:tr>
      <w:tr w:rsidR="00AB07F1" w:rsidRPr="0032324A" w:rsidTr="00BE3FB7">
        <w:tc>
          <w:tcPr>
            <w:tcW w:w="5000" w:type="pct"/>
            <w:gridSpan w:val="5"/>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Sistemas de conhecimento utilizados por povos africanos, ameríndios, orientais e de indígenas brasileiros que privilegiam o comparar, classificar, quantificar, medir, generalizar, inferir e avaliar elementos do ambiente natural e social. Contribuições teóricas e metodológicas do campo da educação inclusiva para criação de</w:t>
            </w:r>
            <w:r w:rsidRPr="0032324A">
              <w:rPr>
                <w:rFonts w:eastAsia="Calibri"/>
                <w:color w:val="auto"/>
                <w:sz w:val="20"/>
                <w:szCs w:val="20"/>
                <w:lang w:eastAsia="en-US"/>
              </w:rPr>
              <w:t xml:space="preserve"> ambientes escolares inclusivos.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5"/>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Desenvolver o estudo e a prática de situações pedagógicas acolhedoras das singularidades de pessoas com necessidades especiais e de inserção do conhecimento não formal de povos culturalmente distintos na Educação Básica.</w:t>
            </w:r>
          </w:p>
        </w:tc>
      </w:tr>
      <w:tr w:rsidR="00AB07F1" w:rsidRPr="0032324A" w:rsidTr="00BE3FB7">
        <w:tc>
          <w:tcPr>
            <w:tcW w:w="1738"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68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45h</w:t>
            </w:r>
          </w:p>
        </w:tc>
        <w:tc>
          <w:tcPr>
            <w:tcW w:w="611"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0h</w:t>
            </w:r>
          </w:p>
        </w:tc>
        <w:tc>
          <w:tcPr>
            <w:tcW w:w="98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15h</w:t>
            </w:r>
          </w:p>
        </w:tc>
        <w:tc>
          <w:tcPr>
            <w:tcW w:w="98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CHAVA:</w:t>
            </w:r>
            <w:r w:rsidRPr="0032324A">
              <w:rPr>
                <w:color w:val="auto"/>
                <w:sz w:val="20"/>
                <w:szCs w:val="20"/>
                <w:lang w:eastAsia="en-US"/>
              </w:rPr>
              <w:t xml:space="preserve"> 30h</w:t>
            </w:r>
          </w:p>
        </w:tc>
      </w:tr>
      <w:tr w:rsidR="00AB07F1" w:rsidRPr="0032324A" w:rsidTr="00BE3FB7">
        <w:tc>
          <w:tcPr>
            <w:tcW w:w="5000" w:type="pct"/>
            <w:gridSpan w:val="5"/>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D'AMBROSIO, Ubiratan. </w:t>
            </w:r>
            <w:r w:rsidRPr="0032324A">
              <w:rPr>
                <w:b/>
                <w:color w:val="auto"/>
                <w:sz w:val="20"/>
                <w:szCs w:val="20"/>
                <w:lang w:eastAsia="en-US"/>
              </w:rPr>
              <w:t>Etnomatemática</w:t>
            </w:r>
            <w:r w:rsidRPr="0032324A">
              <w:rPr>
                <w:color w:val="auto"/>
                <w:sz w:val="20"/>
                <w:szCs w:val="20"/>
                <w:lang w:eastAsia="en-US"/>
              </w:rPr>
              <w:t xml:space="preserve">: elo entre as tradições e a modernidade. </w:t>
            </w:r>
            <w:proofErr w:type="gramStart"/>
            <w:r w:rsidRPr="0032324A">
              <w:rPr>
                <w:color w:val="auto"/>
                <w:sz w:val="20"/>
                <w:szCs w:val="20"/>
                <w:lang w:eastAsia="en-US"/>
              </w:rPr>
              <w:t>4.</w:t>
            </w:r>
            <w:proofErr w:type="gramEnd"/>
            <w:r w:rsidRPr="0032324A">
              <w:rPr>
                <w:color w:val="auto"/>
                <w:sz w:val="20"/>
                <w:szCs w:val="20"/>
                <w:lang w:eastAsia="en-US"/>
              </w:rPr>
              <w:t>ed. Belo Horizonte: Autentica 2011.</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SELAU, B.; HAMMES, L. J. </w:t>
            </w:r>
            <w:r w:rsidRPr="0032324A">
              <w:rPr>
                <w:b/>
                <w:color w:val="auto"/>
                <w:sz w:val="20"/>
                <w:szCs w:val="20"/>
                <w:lang w:eastAsia="en-US"/>
              </w:rPr>
              <w:t>Educação Inclusiva e educação para a paz</w:t>
            </w:r>
            <w:r w:rsidRPr="0032324A">
              <w:rPr>
                <w:color w:val="auto"/>
                <w:sz w:val="20"/>
                <w:szCs w:val="20"/>
                <w:lang w:eastAsia="en-US"/>
              </w:rPr>
              <w:t>: relações possíveis. São Luís/MA: Edufma, 2009.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CARVALHO, Rosita Edler. </w:t>
            </w:r>
            <w:r w:rsidRPr="0032324A">
              <w:rPr>
                <w:b/>
                <w:color w:val="auto"/>
                <w:sz w:val="20"/>
                <w:szCs w:val="20"/>
                <w:lang w:eastAsia="en-US"/>
              </w:rPr>
              <w:t>Removendo barreiras para a aprendizagem</w:t>
            </w:r>
            <w:r w:rsidRPr="0032324A">
              <w:rPr>
                <w:color w:val="auto"/>
                <w:sz w:val="20"/>
                <w:szCs w:val="20"/>
                <w:lang w:eastAsia="en-US"/>
              </w:rPr>
              <w:t xml:space="preserve">: educação inclusiva. </w:t>
            </w:r>
            <w:proofErr w:type="gramStart"/>
            <w:r w:rsidRPr="0032324A">
              <w:rPr>
                <w:color w:val="auto"/>
                <w:sz w:val="20"/>
                <w:szCs w:val="20"/>
                <w:lang w:eastAsia="en-US"/>
              </w:rPr>
              <w:t>10.</w:t>
            </w:r>
            <w:proofErr w:type="gramEnd"/>
            <w:r w:rsidRPr="0032324A">
              <w:rPr>
                <w:color w:val="auto"/>
                <w:sz w:val="20"/>
                <w:szCs w:val="20"/>
                <w:lang w:eastAsia="en-US"/>
              </w:rPr>
              <w:t>ed. Porto Alegre: Mediação, 2011. 176 p.</w:t>
            </w:r>
          </w:p>
        </w:tc>
      </w:tr>
      <w:tr w:rsidR="00AB07F1" w:rsidRPr="0032324A" w:rsidTr="00BE3FB7">
        <w:tc>
          <w:tcPr>
            <w:tcW w:w="5000" w:type="pct"/>
            <w:gridSpan w:val="5"/>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BOOTH, T; AINSCOW, M. </w:t>
            </w:r>
            <w:r w:rsidRPr="0032324A">
              <w:rPr>
                <w:b/>
                <w:color w:val="auto"/>
                <w:sz w:val="20"/>
                <w:szCs w:val="20"/>
                <w:lang w:eastAsia="en-US"/>
              </w:rPr>
              <w:t>Index para a inclusão:</w:t>
            </w:r>
            <w:r w:rsidRPr="0032324A">
              <w:rPr>
                <w:color w:val="auto"/>
                <w:sz w:val="20"/>
                <w:szCs w:val="20"/>
                <w:lang w:eastAsia="en-US"/>
              </w:rPr>
              <w:t xml:space="preserve"> desenvolvendo a aprendizagem e a participação na escola. Portugal: Cidadãos do Mundo, 2002.</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lastRenderedPageBreak/>
              <w:t xml:space="preserve">2. CARVALHO, </w:t>
            </w:r>
            <w:proofErr w:type="gramStart"/>
            <w:r w:rsidRPr="0032324A">
              <w:rPr>
                <w:color w:val="auto"/>
                <w:sz w:val="20"/>
                <w:szCs w:val="20"/>
                <w:lang w:eastAsia="en-US"/>
              </w:rPr>
              <w:t>RositaEdler</w:t>
            </w:r>
            <w:proofErr w:type="gramEnd"/>
            <w:r w:rsidRPr="0032324A">
              <w:rPr>
                <w:color w:val="auto"/>
                <w:sz w:val="20"/>
                <w:szCs w:val="20"/>
                <w:lang w:eastAsia="en-US"/>
              </w:rPr>
              <w:t xml:space="preserve">. </w:t>
            </w:r>
            <w:r w:rsidRPr="0032324A">
              <w:rPr>
                <w:b/>
                <w:color w:val="auto"/>
                <w:sz w:val="20"/>
                <w:szCs w:val="20"/>
                <w:lang w:eastAsia="en-US"/>
              </w:rPr>
              <w:t>Escola inclusiva:</w:t>
            </w:r>
            <w:r w:rsidRPr="0032324A">
              <w:rPr>
                <w:color w:val="auto"/>
                <w:sz w:val="20"/>
                <w:szCs w:val="20"/>
                <w:lang w:eastAsia="en-US"/>
              </w:rPr>
              <w:t xml:space="preserve"> a reorganização do trabalho pedagógico. </w:t>
            </w:r>
            <w:proofErr w:type="gramStart"/>
            <w:r w:rsidRPr="0032324A">
              <w:rPr>
                <w:color w:val="auto"/>
                <w:sz w:val="20"/>
                <w:szCs w:val="20"/>
                <w:lang w:eastAsia="en-US"/>
              </w:rPr>
              <w:t>3.</w:t>
            </w:r>
            <w:proofErr w:type="gramEnd"/>
            <w:r w:rsidRPr="0032324A">
              <w:rPr>
                <w:color w:val="auto"/>
                <w:sz w:val="20"/>
                <w:szCs w:val="20"/>
                <w:lang w:eastAsia="en-US"/>
              </w:rPr>
              <w:t>ed. Porto Alegre: Mediação, 2010. 152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KNIJNIK, G.; WANDERER, F.; OLIVEIRA, C. J. </w:t>
            </w:r>
            <w:proofErr w:type="gramStart"/>
            <w:r w:rsidRPr="0032324A">
              <w:rPr>
                <w:color w:val="auto"/>
                <w:sz w:val="20"/>
                <w:szCs w:val="20"/>
                <w:lang w:eastAsia="en-US"/>
              </w:rPr>
              <w:t>de</w:t>
            </w:r>
            <w:proofErr w:type="gramEnd"/>
            <w:r w:rsidRPr="0032324A">
              <w:rPr>
                <w:color w:val="auto"/>
                <w:sz w:val="20"/>
                <w:szCs w:val="20"/>
                <w:lang w:eastAsia="en-US"/>
              </w:rPr>
              <w:t xml:space="preserve">. (orgs). </w:t>
            </w:r>
            <w:r w:rsidRPr="0032324A">
              <w:rPr>
                <w:b/>
                <w:color w:val="auto"/>
                <w:sz w:val="20"/>
                <w:szCs w:val="20"/>
                <w:lang w:eastAsia="en-US"/>
              </w:rPr>
              <w:t>Etnomatemática.</w:t>
            </w:r>
            <w:r w:rsidRPr="0032324A">
              <w:rPr>
                <w:color w:val="auto"/>
                <w:sz w:val="20"/>
                <w:szCs w:val="20"/>
                <w:lang w:eastAsia="en-US"/>
              </w:rPr>
              <w:t xml:space="preserve"> Currículo e formação de professores. Edunisc, 2004.</w:t>
            </w:r>
          </w:p>
          <w:p w:rsidR="00AB07F1" w:rsidRPr="0032324A" w:rsidRDefault="00AB07F1" w:rsidP="00BE3FB7">
            <w:pPr>
              <w:tabs>
                <w:tab w:val="left" w:pos="284"/>
              </w:tabs>
              <w:spacing w:before="120" w:line="240" w:lineRule="auto"/>
              <w:jc w:val="both"/>
              <w:rPr>
                <w:color w:val="auto"/>
                <w:sz w:val="20"/>
                <w:szCs w:val="20"/>
                <w:lang w:eastAsia="en-US"/>
              </w:rPr>
            </w:pPr>
            <w:r w:rsidRPr="0032324A">
              <w:rPr>
                <w:color w:val="auto"/>
                <w:sz w:val="20"/>
                <w:szCs w:val="20"/>
                <w:lang w:eastAsia="en-US"/>
              </w:rPr>
              <w:t xml:space="preserve">4. SCIENTIFIC AMERICAN DO BRASIL. </w:t>
            </w:r>
            <w:r w:rsidRPr="0032324A">
              <w:rPr>
                <w:b/>
                <w:color w:val="auto"/>
                <w:sz w:val="20"/>
                <w:szCs w:val="20"/>
                <w:lang w:eastAsia="en-US"/>
              </w:rPr>
              <w:t>Etnomatemática.</w:t>
            </w:r>
            <w:r w:rsidRPr="0032324A">
              <w:rPr>
                <w:color w:val="auto"/>
                <w:sz w:val="20"/>
                <w:szCs w:val="20"/>
                <w:lang w:eastAsia="en-US"/>
              </w:rPr>
              <w:t xml:space="preserve"> Edição especial, n. 11. São Paulo, Duetto. Disponível em </w:t>
            </w:r>
            <w:hyperlink r:id="rId25" w:history="1">
              <w:r w:rsidRPr="0032324A">
                <w:rPr>
                  <w:rStyle w:val="Hyperlink"/>
                  <w:color w:val="auto"/>
                  <w:sz w:val="20"/>
                  <w:szCs w:val="20"/>
                  <w:lang w:eastAsia="en-US"/>
                </w:rPr>
                <w:t>www.sciam.com.br</w:t>
              </w:r>
            </w:hyperlink>
            <w:r w:rsidRPr="0032324A">
              <w:rPr>
                <w:rStyle w:val="Hyperlink"/>
                <w:color w:val="auto"/>
                <w:sz w:val="20"/>
                <w:szCs w:val="20"/>
                <w:lang w:eastAsia="en-US"/>
              </w:rPr>
              <w:t xml:space="preserve">&gt; </w:t>
            </w:r>
            <w:r w:rsidRPr="0032324A">
              <w:rPr>
                <w:color w:val="auto"/>
                <w:sz w:val="20"/>
                <w:szCs w:val="20"/>
                <w:lang w:eastAsia="en-US"/>
              </w:rPr>
              <w:t xml:space="preserve">Acesso em </w:t>
            </w:r>
            <w:proofErr w:type="gramStart"/>
            <w:r w:rsidRPr="0032324A">
              <w:rPr>
                <w:color w:val="auto"/>
                <w:sz w:val="20"/>
                <w:szCs w:val="20"/>
                <w:lang w:eastAsia="en-US"/>
              </w:rPr>
              <w:t>5</w:t>
            </w:r>
            <w:proofErr w:type="gramEnd"/>
            <w:r w:rsidRPr="0032324A">
              <w:rPr>
                <w:color w:val="auto"/>
                <w:sz w:val="20"/>
                <w:szCs w:val="20"/>
                <w:lang w:eastAsia="en-US"/>
              </w:rPr>
              <w:t xml:space="preserve"> de junho de 2013. </w:t>
            </w:r>
          </w:p>
          <w:p w:rsidR="00AB07F1" w:rsidRPr="0032324A" w:rsidRDefault="00AB07F1" w:rsidP="00BE3FB7">
            <w:pPr>
              <w:tabs>
                <w:tab w:val="left" w:pos="284"/>
              </w:tabs>
              <w:spacing w:before="120" w:line="240" w:lineRule="auto"/>
              <w:jc w:val="both"/>
              <w:rPr>
                <w:color w:val="auto"/>
                <w:sz w:val="20"/>
                <w:szCs w:val="20"/>
                <w:lang w:eastAsia="en-US"/>
              </w:rPr>
            </w:pPr>
            <w:r w:rsidRPr="0032324A">
              <w:rPr>
                <w:color w:val="auto"/>
                <w:sz w:val="20"/>
                <w:szCs w:val="20"/>
                <w:lang w:eastAsia="en-US"/>
              </w:rPr>
              <w:t xml:space="preserve">5. SCIENTIFIC AMERICAN DO BRASIL. </w:t>
            </w:r>
            <w:r w:rsidRPr="0032324A">
              <w:rPr>
                <w:b/>
                <w:color w:val="auto"/>
                <w:sz w:val="20"/>
                <w:szCs w:val="20"/>
                <w:lang w:eastAsia="en-US"/>
              </w:rPr>
              <w:t>Etnoastronomia.</w:t>
            </w:r>
            <w:r w:rsidRPr="0032324A">
              <w:rPr>
                <w:color w:val="auto"/>
                <w:sz w:val="20"/>
                <w:szCs w:val="20"/>
                <w:lang w:eastAsia="en-US"/>
              </w:rPr>
              <w:t xml:space="preserve"> Edição especial, n. 14. São Paulo, Duetto. Disponível em &lt;</w:t>
            </w:r>
            <w:hyperlink r:id="rId26" w:history="1">
              <w:r w:rsidRPr="0032324A">
                <w:rPr>
                  <w:rStyle w:val="Hyperlink"/>
                  <w:color w:val="auto"/>
                  <w:sz w:val="20"/>
                  <w:szCs w:val="20"/>
                  <w:lang w:eastAsia="en-US"/>
                </w:rPr>
                <w:t>www.sciam.com.br</w:t>
              </w:r>
            </w:hyperlink>
            <w:r w:rsidRPr="0032324A">
              <w:rPr>
                <w:color w:val="auto"/>
                <w:sz w:val="20"/>
                <w:szCs w:val="20"/>
                <w:lang w:eastAsia="en-US"/>
              </w:rPr>
              <w:t xml:space="preserve">&gt;. Acesso em </w:t>
            </w:r>
            <w:proofErr w:type="gramStart"/>
            <w:r w:rsidRPr="0032324A">
              <w:rPr>
                <w:color w:val="auto"/>
                <w:sz w:val="20"/>
                <w:szCs w:val="20"/>
                <w:lang w:eastAsia="en-US"/>
              </w:rPr>
              <w:t>5</w:t>
            </w:r>
            <w:proofErr w:type="gramEnd"/>
            <w:r w:rsidRPr="0032324A">
              <w:rPr>
                <w:color w:val="auto"/>
                <w:sz w:val="20"/>
                <w:szCs w:val="20"/>
                <w:lang w:eastAsia="en-US"/>
              </w:rPr>
              <w:t xml:space="preserve"> de junho de 2013. </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color w:val="auto"/>
                <w:sz w:val="20"/>
                <w:szCs w:val="20"/>
                <w:lang w:eastAsia="en-US"/>
              </w:rPr>
              <w:br w:type="page"/>
            </w:r>
            <w:r w:rsidRPr="0032324A">
              <w:rPr>
                <w:b/>
                <w:color w:val="auto"/>
                <w:sz w:val="20"/>
                <w:szCs w:val="20"/>
                <w:lang w:eastAsia="en-US"/>
              </w:rPr>
              <w:t>Profissão Docente</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Características do saber e fazer docente. Exigências educacionais contemporâneas e a formação do profissional docente. Estudo da docência como um trabalho interativo, investigativo e reflexivo e da escola como campo de atuação profissional. Atividades práticas de elaboração de projetos de ensino, de aprendizagem, de investigação e de intervenção.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Objetivos:</w:t>
            </w:r>
            <w:r w:rsidRPr="0032324A">
              <w:rPr>
                <w:sz w:val="20"/>
                <w:szCs w:val="20"/>
                <w:shd w:val="clear" w:color="auto" w:fill="FFFFFF"/>
              </w:rPr>
              <w:t xml:space="preserve"> Promover o estudo e a prática da natureza e de características do saber e fazer docente atendendo exigências educacionais contemporâneas de um profissional investigativo e reflexivo.</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30h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0h</w:t>
            </w:r>
          </w:p>
        </w:tc>
        <w:tc>
          <w:tcPr>
            <w:tcW w:w="91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30h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FREIRE, Paulo. </w:t>
            </w:r>
            <w:r w:rsidRPr="0032324A">
              <w:rPr>
                <w:b/>
                <w:color w:val="auto"/>
                <w:sz w:val="20"/>
                <w:szCs w:val="20"/>
                <w:lang w:eastAsia="en-US"/>
              </w:rPr>
              <w:t>Pedagogia da Autonomia:</w:t>
            </w:r>
            <w:r w:rsidRPr="0032324A">
              <w:rPr>
                <w:color w:val="auto"/>
                <w:sz w:val="20"/>
                <w:szCs w:val="20"/>
                <w:lang w:eastAsia="en-US"/>
              </w:rPr>
              <w:t xml:space="preserve"> saberes necessários à prática educativa. São Paulo: Paz e Terra, 1996. 148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CARVALHO, Anna Maria Pessoa de; GIL-PEREZ, Daniel. </w:t>
            </w:r>
            <w:r w:rsidRPr="0032324A">
              <w:rPr>
                <w:b/>
                <w:color w:val="auto"/>
                <w:sz w:val="20"/>
                <w:szCs w:val="20"/>
                <w:lang w:eastAsia="en-US"/>
              </w:rPr>
              <w:t>Formação de Professores de Ciências:</w:t>
            </w:r>
            <w:r w:rsidRPr="0032324A">
              <w:rPr>
                <w:color w:val="auto"/>
                <w:sz w:val="20"/>
                <w:szCs w:val="20"/>
                <w:lang w:eastAsia="en-US"/>
              </w:rPr>
              <w:t xml:space="preserve"> tendências e inovações. São Paulo: Cortez, 2011. 127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TARDIF, Maurice. </w:t>
            </w:r>
            <w:r w:rsidRPr="0032324A">
              <w:rPr>
                <w:b/>
                <w:color w:val="auto"/>
                <w:sz w:val="20"/>
                <w:szCs w:val="20"/>
                <w:lang w:eastAsia="en-US"/>
              </w:rPr>
              <w:t>Saberes docentes e formação profissional.</w:t>
            </w:r>
            <w:r w:rsidRPr="0032324A">
              <w:rPr>
                <w:color w:val="auto"/>
                <w:sz w:val="20"/>
                <w:szCs w:val="20"/>
                <w:lang w:eastAsia="en-US"/>
              </w:rPr>
              <w:t xml:space="preserve"> 10. </w:t>
            </w:r>
            <w:proofErr w:type="gramStart"/>
            <w:r w:rsidRPr="0032324A">
              <w:rPr>
                <w:color w:val="auto"/>
                <w:sz w:val="20"/>
                <w:szCs w:val="20"/>
                <w:lang w:eastAsia="en-US"/>
              </w:rPr>
              <w:t>ed.</w:t>
            </w:r>
            <w:proofErr w:type="gramEnd"/>
            <w:r w:rsidRPr="0032324A">
              <w:rPr>
                <w:color w:val="auto"/>
                <w:sz w:val="20"/>
                <w:szCs w:val="20"/>
                <w:lang w:eastAsia="en-US"/>
              </w:rPr>
              <w:t xml:space="preserve"> Petrópolis, RJ : Vozes, 2010. 325 p.</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CONTRERAS, Jose. </w:t>
            </w:r>
            <w:r w:rsidRPr="0032324A">
              <w:rPr>
                <w:b/>
                <w:color w:val="auto"/>
                <w:sz w:val="20"/>
                <w:szCs w:val="20"/>
                <w:lang w:eastAsia="en-US"/>
              </w:rPr>
              <w:t>A autonomia de professores.</w:t>
            </w:r>
            <w:r w:rsidRPr="0032324A">
              <w:rPr>
                <w:color w:val="auto"/>
                <w:sz w:val="20"/>
                <w:szCs w:val="20"/>
                <w:lang w:eastAsia="en-US"/>
              </w:rPr>
              <w:t xml:space="preserve"> São Paulo: Cortez, 2002. 296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DEMO, Pedro. </w:t>
            </w:r>
            <w:r w:rsidRPr="0032324A">
              <w:rPr>
                <w:b/>
                <w:color w:val="auto"/>
                <w:sz w:val="20"/>
                <w:szCs w:val="20"/>
                <w:lang w:eastAsia="en-US"/>
              </w:rPr>
              <w:t>Educar pela pesquisa.</w:t>
            </w:r>
            <w:r w:rsidRPr="0032324A">
              <w:rPr>
                <w:color w:val="auto"/>
                <w:sz w:val="20"/>
                <w:szCs w:val="20"/>
                <w:lang w:eastAsia="en-US"/>
              </w:rPr>
              <w:t xml:space="preserve"> 8. </w:t>
            </w:r>
            <w:proofErr w:type="gramStart"/>
            <w:r w:rsidRPr="0032324A">
              <w:rPr>
                <w:color w:val="auto"/>
                <w:sz w:val="20"/>
                <w:szCs w:val="20"/>
                <w:lang w:eastAsia="en-US"/>
              </w:rPr>
              <w:t>ed.</w:t>
            </w:r>
            <w:proofErr w:type="gramEnd"/>
            <w:r w:rsidRPr="0032324A">
              <w:rPr>
                <w:color w:val="auto"/>
                <w:sz w:val="20"/>
                <w:szCs w:val="20"/>
                <w:lang w:eastAsia="en-US"/>
              </w:rPr>
              <w:t xml:space="preserve"> Campinas, SP: Autores Associados, 2008. 130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FREIRE, Paulo. </w:t>
            </w:r>
            <w:r w:rsidRPr="0032324A">
              <w:rPr>
                <w:b/>
                <w:color w:val="auto"/>
                <w:sz w:val="20"/>
                <w:szCs w:val="20"/>
                <w:lang w:eastAsia="en-US"/>
              </w:rPr>
              <w:t>Alfabetização:</w:t>
            </w:r>
            <w:r w:rsidRPr="0032324A">
              <w:rPr>
                <w:color w:val="auto"/>
                <w:sz w:val="20"/>
                <w:szCs w:val="20"/>
                <w:lang w:eastAsia="en-US"/>
              </w:rPr>
              <w:t xml:space="preserve"> leitura do mundo, leitura da palavra. Rio de Janeiro, RJ: Paz e Terra, 2011. 270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GALIAZZI, Maria do Carmo. </w:t>
            </w:r>
            <w:r w:rsidRPr="0032324A">
              <w:rPr>
                <w:b/>
                <w:color w:val="auto"/>
                <w:sz w:val="20"/>
                <w:szCs w:val="20"/>
                <w:lang w:eastAsia="en-US"/>
              </w:rPr>
              <w:t>Educar pela pesquisa:</w:t>
            </w:r>
            <w:r w:rsidRPr="0032324A">
              <w:rPr>
                <w:color w:val="auto"/>
                <w:sz w:val="20"/>
                <w:szCs w:val="20"/>
                <w:lang w:eastAsia="en-US"/>
              </w:rPr>
              <w:t xml:space="preserve"> ambiente de formação de professores de ciências. Ijuí: Unijuí, 2011. 288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5. </w:t>
            </w:r>
            <w:r w:rsidRPr="0032324A">
              <w:rPr>
                <w:color w:val="auto"/>
                <w:spacing w:val="-2"/>
                <w:sz w:val="20"/>
                <w:szCs w:val="20"/>
                <w:lang w:eastAsia="en-US"/>
              </w:rPr>
              <w:t xml:space="preserve">LIBANEO, José Carlos. </w:t>
            </w:r>
            <w:r w:rsidRPr="0032324A">
              <w:rPr>
                <w:b/>
                <w:bCs/>
                <w:color w:val="auto"/>
                <w:spacing w:val="-2"/>
                <w:sz w:val="20"/>
                <w:szCs w:val="20"/>
                <w:lang w:eastAsia="en-US"/>
              </w:rPr>
              <w:t>Adeus Professor, Adeus Professora?</w:t>
            </w:r>
            <w:r w:rsidRPr="0032324A">
              <w:rPr>
                <w:bCs/>
                <w:i/>
                <w:color w:val="auto"/>
                <w:spacing w:val="-2"/>
                <w:sz w:val="20"/>
                <w:szCs w:val="20"/>
                <w:lang w:eastAsia="en-US"/>
              </w:rPr>
              <w:t xml:space="preserve"> Novas Exigências Educacionais e Profissão Docente. </w:t>
            </w:r>
            <w:r w:rsidRPr="0032324A">
              <w:rPr>
                <w:bCs/>
                <w:color w:val="auto"/>
                <w:spacing w:val="-2"/>
                <w:sz w:val="20"/>
                <w:szCs w:val="20"/>
                <w:lang w:eastAsia="en-US"/>
              </w:rPr>
              <w:t>São Paulo: Cortez, 2010. 104 p.</w:t>
            </w:r>
          </w:p>
        </w:tc>
      </w:tr>
    </w:tbl>
    <w:p w:rsidR="00AB07F1" w:rsidRPr="0032324A" w:rsidRDefault="00AB07F1" w:rsidP="00AB07F1">
      <w:pPr>
        <w:spacing w:before="120"/>
        <w:jc w:val="center"/>
        <w:rPr>
          <w:b/>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985"/>
        <w:gridCol w:w="1701"/>
        <w:gridCol w:w="1948"/>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Complexidade e Pensamento Sistêmico</w:t>
            </w:r>
          </w:p>
        </w:tc>
      </w:tr>
      <w:tr w:rsidR="00AB07F1" w:rsidRPr="0032324A" w:rsidTr="00BE3FB7">
        <w:tc>
          <w:tcPr>
            <w:tcW w:w="5000" w:type="pct"/>
            <w:gridSpan w:val="4"/>
            <w:shd w:val="clear" w:color="auto" w:fill="auto"/>
          </w:tcPr>
          <w:p w:rsidR="00AB07F1" w:rsidRPr="0032324A" w:rsidRDefault="00AB07F1" w:rsidP="00BE3FB7">
            <w:pPr>
              <w:autoSpaceDE w:val="0"/>
              <w:autoSpaceDN w:val="0"/>
              <w:adjustRightInd w:val="0"/>
              <w:spacing w:before="120"/>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Problematizações entre o simples e o complexo. Sistemas que operam próximos ao equilíbrio e suas formas explicativas. Sistemas afastados do equilíbrio e possibilidades inventivas. A emergência de novas racionalidades. O tempo das trajetórias e o tempo como duração. Leis do caos e criação da novidade. Complexidade. Pensamento Sistêmico.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autoSpaceDE w:val="0"/>
              <w:autoSpaceDN w:val="0"/>
              <w:adjustRightInd w:val="0"/>
              <w:spacing w:before="120"/>
              <w:jc w:val="both"/>
              <w:rPr>
                <w:b/>
                <w:color w:val="auto"/>
                <w:sz w:val="20"/>
                <w:szCs w:val="20"/>
                <w:lang w:eastAsia="en-US"/>
              </w:rPr>
            </w:pPr>
            <w:r w:rsidRPr="0032324A">
              <w:rPr>
                <w:b/>
                <w:color w:val="auto"/>
                <w:sz w:val="20"/>
                <w:szCs w:val="20"/>
                <w:lang w:eastAsia="en-US"/>
              </w:rPr>
              <w:lastRenderedPageBreak/>
              <w:t>Objetivos:</w:t>
            </w:r>
            <w:r w:rsidRPr="0032324A">
              <w:rPr>
                <w:rFonts w:eastAsia="Times New Roman"/>
                <w:sz w:val="20"/>
                <w:szCs w:val="20"/>
              </w:rPr>
              <w:t xml:space="preserve"> Problematizar o simples e o complexo em educação a partir de sistemas que operam próximos ao equilíbrio e suas formas explicativas e de sistemas afastados do equilíbrio e que geram possibilidades inventivas.</w:t>
            </w:r>
          </w:p>
        </w:tc>
      </w:tr>
      <w:tr w:rsidR="00AB07F1" w:rsidRPr="0032324A" w:rsidTr="00BE3FB7">
        <w:tc>
          <w:tcPr>
            <w:tcW w:w="1966"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106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45h</w:t>
            </w:r>
          </w:p>
        </w:tc>
        <w:tc>
          <w:tcPr>
            <w:tcW w:w="916"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0h</w:t>
            </w:r>
          </w:p>
        </w:tc>
        <w:tc>
          <w:tcPr>
            <w:tcW w:w="104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15h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autoSpaceDE w:val="0"/>
              <w:autoSpaceDN w:val="0"/>
              <w:adjustRightInd w:val="0"/>
              <w:spacing w:before="120"/>
              <w:jc w:val="both"/>
              <w:rPr>
                <w:color w:val="auto"/>
                <w:sz w:val="20"/>
                <w:szCs w:val="20"/>
                <w:lang w:eastAsia="en-US"/>
              </w:rPr>
            </w:pPr>
            <w:r w:rsidRPr="0032324A">
              <w:rPr>
                <w:color w:val="auto"/>
                <w:sz w:val="20"/>
                <w:szCs w:val="20"/>
                <w:lang w:eastAsia="en-US"/>
              </w:rPr>
              <w:t xml:space="preserve">1. MORIN, E. </w:t>
            </w:r>
            <w:r w:rsidRPr="0032324A">
              <w:rPr>
                <w:b/>
                <w:iCs/>
                <w:color w:val="auto"/>
                <w:sz w:val="20"/>
                <w:szCs w:val="20"/>
                <w:lang w:eastAsia="en-US"/>
              </w:rPr>
              <w:t>Introdução ao Pensamento Complexo</w:t>
            </w:r>
            <w:r w:rsidRPr="0032324A">
              <w:rPr>
                <w:i/>
                <w:iCs/>
                <w:color w:val="auto"/>
                <w:sz w:val="20"/>
                <w:szCs w:val="20"/>
                <w:lang w:eastAsia="en-US"/>
              </w:rPr>
              <w:t xml:space="preserve">. </w:t>
            </w:r>
            <w:r w:rsidRPr="0032324A">
              <w:rPr>
                <w:color w:val="auto"/>
                <w:sz w:val="20"/>
                <w:szCs w:val="20"/>
                <w:lang w:eastAsia="en-US"/>
              </w:rPr>
              <w:t>Lisboa: Instituto Piaget. 1991.</w:t>
            </w:r>
          </w:p>
          <w:p w:rsidR="00AB07F1" w:rsidRPr="0032324A" w:rsidRDefault="00AB07F1" w:rsidP="00BE3FB7">
            <w:pPr>
              <w:autoSpaceDE w:val="0"/>
              <w:autoSpaceDN w:val="0"/>
              <w:adjustRightInd w:val="0"/>
              <w:spacing w:before="120"/>
              <w:jc w:val="both"/>
              <w:rPr>
                <w:color w:val="auto"/>
                <w:sz w:val="20"/>
                <w:szCs w:val="20"/>
                <w:lang w:eastAsia="en-US"/>
              </w:rPr>
            </w:pPr>
            <w:r w:rsidRPr="0032324A">
              <w:rPr>
                <w:color w:val="auto"/>
                <w:sz w:val="20"/>
                <w:szCs w:val="20"/>
                <w:lang w:eastAsia="en-US"/>
              </w:rPr>
              <w:t xml:space="preserve">2. MORIN, E. </w:t>
            </w:r>
            <w:r w:rsidRPr="0032324A">
              <w:rPr>
                <w:iCs/>
                <w:color w:val="auto"/>
                <w:sz w:val="20"/>
                <w:szCs w:val="20"/>
                <w:lang w:eastAsia="en-US"/>
              </w:rPr>
              <w:t>Epistemologia da Complexidade</w:t>
            </w:r>
            <w:r w:rsidRPr="0032324A">
              <w:rPr>
                <w:i/>
                <w:iCs/>
                <w:color w:val="auto"/>
                <w:sz w:val="20"/>
                <w:szCs w:val="20"/>
                <w:lang w:eastAsia="en-US"/>
              </w:rPr>
              <w:t xml:space="preserve">. </w:t>
            </w:r>
            <w:r w:rsidRPr="0032324A">
              <w:rPr>
                <w:color w:val="auto"/>
                <w:sz w:val="20"/>
                <w:szCs w:val="20"/>
                <w:lang w:val="en-US" w:eastAsia="en-US"/>
              </w:rPr>
              <w:t xml:space="preserve">In: Schnitman, D. F. (Org.). </w:t>
            </w:r>
            <w:r w:rsidRPr="0032324A">
              <w:rPr>
                <w:b/>
                <w:iCs/>
                <w:color w:val="auto"/>
                <w:sz w:val="20"/>
                <w:szCs w:val="20"/>
                <w:lang w:eastAsia="en-US"/>
              </w:rPr>
              <w:t>Novos Paradigmas, Cultura e Subjetividade</w:t>
            </w:r>
            <w:r w:rsidRPr="0032324A">
              <w:rPr>
                <w:i/>
                <w:iCs/>
                <w:color w:val="auto"/>
                <w:sz w:val="20"/>
                <w:szCs w:val="20"/>
                <w:lang w:eastAsia="en-US"/>
              </w:rPr>
              <w:t xml:space="preserve">. </w:t>
            </w:r>
            <w:r w:rsidRPr="0032324A">
              <w:rPr>
                <w:color w:val="auto"/>
                <w:sz w:val="20"/>
                <w:szCs w:val="20"/>
                <w:lang w:eastAsia="en-US"/>
              </w:rPr>
              <w:t xml:space="preserve">Porto Alegre: Artes Médicas, 1996. </w:t>
            </w:r>
            <w:proofErr w:type="gramStart"/>
            <w:r w:rsidRPr="0032324A">
              <w:rPr>
                <w:color w:val="auto"/>
                <w:sz w:val="20"/>
                <w:szCs w:val="20"/>
                <w:lang w:eastAsia="en-US"/>
              </w:rPr>
              <w:t>p.</w:t>
            </w:r>
            <w:proofErr w:type="gramEnd"/>
            <w:r w:rsidRPr="0032324A">
              <w:rPr>
                <w:color w:val="auto"/>
                <w:sz w:val="20"/>
                <w:szCs w:val="20"/>
                <w:lang w:eastAsia="en-US"/>
              </w:rPr>
              <w:t xml:space="preserve"> 274-289.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3. PRIGOGINE, I</w:t>
            </w:r>
            <w:proofErr w:type="gramStart"/>
            <w:r w:rsidRPr="0032324A">
              <w:rPr>
                <w:color w:val="auto"/>
                <w:sz w:val="20"/>
                <w:szCs w:val="20"/>
                <w:lang w:eastAsia="en-US"/>
              </w:rPr>
              <w:t>.;</w:t>
            </w:r>
            <w:proofErr w:type="gramEnd"/>
            <w:r w:rsidRPr="0032324A">
              <w:rPr>
                <w:color w:val="auto"/>
                <w:sz w:val="20"/>
                <w:szCs w:val="20"/>
                <w:lang w:eastAsia="en-US"/>
              </w:rPr>
              <w:t xml:space="preserve"> STENGERS I. </w:t>
            </w:r>
            <w:r w:rsidRPr="0032324A">
              <w:rPr>
                <w:b/>
                <w:iCs/>
                <w:color w:val="auto"/>
                <w:sz w:val="20"/>
                <w:szCs w:val="20"/>
                <w:lang w:eastAsia="en-US"/>
              </w:rPr>
              <w:t>A Nova Aliança</w:t>
            </w:r>
            <w:r w:rsidRPr="0032324A">
              <w:rPr>
                <w:i/>
                <w:iCs/>
                <w:color w:val="auto"/>
                <w:sz w:val="20"/>
                <w:szCs w:val="20"/>
                <w:lang w:eastAsia="en-US"/>
              </w:rPr>
              <w:t xml:space="preserve">. </w:t>
            </w:r>
            <w:r w:rsidRPr="0032324A">
              <w:rPr>
                <w:color w:val="auto"/>
                <w:sz w:val="20"/>
                <w:szCs w:val="20"/>
                <w:lang w:eastAsia="en-US"/>
              </w:rPr>
              <w:t>Brasília: Editora UNB. 1997.</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autoSpaceDE w:val="0"/>
              <w:autoSpaceDN w:val="0"/>
              <w:adjustRightInd w:val="0"/>
              <w:spacing w:before="100"/>
              <w:jc w:val="both"/>
              <w:rPr>
                <w:color w:val="auto"/>
                <w:sz w:val="20"/>
                <w:szCs w:val="20"/>
                <w:lang w:eastAsia="en-US"/>
              </w:rPr>
            </w:pPr>
            <w:r w:rsidRPr="0032324A">
              <w:rPr>
                <w:color w:val="auto"/>
                <w:sz w:val="20"/>
                <w:szCs w:val="20"/>
                <w:lang w:eastAsia="en-US"/>
              </w:rPr>
              <w:t xml:space="preserve">1. ATLAN, H. </w:t>
            </w:r>
            <w:r w:rsidRPr="0032324A">
              <w:rPr>
                <w:b/>
                <w:iCs/>
                <w:color w:val="auto"/>
                <w:sz w:val="20"/>
                <w:szCs w:val="20"/>
                <w:lang w:eastAsia="en-US"/>
              </w:rPr>
              <w:t>Entre o Cristal e a Fumaça</w:t>
            </w:r>
            <w:r w:rsidRPr="0032324A">
              <w:rPr>
                <w:b/>
                <w:bCs/>
                <w:color w:val="auto"/>
                <w:sz w:val="20"/>
                <w:szCs w:val="20"/>
                <w:lang w:eastAsia="en-US"/>
              </w:rPr>
              <w:t xml:space="preserve">. </w:t>
            </w:r>
            <w:r w:rsidRPr="0032324A">
              <w:rPr>
                <w:color w:val="auto"/>
                <w:sz w:val="20"/>
                <w:szCs w:val="20"/>
                <w:lang w:eastAsia="en-US"/>
              </w:rPr>
              <w:t>Rio de Janeiro: Jorge Zahar, 1992.</w:t>
            </w:r>
          </w:p>
          <w:p w:rsidR="00AB07F1" w:rsidRPr="0032324A" w:rsidRDefault="00AB07F1" w:rsidP="00BE3FB7">
            <w:pPr>
              <w:autoSpaceDE w:val="0"/>
              <w:autoSpaceDN w:val="0"/>
              <w:adjustRightInd w:val="0"/>
              <w:spacing w:before="100"/>
              <w:jc w:val="both"/>
              <w:rPr>
                <w:color w:val="auto"/>
                <w:sz w:val="20"/>
                <w:szCs w:val="20"/>
                <w:lang w:eastAsia="en-US"/>
              </w:rPr>
            </w:pPr>
            <w:r w:rsidRPr="0032324A">
              <w:rPr>
                <w:color w:val="auto"/>
                <w:sz w:val="20"/>
                <w:szCs w:val="20"/>
                <w:lang w:eastAsia="en-US"/>
              </w:rPr>
              <w:t xml:space="preserve">2. BOHM, D. </w:t>
            </w:r>
            <w:r w:rsidRPr="0032324A">
              <w:rPr>
                <w:b/>
                <w:iCs/>
                <w:color w:val="auto"/>
                <w:sz w:val="20"/>
                <w:szCs w:val="20"/>
                <w:lang w:eastAsia="en-US"/>
              </w:rPr>
              <w:t>A Totalidade e a Ordem Implicada</w:t>
            </w:r>
            <w:r w:rsidRPr="0032324A">
              <w:rPr>
                <w:iCs/>
                <w:color w:val="auto"/>
                <w:sz w:val="20"/>
                <w:szCs w:val="20"/>
                <w:lang w:eastAsia="en-US"/>
              </w:rPr>
              <w:t>: uma nova percepção da realidade</w:t>
            </w:r>
            <w:r w:rsidRPr="0032324A">
              <w:rPr>
                <w:b/>
                <w:bCs/>
                <w:color w:val="auto"/>
                <w:sz w:val="20"/>
                <w:szCs w:val="20"/>
                <w:lang w:eastAsia="en-US"/>
              </w:rPr>
              <w:t xml:space="preserve">. </w:t>
            </w:r>
            <w:r w:rsidRPr="0032324A">
              <w:rPr>
                <w:color w:val="auto"/>
                <w:sz w:val="20"/>
                <w:szCs w:val="20"/>
                <w:lang w:eastAsia="en-US"/>
              </w:rPr>
              <w:t>São Paulo: Ed. Cultrix, 1980.</w:t>
            </w:r>
          </w:p>
          <w:p w:rsidR="00AB07F1" w:rsidRPr="0032324A" w:rsidRDefault="00AB07F1" w:rsidP="00BE3FB7">
            <w:pPr>
              <w:autoSpaceDE w:val="0"/>
              <w:autoSpaceDN w:val="0"/>
              <w:adjustRightInd w:val="0"/>
              <w:spacing w:before="100"/>
              <w:jc w:val="both"/>
              <w:rPr>
                <w:color w:val="auto"/>
                <w:sz w:val="20"/>
                <w:szCs w:val="20"/>
                <w:lang w:eastAsia="en-US"/>
              </w:rPr>
            </w:pPr>
            <w:r w:rsidRPr="0032324A">
              <w:rPr>
                <w:color w:val="auto"/>
                <w:sz w:val="20"/>
                <w:szCs w:val="20"/>
                <w:lang w:eastAsia="en-US"/>
              </w:rPr>
              <w:t xml:space="preserve">3. CAPRA, F. </w:t>
            </w:r>
            <w:r w:rsidRPr="0032324A">
              <w:rPr>
                <w:b/>
                <w:iCs/>
                <w:color w:val="auto"/>
                <w:sz w:val="20"/>
                <w:szCs w:val="20"/>
                <w:lang w:eastAsia="en-US"/>
              </w:rPr>
              <w:t>A Teia da Vida</w:t>
            </w:r>
            <w:r w:rsidRPr="0032324A">
              <w:rPr>
                <w:i/>
                <w:iCs/>
                <w:color w:val="auto"/>
                <w:sz w:val="20"/>
                <w:szCs w:val="20"/>
                <w:lang w:eastAsia="en-US"/>
              </w:rPr>
              <w:t xml:space="preserve">. </w:t>
            </w:r>
            <w:r w:rsidRPr="0032324A">
              <w:rPr>
                <w:color w:val="auto"/>
                <w:sz w:val="20"/>
                <w:szCs w:val="20"/>
                <w:lang w:eastAsia="en-US"/>
              </w:rPr>
              <w:t>São Paulo: Ed. Cultrix, 1996.</w:t>
            </w:r>
          </w:p>
          <w:p w:rsidR="00AB07F1" w:rsidRPr="0032324A" w:rsidRDefault="00AB07F1" w:rsidP="00BE3FB7">
            <w:pPr>
              <w:spacing w:before="100"/>
              <w:jc w:val="both"/>
              <w:rPr>
                <w:color w:val="auto"/>
                <w:sz w:val="20"/>
                <w:szCs w:val="20"/>
                <w:lang w:eastAsia="en-US"/>
              </w:rPr>
            </w:pPr>
            <w:r w:rsidRPr="0032324A">
              <w:rPr>
                <w:color w:val="auto"/>
                <w:sz w:val="20"/>
                <w:szCs w:val="20"/>
                <w:lang w:eastAsia="en-US"/>
              </w:rPr>
              <w:t xml:space="preserve">4. PRIGOGINE, I. </w:t>
            </w:r>
            <w:r w:rsidRPr="0032324A">
              <w:rPr>
                <w:b/>
                <w:iCs/>
                <w:color w:val="auto"/>
                <w:sz w:val="20"/>
                <w:szCs w:val="20"/>
                <w:lang w:eastAsia="en-US"/>
              </w:rPr>
              <w:t>O Fim das Certezas</w:t>
            </w:r>
            <w:r w:rsidRPr="0032324A">
              <w:rPr>
                <w:i/>
                <w:iCs/>
                <w:color w:val="auto"/>
                <w:sz w:val="20"/>
                <w:szCs w:val="20"/>
                <w:lang w:eastAsia="en-US"/>
              </w:rPr>
              <w:t xml:space="preserve">. </w:t>
            </w:r>
            <w:r w:rsidRPr="0032324A">
              <w:rPr>
                <w:color w:val="auto"/>
                <w:sz w:val="20"/>
                <w:szCs w:val="20"/>
                <w:lang w:eastAsia="en-US"/>
              </w:rPr>
              <w:t>São Paulo: Editora UNESP. 1996.</w:t>
            </w:r>
          </w:p>
        </w:tc>
      </w:tr>
    </w:tbl>
    <w:p w:rsidR="00AB07F1" w:rsidRPr="0032324A" w:rsidRDefault="00AB07F1" w:rsidP="00AB07F1">
      <w:pPr>
        <w:spacing w:before="120"/>
        <w:jc w:val="center"/>
        <w:rPr>
          <w:b/>
          <w:color w:val="auto"/>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Aprender e Criar em Ciências</w:t>
            </w:r>
          </w:p>
        </w:tc>
      </w:tr>
      <w:tr w:rsidR="00AB07F1" w:rsidRPr="0032324A" w:rsidTr="00BE3FB7">
        <w:tc>
          <w:tcPr>
            <w:tcW w:w="5000" w:type="pct"/>
            <w:gridSpan w:val="4"/>
            <w:shd w:val="clear" w:color="auto" w:fill="auto"/>
          </w:tcPr>
          <w:p w:rsidR="00AB07F1" w:rsidRPr="0032324A" w:rsidRDefault="00AB07F1" w:rsidP="00BE3FB7">
            <w:pPr>
              <w:autoSpaceDE w:val="0"/>
              <w:autoSpaceDN w:val="0"/>
              <w:adjustRightInd w:val="0"/>
              <w:spacing w:before="120"/>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Estudo sobre a aprendizagem humana e abordagens sobre a construção do conhecimento, destacando a interação a imaginação e a criação como orientadores da pesquisa e das práticas pedagógicas interacionistas.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autoSpaceDE w:val="0"/>
              <w:autoSpaceDN w:val="0"/>
              <w:adjustRightInd w:val="0"/>
              <w:spacing w:before="120"/>
              <w:jc w:val="both"/>
              <w:rPr>
                <w:b/>
                <w:color w:val="auto"/>
                <w:sz w:val="20"/>
                <w:szCs w:val="20"/>
                <w:lang w:eastAsia="en-US"/>
              </w:rPr>
            </w:pPr>
            <w:r w:rsidRPr="0032324A">
              <w:rPr>
                <w:b/>
                <w:color w:val="auto"/>
                <w:sz w:val="20"/>
                <w:szCs w:val="20"/>
                <w:lang w:eastAsia="en-US"/>
              </w:rPr>
              <w:t>Objetivos:</w:t>
            </w:r>
            <w:r w:rsidRPr="0032324A">
              <w:rPr>
                <w:sz w:val="20"/>
                <w:szCs w:val="20"/>
                <w:shd w:val="clear" w:color="auto" w:fill="FFFFFF"/>
              </w:rPr>
              <w:t xml:space="preserve"> Articular saberes da Psicologia no campo da Educação, conceituando a aprendizagem e problematizando a prática pedagógica a partir de diferentes perspectivas teóricas.</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45h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0h</w:t>
            </w:r>
          </w:p>
        </w:tc>
        <w:tc>
          <w:tcPr>
            <w:tcW w:w="91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15h</w:t>
            </w:r>
          </w:p>
        </w:tc>
      </w:tr>
      <w:tr w:rsidR="00AB07F1" w:rsidRPr="0032324A" w:rsidTr="00BE3FB7">
        <w:tc>
          <w:tcPr>
            <w:tcW w:w="5000" w:type="pct"/>
            <w:gridSpan w:val="4"/>
            <w:shd w:val="clear" w:color="auto" w:fill="auto"/>
          </w:tcPr>
          <w:p w:rsidR="00AB07F1" w:rsidRPr="0032324A" w:rsidRDefault="00AB07F1" w:rsidP="00BE3FB7">
            <w:pPr>
              <w:spacing w:before="4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1. BECKER, F. </w:t>
            </w:r>
            <w:r w:rsidRPr="0032324A">
              <w:rPr>
                <w:b/>
                <w:color w:val="auto"/>
                <w:sz w:val="20"/>
                <w:szCs w:val="20"/>
                <w:lang w:eastAsia="en-US"/>
              </w:rPr>
              <w:t>A origem do conhecimento e a aprendizagem escolar</w:t>
            </w:r>
            <w:r w:rsidRPr="0032324A">
              <w:rPr>
                <w:color w:val="auto"/>
                <w:sz w:val="20"/>
                <w:szCs w:val="20"/>
                <w:lang w:eastAsia="en-US"/>
              </w:rPr>
              <w:t>. Porto Alegre: Artmed, 2003.</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2. DELVAL, Juan. </w:t>
            </w:r>
            <w:r w:rsidRPr="0032324A">
              <w:rPr>
                <w:b/>
                <w:color w:val="auto"/>
                <w:sz w:val="20"/>
                <w:szCs w:val="20"/>
                <w:lang w:eastAsia="en-US"/>
              </w:rPr>
              <w:t>Aprender a aprender</w:t>
            </w:r>
            <w:r w:rsidRPr="0032324A">
              <w:rPr>
                <w:color w:val="auto"/>
                <w:sz w:val="20"/>
                <w:szCs w:val="20"/>
                <w:lang w:eastAsia="en-US"/>
              </w:rPr>
              <w:t>. Campinas: Papirus, 1997.</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3. DELVAL. Juan. </w:t>
            </w:r>
            <w:r w:rsidRPr="0032324A">
              <w:rPr>
                <w:b/>
                <w:color w:val="auto"/>
                <w:sz w:val="20"/>
                <w:szCs w:val="20"/>
                <w:lang w:eastAsia="en-US"/>
              </w:rPr>
              <w:t>Aprender na vida aprender na escola</w:t>
            </w:r>
            <w:r w:rsidRPr="0032324A">
              <w:rPr>
                <w:color w:val="auto"/>
                <w:sz w:val="20"/>
                <w:szCs w:val="20"/>
                <w:lang w:eastAsia="en-US"/>
              </w:rPr>
              <w:t>. Porto Alegre: Artmed, 2001.</w:t>
            </w:r>
          </w:p>
        </w:tc>
      </w:tr>
      <w:tr w:rsidR="00AB07F1" w:rsidRPr="0032324A" w:rsidTr="00BE3FB7">
        <w:tc>
          <w:tcPr>
            <w:tcW w:w="5000" w:type="pct"/>
            <w:gridSpan w:val="4"/>
            <w:shd w:val="clear" w:color="auto" w:fill="auto"/>
          </w:tcPr>
          <w:p w:rsidR="00AB07F1" w:rsidRPr="0032324A" w:rsidRDefault="00AB07F1" w:rsidP="00BE3FB7">
            <w:pPr>
              <w:spacing w:before="4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1. PIAGET, Jean. [1959] </w:t>
            </w:r>
            <w:r w:rsidRPr="0032324A">
              <w:rPr>
                <w:b/>
                <w:color w:val="auto"/>
                <w:sz w:val="20"/>
                <w:szCs w:val="20"/>
                <w:lang w:eastAsia="en-US"/>
              </w:rPr>
              <w:t>Aprendizagem e conhecimento</w:t>
            </w:r>
            <w:r w:rsidRPr="0032324A">
              <w:rPr>
                <w:color w:val="auto"/>
                <w:sz w:val="20"/>
                <w:szCs w:val="20"/>
                <w:lang w:eastAsia="en-US"/>
              </w:rPr>
              <w:t>. Rio de Janeiro: Freitas Bastos, 1974.</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val="en-US" w:eastAsia="en-US"/>
              </w:rPr>
              <w:t xml:space="preserve">2. MONTANGERO, Jacques &amp; MAURICE-NAVILLE, Danielle. </w:t>
            </w:r>
            <w:r w:rsidRPr="0032324A">
              <w:rPr>
                <w:b/>
                <w:color w:val="auto"/>
                <w:sz w:val="20"/>
                <w:szCs w:val="20"/>
                <w:lang w:eastAsia="en-US"/>
              </w:rPr>
              <w:t>Piaget ou a inteligência em evolução</w:t>
            </w:r>
            <w:r w:rsidRPr="0032324A">
              <w:rPr>
                <w:color w:val="auto"/>
                <w:sz w:val="20"/>
                <w:szCs w:val="20"/>
                <w:lang w:eastAsia="en-US"/>
              </w:rPr>
              <w:t>. Porto Alegre: Artmed, 1998.</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3. VIGOTSKY, LURIA, LEONTIEV. </w:t>
            </w:r>
            <w:r w:rsidRPr="0032324A">
              <w:rPr>
                <w:b/>
                <w:color w:val="auto"/>
                <w:sz w:val="20"/>
                <w:szCs w:val="20"/>
                <w:lang w:eastAsia="en-US"/>
              </w:rPr>
              <w:t>Linguagem, desenvolvimento e aprendizagem</w:t>
            </w:r>
            <w:r w:rsidRPr="0032324A">
              <w:rPr>
                <w:color w:val="auto"/>
                <w:sz w:val="20"/>
                <w:szCs w:val="20"/>
                <w:lang w:eastAsia="en-US"/>
              </w:rPr>
              <w:t>. São Paulo: Ed. Ícone, 1988.</w:t>
            </w:r>
          </w:p>
          <w:p w:rsidR="00AB07F1" w:rsidRPr="0032324A" w:rsidRDefault="00AB07F1" w:rsidP="00BE3FB7">
            <w:pPr>
              <w:autoSpaceDE w:val="0"/>
              <w:autoSpaceDN w:val="0"/>
              <w:adjustRightInd w:val="0"/>
              <w:spacing w:before="40"/>
              <w:jc w:val="both"/>
              <w:rPr>
                <w:color w:val="auto"/>
                <w:sz w:val="20"/>
                <w:szCs w:val="20"/>
                <w:lang w:eastAsia="en-US"/>
              </w:rPr>
            </w:pPr>
            <w:r w:rsidRPr="00640FA3">
              <w:rPr>
                <w:color w:val="auto"/>
                <w:sz w:val="20"/>
                <w:szCs w:val="20"/>
                <w:lang w:val="en-US" w:eastAsia="en-US"/>
              </w:rPr>
              <w:t xml:space="preserve">4. INHELDER, B.; BOVET, M.; SINCLAIR, H. [1974]. </w:t>
            </w:r>
            <w:r w:rsidRPr="0032324A">
              <w:rPr>
                <w:b/>
                <w:color w:val="auto"/>
                <w:sz w:val="20"/>
                <w:szCs w:val="20"/>
                <w:lang w:eastAsia="en-US"/>
              </w:rPr>
              <w:t>Aprendizagem e estruturas do conhecimento</w:t>
            </w:r>
            <w:r w:rsidRPr="0032324A">
              <w:rPr>
                <w:color w:val="auto"/>
                <w:sz w:val="20"/>
                <w:szCs w:val="20"/>
                <w:lang w:eastAsia="en-US"/>
              </w:rPr>
              <w:t xml:space="preserve">. São </w:t>
            </w:r>
            <w:proofErr w:type="gramStart"/>
            <w:r w:rsidRPr="0032324A">
              <w:rPr>
                <w:color w:val="auto"/>
                <w:sz w:val="20"/>
                <w:szCs w:val="20"/>
                <w:lang w:eastAsia="en-US"/>
              </w:rPr>
              <w:t>Paulo :</w:t>
            </w:r>
            <w:proofErr w:type="gramEnd"/>
            <w:r w:rsidRPr="0032324A">
              <w:rPr>
                <w:color w:val="auto"/>
                <w:sz w:val="20"/>
                <w:szCs w:val="20"/>
                <w:lang w:eastAsia="en-US"/>
              </w:rPr>
              <w:t xml:space="preserve"> Saraiva, 1977.</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5. BECKER, Fernando. </w:t>
            </w:r>
            <w:r w:rsidRPr="0032324A">
              <w:rPr>
                <w:b/>
                <w:color w:val="auto"/>
                <w:sz w:val="20"/>
                <w:szCs w:val="20"/>
                <w:lang w:eastAsia="en-US"/>
              </w:rPr>
              <w:t>Da ação à operação</w:t>
            </w:r>
            <w:r w:rsidRPr="0032324A">
              <w:rPr>
                <w:color w:val="auto"/>
                <w:sz w:val="20"/>
                <w:szCs w:val="20"/>
                <w:lang w:eastAsia="en-US"/>
              </w:rPr>
              <w:t xml:space="preserve">: o caminho da aprendizagem; J. Piaget e P. Freire. 2. </w:t>
            </w:r>
            <w:proofErr w:type="gramStart"/>
            <w:r w:rsidRPr="0032324A">
              <w:rPr>
                <w:color w:val="auto"/>
                <w:sz w:val="20"/>
                <w:szCs w:val="20"/>
                <w:lang w:eastAsia="en-US"/>
              </w:rPr>
              <w:t>ed.</w:t>
            </w:r>
            <w:proofErr w:type="gramEnd"/>
            <w:r w:rsidRPr="0032324A">
              <w:rPr>
                <w:color w:val="auto"/>
                <w:sz w:val="20"/>
                <w:szCs w:val="20"/>
                <w:lang w:eastAsia="en-US"/>
              </w:rPr>
              <w:t xml:space="preserve"> Rio de Janeiro : DP&amp;A, 1997.</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6. BECKER, Fernando &amp; MARQUES, Tania B. I. (Orgs). </w:t>
            </w:r>
            <w:r w:rsidRPr="0032324A">
              <w:rPr>
                <w:b/>
                <w:color w:val="auto"/>
                <w:sz w:val="20"/>
                <w:szCs w:val="20"/>
                <w:lang w:eastAsia="en-US"/>
              </w:rPr>
              <w:t>Ser professor é ser pesquisador</w:t>
            </w:r>
            <w:r w:rsidRPr="0032324A">
              <w:rPr>
                <w:color w:val="auto"/>
                <w:sz w:val="20"/>
                <w:szCs w:val="20"/>
                <w:lang w:eastAsia="en-US"/>
              </w:rPr>
              <w:t>. Porto Alegre: Mediação, 2007.</w:t>
            </w:r>
          </w:p>
        </w:tc>
      </w:tr>
    </w:tbl>
    <w:p w:rsidR="00AB07F1" w:rsidRPr="0032324A" w:rsidRDefault="00AB07F1" w:rsidP="00AB07F1">
      <w:pPr>
        <w:spacing w:before="120"/>
        <w:rPr>
          <w:color w:val="auto"/>
          <w:sz w:val="20"/>
          <w:szCs w:val="20"/>
        </w:rPr>
      </w:pPr>
    </w:p>
    <w:p w:rsidR="00AB07F1" w:rsidRPr="0032324A" w:rsidRDefault="00AB07F1" w:rsidP="00AB07F1">
      <w:pPr>
        <w:spacing w:before="120"/>
        <w:rPr>
          <w:color w:val="auto"/>
          <w:sz w:val="20"/>
          <w:szCs w:val="20"/>
        </w:rPr>
      </w:pPr>
    </w:p>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color w:val="auto"/>
                <w:sz w:val="20"/>
                <w:szCs w:val="20"/>
                <w:lang w:eastAsia="en-US"/>
              </w:rPr>
              <w:br w:type="page"/>
            </w:r>
            <w:r w:rsidRPr="0032324A">
              <w:rPr>
                <w:b/>
                <w:color w:val="auto"/>
                <w:sz w:val="20"/>
                <w:szCs w:val="20"/>
                <w:lang w:eastAsia="en-US"/>
              </w:rPr>
              <w:t>História e Epistemologia da Ciência</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A concepção de construção do conhecimento científico nas diversas correntes epistemológicas. Características do trabalho científico numa visão contemporânea. História e Epistemologia da ciência e sua necessidade para educação em ciências. Contribuições da história das ciências para a educação em ciências e matemática. Concepções de professores sobre a construção do conhecimento científico. Perspectivas pedagógicas em educação em ciências e suas epistemologias.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Objetivos:</w:t>
            </w:r>
            <w:r w:rsidRPr="0032324A">
              <w:rPr>
                <w:sz w:val="20"/>
                <w:szCs w:val="20"/>
                <w:shd w:val="clear" w:color="auto" w:fill="FFFFFF"/>
              </w:rPr>
              <w:t xml:space="preserve"> Apresentar diversas correntes epistemológicas, caracterizando o trabalho científico numa visão contemporânea e as contribuições da história das ciências para a educação em ciências e matemática.</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 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45 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1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15 h</w:t>
            </w:r>
          </w:p>
        </w:tc>
      </w:tr>
      <w:tr w:rsidR="00AB07F1" w:rsidRPr="0032324A" w:rsidTr="00BE3FB7">
        <w:tc>
          <w:tcPr>
            <w:tcW w:w="5000" w:type="pct"/>
            <w:gridSpan w:val="4"/>
            <w:shd w:val="clear" w:color="auto" w:fill="auto"/>
          </w:tcPr>
          <w:p w:rsidR="00AB07F1" w:rsidRPr="0032324A" w:rsidRDefault="00AB07F1" w:rsidP="00BE3FB7">
            <w:pPr>
              <w:spacing w:before="4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1. CACHAPUZ, A.; GIL-PEREZ </w:t>
            </w:r>
            <w:proofErr w:type="gramStart"/>
            <w:r w:rsidRPr="0032324A">
              <w:rPr>
                <w:color w:val="auto"/>
                <w:sz w:val="20"/>
                <w:szCs w:val="20"/>
                <w:lang w:eastAsia="en-US"/>
              </w:rPr>
              <w:t>D.</w:t>
            </w:r>
            <w:proofErr w:type="gramEnd"/>
            <w:r w:rsidRPr="0032324A">
              <w:rPr>
                <w:color w:val="auto"/>
                <w:sz w:val="20"/>
                <w:szCs w:val="20"/>
                <w:lang w:eastAsia="en-US"/>
              </w:rPr>
              <w:t xml:space="preserve">; CARVALHO, A. P. De; PRAIA, J.; VILCHES, A. (orgs.). </w:t>
            </w:r>
            <w:r w:rsidRPr="0032324A">
              <w:rPr>
                <w:b/>
                <w:color w:val="auto"/>
                <w:sz w:val="20"/>
                <w:szCs w:val="20"/>
                <w:lang w:eastAsia="en-US"/>
              </w:rPr>
              <w:t>A necessária renovação do ensino de ciências.</w:t>
            </w:r>
            <w:r w:rsidRPr="0032324A">
              <w:rPr>
                <w:color w:val="auto"/>
                <w:sz w:val="20"/>
                <w:szCs w:val="20"/>
                <w:lang w:eastAsia="en-US"/>
              </w:rPr>
              <w:t xml:space="preserve"> São Paulo: Cortez, 2005.</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2. CHALMERS, A. F. </w:t>
            </w:r>
            <w:r w:rsidRPr="0032324A">
              <w:rPr>
                <w:b/>
                <w:color w:val="auto"/>
                <w:sz w:val="20"/>
                <w:szCs w:val="20"/>
                <w:lang w:eastAsia="en-US"/>
              </w:rPr>
              <w:t>O que é Ciência afinal?</w:t>
            </w:r>
            <w:r w:rsidRPr="0032324A">
              <w:rPr>
                <w:color w:val="auto"/>
                <w:sz w:val="20"/>
                <w:szCs w:val="20"/>
                <w:lang w:eastAsia="en-US"/>
              </w:rPr>
              <w:t xml:space="preserve"> São Paulo: Brasiliense: 1993.</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3. PIETROCOLA, M. (org). </w:t>
            </w:r>
            <w:r w:rsidRPr="0032324A">
              <w:rPr>
                <w:b/>
                <w:color w:val="auto"/>
                <w:sz w:val="20"/>
                <w:szCs w:val="20"/>
                <w:lang w:eastAsia="en-US"/>
              </w:rPr>
              <w:t>Ensino de Física</w:t>
            </w:r>
            <w:r w:rsidRPr="0032324A">
              <w:rPr>
                <w:color w:val="auto"/>
                <w:sz w:val="20"/>
                <w:szCs w:val="20"/>
                <w:lang w:eastAsia="en-US"/>
              </w:rPr>
              <w:t xml:space="preserve"> - conteúdo, metodologia e epistemologia numa concepção integradora. Florianópolis: Ed. da UFSC, 2001.</w:t>
            </w:r>
          </w:p>
        </w:tc>
      </w:tr>
      <w:tr w:rsidR="00AB07F1" w:rsidRPr="0032324A" w:rsidTr="00BE3FB7">
        <w:tc>
          <w:tcPr>
            <w:tcW w:w="5000" w:type="pct"/>
            <w:gridSpan w:val="4"/>
            <w:shd w:val="clear" w:color="auto" w:fill="auto"/>
          </w:tcPr>
          <w:p w:rsidR="00AB07F1" w:rsidRPr="0032324A" w:rsidRDefault="00AB07F1" w:rsidP="00BE3FB7">
            <w:pPr>
              <w:spacing w:before="4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1. FOUREZ, G. </w:t>
            </w:r>
            <w:r w:rsidRPr="0032324A">
              <w:rPr>
                <w:b/>
                <w:color w:val="auto"/>
                <w:sz w:val="20"/>
                <w:szCs w:val="20"/>
                <w:lang w:eastAsia="en-US"/>
              </w:rPr>
              <w:t>A construção das Ciências</w:t>
            </w:r>
            <w:r w:rsidRPr="0032324A">
              <w:rPr>
                <w:color w:val="auto"/>
                <w:sz w:val="20"/>
                <w:szCs w:val="20"/>
                <w:lang w:eastAsia="en-US"/>
              </w:rPr>
              <w:t>: Introdução à Filosofia e à Ética das Ciências. São Paulo: Editora da Universidade Estadual Paulista, 1995.</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2. KUHN, S. T. </w:t>
            </w:r>
            <w:r w:rsidRPr="0032324A">
              <w:rPr>
                <w:b/>
                <w:color w:val="auto"/>
                <w:sz w:val="20"/>
                <w:szCs w:val="20"/>
                <w:lang w:eastAsia="en-US"/>
              </w:rPr>
              <w:t>A estrutura das revoluções Científicas</w:t>
            </w:r>
            <w:r w:rsidRPr="0032324A">
              <w:rPr>
                <w:color w:val="auto"/>
                <w:sz w:val="20"/>
                <w:szCs w:val="20"/>
                <w:lang w:eastAsia="en-US"/>
              </w:rPr>
              <w:t>.  São Paulo: Perspectiva, 2011.</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3. LOPES, A. C. </w:t>
            </w:r>
            <w:r w:rsidRPr="0032324A">
              <w:rPr>
                <w:b/>
                <w:color w:val="auto"/>
                <w:sz w:val="20"/>
                <w:szCs w:val="20"/>
                <w:lang w:eastAsia="en-US"/>
              </w:rPr>
              <w:t>Currículo e Epistemologia</w:t>
            </w:r>
            <w:r w:rsidRPr="0032324A">
              <w:rPr>
                <w:color w:val="auto"/>
                <w:sz w:val="20"/>
                <w:szCs w:val="20"/>
                <w:lang w:eastAsia="en-US"/>
              </w:rPr>
              <w:t>. Ijuí: Ed. UNIJUÍ, 2007.</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4. </w:t>
            </w:r>
            <w:r w:rsidRPr="0032324A">
              <w:rPr>
                <w:b/>
                <w:color w:val="auto"/>
                <w:sz w:val="20"/>
                <w:szCs w:val="20"/>
                <w:lang w:eastAsia="en-US"/>
              </w:rPr>
              <w:t>Caderno Catarinense de Ensino de Física</w:t>
            </w:r>
            <w:r w:rsidRPr="0032324A">
              <w:rPr>
                <w:color w:val="auto"/>
                <w:sz w:val="20"/>
                <w:szCs w:val="20"/>
                <w:lang w:eastAsia="en-US"/>
              </w:rPr>
              <w:t xml:space="preserve">. </w:t>
            </w:r>
            <w:proofErr w:type="gramStart"/>
            <w:r w:rsidRPr="0032324A">
              <w:rPr>
                <w:color w:val="auto"/>
                <w:sz w:val="20"/>
                <w:szCs w:val="20"/>
                <w:lang w:eastAsia="en-US"/>
              </w:rPr>
              <w:t>n.</w:t>
            </w:r>
            <w:proofErr w:type="gramEnd"/>
            <w:r w:rsidRPr="0032324A">
              <w:rPr>
                <w:color w:val="auto"/>
                <w:sz w:val="20"/>
                <w:szCs w:val="20"/>
                <w:lang w:eastAsia="en-US"/>
              </w:rPr>
              <w:t xml:space="preserve"> 13, v.3, 1996. Disponível em: </w:t>
            </w:r>
            <w:hyperlink r:id="rId27" w:history="1">
              <w:r w:rsidRPr="0032324A">
                <w:rPr>
                  <w:rStyle w:val="Hyperlink"/>
                  <w:color w:val="auto"/>
                  <w:sz w:val="20"/>
                  <w:szCs w:val="20"/>
                  <w:lang w:eastAsia="en-US"/>
                </w:rPr>
                <w:t>http://www.periodicos.ufsc.br/index.php/fisica/issue/view/391</w:t>
              </w:r>
            </w:hyperlink>
            <w:proofErr w:type="gramStart"/>
            <w:r w:rsidRPr="0032324A">
              <w:rPr>
                <w:color w:val="auto"/>
                <w:sz w:val="20"/>
                <w:szCs w:val="20"/>
                <w:lang w:eastAsia="en-US"/>
              </w:rPr>
              <w:t xml:space="preserve"> .</w:t>
            </w:r>
            <w:proofErr w:type="gramEnd"/>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5. SANTOS, Boaventura de Sousa. </w:t>
            </w:r>
            <w:r w:rsidRPr="0032324A">
              <w:rPr>
                <w:b/>
                <w:color w:val="auto"/>
                <w:sz w:val="20"/>
                <w:szCs w:val="20"/>
                <w:lang w:eastAsia="en-US"/>
              </w:rPr>
              <w:t xml:space="preserve">Conhecimento prudente para uma vida decente: </w:t>
            </w:r>
            <w:r w:rsidRPr="0032324A">
              <w:rPr>
                <w:color w:val="auto"/>
                <w:sz w:val="20"/>
                <w:szCs w:val="20"/>
                <w:lang w:eastAsia="en-US"/>
              </w:rPr>
              <w:t xml:space="preserve">um discurso sobre as ciências revisitado. 2. </w:t>
            </w:r>
            <w:proofErr w:type="gramStart"/>
            <w:r w:rsidRPr="0032324A">
              <w:rPr>
                <w:color w:val="auto"/>
                <w:sz w:val="20"/>
                <w:szCs w:val="20"/>
                <w:lang w:eastAsia="en-US"/>
              </w:rPr>
              <w:t>ed.</w:t>
            </w:r>
            <w:proofErr w:type="gramEnd"/>
            <w:r w:rsidRPr="0032324A">
              <w:rPr>
                <w:color w:val="auto"/>
                <w:sz w:val="20"/>
                <w:szCs w:val="20"/>
                <w:lang w:eastAsia="en-US"/>
              </w:rPr>
              <w:t xml:space="preserve"> São Paulo: Cortez, 2006. 821 p.</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rFonts w:eastAsia="Calibri"/>
                <w:b/>
                <w:color w:val="auto"/>
                <w:sz w:val="20"/>
                <w:szCs w:val="20"/>
              </w:rPr>
              <w:t>Fundamentos para o Ensino de Física I</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Ementa:</w:t>
            </w:r>
            <w:r w:rsidRPr="0032324A">
              <w:rPr>
                <w:rFonts w:eastAsia="Calibri"/>
                <w:color w:val="auto"/>
                <w:sz w:val="20"/>
                <w:szCs w:val="20"/>
              </w:rPr>
              <w:t xml:space="preserve"> Retrospectiva histórica do ensino de Física no Brasil. O processo de ensino aprendizagem da Física. Transposição Didática. O papel e a influência das Concepções Alternativas, História da Física. A função e o papel das atividades experimentais no Ensino de Física. Alfabetização Científica e Tecnológica (ACT) e o ensino de Física. Análise e discussões sobre o uso de recursos tecnológicos no ensino da física.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b/>
                <w:color w:val="auto"/>
                <w:sz w:val="20"/>
                <w:szCs w:val="20"/>
                <w:lang w:eastAsia="en-US"/>
              </w:rPr>
              <w:t>Objetivos:</w:t>
            </w:r>
            <w:r w:rsidRPr="0032324A">
              <w:rPr>
                <w:rFonts w:eastAsia="Times New Roman"/>
                <w:sz w:val="20"/>
                <w:szCs w:val="20"/>
              </w:rPr>
              <w:t xml:space="preserve"> Discutir o processo de ensino aprendizagem de Física em uma perspectiva de prática pedagógica integrada, visando </w:t>
            </w:r>
            <w:proofErr w:type="gramStart"/>
            <w:r w:rsidRPr="0032324A">
              <w:rPr>
                <w:rFonts w:eastAsia="Times New Roman"/>
                <w:sz w:val="20"/>
                <w:szCs w:val="20"/>
              </w:rPr>
              <w:t>a</w:t>
            </w:r>
            <w:proofErr w:type="gramEnd"/>
            <w:r w:rsidRPr="0032324A">
              <w:rPr>
                <w:rFonts w:eastAsia="Times New Roman"/>
                <w:sz w:val="20"/>
                <w:szCs w:val="20"/>
              </w:rPr>
              <w:t xml:space="preserve"> alfabetização científica e tecnológica.</w:t>
            </w:r>
          </w:p>
        </w:tc>
      </w:tr>
      <w:tr w:rsidR="00AB07F1" w:rsidRPr="0032324A" w:rsidTr="00BE3FB7">
        <w:tc>
          <w:tcPr>
            <w:tcW w:w="2277"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60h</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CHT:</w:t>
            </w:r>
            <w:r w:rsidRPr="0032324A">
              <w:rPr>
                <w:rFonts w:eastAsia="Calibri"/>
                <w:color w:val="auto"/>
                <w:sz w:val="20"/>
                <w:szCs w:val="20"/>
              </w:rPr>
              <w:t xml:space="preserve"> 45h</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CHP:</w:t>
            </w:r>
            <w:r w:rsidRPr="0032324A">
              <w:rPr>
                <w:rFonts w:eastAsia="Calibri"/>
                <w:color w:val="auto"/>
                <w:sz w:val="20"/>
                <w:szCs w:val="20"/>
              </w:rPr>
              <w:t xml:space="preserve"> 5h</w:t>
            </w:r>
          </w:p>
        </w:tc>
        <w:tc>
          <w:tcPr>
            <w:tcW w:w="919"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CHPP:</w:t>
            </w:r>
            <w:r w:rsidRPr="0032324A">
              <w:rPr>
                <w:rFonts w:eastAsia="Calibri"/>
                <w:color w:val="auto"/>
                <w:sz w:val="20"/>
                <w:szCs w:val="20"/>
              </w:rPr>
              <w:t xml:space="preserve"> 10h</w:t>
            </w:r>
          </w:p>
        </w:tc>
      </w:tr>
      <w:tr w:rsidR="00AB07F1" w:rsidRPr="0032324A" w:rsidTr="00BE3FB7">
        <w:tc>
          <w:tcPr>
            <w:tcW w:w="5000" w:type="pct"/>
            <w:gridSpan w:val="4"/>
          </w:tcPr>
          <w:p w:rsidR="00AB07F1" w:rsidRPr="0032324A" w:rsidRDefault="00AB07F1" w:rsidP="00BE3FB7">
            <w:pPr>
              <w:spacing w:before="40" w:line="240" w:lineRule="auto"/>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spacing w:before="40" w:line="240" w:lineRule="auto"/>
              <w:jc w:val="both"/>
              <w:rPr>
                <w:rFonts w:eastAsia="Calibri"/>
                <w:color w:val="auto"/>
                <w:sz w:val="20"/>
                <w:szCs w:val="20"/>
              </w:rPr>
            </w:pPr>
            <w:r w:rsidRPr="0032324A">
              <w:rPr>
                <w:rFonts w:eastAsia="Calibri"/>
                <w:color w:val="auto"/>
                <w:sz w:val="20"/>
                <w:szCs w:val="20"/>
              </w:rPr>
              <w:t xml:space="preserve">1. PIETROCOLA, M. (org). </w:t>
            </w:r>
            <w:r w:rsidRPr="0032324A">
              <w:rPr>
                <w:rFonts w:eastAsia="Calibri"/>
                <w:b/>
                <w:color w:val="auto"/>
                <w:sz w:val="20"/>
                <w:szCs w:val="20"/>
              </w:rPr>
              <w:t>Ensino de Física</w:t>
            </w:r>
            <w:r w:rsidRPr="0032324A">
              <w:rPr>
                <w:rFonts w:eastAsia="Calibri"/>
                <w:color w:val="auto"/>
                <w:sz w:val="20"/>
                <w:szCs w:val="20"/>
              </w:rPr>
              <w:t xml:space="preserve"> - conteúdo, metodologia e epistemologia numa concepção integradora. Florianópolis: Ed. da UFSC, 2001.</w:t>
            </w:r>
          </w:p>
          <w:p w:rsidR="00AB07F1" w:rsidRPr="0032324A" w:rsidRDefault="00AB07F1" w:rsidP="00BE3FB7">
            <w:pPr>
              <w:spacing w:before="40" w:line="240" w:lineRule="auto"/>
              <w:jc w:val="both"/>
              <w:rPr>
                <w:rFonts w:eastAsia="Calibri"/>
                <w:color w:val="auto"/>
                <w:sz w:val="20"/>
                <w:szCs w:val="20"/>
              </w:rPr>
            </w:pPr>
            <w:r w:rsidRPr="0032324A">
              <w:rPr>
                <w:rFonts w:eastAsia="Calibri"/>
                <w:color w:val="auto"/>
                <w:sz w:val="20"/>
                <w:szCs w:val="20"/>
              </w:rPr>
              <w:t xml:space="preserve">2. CACHAPUZ, A.; GIL-PEREZ </w:t>
            </w:r>
            <w:proofErr w:type="gramStart"/>
            <w:r w:rsidRPr="0032324A">
              <w:rPr>
                <w:rFonts w:eastAsia="Calibri"/>
                <w:color w:val="auto"/>
                <w:sz w:val="20"/>
                <w:szCs w:val="20"/>
              </w:rPr>
              <w:t>D.</w:t>
            </w:r>
            <w:proofErr w:type="gramEnd"/>
            <w:r w:rsidRPr="0032324A">
              <w:rPr>
                <w:rFonts w:eastAsia="Calibri"/>
                <w:color w:val="auto"/>
                <w:sz w:val="20"/>
                <w:szCs w:val="20"/>
              </w:rPr>
              <w:t xml:space="preserve">; CARVALHO, A. P. De; PRAIA, J.; VILCHES, A. (orgs.). </w:t>
            </w:r>
            <w:r w:rsidRPr="0032324A">
              <w:rPr>
                <w:rFonts w:eastAsia="Calibri"/>
                <w:b/>
                <w:color w:val="auto"/>
                <w:sz w:val="20"/>
                <w:szCs w:val="20"/>
              </w:rPr>
              <w:t>A necessária renovação do ensino de ciências</w:t>
            </w:r>
            <w:r w:rsidRPr="0032324A">
              <w:rPr>
                <w:rFonts w:eastAsia="Calibri"/>
                <w:color w:val="auto"/>
                <w:sz w:val="20"/>
                <w:szCs w:val="20"/>
              </w:rPr>
              <w:t>. São Paulo: Cortez, 2005.</w:t>
            </w:r>
          </w:p>
          <w:p w:rsidR="00AB07F1" w:rsidRPr="0032324A" w:rsidRDefault="00AB07F1" w:rsidP="00BE3FB7">
            <w:pPr>
              <w:spacing w:before="40" w:line="240" w:lineRule="auto"/>
              <w:jc w:val="both"/>
              <w:rPr>
                <w:rFonts w:eastAsia="Calibri"/>
                <w:color w:val="auto"/>
                <w:sz w:val="20"/>
                <w:szCs w:val="20"/>
              </w:rPr>
            </w:pPr>
            <w:r w:rsidRPr="0032324A">
              <w:rPr>
                <w:rFonts w:eastAsia="Calibri"/>
                <w:color w:val="auto"/>
                <w:sz w:val="20"/>
                <w:szCs w:val="20"/>
              </w:rPr>
              <w:t xml:space="preserve">3. DELIZOICOV, </w:t>
            </w:r>
            <w:proofErr w:type="gramStart"/>
            <w:r w:rsidRPr="0032324A">
              <w:rPr>
                <w:rFonts w:eastAsia="Calibri"/>
                <w:color w:val="auto"/>
                <w:sz w:val="20"/>
                <w:szCs w:val="20"/>
              </w:rPr>
              <w:t>D.</w:t>
            </w:r>
            <w:proofErr w:type="gramEnd"/>
            <w:r w:rsidRPr="0032324A">
              <w:rPr>
                <w:rFonts w:eastAsia="Calibri"/>
                <w:color w:val="auto"/>
                <w:sz w:val="20"/>
                <w:szCs w:val="20"/>
              </w:rPr>
              <w:t xml:space="preserve">; ANGOTTI, J.A.; PERNAMBUCO, M.C.A. </w:t>
            </w:r>
            <w:r w:rsidRPr="0032324A">
              <w:rPr>
                <w:rFonts w:eastAsia="Calibri"/>
                <w:b/>
                <w:color w:val="auto"/>
                <w:sz w:val="20"/>
                <w:szCs w:val="20"/>
              </w:rPr>
              <w:t>Ensino de Ciências:</w:t>
            </w:r>
            <w:r w:rsidRPr="0032324A">
              <w:rPr>
                <w:rFonts w:eastAsia="Calibri"/>
                <w:color w:val="auto"/>
                <w:sz w:val="20"/>
                <w:szCs w:val="20"/>
              </w:rPr>
              <w:t xml:space="preserve"> Fundamentos e </w:t>
            </w:r>
            <w:r w:rsidRPr="0032324A">
              <w:rPr>
                <w:rFonts w:eastAsia="Calibri"/>
                <w:color w:val="auto"/>
                <w:sz w:val="20"/>
                <w:szCs w:val="20"/>
              </w:rPr>
              <w:lastRenderedPageBreak/>
              <w:t>Métodos. São Paulo: Cortez, 2007.</w:t>
            </w:r>
          </w:p>
        </w:tc>
      </w:tr>
      <w:tr w:rsidR="00AB07F1" w:rsidRPr="0032324A" w:rsidTr="00BE3FB7">
        <w:tc>
          <w:tcPr>
            <w:tcW w:w="5000" w:type="pct"/>
            <w:gridSpan w:val="4"/>
          </w:tcPr>
          <w:p w:rsidR="00AB07F1" w:rsidRPr="0032324A" w:rsidRDefault="00AB07F1" w:rsidP="00BE3FB7">
            <w:pPr>
              <w:spacing w:before="40" w:line="240" w:lineRule="auto"/>
              <w:jc w:val="both"/>
              <w:rPr>
                <w:rFonts w:eastAsia="Calibri"/>
                <w:b/>
                <w:color w:val="auto"/>
                <w:sz w:val="20"/>
                <w:szCs w:val="20"/>
              </w:rPr>
            </w:pPr>
            <w:r w:rsidRPr="0032324A">
              <w:rPr>
                <w:rFonts w:eastAsia="Calibri"/>
                <w:b/>
                <w:color w:val="auto"/>
                <w:sz w:val="20"/>
                <w:szCs w:val="20"/>
              </w:rPr>
              <w:lastRenderedPageBreak/>
              <w:t>Bibliografia complementar:</w:t>
            </w:r>
          </w:p>
          <w:p w:rsidR="00AB07F1" w:rsidRPr="0032324A" w:rsidRDefault="00AB07F1" w:rsidP="00BE3FB7">
            <w:pPr>
              <w:spacing w:before="40" w:line="240" w:lineRule="auto"/>
              <w:jc w:val="both"/>
              <w:rPr>
                <w:rFonts w:eastAsia="Calibri"/>
                <w:color w:val="auto"/>
                <w:sz w:val="20"/>
                <w:szCs w:val="20"/>
              </w:rPr>
            </w:pPr>
            <w:r w:rsidRPr="0032324A">
              <w:rPr>
                <w:rFonts w:eastAsia="Calibri"/>
                <w:color w:val="auto"/>
                <w:sz w:val="20"/>
                <w:szCs w:val="20"/>
              </w:rPr>
              <w:t xml:space="preserve">1. DELIZOICOV, </w:t>
            </w:r>
            <w:proofErr w:type="gramStart"/>
            <w:r w:rsidRPr="0032324A">
              <w:rPr>
                <w:rFonts w:eastAsia="Calibri"/>
                <w:color w:val="auto"/>
                <w:sz w:val="20"/>
                <w:szCs w:val="20"/>
              </w:rPr>
              <w:t>D.</w:t>
            </w:r>
            <w:proofErr w:type="gramEnd"/>
            <w:r w:rsidRPr="0032324A">
              <w:rPr>
                <w:rFonts w:eastAsia="Calibri"/>
                <w:color w:val="auto"/>
                <w:sz w:val="20"/>
                <w:szCs w:val="20"/>
              </w:rPr>
              <w:t xml:space="preserve">; ANGOTTI, J.A. </w:t>
            </w:r>
            <w:r w:rsidRPr="0032324A">
              <w:rPr>
                <w:rFonts w:eastAsia="Calibri"/>
                <w:b/>
                <w:color w:val="auto"/>
                <w:sz w:val="20"/>
                <w:szCs w:val="20"/>
              </w:rPr>
              <w:t>Física</w:t>
            </w:r>
            <w:r w:rsidRPr="0032324A">
              <w:rPr>
                <w:rFonts w:eastAsia="Calibri"/>
                <w:color w:val="auto"/>
                <w:sz w:val="20"/>
                <w:szCs w:val="20"/>
              </w:rPr>
              <w:t xml:space="preserve">. São Paulo: Cortez, 1990. </w:t>
            </w:r>
          </w:p>
          <w:p w:rsidR="00AB07F1" w:rsidRPr="0032324A" w:rsidRDefault="00AB07F1" w:rsidP="00BE3FB7">
            <w:pPr>
              <w:spacing w:before="40" w:line="240" w:lineRule="auto"/>
              <w:jc w:val="both"/>
              <w:rPr>
                <w:rFonts w:eastAsia="Calibri"/>
                <w:color w:val="auto"/>
                <w:sz w:val="20"/>
                <w:szCs w:val="20"/>
              </w:rPr>
            </w:pPr>
            <w:r w:rsidRPr="0032324A">
              <w:rPr>
                <w:rFonts w:eastAsia="Calibri"/>
                <w:color w:val="auto"/>
                <w:sz w:val="20"/>
                <w:szCs w:val="20"/>
              </w:rPr>
              <w:t xml:space="preserve">2. ASTOLFI, J.P.; DEVELAY, M.A. </w:t>
            </w:r>
            <w:r w:rsidRPr="0032324A">
              <w:rPr>
                <w:rFonts w:eastAsia="Calibri"/>
                <w:b/>
                <w:color w:val="auto"/>
                <w:sz w:val="20"/>
                <w:szCs w:val="20"/>
              </w:rPr>
              <w:t>A Didática das Ciências</w:t>
            </w:r>
            <w:r w:rsidRPr="0032324A">
              <w:rPr>
                <w:rFonts w:eastAsia="Calibri"/>
                <w:color w:val="auto"/>
                <w:sz w:val="20"/>
                <w:szCs w:val="20"/>
              </w:rPr>
              <w:t>. São Paulo: Papirus, 1995.</w:t>
            </w:r>
          </w:p>
          <w:p w:rsidR="00AB07F1" w:rsidRPr="0032324A" w:rsidRDefault="00AB07F1" w:rsidP="00BE3FB7">
            <w:pPr>
              <w:spacing w:before="40" w:line="240" w:lineRule="auto"/>
              <w:jc w:val="both"/>
              <w:rPr>
                <w:rFonts w:eastAsia="Calibri"/>
                <w:color w:val="auto"/>
                <w:sz w:val="20"/>
                <w:szCs w:val="20"/>
              </w:rPr>
            </w:pPr>
            <w:r w:rsidRPr="0032324A">
              <w:rPr>
                <w:rFonts w:eastAsia="Calibri"/>
                <w:color w:val="auto"/>
                <w:sz w:val="20"/>
                <w:szCs w:val="20"/>
              </w:rPr>
              <w:t xml:space="preserve">3. ARAUJO, I. S., VEIT, E. A., Uma revisão da literatura sobre estudos relativos a tecnologias computacionais no ensino de Física. </w:t>
            </w:r>
            <w:r w:rsidRPr="0032324A">
              <w:rPr>
                <w:rFonts w:eastAsia="Calibri"/>
                <w:b/>
                <w:color w:val="auto"/>
                <w:sz w:val="20"/>
                <w:szCs w:val="20"/>
              </w:rPr>
              <w:t>Investigações em Ensino de Ciências</w:t>
            </w:r>
            <w:r w:rsidRPr="0032324A">
              <w:rPr>
                <w:rFonts w:eastAsia="Calibri"/>
                <w:color w:val="auto"/>
                <w:sz w:val="20"/>
                <w:szCs w:val="20"/>
              </w:rPr>
              <w:t xml:space="preserve"> (UFRGS), São Paulo, v. 4, n. 3, p. 5-18, 2004.</w:t>
            </w:r>
          </w:p>
          <w:p w:rsidR="00AB07F1" w:rsidRPr="0032324A" w:rsidRDefault="00AB07F1" w:rsidP="00BE3FB7">
            <w:pPr>
              <w:spacing w:before="40" w:line="240" w:lineRule="auto"/>
              <w:jc w:val="both"/>
              <w:rPr>
                <w:rFonts w:eastAsia="Calibri"/>
                <w:color w:val="auto"/>
                <w:sz w:val="20"/>
                <w:szCs w:val="20"/>
              </w:rPr>
            </w:pPr>
            <w:r w:rsidRPr="0032324A">
              <w:rPr>
                <w:rFonts w:eastAsia="Calibri"/>
                <w:color w:val="auto"/>
                <w:sz w:val="20"/>
                <w:szCs w:val="20"/>
              </w:rPr>
              <w:t xml:space="preserve">4. DEMO, P. </w:t>
            </w:r>
            <w:r w:rsidRPr="0032324A">
              <w:rPr>
                <w:rFonts w:eastAsia="Calibri"/>
                <w:b/>
                <w:color w:val="auto"/>
                <w:sz w:val="20"/>
                <w:szCs w:val="20"/>
              </w:rPr>
              <w:t>Educar pela pesquisa</w:t>
            </w:r>
            <w:r w:rsidRPr="0032324A">
              <w:rPr>
                <w:rFonts w:eastAsia="Calibri"/>
                <w:color w:val="auto"/>
                <w:sz w:val="20"/>
                <w:szCs w:val="20"/>
              </w:rPr>
              <w:t xml:space="preserve">. Campinas/SP: Autores Associados, 2011. </w:t>
            </w:r>
          </w:p>
          <w:p w:rsidR="00AB07F1" w:rsidRPr="0032324A" w:rsidRDefault="00AB07F1" w:rsidP="00BE3FB7">
            <w:pPr>
              <w:spacing w:before="40" w:line="240" w:lineRule="auto"/>
              <w:jc w:val="both"/>
              <w:rPr>
                <w:rFonts w:eastAsia="Calibri"/>
                <w:color w:val="auto"/>
                <w:sz w:val="20"/>
                <w:szCs w:val="20"/>
              </w:rPr>
            </w:pPr>
            <w:r w:rsidRPr="0032324A">
              <w:rPr>
                <w:rFonts w:eastAsia="Calibri"/>
                <w:color w:val="auto"/>
                <w:sz w:val="20"/>
                <w:szCs w:val="20"/>
              </w:rPr>
              <w:t xml:space="preserve">5. MARTINS, I. P.; PAIXÃO, F.; VIEIRA, R. M. (Orgs.). </w:t>
            </w:r>
            <w:r w:rsidRPr="0032324A">
              <w:rPr>
                <w:rFonts w:eastAsia="Calibri"/>
                <w:b/>
                <w:color w:val="auto"/>
                <w:sz w:val="20"/>
                <w:szCs w:val="20"/>
              </w:rPr>
              <w:t>Perspectivas Ciência-Tecnologia-Sociedade na Inovação da Educação em Ciência</w:t>
            </w:r>
            <w:r w:rsidRPr="0032324A">
              <w:rPr>
                <w:rFonts w:eastAsia="Calibri"/>
                <w:color w:val="auto"/>
                <w:sz w:val="20"/>
                <w:szCs w:val="20"/>
              </w:rPr>
              <w:t>. 1ed. Aveiro: Editora da Universidade de Aveiro, 2004.</w:t>
            </w:r>
          </w:p>
        </w:tc>
      </w:tr>
    </w:tbl>
    <w:p w:rsidR="00AB07F1" w:rsidRPr="0032324A" w:rsidRDefault="00AB07F1" w:rsidP="00AB07F1">
      <w:pPr>
        <w:spacing w:before="120"/>
        <w:rPr>
          <w:color w:val="auto"/>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b/>
                <w:color w:val="auto"/>
                <w:sz w:val="20"/>
                <w:szCs w:val="20"/>
              </w:rPr>
            </w:pPr>
            <w:r w:rsidRPr="0032324A">
              <w:rPr>
                <w:b/>
                <w:color w:val="auto"/>
                <w:sz w:val="20"/>
                <w:szCs w:val="20"/>
              </w:rPr>
              <w:t xml:space="preserve">Fundamentos para o Ensino de Física II </w:t>
            </w:r>
          </w:p>
        </w:tc>
      </w:tr>
      <w:tr w:rsidR="00AB07F1" w:rsidRPr="0032324A" w:rsidTr="00BE3FB7">
        <w:tc>
          <w:tcPr>
            <w:tcW w:w="5000" w:type="pct"/>
            <w:gridSpan w:val="4"/>
          </w:tcPr>
          <w:p w:rsidR="00AB07F1" w:rsidRPr="0032324A" w:rsidRDefault="00AB07F1" w:rsidP="00BE3FB7">
            <w:pPr>
              <w:spacing w:before="120" w:line="240" w:lineRule="auto"/>
              <w:jc w:val="both"/>
              <w:rPr>
                <w:color w:val="auto"/>
                <w:sz w:val="20"/>
                <w:szCs w:val="20"/>
              </w:rPr>
            </w:pPr>
            <w:r w:rsidRPr="0032324A">
              <w:rPr>
                <w:b/>
                <w:color w:val="auto"/>
                <w:sz w:val="20"/>
                <w:szCs w:val="20"/>
              </w:rPr>
              <w:t>Ementa:</w:t>
            </w:r>
            <w:r w:rsidRPr="0032324A">
              <w:rPr>
                <w:color w:val="auto"/>
                <w:sz w:val="20"/>
                <w:szCs w:val="20"/>
              </w:rPr>
              <w:t xml:space="preserve"> Currículo de Física. Abordagem Temática no ensino de Física. Planejamento e elaboração de unidades de Ensino de Física (ênfase teórica e experimental) fundamentada em diferentes perspectivas teórico-metodológicas.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tcPr>
          <w:p w:rsidR="00AB07F1" w:rsidRPr="0032324A" w:rsidRDefault="00AB07F1" w:rsidP="00BE3FB7">
            <w:pPr>
              <w:spacing w:before="120" w:line="240" w:lineRule="auto"/>
              <w:jc w:val="both"/>
              <w:rPr>
                <w:b/>
                <w:color w:val="auto"/>
                <w:sz w:val="20"/>
                <w:szCs w:val="20"/>
              </w:rPr>
            </w:pPr>
            <w:r w:rsidRPr="0032324A">
              <w:rPr>
                <w:b/>
                <w:color w:val="auto"/>
                <w:sz w:val="20"/>
                <w:szCs w:val="20"/>
                <w:lang w:eastAsia="en-US"/>
              </w:rPr>
              <w:t>Objetivos:</w:t>
            </w:r>
            <w:r w:rsidRPr="0032324A">
              <w:rPr>
                <w:rFonts w:eastAsia="Times New Roman"/>
                <w:sz w:val="20"/>
                <w:szCs w:val="20"/>
              </w:rPr>
              <w:t xml:space="preserve"> Discutir o currículo de Física na Educação Básica, adotando a abordagem temática como exemplo de prática pedagógica integrada para elaboração de unidades de ensino fundamentadas em diferentes perspectivas teórico-metodológicas.</w:t>
            </w:r>
          </w:p>
        </w:tc>
      </w:tr>
      <w:tr w:rsidR="00AB07F1" w:rsidRPr="0032324A" w:rsidTr="00BE3FB7">
        <w:tc>
          <w:tcPr>
            <w:tcW w:w="2277" w:type="pct"/>
          </w:tcPr>
          <w:p w:rsidR="00AB07F1" w:rsidRPr="0032324A" w:rsidRDefault="00AB07F1" w:rsidP="00BE3FB7">
            <w:pPr>
              <w:spacing w:before="120" w:line="240" w:lineRule="auto"/>
              <w:jc w:val="both"/>
              <w:rPr>
                <w:color w:val="auto"/>
                <w:sz w:val="20"/>
                <w:szCs w:val="20"/>
              </w:rPr>
            </w:pPr>
            <w:r w:rsidRPr="0032324A">
              <w:rPr>
                <w:b/>
                <w:color w:val="auto"/>
                <w:sz w:val="20"/>
                <w:szCs w:val="20"/>
              </w:rPr>
              <w:t>Carga Horária Total:</w:t>
            </w:r>
            <w:r w:rsidRPr="0032324A">
              <w:rPr>
                <w:color w:val="auto"/>
                <w:sz w:val="20"/>
                <w:szCs w:val="20"/>
              </w:rPr>
              <w:t xml:space="preserve"> 60h</w:t>
            </w:r>
          </w:p>
        </w:tc>
        <w:tc>
          <w:tcPr>
            <w:tcW w:w="902" w:type="pct"/>
          </w:tcPr>
          <w:p w:rsidR="00AB07F1" w:rsidRPr="0032324A" w:rsidRDefault="00AB07F1" w:rsidP="00BE3FB7">
            <w:pPr>
              <w:spacing w:before="120" w:line="240" w:lineRule="auto"/>
              <w:jc w:val="both"/>
              <w:rPr>
                <w:color w:val="auto"/>
                <w:sz w:val="20"/>
                <w:szCs w:val="20"/>
              </w:rPr>
            </w:pPr>
            <w:r w:rsidRPr="0032324A">
              <w:rPr>
                <w:b/>
                <w:color w:val="auto"/>
                <w:sz w:val="20"/>
                <w:szCs w:val="20"/>
              </w:rPr>
              <w:t>CHT:</w:t>
            </w:r>
            <w:r w:rsidRPr="0032324A">
              <w:rPr>
                <w:color w:val="auto"/>
                <w:sz w:val="20"/>
                <w:szCs w:val="20"/>
              </w:rPr>
              <w:t xml:space="preserve"> 45h</w:t>
            </w:r>
          </w:p>
        </w:tc>
        <w:tc>
          <w:tcPr>
            <w:tcW w:w="902" w:type="pct"/>
          </w:tcPr>
          <w:p w:rsidR="00AB07F1" w:rsidRPr="0032324A" w:rsidRDefault="00AB07F1" w:rsidP="00BE3FB7">
            <w:pPr>
              <w:spacing w:before="120" w:line="240" w:lineRule="auto"/>
              <w:jc w:val="both"/>
              <w:rPr>
                <w:color w:val="auto"/>
                <w:sz w:val="20"/>
                <w:szCs w:val="20"/>
              </w:rPr>
            </w:pPr>
            <w:r w:rsidRPr="0032324A">
              <w:rPr>
                <w:b/>
                <w:color w:val="auto"/>
                <w:sz w:val="20"/>
                <w:szCs w:val="20"/>
              </w:rPr>
              <w:t>CHP:</w:t>
            </w:r>
            <w:r w:rsidRPr="0032324A">
              <w:rPr>
                <w:color w:val="auto"/>
                <w:sz w:val="20"/>
                <w:szCs w:val="20"/>
              </w:rPr>
              <w:t xml:space="preserve"> 5h</w:t>
            </w:r>
          </w:p>
        </w:tc>
        <w:tc>
          <w:tcPr>
            <w:tcW w:w="919" w:type="pct"/>
          </w:tcPr>
          <w:p w:rsidR="00AB07F1" w:rsidRPr="0032324A" w:rsidRDefault="00AB07F1" w:rsidP="00BE3FB7">
            <w:pPr>
              <w:spacing w:before="120" w:line="240" w:lineRule="auto"/>
              <w:jc w:val="both"/>
              <w:rPr>
                <w:color w:val="auto"/>
                <w:sz w:val="20"/>
                <w:szCs w:val="20"/>
              </w:rPr>
            </w:pPr>
            <w:r w:rsidRPr="0032324A">
              <w:rPr>
                <w:b/>
                <w:color w:val="auto"/>
                <w:sz w:val="20"/>
                <w:szCs w:val="20"/>
              </w:rPr>
              <w:t>CHPP:</w:t>
            </w:r>
            <w:r w:rsidRPr="0032324A">
              <w:rPr>
                <w:color w:val="auto"/>
                <w:sz w:val="20"/>
                <w:szCs w:val="20"/>
              </w:rPr>
              <w:t xml:space="preserve"> 10h</w:t>
            </w:r>
          </w:p>
        </w:tc>
      </w:tr>
      <w:tr w:rsidR="00AB07F1" w:rsidRPr="0032324A" w:rsidTr="00BE3FB7">
        <w:tc>
          <w:tcPr>
            <w:tcW w:w="5000" w:type="pct"/>
            <w:gridSpan w:val="4"/>
          </w:tcPr>
          <w:p w:rsidR="00AB07F1" w:rsidRPr="0032324A" w:rsidRDefault="00AB07F1" w:rsidP="00BE3FB7">
            <w:pPr>
              <w:spacing w:before="40"/>
              <w:jc w:val="both"/>
              <w:rPr>
                <w:b/>
                <w:color w:val="auto"/>
                <w:sz w:val="20"/>
                <w:szCs w:val="20"/>
              </w:rPr>
            </w:pPr>
            <w:r w:rsidRPr="0032324A">
              <w:rPr>
                <w:b/>
                <w:color w:val="auto"/>
                <w:sz w:val="20"/>
                <w:szCs w:val="20"/>
              </w:rPr>
              <w:t>Bibliografia básica:</w:t>
            </w:r>
          </w:p>
          <w:p w:rsidR="00AB07F1" w:rsidRPr="0032324A" w:rsidRDefault="00AB07F1" w:rsidP="00BE3FB7">
            <w:pPr>
              <w:spacing w:before="40"/>
              <w:jc w:val="both"/>
              <w:rPr>
                <w:color w:val="auto"/>
                <w:sz w:val="20"/>
                <w:szCs w:val="20"/>
              </w:rPr>
            </w:pPr>
            <w:r w:rsidRPr="0032324A">
              <w:rPr>
                <w:color w:val="auto"/>
                <w:sz w:val="20"/>
                <w:szCs w:val="20"/>
              </w:rPr>
              <w:t xml:space="preserve">1. PIETROCOLA, M. (org). </w:t>
            </w:r>
            <w:r w:rsidRPr="0032324A">
              <w:rPr>
                <w:b/>
                <w:color w:val="auto"/>
                <w:sz w:val="20"/>
                <w:szCs w:val="20"/>
              </w:rPr>
              <w:t>Ensino de Física</w:t>
            </w:r>
            <w:r w:rsidRPr="0032324A">
              <w:rPr>
                <w:color w:val="auto"/>
                <w:sz w:val="20"/>
                <w:szCs w:val="20"/>
              </w:rPr>
              <w:t xml:space="preserve"> - conteúdo, metodologia e epistemologia numa concepção integradora. Florianópolis: Ed. da UFSC, 2001.</w:t>
            </w:r>
          </w:p>
          <w:p w:rsidR="00AB07F1" w:rsidRPr="0032324A" w:rsidRDefault="00AB07F1" w:rsidP="00BE3FB7">
            <w:pPr>
              <w:spacing w:before="40"/>
              <w:jc w:val="both"/>
              <w:rPr>
                <w:color w:val="auto"/>
                <w:sz w:val="20"/>
                <w:szCs w:val="20"/>
              </w:rPr>
            </w:pPr>
            <w:r w:rsidRPr="0032324A">
              <w:rPr>
                <w:color w:val="auto"/>
                <w:sz w:val="20"/>
                <w:szCs w:val="20"/>
              </w:rPr>
              <w:t xml:space="preserve">2. CACHAPUZ, A.; GIL-PEREZ </w:t>
            </w:r>
            <w:proofErr w:type="gramStart"/>
            <w:r w:rsidRPr="0032324A">
              <w:rPr>
                <w:color w:val="auto"/>
                <w:sz w:val="20"/>
                <w:szCs w:val="20"/>
              </w:rPr>
              <w:t>D.</w:t>
            </w:r>
            <w:proofErr w:type="gramEnd"/>
            <w:r w:rsidRPr="0032324A">
              <w:rPr>
                <w:color w:val="auto"/>
                <w:sz w:val="20"/>
                <w:szCs w:val="20"/>
              </w:rPr>
              <w:t xml:space="preserve">; CARVALHO, A. P. De; PRAIA, J.; VILCHES, A. (orgs.). </w:t>
            </w:r>
            <w:r w:rsidRPr="0032324A">
              <w:rPr>
                <w:b/>
                <w:color w:val="auto"/>
                <w:sz w:val="20"/>
                <w:szCs w:val="20"/>
              </w:rPr>
              <w:t>A necessária renovação do ensino de ciências</w:t>
            </w:r>
            <w:r w:rsidRPr="0032324A">
              <w:rPr>
                <w:color w:val="auto"/>
                <w:sz w:val="20"/>
                <w:szCs w:val="20"/>
              </w:rPr>
              <w:t>. São Paulo: Cortez, 2005.</w:t>
            </w:r>
          </w:p>
          <w:p w:rsidR="00AB07F1" w:rsidRPr="0032324A" w:rsidRDefault="00AB07F1" w:rsidP="00BE3FB7">
            <w:pPr>
              <w:spacing w:before="40"/>
              <w:jc w:val="both"/>
              <w:rPr>
                <w:color w:val="auto"/>
                <w:sz w:val="20"/>
                <w:szCs w:val="20"/>
              </w:rPr>
            </w:pPr>
            <w:r w:rsidRPr="0032324A">
              <w:rPr>
                <w:color w:val="auto"/>
                <w:sz w:val="20"/>
                <w:szCs w:val="20"/>
              </w:rPr>
              <w:t xml:space="preserve">3. DELIZOICOV, </w:t>
            </w:r>
            <w:proofErr w:type="gramStart"/>
            <w:r w:rsidRPr="0032324A">
              <w:rPr>
                <w:color w:val="auto"/>
                <w:sz w:val="20"/>
                <w:szCs w:val="20"/>
              </w:rPr>
              <w:t>D.</w:t>
            </w:r>
            <w:proofErr w:type="gramEnd"/>
            <w:r w:rsidRPr="0032324A">
              <w:rPr>
                <w:color w:val="auto"/>
                <w:sz w:val="20"/>
                <w:szCs w:val="20"/>
              </w:rPr>
              <w:t xml:space="preserve">; ANGOTTI, J.A.; PERNAMBUCO, M.C.A. </w:t>
            </w:r>
            <w:r w:rsidRPr="0032324A">
              <w:rPr>
                <w:b/>
                <w:color w:val="auto"/>
                <w:sz w:val="20"/>
                <w:szCs w:val="20"/>
              </w:rPr>
              <w:t>Ensino de Ciências:</w:t>
            </w:r>
            <w:r w:rsidRPr="0032324A">
              <w:rPr>
                <w:color w:val="auto"/>
                <w:sz w:val="20"/>
                <w:szCs w:val="20"/>
              </w:rPr>
              <w:t xml:space="preserve"> Fundamentos e Métodos. São Paulo: Cortez, 2007.</w:t>
            </w:r>
          </w:p>
        </w:tc>
      </w:tr>
      <w:tr w:rsidR="00AB07F1" w:rsidRPr="0032324A" w:rsidTr="00BE3FB7">
        <w:tc>
          <w:tcPr>
            <w:tcW w:w="5000" w:type="pct"/>
            <w:gridSpan w:val="4"/>
          </w:tcPr>
          <w:p w:rsidR="00AB07F1" w:rsidRPr="0032324A" w:rsidRDefault="00AB07F1" w:rsidP="00BE3FB7">
            <w:pPr>
              <w:spacing w:before="40"/>
              <w:jc w:val="both"/>
              <w:rPr>
                <w:b/>
                <w:color w:val="auto"/>
                <w:sz w:val="20"/>
                <w:szCs w:val="20"/>
              </w:rPr>
            </w:pPr>
            <w:r w:rsidRPr="0032324A">
              <w:rPr>
                <w:b/>
                <w:color w:val="auto"/>
                <w:sz w:val="20"/>
                <w:szCs w:val="20"/>
              </w:rPr>
              <w:t>Bibliografia complementar:</w:t>
            </w:r>
          </w:p>
          <w:p w:rsidR="00AB07F1" w:rsidRPr="0032324A" w:rsidRDefault="00AB07F1" w:rsidP="00BE3FB7">
            <w:pPr>
              <w:spacing w:before="40"/>
              <w:jc w:val="both"/>
              <w:rPr>
                <w:color w:val="auto"/>
                <w:sz w:val="20"/>
                <w:szCs w:val="20"/>
              </w:rPr>
            </w:pPr>
            <w:r w:rsidRPr="0032324A">
              <w:rPr>
                <w:color w:val="auto"/>
                <w:sz w:val="20"/>
                <w:szCs w:val="20"/>
              </w:rPr>
              <w:t xml:space="preserve">1. MORAES, R.; MANCUSO, R. </w:t>
            </w:r>
            <w:r w:rsidRPr="0032324A">
              <w:rPr>
                <w:b/>
                <w:color w:val="auto"/>
                <w:sz w:val="20"/>
                <w:szCs w:val="20"/>
              </w:rPr>
              <w:t>Educação em Ciências:</w:t>
            </w:r>
            <w:r w:rsidRPr="0032324A">
              <w:rPr>
                <w:color w:val="auto"/>
                <w:sz w:val="20"/>
                <w:szCs w:val="20"/>
              </w:rPr>
              <w:t xml:space="preserve"> produção de currículos e formação de professores. Ijuí: Unijuí, 2004. 304 p.</w:t>
            </w:r>
          </w:p>
          <w:p w:rsidR="00AB07F1" w:rsidRPr="0032324A" w:rsidRDefault="00AB07F1" w:rsidP="00BE3FB7">
            <w:pPr>
              <w:spacing w:before="40"/>
              <w:jc w:val="both"/>
              <w:rPr>
                <w:color w:val="auto"/>
                <w:sz w:val="20"/>
                <w:szCs w:val="20"/>
              </w:rPr>
            </w:pPr>
            <w:r w:rsidRPr="0032324A">
              <w:rPr>
                <w:color w:val="auto"/>
                <w:sz w:val="20"/>
                <w:szCs w:val="20"/>
              </w:rPr>
              <w:t xml:space="preserve">2. GALIAZZI, M. C.; AUTH, M.; MORAES, R.; MANCUSO, R. </w:t>
            </w:r>
            <w:r w:rsidRPr="0032324A">
              <w:rPr>
                <w:b/>
                <w:color w:val="auto"/>
                <w:sz w:val="20"/>
                <w:szCs w:val="20"/>
              </w:rPr>
              <w:t>Aprender em rede na educação em ciências</w:t>
            </w:r>
            <w:r w:rsidRPr="0032324A">
              <w:rPr>
                <w:i/>
                <w:color w:val="auto"/>
                <w:sz w:val="20"/>
                <w:szCs w:val="20"/>
              </w:rPr>
              <w:t xml:space="preserve">. </w:t>
            </w:r>
            <w:r w:rsidRPr="0032324A">
              <w:rPr>
                <w:color w:val="auto"/>
                <w:sz w:val="20"/>
                <w:szCs w:val="20"/>
              </w:rPr>
              <w:t>Ijuí: Unijuí, 2008. 304 p.</w:t>
            </w:r>
          </w:p>
          <w:p w:rsidR="00AB07F1" w:rsidRPr="0032324A" w:rsidRDefault="00AB07F1" w:rsidP="00BE3FB7">
            <w:pPr>
              <w:spacing w:before="40"/>
              <w:jc w:val="both"/>
              <w:rPr>
                <w:color w:val="auto"/>
                <w:sz w:val="20"/>
                <w:szCs w:val="20"/>
              </w:rPr>
            </w:pPr>
            <w:r w:rsidRPr="0032324A">
              <w:rPr>
                <w:color w:val="auto"/>
                <w:sz w:val="20"/>
                <w:szCs w:val="20"/>
              </w:rPr>
              <w:t xml:space="preserve">3. SANTOS, W. L. P.; MORTIMER, E. F. Uma Análise de Pressupostos Teóricos da Abordagem CTS (Ciência-Tecnologia-Sociedade) no Contexto da Educação Brasileira. In: </w:t>
            </w:r>
            <w:r w:rsidRPr="0032324A">
              <w:rPr>
                <w:b/>
                <w:color w:val="auto"/>
                <w:sz w:val="20"/>
                <w:szCs w:val="20"/>
              </w:rPr>
              <w:t>Ensaio – Pesquisa em Educação em Ciências</w:t>
            </w:r>
            <w:r w:rsidRPr="0032324A">
              <w:rPr>
                <w:color w:val="auto"/>
                <w:sz w:val="20"/>
                <w:szCs w:val="20"/>
              </w:rPr>
              <w:t>, Belo Horizonte, v. 2, n. 2, p. 133-162, 2000.</w:t>
            </w:r>
          </w:p>
          <w:p w:rsidR="00AB07F1" w:rsidRPr="0032324A" w:rsidRDefault="00AB07F1" w:rsidP="00BE3FB7">
            <w:pPr>
              <w:spacing w:before="40"/>
              <w:jc w:val="both"/>
              <w:rPr>
                <w:color w:val="auto"/>
                <w:sz w:val="20"/>
                <w:szCs w:val="20"/>
              </w:rPr>
            </w:pPr>
            <w:r w:rsidRPr="0032324A">
              <w:rPr>
                <w:color w:val="auto"/>
                <w:sz w:val="20"/>
                <w:szCs w:val="20"/>
              </w:rPr>
              <w:t xml:space="preserve">4. </w:t>
            </w:r>
            <w:r w:rsidRPr="0032324A">
              <w:rPr>
                <w:b/>
                <w:color w:val="auto"/>
                <w:sz w:val="20"/>
                <w:szCs w:val="20"/>
              </w:rPr>
              <w:t>A física na escola</w:t>
            </w:r>
            <w:r w:rsidRPr="0032324A">
              <w:rPr>
                <w:color w:val="auto"/>
                <w:sz w:val="20"/>
                <w:szCs w:val="20"/>
              </w:rPr>
              <w:t xml:space="preserve">. Disponível em: &lt; http://www.sbfisica.org.br/fne/&gt;. Acesso em: </w:t>
            </w:r>
            <w:proofErr w:type="gramStart"/>
            <w:r w:rsidRPr="0032324A">
              <w:rPr>
                <w:color w:val="auto"/>
                <w:sz w:val="20"/>
                <w:szCs w:val="20"/>
              </w:rPr>
              <w:t>07 maio</w:t>
            </w:r>
            <w:proofErr w:type="gramEnd"/>
            <w:r w:rsidRPr="0032324A">
              <w:rPr>
                <w:color w:val="auto"/>
                <w:sz w:val="20"/>
                <w:szCs w:val="20"/>
              </w:rPr>
              <w:t xml:space="preserve"> de 2013.  </w:t>
            </w:r>
          </w:p>
          <w:p w:rsidR="00AB07F1" w:rsidRPr="0032324A" w:rsidRDefault="00AB07F1" w:rsidP="00BE3FB7">
            <w:pPr>
              <w:spacing w:before="40"/>
              <w:jc w:val="both"/>
              <w:rPr>
                <w:color w:val="auto"/>
                <w:sz w:val="20"/>
                <w:szCs w:val="20"/>
              </w:rPr>
            </w:pPr>
            <w:r w:rsidRPr="0032324A">
              <w:rPr>
                <w:color w:val="auto"/>
                <w:sz w:val="20"/>
                <w:szCs w:val="20"/>
              </w:rPr>
              <w:t xml:space="preserve">5. </w:t>
            </w:r>
            <w:r w:rsidRPr="0032324A">
              <w:rPr>
                <w:b/>
                <w:color w:val="auto"/>
                <w:sz w:val="20"/>
                <w:szCs w:val="20"/>
              </w:rPr>
              <w:t>Caderno brasileiro de ensino de física</w:t>
            </w:r>
            <w:r w:rsidRPr="0032324A">
              <w:rPr>
                <w:color w:val="auto"/>
                <w:sz w:val="20"/>
                <w:szCs w:val="20"/>
              </w:rPr>
              <w:t xml:space="preserve">. Disponível em: &lt;http://www.fsc.ufsc.br/ccef/&gt;. Acesso em: 07 de maio de 2013. </w:t>
            </w:r>
          </w:p>
        </w:tc>
      </w:tr>
    </w:tbl>
    <w:p w:rsidR="00AB07F1" w:rsidRPr="0032324A" w:rsidRDefault="00AB07F1" w:rsidP="00AB07F1">
      <w:pPr>
        <w:spacing w:before="120"/>
        <w:jc w:val="center"/>
        <w:rPr>
          <w:rFonts w:eastAsia="Calibri"/>
          <w:b/>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rFonts w:eastAsia="Calibri"/>
                <w:b/>
                <w:color w:val="auto"/>
                <w:sz w:val="20"/>
                <w:szCs w:val="20"/>
              </w:rPr>
            </w:pPr>
            <w:r w:rsidRPr="0032324A">
              <w:rPr>
                <w:rFonts w:eastAsia="Calibri"/>
                <w:b/>
                <w:color w:val="auto"/>
                <w:sz w:val="20"/>
                <w:szCs w:val="20"/>
              </w:rPr>
              <w:t>Fundamentos para o Ensino de Química</w:t>
            </w:r>
          </w:p>
        </w:tc>
      </w:tr>
      <w:tr w:rsidR="00AB07F1" w:rsidRPr="0032324A" w:rsidTr="00BE3FB7">
        <w:tc>
          <w:tcPr>
            <w:tcW w:w="5000" w:type="pct"/>
            <w:gridSpan w:val="4"/>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Ementa: </w:t>
            </w:r>
            <w:r w:rsidRPr="0032324A">
              <w:rPr>
                <w:rFonts w:eastAsia="Calibri"/>
                <w:color w:val="auto"/>
                <w:sz w:val="20"/>
                <w:szCs w:val="20"/>
              </w:rPr>
              <w:t xml:space="preserve">Análise do ensino de ciências relativas a instrumentos úteis em sala de aula dentro da didática das ciências, com enfoque na Química. Aspectos epistemológicos específicos da Química dentro de um contexto interdisciplinar, respeitando e analisando as orientações dos documentos oficiais. Serão discutidos elementos de história e filosofia da Química assim como o caráter modelistico desta área do conhecimento, seu perfil analógico e metafórico, assim como a experimentação como princípio educacional dentro de uma perspectiva investigativa, focada na resolução de problemas. </w:t>
            </w:r>
            <w:r w:rsidRPr="0032324A">
              <w:rPr>
                <w:color w:val="auto"/>
                <w:sz w:val="20"/>
                <w:szCs w:val="20"/>
                <w:lang w:eastAsia="en-US"/>
              </w:rPr>
              <w:t xml:space="preserve">Prática pedagógica integrando o conhecimento desta componente ao </w:t>
            </w:r>
            <w:r w:rsidRPr="0032324A">
              <w:rPr>
                <w:color w:val="auto"/>
                <w:sz w:val="20"/>
                <w:szCs w:val="20"/>
                <w:lang w:eastAsia="en-US"/>
              </w:rPr>
              <w:lastRenderedPageBreak/>
              <w:t>contexto escolar.</w:t>
            </w:r>
          </w:p>
        </w:tc>
      </w:tr>
      <w:tr w:rsidR="00AB07F1" w:rsidRPr="0032324A" w:rsidTr="00BE3FB7">
        <w:tc>
          <w:tcPr>
            <w:tcW w:w="5000" w:type="pct"/>
            <w:gridSpan w:val="4"/>
          </w:tcPr>
          <w:p w:rsidR="00AB07F1" w:rsidRPr="0032324A" w:rsidRDefault="00AB07F1" w:rsidP="00BE3FB7">
            <w:pPr>
              <w:spacing w:before="120"/>
              <w:jc w:val="both"/>
              <w:rPr>
                <w:rFonts w:eastAsia="Calibri"/>
                <w:b/>
                <w:color w:val="auto"/>
                <w:sz w:val="20"/>
                <w:szCs w:val="20"/>
              </w:rPr>
            </w:pPr>
            <w:r w:rsidRPr="0032324A">
              <w:rPr>
                <w:b/>
                <w:color w:val="auto"/>
                <w:sz w:val="20"/>
                <w:szCs w:val="20"/>
                <w:lang w:eastAsia="en-US"/>
              </w:rPr>
              <w:lastRenderedPageBreak/>
              <w:t>Objetivos:</w:t>
            </w:r>
            <w:r w:rsidRPr="0032324A">
              <w:rPr>
                <w:rFonts w:eastAsia="Times New Roman"/>
                <w:sz w:val="20"/>
                <w:szCs w:val="20"/>
              </w:rPr>
              <w:t xml:space="preserve"> Discutir elementos de história e filosofia da Química assim como seu caráter modelistico, seu perfil analógico e metafórico, assim como a investigação e a experimentação como princípios educacionais em um contexto interdisciplinar.</w:t>
            </w:r>
          </w:p>
        </w:tc>
      </w:tr>
      <w:tr w:rsidR="00AB07F1" w:rsidRPr="0032324A" w:rsidTr="00BE3FB7">
        <w:tc>
          <w:tcPr>
            <w:tcW w:w="2277" w:type="pct"/>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60h</w:t>
            </w:r>
          </w:p>
        </w:tc>
        <w:tc>
          <w:tcPr>
            <w:tcW w:w="902" w:type="pct"/>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CHT: </w:t>
            </w:r>
            <w:r w:rsidRPr="0032324A">
              <w:rPr>
                <w:rFonts w:eastAsia="Calibri"/>
                <w:color w:val="auto"/>
                <w:sz w:val="20"/>
                <w:szCs w:val="20"/>
              </w:rPr>
              <w:t>30h</w:t>
            </w:r>
          </w:p>
        </w:tc>
        <w:tc>
          <w:tcPr>
            <w:tcW w:w="902" w:type="pct"/>
          </w:tcPr>
          <w:p w:rsidR="00AB07F1" w:rsidRPr="0032324A" w:rsidRDefault="00AB07F1" w:rsidP="00BE3FB7">
            <w:pPr>
              <w:spacing w:before="120"/>
              <w:jc w:val="both"/>
              <w:rPr>
                <w:rFonts w:eastAsia="Calibri"/>
                <w:b/>
                <w:color w:val="auto"/>
                <w:sz w:val="20"/>
                <w:szCs w:val="20"/>
              </w:rPr>
            </w:pPr>
            <w:r w:rsidRPr="0032324A">
              <w:rPr>
                <w:rFonts w:eastAsia="Calibri"/>
                <w:b/>
                <w:color w:val="auto"/>
                <w:sz w:val="20"/>
                <w:szCs w:val="20"/>
              </w:rPr>
              <w:t>CHP:</w:t>
            </w:r>
            <w:r w:rsidRPr="0032324A">
              <w:rPr>
                <w:rFonts w:eastAsia="Calibri"/>
                <w:color w:val="auto"/>
                <w:sz w:val="20"/>
                <w:szCs w:val="20"/>
              </w:rPr>
              <w:t xml:space="preserve"> </w:t>
            </w:r>
            <w:proofErr w:type="gramStart"/>
            <w:r w:rsidRPr="0032324A">
              <w:rPr>
                <w:rFonts w:eastAsia="Calibri"/>
                <w:color w:val="auto"/>
                <w:sz w:val="20"/>
                <w:szCs w:val="20"/>
              </w:rPr>
              <w:t>0</w:t>
            </w:r>
            <w:proofErr w:type="gramEnd"/>
          </w:p>
        </w:tc>
        <w:tc>
          <w:tcPr>
            <w:tcW w:w="919" w:type="pct"/>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CHPP: </w:t>
            </w:r>
            <w:r w:rsidRPr="0032324A">
              <w:rPr>
                <w:rFonts w:eastAsia="Calibri"/>
                <w:color w:val="auto"/>
                <w:sz w:val="20"/>
                <w:szCs w:val="20"/>
              </w:rPr>
              <w:t>30h</w:t>
            </w:r>
          </w:p>
        </w:tc>
      </w:tr>
      <w:tr w:rsidR="00AB07F1" w:rsidRPr="0032324A" w:rsidTr="00BE3FB7">
        <w:tc>
          <w:tcPr>
            <w:tcW w:w="5000" w:type="pct"/>
            <w:gridSpan w:val="4"/>
          </w:tcPr>
          <w:p w:rsidR="00AB07F1" w:rsidRPr="0032324A" w:rsidRDefault="00AB07F1" w:rsidP="00BE3FB7">
            <w:pPr>
              <w:spacing w:before="40"/>
              <w:jc w:val="both"/>
              <w:rPr>
                <w:rFonts w:eastAsia="Calibri"/>
                <w:color w:val="auto"/>
                <w:sz w:val="20"/>
                <w:szCs w:val="20"/>
              </w:rPr>
            </w:pPr>
            <w:r w:rsidRPr="0032324A">
              <w:rPr>
                <w:rFonts w:eastAsia="Calibri"/>
                <w:b/>
                <w:color w:val="auto"/>
                <w:sz w:val="20"/>
                <w:szCs w:val="20"/>
              </w:rPr>
              <w:t>Bibliografia básica:</w:t>
            </w:r>
          </w:p>
          <w:p w:rsidR="00AB07F1" w:rsidRPr="0032324A" w:rsidRDefault="00AB07F1" w:rsidP="00BE3FB7">
            <w:pPr>
              <w:spacing w:before="40"/>
              <w:jc w:val="both"/>
              <w:rPr>
                <w:rFonts w:eastAsia="Calibri"/>
                <w:color w:val="auto"/>
                <w:sz w:val="20"/>
                <w:szCs w:val="20"/>
              </w:rPr>
            </w:pPr>
            <w:r w:rsidRPr="0032324A">
              <w:rPr>
                <w:rFonts w:eastAsia="Calibri"/>
                <w:color w:val="auto"/>
                <w:sz w:val="20"/>
                <w:szCs w:val="20"/>
              </w:rPr>
              <w:t xml:space="preserve">1. BRASIL. Ministério da Educação. Secretaria de Educação Média e Tecnologia. </w:t>
            </w:r>
            <w:r w:rsidRPr="0032324A">
              <w:rPr>
                <w:rFonts w:eastAsia="Calibri"/>
                <w:b/>
                <w:color w:val="auto"/>
                <w:sz w:val="20"/>
                <w:szCs w:val="20"/>
              </w:rPr>
              <w:t>Parâmetros Curriculares Nacionais</w:t>
            </w:r>
            <w:r w:rsidRPr="0032324A">
              <w:rPr>
                <w:rFonts w:eastAsia="Calibri"/>
                <w:color w:val="auto"/>
                <w:sz w:val="20"/>
                <w:szCs w:val="20"/>
              </w:rPr>
              <w:t>: Ensino Médio – Ciência da Natureza Matemática e Suas Tecnologias. Brasília: Ministério da Educação; Secretaria de Educação Média e Tecnológica, 1999. Disponível em: &lt;</w:t>
            </w:r>
            <w:hyperlink r:id="rId28" w:history="1">
              <w:r w:rsidRPr="0032324A">
                <w:rPr>
                  <w:rStyle w:val="Hyperlink"/>
                  <w:rFonts w:eastAsia="Calibri"/>
                  <w:sz w:val="20"/>
                  <w:szCs w:val="20"/>
                </w:rPr>
                <w:t>http://portal.mec.gov.br/seb/arquivos/pdf/ciencian.pdf</w:t>
              </w:r>
            </w:hyperlink>
            <w:r w:rsidRPr="0032324A">
              <w:rPr>
                <w:rFonts w:eastAsia="Calibri"/>
                <w:color w:val="auto"/>
                <w:sz w:val="20"/>
                <w:szCs w:val="20"/>
              </w:rPr>
              <w:t>&gt;. Acesso em 17 de fevereiro de 2011.</w:t>
            </w:r>
          </w:p>
          <w:p w:rsidR="00AB07F1" w:rsidRPr="0032324A" w:rsidRDefault="00AB07F1" w:rsidP="00BE3FB7">
            <w:pPr>
              <w:spacing w:before="40"/>
              <w:jc w:val="both"/>
              <w:rPr>
                <w:rFonts w:eastAsia="Calibri"/>
                <w:color w:val="auto"/>
                <w:sz w:val="20"/>
                <w:szCs w:val="20"/>
              </w:rPr>
            </w:pPr>
            <w:r w:rsidRPr="0032324A">
              <w:rPr>
                <w:rFonts w:eastAsia="Calibri"/>
                <w:color w:val="auto"/>
                <w:sz w:val="20"/>
                <w:szCs w:val="20"/>
              </w:rPr>
              <w:t xml:space="preserve">2. DUARTE, M. C. Analogias na Educação em Ciências contributos e desafios. </w:t>
            </w:r>
            <w:r w:rsidRPr="0032324A">
              <w:rPr>
                <w:rFonts w:eastAsia="Calibri"/>
                <w:b/>
                <w:color w:val="auto"/>
                <w:sz w:val="20"/>
                <w:szCs w:val="20"/>
              </w:rPr>
              <w:t>Investigações em Ensino de Ciências</w:t>
            </w:r>
            <w:r w:rsidRPr="0032324A">
              <w:rPr>
                <w:rFonts w:eastAsia="Calibri"/>
                <w:color w:val="auto"/>
                <w:sz w:val="20"/>
                <w:szCs w:val="20"/>
              </w:rPr>
              <w:t xml:space="preserve">. </w:t>
            </w:r>
            <w:proofErr w:type="gramStart"/>
            <w:r w:rsidRPr="0032324A">
              <w:rPr>
                <w:rFonts w:eastAsia="Calibri"/>
                <w:color w:val="auto"/>
                <w:sz w:val="20"/>
                <w:szCs w:val="20"/>
              </w:rPr>
              <w:t>v.</w:t>
            </w:r>
            <w:proofErr w:type="gramEnd"/>
            <w:r w:rsidRPr="0032324A">
              <w:rPr>
                <w:rFonts w:eastAsia="Calibri"/>
                <w:color w:val="auto"/>
                <w:sz w:val="20"/>
                <w:szCs w:val="20"/>
              </w:rPr>
              <w:t xml:space="preserve"> 10. </w:t>
            </w:r>
            <w:proofErr w:type="gramStart"/>
            <w:r w:rsidRPr="0032324A">
              <w:rPr>
                <w:rFonts w:eastAsia="Calibri"/>
                <w:color w:val="auto"/>
                <w:sz w:val="20"/>
                <w:szCs w:val="20"/>
              </w:rPr>
              <w:t>n.</w:t>
            </w:r>
            <w:proofErr w:type="gramEnd"/>
            <w:r w:rsidRPr="0032324A">
              <w:rPr>
                <w:rFonts w:eastAsia="Calibri"/>
                <w:color w:val="auto"/>
                <w:sz w:val="20"/>
                <w:szCs w:val="20"/>
              </w:rPr>
              <w:t xml:space="preserve"> 1, pp. 7-29, 2005.</w:t>
            </w:r>
          </w:p>
          <w:p w:rsidR="00AB07F1" w:rsidRPr="0032324A" w:rsidRDefault="00AB07F1" w:rsidP="00BE3FB7">
            <w:pPr>
              <w:spacing w:before="40"/>
              <w:jc w:val="both"/>
              <w:rPr>
                <w:rFonts w:eastAsia="Calibri"/>
                <w:color w:val="auto"/>
                <w:sz w:val="20"/>
                <w:szCs w:val="20"/>
              </w:rPr>
            </w:pPr>
            <w:r w:rsidRPr="0032324A">
              <w:rPr>
                <w:rFonts w:eastAsia="Calibri"/>
                <w:color w:val="auto"/>
                <w:sz w:val="20"/>
                <w:szCs w:val="20"/>
              </w:rPr>
              <w:t xml:space="preserve">3. GRECA, I. M., SANTOS F. M. T. Dificuldades da generalização das estratégias de modelação em ciências: o caso da Física e da Química. </w:t>
            </w:r>
            <w:r w:rsidRPr="0032324A">
              <w:rPr>
                <w:rFonts w:eastAsia="Calibri"/>
                <w:b/>
                <w:color w:val="auto"/>
                <w:sz w:val="20"/>
                <w:szCs w:val="20"/>
              </w:rPr>
              <w:t>Investigações em Ensino de Ciências</w:t>
            </w:r>
            <w:r w:rsidRPr="0032324A">
              <w:rPr>
                <w:rFonts w:eastAsia="Calibri"/>
                <w:color w:val="auto"/>
                <w:sz w:val="20"/>
                <w:szCs w:val="20"/>
              </w:rPr>
              <w:t xml:space="preserve">. </w:t>
            </w:r>
            <w:proofErr w:type="gramStart"/>
            <w:r w:rsidRPr="0032324A">
              <w:rPr>
                <w:rFonts w:eastAsia="Calibri"/>
                <w:color w:val="auto"/>
                <w:sz w:val="20"/>
                <w:szCs w:val="20"/>
              </w:rPr>
              <w:t>v.</w:t>
            </w:r>
            <w:proofErr w:type="gramEnd"/>
            <w:r w:rsidRPr="0032324A">
              <w:rPr>
                <w:rFonts w:eastAsia="Calibri"/>
                <w:color w:val="auto"/>
                <w:sz w:val="20"/>
                <w:szCs w:val="20"/>
              </w:rPr>
              <w:t>10, n.1, 2005.</w:t>
            </w:r>
          </w:p>
        </w:tc>
      </w:tr>
      <w:tr w:rsidR="00AB07F1" w:rsidRPr="0032324A" w:rsidTr="00BE3FB7">
        <w:tc>
          <w:tcPr>
            <w:tcW w:w="5000" w:type="pct"/>
            <w:gridSpan w:val="4"/>
          </w:tcPr>
          <w:p w:rsidR="00AB07F1" w:rsidRPr="0032324A" w:rsidRDefault="00AB07F1" w:rsidP="00BE3FB7">
            <w:pPr>
              <w:spacing w:before="40"/>
              <w:jc w:val="both"/>
              <w:rPr>
                <w:rFonts w:eastAsia="Calibri"/>
                <w:b/>
                <w:color w:val="auto"/>
                <w:sz w:val="20"/>
                <w:szCs w:val="20"/>
              </w:rPr>
            </w:pPr>
            <w:r w:rsidRPr="0032324A">
              <w:rPr>
                <w:rFonts w:eastAsia="Calibri"/>
                <w:b/>
                <w:color w:val="auto"/>
                <w:sz w:val="20"/>
                <w:szCs w:val="20"/>
              </w:rPr>
              <w:t>Bibliografia complementar:</w:t>
            </w:r>
          </w:p>
          <w:p w:rsidR="00AB07F1" w:rsidRPr="0032324A" w:rsidRDefault="00AB07F1" w:rsidP="00BE3FB7">
            <w:pPr>
              <w:spacing w:before="40"/>
              <w:jc w:val="both"/>
              <w:rPr>
                <w:rFonts w:eastAsia="Calibri"/>
                <w:color w:val="auto"/>
                <w:sz w:val="20"/>
                <w:szCs w:val="20"/>
              </w:rPr>
            </w:pPr>
            <w:r w:rsidRPr="0032324A">
              <w:rPr>
                <w:rFonts w:eastAsia="Calibri"/>
                <w:color w:val="auto"/>
                <w:sz w:val="20"/>
                <w:szCs w:val="20"/>
              </w:rPr>
              <w:t xml:space="preserve">1. CARVALHO, A. M. P. (org.). </w:t>
            </w:r>
            <w:r w:rsidRPr="0032324A">
              <w:rPr>
                <w:rFonts w:eastAsia="Calibri"/>
                <w:b/>
                <w:color w:val="auto"/>
                <w:sz w:val="20"/>
                <w:szCs w:val="20"/>
              </w:rPr>
              <w:t>Ensino de Ciências</w:t>
            </w:r>
            <w:r w:rsidRPr="0032324A">
              <w:rPr>
                <w:rFonts w:eastAsia="Calibri"/>
                <w:color w:val="auto"/>
                <w:sz w:val="20"/>
                <w:szCs w:val="20"/>
              </w:rPr>
              <w:t>: unindo a pesquisa e a prática. São Paulo: Pioneira Thompson Learning, 2004.</w:t>
            </w:r>
          </w:p>
          <w:p w:rsidR="00AB07F1" w:rsidRPr="0032324A" w:rsidRDefault="00AB07F1" w:rsidP="00BE3FB7">
            <w:pPr>
              <w:spacing w:before="40"/>
              <w:jc w:val="both"/>
              <w:rPr>
                <w:rFonts w:eastAsia="Calibri"/>
                <w:color w:val="auto"/>
                <w:sz w:val="20"/>
                <w:szCs w:val="20"/>
              </w:rPr>
            </w:pPr>
            <w:r w:rsidRPr="0032324A">
              <w:rPr>
                <w:rFonts w:eastAsia="Calibri"/>
                <w:color w:val="auto"/>
                <w:sz w:val="20"/>
                <w:szCs w:val="20"/>
              </w:rPr>
              <w:t xml:space="preserve">2. LABURU, C. A.; ARRUDA, S. M. Reflexões Críticas sobre as Estratégias Instrucionais Construtivistas na Educação Científica. </w:t>
            </w:r>
            <w:r w:rsidRPr="0032324A">
              <w:rPr>
                <w:rFonts w:eastAsia="Calibri"/>
                <w:b/>
                <w:color w:val="auto"/>
                <w:sz w:val="20"/>
                <w:szCs w:val="20"/>
              </w:rPr>
              <w:t>Revista Brasileira de Ensino de Física</w:t>
            </w:r>
            <w:r w:rsidRPr="0032324A">
              <w:rPr>
                <w:rFonts w:eastAsia="Calibri"/>
                <w:color w:val="auto"/>
                <w:sz w:val="20"/>
                <w:szCs w:val="20"/>
              </w:rPr>
              <w:t xml:space="preserve">, vol. 24, no. </w:t>
            </w:r>
            <w:proofErr w:type="gramStart"/>
            <w:r w:rsidRPr="0032324A">
              <w:rPr>
                <w:rFonts w:eastAsia="Calibri"/>
                <w:color w:val="auto"/>
                <w:sz w:val="20"/>
                <w:szCs w:val="20"/>
              </w:rPr>
              <w:t>4</w:t>
            </w:r>
            <w:proofErr w:type="gramEnd"/>
            <w:r w:rsidRPr="0032324A">
              <w:rPr>
                <w:rFonts w:eastAsia="Calibri"/>
                <w:color w:val="auto"/>
                <w:sz w:val="20"/>
                <w:szCs w:val="20"/>
              </w:rPr>
              <w:t>, Dezembro, 2002.</w:t>
            </w:r>
          </w:p>
          <w:p w:rsidR="00AB07F1" w:rsidRPr="0032324A" w:rsidRDefault="00AB07F1" w:rsidP="00BE3FB7">
            <w:pPr>
              <w:spacing w:before="40"/>
              <w:jc w:val="both"/>
              <w:rPr>
                <w:rFonts w:eastAsia="Calibri"/>
                <w:color w:val="auto"/>
                <w:sz w:val="20"/>
                <w:szCs w:val="20"/>
              </w:rPr>
            </w:pPr>
            <w:r w:rsidRPr="0032324A">
              <w:rPr>
                <w:rFonts w:eastAsia="Calibri"/>
                <w:color w:val="auto"/>
                <w:sz w:val="20"/>
                <w:szCs w:val="20"/>
              </w:rPr>
              <w:t xml:space="preserve">3. MARTINS, </w:t>
            </w:r>
            <w:proofErr w:type="gramStart"/>
            <w:r w:rsidRPr="0032324A">
              <w:rPr>
                <w:rFonts w:eastAsia="Calibri"/>
                <w:color w:val="auto"/>
                <w:sz w:val="20"/>
                <w:szCs w:val="20"/>
              </w:rPr>
              <w:t>R.</w:t>
            </w:r>
            <w:proofErr w:type="gramEnd"/>
            <w:r w:rsidRPr="0032324A">
              <w:rPr>
                <w:rFonts w:eastAsia="Calibri"/>
                <w:color w:val="auto"/>
                <w:sz w:val="20"/>
                <w:szCs w:val="20"/>
              </w:rPr>
              <w:t xml:space="preserve"> de A. O que é a ciência do ponto de vista da epistemologia? </w:t>
            </w:r>
            <w:r w:rsidRPr="0032324A">
              <w:rPr>
                <w:rFonts w:eastAsia="Calibri"/>
                <w:b/>
                <w:color w:val="auto"/>
                <w:sz w:val="20"/>
                <w:szCs w:val="20"/>
              </w:rPr>
              <w:t>Caderno de Metodologia Técnica de Pesquisa</w:t>
            </w:r>
            <w:r w:rsidRPr="0032324A">
              <w:rPr>
                <w:rFonts w:eastAsia="Calibri"/>
                <w:color w:val="auto"/>
                <w:sz w:val="20"/>
                <w:szCs w:val="20"/>
              </w:rPr>
              <w:t xml:space="preserve">. </w:t>
            </w:r>
            <w:proofErr w:type="gramStart"/>
            <w:r w:rsidRPr="0032324A">
              <w:rPr>
                <w:rFonts w:eastAsia="Calibri"/>
                <w:color w:val="auto"/>
                <w:sz w:val="20"/>
                <w:szCs w:val="20"/>
              </w:rPr>
              <w:t>n.</w:t>
            </w:r>
            <w:proofErr w:type="gramEnd"/>
            <w:r w:rsidRPr="0032324A">
              <w:rPr>
                <w:rFonts w:eastAsia="Calibri"/>
                <w:color w:val="auto"/>
                <w:sz w:val="20"/>
                <w:szCs w:val="20"/>
              </w:rPr>
              <w:t>9, p.5-20,1999.</w:t>
            </w:r>
          </w:p>
          <w:p w:rsidR="00AB07F1" w:rsidRPr="0032324A" w:rsidRDefault="00AB07F1" w:rsidP="00BE3FB7">
            <w:pPr>
              <w:spacing w:before="40"/>
              <w:jc w:val="both"/>
              <w:rPr>
                <w:rFonts w:eastAsia="Calibri"/>
                <w:color w:val="auto"/>
                <w:sz w:val="20"/>
                <w:szCs w:val="20"/>
              </w:rPr>
            </w:pPr>
            <w:r w:rsidRPr="0032324A">
              <w:rPr>
                <w:rFonts w:eastAsia="Calibri"/>
                <w:color w:val="auto"/>
                <w:sz w:val="20"/>
                <w:szCs w:val="20"/>
              </w:rPr>
              <w:t xml:space="preserve">4. MATTEWS, M. R.. História, filosofia e ensino de ciências: a tendência atual de reaproximação. </w:t>
            </w:r>
            <w:r w:rsidRPr="0032324A">
              <w:rPr>
                <w:rFonts w:eastAsia="Calibri"/>
                <w:b/>
                <w:color w:val="auto"/>
                <w:sz w:val="20"/>
                <w:szCs w:val="20"/>
              </w:rPr>
              <w:t>Cad. Cat. Ens. Fís</w:t>
            </w:r>
            <w:r w:rsidRPr="0032324A">
              <w:rPr>
                <w:rFonts w:eastAsia="Calibri"/>
                <w:color w:val="auto"/>
                <w:sz w:val="20"/>
                <w:szCs w:val="20"/>
              </w:rPr>
              <w:t>., v. 12, n. 3: p. 164-214, dez. 1995.</w:t>
            </w:r>
          </w:p>
          <w:p w:rsidR="00AB07F1" w:rsidRPr="0032324A" w:rsidRDefault="00AB07F1" w:rsidP="00BE3FB7">
            <w:pPr>
              <w:spacing w:before="40"/>
              <w:jc w:val="both"/>
              <w:rPr>
                <w:rFonts w:eastAsia="Calibri"/>
                <w:color w:val="auto"/>
                <w:sz w:val="20"/>
                <w:szCs w:val="20"/>
              </w:rPr>
            </w:pPr>
            <w:r w:rsidRPr="0032324A">
              <w:rPr>
                <w:rFonts w:eastAsia="Calibri"/>
                <w:color w:val="auto"/>
                <w:sz w:val="20"/>
                <w:szCs w:val="20"/>
              </w:rPr>
              <w:t xml:space="preserve">5. MONTEIRO, I.G.; JUSTI, R.S. Analogias em livros didáticos de química brasileiros destinados ao ensino médio. </w:t>
            </w:r>
            <w:r w:rsidRPr="0032324A">
              <w:rPr>
                <w:rFonts w:eastAsia="Calibri"/>
                <w:b/>
                <w:color w:val="auto"/>
                <w:sz w:val="20"/>
                <w:szCs w:val="20"/>
              </w:rPr>
              <w:t>Investigações em Ensino de Ciências</w:t>
            </w:r>
            <w:r w:rsidRPr="0032324A">
              <w:rPr>
                <w:rFonts w:eastAsia="Calibri"/>
                <w:color w:val="auto"/>
                <w:sz w:val="20"/>
                <w:szCs w:val="20"/>
              </w:rPr>
              <w:t>, V5(2), pp. 67-91, 2000.</w:t>
            </w:r>
          </w:p>
        </w:tc>
      </w:tr>
    </w:tbl>
    <w:p w:rsidR="00AB07F1" w:rsidRPr="0032324A" w:rsidRDefault="00AB07F1" w:rsidP="00AB07F1">
      <w:pPr>
        <w:spacing w:before="120"/>
        <w:rPr>
          <w:color w:val="auto"/>
          <w:sz w:val="20"/>
          <w:szCs w:val="20"/>
        </w:rPr>
      </w:pPr>
    </w:p>
    <w:tbl>
      <w:tblPr>
        <w:tblW w:w="5000" w:type="pct"/>
        <w:tblCellMar>
          <w:left w:w="0" w:type="dxa"/>
          <w:right w:w="0" w:type="dxa"/>
        </w:tblCellMar>
        <w:tblLook w:val="04A0"/>
      </w:tblPr>
      <w:tblGrid>
        <w:gridCol w:w="3936"/>
        <w:gridCol w:w="1558"/>
        <w:gridCol w:w="1558"/>
        <w:gridCol w:w="2234"/>
      </w:tblGrid>
      <w:tr w:rsidR="00AB07F1" w:rsidRPr="0032324A" w:rsidTr="00BE3FB7">
        <w:tc>
          <w:tcPr>
            <w:tcW w:w="5000" w:type="pct"/>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B07F1" w:rsidRPr="0032324A" w:rsidRDefault="00AB07F1" w:rsidP="00BE3FB7">
            <w:pPr>
              <w:spacing w:before="120"/>
              <w:jc w:val="center"/>
              <w:rPr>
                <w:sz w:val="20"/>
                <w:szCs w:val="20"/>
              </w:rPr>
            </w:pPr>
            <w:r w:rsidRPr="0032324A">
              <w:rPr>
                <w:b/>
                <w:bCs/>
                <w:sz w:val="20"/>
                <w:szCs w:val="20"/>
              </w:rPr>
              <w:t>Robótica Educacional</w:t>
            </w:r>
          </w:p>
        </w:tc>
      </w:tr>
      <w:tr w:rsidR="00AB07F1" w:rsidRPr="0032324A" w:rsidTr="00BE3F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Ementa:</w:t>
            </w:r>
            <w:r w:rsidRPr="0032324A">
              <w:rPr>
                <w:sz w:val="20"/>
                <w:szCs w:val="20"/>
              </w:rPr>
              <w:t xml:space="preserve"> Histórico da robótica educacional. Fundamentos da robótica educacional: i) escola, tecnologia e alfabetização digital; </w:t>
            </w:r>
            <w:proofErr w:type="gramStart"/>
            <w:r w:rsidRPr="0032324A">
              <w:rPr>
                <w:sz w:val="20"/>
                <w:szCs w:val="20"/>
              </w:rPr>
              <w:t>ii</w:t>
            </w:r>
            <w:proofErr w:type="gramEnd"/>
            <w:r w:rsidRPr="0032324A">
              <w:rPr>
                <w:sz w:val="20"/>
                <w:szCs w:val="20"/>
              </w:rPr>
              <w:t xml:space="preserve">) interfaces da robótica com a educação. Laboratório de robótica educacional: i) componentes e kits robóticos; </w:t>
            </w:r>
            <w:proofErr w:type="gramStart"/>
            <w:r w:rsidRPr="0032324A">
              <w:rPr>
                <w:sz w:val="20"/>
                <w:szCs w:val="20"/>
              </w:rPr>
              <w:t>ii</w:t>
            </w:r>
            <w:proofErr w:type="gramEnd"/>
            <w:r w:rsidRPr="0032324A">
              <w:rPr>
                <w:sz w:val="20"/>
                <w:szCs w:val="20"/>
              </w:rPr>
              <w:t xml:space="preserve">) Programação e controle de interfaces e sensores. Projetos em robótica educacional: i) metodologias empregadas na  robótica educacional; </w:t>
            </w:r>
            <w:proofErr w:type="gramStart"/>
            <w:r w:rsidRPr="0032324A">
              <w:rPr>
                <w:sz w:val="20"/>
                <w:szCs w:val="20"/>
              </w:rPr>
              <w:t>ii</w:t>
            </w:r>
            <w:proofErr w:type="gramEnd"/>
            <w:r w:rsidRPr="0032324A">
              <w:rPr>
                <w:sz w:val="20"/>
                <w:szCs w:val="20"/>
              </w:rPr>
              <w:t xml:space="preserve">) realização de oficinas; iii) desenvolvimento de atividades desafiadoras; iv) aprendizagem por desafios e problemas.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b/>
                <w:bCs/>
                <w:sz w:val="20"/>
                <w:szCs w:val="20"/>
              </w:rPr>
            </w:pPr>
            <w:r w:rsidRPr="0032324A">
              <w:rPr>
                <w:b/>
                <w:color w:val="auto"/>
                <w:sz w:val="20"/>
                <w:szCs w:val="20"/>
                <w:lang w:eastAsia="en-US"/>
              </w:rPr>
              <w:t xml:space="preserve">Objetivos: </w:t>
            </w:r>
            <w:r w:rsidRPr="0032324A">
              <w:rPr>
                <w:color w:val="auto"/>
                <w:sz w:val="20"/>
                <w:szCs w:val="20"/>
                <w:lang w:eastAsia="en-US"/>
              </w:rPr>
              <w:t>Proporcionar ao estudante conhecimentos sobre o histórico e fundamentos da robótica educacional, promovendo espaços de discussão acerca das potencialidades da robótica no ensino de Física.</w:t>
            </w:r>
          </w:p>
        </w:tc>
      </w:tr>
      <w:tr w:rsidR="00AB07F1" w:rsidRPr="0032324A" w:rsidTr="00BE3FB7">
        <w:tc>
          <w:tcPr>
            <w:tcW w:w="2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Carga Horária Total:</w:t>
            </w:r>
            <w:r w:rsidRPr="0032324A">
              <w:rPr>
                <w:sz w:val="20"/>
                <w:szCs w:val="20"/>
              </w:rPr>
              <w:t xml:space="preserve"> 60h</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CHT:</w:t>
            </w:r>
            <w:r w:rsidRPr="0032324A">
              <w:rPr>
                <w:sz w:val="20"/>
                <w:szCs w:val="20"/>
              </w:rPr>
              <w:t xml:space="preserve"> 15h</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CHP:</w:t>
            </w:r>
            <w:r w:rsidRPr="0032324A">
              <w:rPr>
                <w:sz w:val="20"/>
                <w:szCs w:val="20"/>
              </w:rPr>
              <w:t xml:space="preserve"> 30h</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CHPP:</w:t>
            </w:r>
            <w:r w:rsidRPr="0032324A">
              <w:rPr>
                <w:sz w:val="20"/>
                <w:szCs w:val="20"/>
              </w:rPr>
              <w:t xml:space="preserve"> 15h</w:t>
            </w:r>
          </w:p>
        </w:tc>
      </w:tr>
      <w:tr w:rsidR="00AB07F1" w:rsidRPr="0032324A" w:rsidTr="00BE3F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40"/>
              <w:jc w:val="both"/>
              <w:rPr>
                <w:sz w:val="20"/>
                <w:szCs w:val="20"/>
              </w:rPr>
            </w:pPr>
            <w:r w:rsidRPr="0032324A">
              <w:rPr>
                <w:b/>
                <w:bCs/>
                <w:sz w:val="20"/>
                <w:szCs w:val="20"/>
              </w:rPr>
              <w:t>Bibliografia básica:</w:t>
            </w:r>
          </w:p>
          <w:p w:rsidR="00AB07F1" w:rsidRPr="0032324A" w:rsidRDefault="00AB07F1" w:rsidP="00BE3FB7">
            <w:pPr>
              <w:autoSpaceDE w:val="0"/>
              <w:autoSpaceDN w:val="0"/>
              <w:adjustRightInd w:val="0"/>
              <w:spacing w:before="40"/>
              <w:jc w:val="both"/>
              <w:rPr>
                <w:rFonts w:eastAsia="MS Mincho"/>
                <w:sz w:val="20"/>
                <w:szCs w:val="20"/>
              </w:rPr>
            </w:pPr>
            <w:r w:rsidRPr="0032324A">
              <w:rPr>
                <w:rFonts w:eastAsia="MS Mincho"/>
                <w:sz w:val="20"/>
                <w:szCs w:val="20"/>
              </w:rPr>
              <w:t xml:space="preserve">1. COLL, César. </w:t>
            </w:r>
            <w:r w:rsidRPr="0032324A">
              <w:rPr>
                <w:rFonts w:eastAsia="MS Mincho"/>
                <w:b/>
                <w:bCs/>
                <w:sz w:val="20"/>
                <w:szCs w:val="20"/>
              </w:rPr>
              <w:t>Aprendizagem escolar e construção do conhecimento</w:t>
            </w:r>
            <w:r w:rsidRPr="0032324A">
              <w:rPr>
                <w:rFonts w:eastAsia="MS Mincho"/>
                <w:sz w:val="20"/>
                <w:szCs w:val="20"/>
              </w:rPr>
              <w:t>. Porto Alegre: Artmed, 1994.</w:t>
            </w:r>
          </w:p>
          <w:p w:rsidR="00AB07F1" w:rsidRPr="0032324A" w:rsidRDefault="00AB07F1" w:rsidP="00BE3FB7">
            <w:pPr>
              <w:spacing w:before="40"/>
              <w:jc w:val="both"/>
              <w:rPr>
                <w:rFonts w:eastAsia="MS Mincho"/>
                <w:sz w:val="20"/>
                <w:szCs w:val="20"/>
              </w:rPr>
            </w:pPr>
            <w:r w:rsidRPr="0032324A">
              <w:rPr>
                <w:rFonts w:eastAsia="MS Mincho"/>
                <w:sz w:val="20"/>
                <w:szCs w:val="20"/>
              </w:rPr>
              <w:t xml:space="preserve">2. MARTINS, Agenor. </w:t>
            </w:r>
            <w:r w:rsidRPr="0032324A">
              <w:rPr>
                <w:rFonts w:eastAsia="MS Mincho"/>
                <w:b/>
                <w:bCs/>
                <w:sz w:val="20"/>
                <w:szCs w:val="20"/>
              </w:rPr>
              <w:t>O que é Robótica</w:t>
            </w:r>
            <w:r w:rsidRPr="0032324A">
              <w:rPr>
                <w:rFonts w:eastAsia="MS Mincho"/>
                <w:sz w:val="20"/>
                <w:szCs w:val="20"/>
              </w:rPr>
              <w:t>. São Paulo, Editora Brasiliense, 2006.</w:t>
            </w:r>
          </w:p>
          <w:p w:rsidR="00AB07F1" w:rsidRPr="0032324A" w:rsidRDefault="00AB07F1" w:rsidP="00BE3FB7">
            <w:pPr>
              <w:autoSpaceDE w:val="0"/>
              <w:autoSpaceDN w:val="0"/>
              <w:adjustRightInd w:val="0"/>
              <w:spacing w:before="40"/>
              <w:jc w:val="both"/>
              <w:rPr>
                <w:rFonts w:eastAsia="MS Mincho"/>
                <w:sz w:val="20"/>
                <w:szCs w:val="20"/>
              </w:rPr>
            </w:pPr>
            <w:r w:rsidRPr="0032324A">
              <w:rPr>
                <w:rFonts w:eastAsia="MS Mincho"/>
                <w:sz w:val="20"/>
                <w:szCs w:val="20"/>
              </w:rPr>
              <w:t xml:space="preserve">3. PAPERT, Seymour. </w:t>
            </w:r>
            <w:r w:rsidRPr="0032324A">
              <w:rPr>
                <w:rFonts w:eastAsia="MS Mincho"/>
                <w:b/>
                <w:bCs/>
                <w:sz w:val="20"/>
                <w:szCs w:val="20"/>
              </w:rPr>
              <w:t>A máquina das crianças</w:t>
            </w:r>
            <w:r w:rsidRPr="0032324A">
              <w:rPr>
                <w:rFonts w:eastAsia="MS Mincho"/>
                <w:sz w:val="20"/>
                <w:szCs w:val="20"/>
              </w:rPr>
              <w:t>: repensando a escola na era da informática. Porto Alegre: Artmed, 2008.</w:t>
            </w:r>
          </w:p>
          <w:p w:rsidR="00AB07F1" w:rsidRPr="0032324A" w:rsidRDefault="00AB07F1" w:rsidP="00BE3FB7">
            <w:pPr>
              <w:autoSpaceDE w:val="0"/>
              <w:autoSpaceDN w:val="0"/>
              <w:adjustRightInd w:val="0"/>
              <w:spacing w:before="40"/>
              <w:jc w:val="both"/>
              <w:rPr>
                <w:sz w:val="20"/>
                <w:szCs w:val="20"/>
              </w:rPr>
            </w:pPr>
            <w:r w:rsidRPr="0032324A">
              <w:rPr>
                <w:rFonts w:eastAsia="MS Mincho"/>
                <w:sz w:val="20"/>
                <w:szCs w:val="20"/>
              </w:rPr>
              <w:t xml:space="preserve">4. PAPERT, Seymour. </w:t>
            </w:r>
            <w:r w:rsidRPr="0032324A">
              <w:rPr>
                <w:rFonts w:eastAsia="MS Mincho"/>
                <w:b/>
                <w:bCs/>
                <w:sz w:val="20"/>
                <w:szCs w:val="20"/>
              </w:rPr>
              <w:t>Logo: computadores e educação</w:t>
            </w:r>
            <w:r w:rsidRPr="0032324A">
              <w:rPr>
                <w:rFonts w:eastAsia="MS Mincho"/>
                <w:sz w:val="20"/>
                <w:szCs w:val="20"/>
              </w:rPr>
              <w:t>. São Paulo: Editora, Brasiliense, 1985.</w:t>
            </w:r>
          </w:p>
        </w:tc>
      </w:tr>
      <w:tr w:rsidR="00AB07F1" w:rsidRPr="0032324A" w:rsidTr="00BE3F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40"/>
              <w:jc w:val="both"/>
              <w:rPr>
                <w:b/>
                <w:bCs/>
                <w:sz w:val="20"/>
                <w:szCs w:val="20"/>
              </w:rPr>
            </w:pPr>
            <w:r w:rsidRPr="0032324A">
              <w:rPr>
                <w:b/>
                <w:bCs/>
                <w:sz w:val="20"/>
                <w:szCs w:val="20"/>
              </w:rPr>
              <w:lastRenderedPageBreak/>
              <w:t>Bibliografia complementar:</w:t>
            </w:r>
          </w:p>
          <w:p w:rsidR="00AB07F1" w:rsidRPr="0032324A" w:rsidRDefault="00AB07F1" w:rsidP="00BE3FB7">
            <w:pPr>
              <w:autoSpaceDE w:val="0"/>
              <w:autoSpaceDN w:val="0"/>
              <w:adjustRightInd w:val="0"/>
              <w:spacing w:before="40"/>
              <w:jc w:val="both"/>
              <w:rPr>
                <w:rFonts w:eastAsia="MS Mincho"/>
                <w:sz w:val="20"/>
                <w:szCs w:val="20"/>
              </w:rPr>
            </w:pPr>
            <w:r w:rsidRPr="0032324A">
              <w:rPr>
                <w:rFonts w:eastAsia="MS Mincho"/>
                <w:sz w:val="20"/>
                <w:szCs w:val="20"/>
              </w:rPr>
              <w:t xml:space="preserve">1. DAOUN, Michel. </w:t>
            </w:r>
            <w:r w:rsidRPr="0032324A">
              <w:rPr>
                <w:rFonts w:eastAsia="MS Mincho"/>
                <w:b/>
                <w:bCs/>
                <w:sz w:val="20"/>
                <w:szCs w:val="20"/>
              </w:rPr>
              <w:t>Alunos criativos, robôs idem</w:t>
            </w:r>
            <w:r w:rsidRPr="0032324A">
              <w:rPr>
                <w:rFonts w:eastAsia="MS Mincho"/>
                <w:sz w:val="20"/>
                <w:szCs w:val="20"/>
              </w:rPr>
              <w:t>. Revista Carta na Escola. Rio de Janeiro, n. 25, abril, 2008.</w:t>
            </w:r>
          </w:p>
          <w:p w:rsidR="00AB07F1" w:rsidRPr="0032324A" w:rsidRDefault="00AB07F1" w:rsidP="00BE3FB7">
            <w:pPr>
              <w:autoSpaceDE w:val="0"/>
              <w:autoSpaceDN w:val="0"/>
              <w:adjustRightInd w:val="0"/>
              <w:spacing w:before="40"/>
              <w:jc w:val="both"/>
              <w:rPr>
                <w:rFonts w:eastAsia="MS Mincho"/>
                <w:sz w:val="20"/>
                <w:szCs w:val="20"/>
              </w:rPr>
            </w:pPr>
            <w:r w:rsidRPr="0032324A">
              <w:rPr>
                <w:rFonts w:eastAsia="MS Mincho"/>
                <w:sz w:val="20"/>
                <w:szCs w:val="20"/>
                <w:lang w:val="en-US"/>
              </w:rPr>
              <w:t xml:space="preserve">2. GRINSPUN, Mirian P. S. Zippin. </w:t>
            </w:r>
            <w:r w:rsidRPr="0032324A">
              <w:rPr>
                <w:rFonts w:eastAsia="MS Mincho"/>
                <w:b/>
                <w:bCs/>
                <w:sz w:val="20"/>
                <w:szCs w:val="20"/>
              </w:rPr>
              <w:t xml:space="preserve">Educação tecnológica: </w:t>
            </w:r>
            <w:r w:rsidRPr="0032324A">
              <w:rPr>
                <w:rFonts w:eastAsia="MS Mincho"/>
                <w:sz w:val="20"/>
                <w:szCs w:val="20"/>
              </w:rPr>
              <w:t>desafios e perspectivas. São Paulo: Cortez, 2001.</w:t>
            </w:r>
          </w:p>
          <w:p w:rsidR="00AB07F1" w:rsidRPr="0032324A" w:rsidRDefault="00AB07F1" w:rsidP="00BE3FB7">
            <w:pPr>
              <w:autoSpaceDE w:val="0"/>
              <w:autoSpaceDN w:val="0"/>
              <w:adjustRightInd w:val="0"/>
              <w:spacing w:before="40"/>
              <w:jc w:val="both"/>
              <w:rPr>
                <w:rFonts w:eastAsia="MS Mincho"/>
                <w:sz w:val="20"/>
                <w:szCs w:val="20"/>
              </w:rPr>
            </w:pPr>
            <w:r w:rsidRPr="0032324A">
              <w:rPr>
                <w:rFonts w:eastAsia="MS Mincho"/>
                <w:sz w:val="20"/>
                <w:szCs w:val="20"/>
              </w:rPr>
              <w:t xml:space="preserve">3. MACHADO, Marina Marcondes. </w:t>
            </w:r>
            <w:r w:rsidRPr="0032324A">
              <w:rPr>
                <w:rFonts w:eastAsia="MS Mincho"/>
                <w:b/>
                <w:bCs/>
                <w:sz w:val="20"/>
                <w:szCs w:val="20"/>
              </w:rPr>
              <w:t>O brinquedo sucata e a criança</w:t>
            </w:r>
            <w:r w:rsidRPr="0032324A">
              <w:rPr>
                <w:rFonts w:eastAsia="MS Mincho"/>
                <w:sz w:val="20"/>
                <w:szCs w:val="20"/>
              </w:rPr>
              <w:t>: a importância do brincar, atividades e materiais. São Paulo: Edições Loyola, 2007.</w:t>
            </w:r>
          </w:p>
          <w:p w:rsidR="00AB07F1" w:rsidRPr="0032324A" w:rsidRDefault="00AB07F1" w:rsidP="00BE3FB7">
            <w:pPr>
              <w:autoSpaceDE w:val="0"/>
              <w:autoSpaceDN w:val="0"/>
              <w:adjustRightInd w:val="0"/>
              <w:spacing w:before="40"/>
              <w:jc w:val="both"/>
              <w:rPr>
                <w:rFonts w:eastAsia="MS Mincho"/>
                <w:sz w:val="20"/>
                <w:szCs w:val="20"/>
              </w:rPr>
            </w:pPr>
            <w:r w:rsidRPr="0032324A">
              <w:rPr>
                <w:rFonts w:eastAsia="MS Mincho"/>
                <w:sz w:val="20"/>
                <w:szCs w:val="20"/>
              </w:rPr>
              <w:t xml:space="preserve">4. MAISONNETTE, Roger. </w:t>
            </w:r>
            <w:r w:rsidRPr="0032324A">
              <w:rPr>
                <w:rFonts w:eastAsia="MS Mincho"/>
                <w:b/>
                <w:bCs/>
                <w:sz w:val="20"/>
                <w:szCs w:val="20"/>
              </w:rPr>
              <w:t>A utilização dos recursos informatizados a partir de uma relação inventiva com a máquina: a robótica educativa</w:t>
            </w:r>
            <w:r w:rsidRPr="0032324A">
              <w:rPr>
                <w:rFonts w:eastAsia="MS Mincho"/>
                <w:sz w:val="20"/>
                <w:szCs w:val="20"/>
              </w:rPr>
              <w:t>. Disponível em: &lt;</w:t>
            </w:r>
            <w:r w:rsidRPr="0032324A">
              <w:rPr>
                <w:rFonts w:eastAsia="MS Mincho"/>
                <w:color w:val="0000FF"/>
                <w:sz w:val="20"/>
                <w:szCs w:val="20"/>
              </w:rPr>
              <w:t>www.proinfo.gov.br</w:t>
            </w:r>
            <w:r w:rsidRPr="0032324A">
              <w:rPr>
                <w:rFonts w:eastAsia="MS Mincho"/>
                <w:sz w:val="20"/>
                <w:szCs w:val="20"/>
              </w:rPr>
              <w:t>&gt;. Acesso em: 01 out. 2008.</w:t>
            </w:r>
          </w:p>
          <w:p w:rsidR="00AB07F1" w:rsidRPr="0032324A" w:rsidRDefault="00AB07F1" w:rsidP="00BE3FB7">
            <w:pPr>
              <w:autoSpaceDE w:val="0"/>
              <w:autoSpaceDN w:val="0"/>
              <w:adjustRightInd w:val="0"/>
              <w:spacing w:before="40"/>
              <w:jc w:val="both"/>
              <w:rPr>
                <w:rFonts w:eastAsia="MS Mincho"/>
                <w:sz w:val="20"/>
                <w:szCs w:val="20"/>
              </w:rPr>
            </w:pPr>
            <w:r w:rsidRPr="0032324A">
              <w:rPr>
                <w:rFonts w:eastAsia="MS Mincho"/>
                <w:sz w:val="20"/>
                <w:szCs w:val="20"/>
              </w:rPr>
              <w:t xml:space="preserve">5. ALMEIDA, Fernando José de. </w:t>
            </w:r>
            <w:proofErr w:type="gramStart"/>
            <w:r w:rsidRPr="0032324A">
              <w:rPr>
                <w:rFonts w:eastAsia="MS Mincho"/>
                <w:sz w:val="20"/>
                <w:szCs w:val="20"/>
              </w:rPr>
              <w:t>et</w:t>
            </w:r>
            <w:proofErr w:type="gramEnd"/>
            <w:r w:rsidRPr="0032324A">
              <w:rPr>
                <w:rFonts w:eastAsia="MS Mincho"/>
                <w:sz w:val="20"/>
                <w:szCs w:val="20"/>
              </w:rPr>
              <w:t xml:space="preserve"> al. </w:t>
            </w:r>
            <w:r w:rsidRPr="0032324A">
              <w:rPr>
                <w:rFonts w:eastAsia="MS Mincho"/>
                <w:b/>
                <w:bCs/>
                <w:sz w:val="20"/>
                <w:szCs w:val="20"/>
              </w:rPr>
              <w:t>Educação e Informática</w:t>
            </w:r>
            <w:r w:rsidRPr="0032324A">
              <w:rPr>
                <w:rFonts w:eastAsia="MS Mincho"/>
                <w:sz w:val="20"/>
                <w:szCs w:val="20"/>
              </w:rPr>
              <w:t xml:space="preserve">: os computadores na escola. São Paulo: Cortez, 2005. </w:t>
            </w:r>
          </w:p>
          <w:p w:rsidR="00AB07F1" w:rsidRPr="0032324A" w:rsidRDefault="00AB07F1" w:rsidP="00BE3FB7">
            <w:pPr>
              <w:autoSpaceDE w:val="0"/>
              <w:autoSpaceDN w:val="0"/>
              <w:adjustRightInd w:val="0"/>
              <w:spacing w:before="40"/>
              <w:rPr>
                <w:sz w:val="20"/>
                <w:szCs w:val="20"/>
              </w:rPr>
            </w:pPr>
            <w:r w:rsidRPr="0032324A">
              <w:rPr>
                <w:rFonts w:eastAsia="MS Mincho"/>
                <w:sz w:val="20"/>
                <w:szCs w:val="20"/>
              </w:rPr>
              <w:t xml:space="preserve">6. CASTILHO, Maria Inês. </w:t>
            </w:r>
            <w:r w:rsidRPr="0032324A">
              <w:rPr>
                <w:rFonts w:eastAsia="MS Mincho"/>
                <w:b/>
                <w:bCs/>
                <w:sz w:val="20"/>
                <w:szCs w:val="20"/>
              </w:rPr>
              <w:t>Robótica na educação: com que objetivos</w:t>
            </w:r>
            <w:proofErr w:type="gramStart"/>
            <w:r w:rsidRPr="0032324A">
              <w:rPr>
                <w:rFonts w:eastAsia="MS Mincho"/>
                <w:b/>
                <w:bCs/>
                <w:sz w:val="20"/>
                <w:szCs w:val="20"/>
              </w:rPr>
              <w:t>?</w:t>
            </w:r>
            <w:r w:rsidRPr="0032324A">
              <w:rPr>
                <w:rFonts w:eastAsia="MS Mincho"/>
                <w:sz w:val="20"/>
                <w:szCs w:val="20"/>
              </w:rPr>
              <w:t>.</w:t>
            </w:r>
            <w:proofErr w:type="gramEnd"/>
            <w:r w:rsidRPr="0032324A">
              <w:rPr>
                <w:rFonts w:eastAsia="MS Mincho"/>
                <w:sz w:val="20"/>
                <w:szCs w:val="20"/>
              </w:rPr>
              <w:t xml:space="preserve"> 2002. (Monografia de Especialização em Informática na Educação) - Universidade Federal do Rio Grande do Sul, Porto Alegre, 2002. Disponível em: &lt;</w:t>
            </w:r>
            <w:r w:rsidRPr="0032324A">
              <w:rPr>
                <w:rFonts w:eastAsia="MS Mincho"/>
                <w:color w:val="0000FF"/>
                <w:sz w:val="20"/>
                <w:szCs w:val="20"/>
              </w:rPr>
              <w:t>http://www.pgie.ufrgs.br/alunos_espie/espie/mariac/public_html/robot_edu.html</w:t>
            </w:r>
            <w:r w:rsidRPr="0032324A">
              <w:rPr>
                <w:rFonts w:eastAsia="MS Mincho"/>
                <w:sz w:val="20"/>
                <w:szCs w:val="20"/>
              </w:rPr>
              <w:t xml:space="preserve">&gt;. Acesso em: </w:t>
            </w:r>
            <w:proofErr w:type="gramStart"/>
            <w:r w:rsidRPr="0032324A">
              <w:rPr>
                <w:rFonts w:eastAsia="MS Mincho"/>
                <w:sz w:val="20"/>
                <w:szCs w:val="20"/>
              </w:rPr>
              <w:t>25 setembro 2013</w:t>
            </w:r>
            <w:proofErr w:type="gramEnd"/>
            <w:r w:rsidRPr="0032324A">
              <w:rPr>
                <w:rFonts w:eastAsia="MS Mincho"/>
                <w:sz w:val="20"/>
                <w:szCs w:val="20"/>
              </w:rPr>
              <w:t>.</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1558"/>
        <w:gridCol w:w="1276"/>
        <w:gridCol w:w="1558"/>
        <w:gridCol w:w="1666"/>
      </w:tblGrid>
      <w:tr w:rsidR="00AB07F1" w:rsidRPr="0032324A" w:rsidTr="00BE3FB7">
        <w:tc>
          <w:tcPr>
            <w:tcW w:w="5000" w:type="pct"/>
            <w:gridSpan w:val="5"/>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Políticas Públicas em Educação</w:t>
            </w:r>
          </w:p>
        </w:tc>
      </w:tr>
      <w:tr w:rsidR="00AB07F1" w:rsidRPr="0032324A" w:rsidTr="00BE3FB7">
        <w:tc>
          <w:tcPr>
            <w:tcW w:w="5000" w:type="pct"/>
            <w:gridSpan w:val="5"/>
            <w:shd w:val="clear" w:color="auto" w:fill="auto"/>
          </w:tcPr>
          <w:p w:rsidR="00AB07F1" w:rsidRPr="0032324A" w:rsidRDefault="00AB07F1" w:rsidP="00BE3FB7">
            <w:pPr>
              <w:autoSpaceDE w:val="0"/>
              <w:autoSpaceDN w:val="0"/>
              <w:adjustRightInd w:val="0"/>
              <w:spacing w:before="120"/>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Estudo das principais políticas públicas educacionais da contemporaneidade. Compreensão da atual conjuntura da organização do trabalho, da organização social, política econômica e seus vínculos com as propostas na área educacional. Prática pedagógica integrando o conhecimento desta componente ao contexto escolar.</w:t>
            </w:r>
          </w:p>
        </w:tc>
      </w:tr>
      <w:tr w:rsidR="00AB07F1" w:rsidRPr="0032324A" w:rsidTr="00BE3FB7">
        <w:tc>
          <w:tcPr>
            <w:tcW w:w="5000" w:type="pct"/>
            <w:gridSpan w:val="5"/>
            <w:shd w:val="clear" w:color="auto" w:fill="auto"/>
          </w:tcPr>
          <w:p w:rsidR="00AB07F1" w:rsidRPr="0032324A" w:rsidRDefault="00AB07F1" w:rsidP="00BE3FB7">
            <w:pPr>
              <w:autoSpaceDE w:val="0"/>
              <w:autoSpaceDN w:val="0"/>
              <w:adjustRightInd w:val="0"/>
              <w:spacing w:before="120"/>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Compreender a estrutura do sistema educacional brasileiro através do estudo descritivo, interpretativo e crítico dos aspectos organizacionais da Educação Básica, procurando desenvolver uma atitude reflexiva e responsável com vistas à profissionalização docente através de vivências práticas da docência.</w:t>
            </w:r>
          </w:p>
        </w:tc>
      </w:tr>
      <w:tr w:rsidR="00AB07F1" w:rsidRPr="0032324A" w:rsidTr="00BE3FB7">
        <w:tc>
          <w:tcPr>
            <w:tcW w:w="1738"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83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30h</w:t>
            </w:r>
          </w:p>
        </w:tc>
        <w:tc>
          <w:tcPr>
            <w:tcW w:w="68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83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30h</w:t>
            </w:r>
          </w:p>
        </w:tc>
        <w:tc>
          <w:tcPr>
            <w:tcW w:w="89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CHAVA:</w:t>
            </w:r>
            <w:r w:rsidRPr="0032324A">
              <w:rPr>
                <w:color w:val="auto"/>
                <w:sz w:val="20"/>
                <w:szCs w:val="20"/>
                <w:lang w:eastAsia="en-US"/>
              </w:rPr>
              <w:t xml:space="preserve"> 30h</w:t>
            </w:r>
          </w:p>
        </w:tc>
      </w:tr>
      <w:tr w:rsidR="00AB07F1" w:rsidRPr="0032324A" w:rsidTr="00BE3FB7">
        <w:tc>
          <w:tcPr>
            <w:tcW w:w="5000" w:type="pct"/>
            <w:gridSpan w:val="5"/>
            <w:shd w:val="clear" w:color="auto" w:fill="auto"/>
          </w:tcPr>
          <w:p w:rsidR="00AB07F1" w:rsidRPr="0032324A" w:rsidRDefault="00AB07F1" w:rsidP="00BE3FB7">
            <w:pPr>
              <w:spacing w:before="4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1. APPLE, Michael W. O que os pós-modernistas esquecem: capital cultural e conhecimento oficial. In: </w:t>
            </w:r>
            <w:r w:rsidRPr="0032324A">
              <w:rPr>
                <w:b/>
                <w:color w:val="auto"/>
                <w:sz w:val="20"/>
                <w:szCs w:val="20"/>
                <w:lang w:eastAsia="en-US"/>
              </w:rPr>
              <w:t>Neoliberalismo, Qualidade Total e Educação</w:t>
            </w:r>
            <w:r w:rsidRPr="0032324A">
              <w:rPr>
                <w:color w:val="auto"/>
                <w:sz w:val="20"/>
                <w:szCs w:val="20"/>
                <w:lang w:eastAsia="en-US"/>
              </w:rPr>
              <w:t xml:space="preserve">: visões críticas. Petrópolis, RJ: Vozes, 2007. </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2. SAVIANI, Demerval. </w:t>
            </w:r>
            <w:r w:rsidRPr="0032324A">
              <w:rPr>
                <w:b/>
                <w:color w:val="auto"/>
                <w:sz w:val="20"/>
                <w:szCs w:val="20"/>
                <w:lang w:eastAsia="en-US"/>
              </w:rPr>
              <w:t>A nova Lei da Educação: trajetórias, limites e perspectivas</w:t>
            </w:r>
            <w:r w:rsidRPr="0032324A">
              <w:rPr>
                <w:color w:val="auto"/>
                <w:sz w:val="20"/>
                <w:szCs w:val="20"/>
                <w:lang w:eastAsia="en-US"/>
              </w:rPr>
              <w:t xml:space="preserve">. Campinas: Autores Associados, 2008. P 201-238. </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3. SILVA, Tomas Tadeu </w:t>
            </w:r>
            <w:proofErr w:type="gramStart"/>
            <w:r w:rsidRPr="0032324A">
              <w:rPr>
                <w:color w:val="auto"/>
                <w:sz w:val="20"/>
                <w:szCs w:val="20"/>
                <w:lang w:eastAsia="en-US"/>
              </w:rPr>
              <w:t>da.</w:t>
            </w:r>
            <w:proofErr w:type="gramEnd"/>
            <w:r w:rsidRPr="0032324A">
              <w:rPr>
                <w:color w:val="auto"/>
                <w:sz w:val="20"/>
                <w:szCs w:val="20"/>
                <w:lang w:eastAsia="en-US"/>
              </w:rPr>
              <w:t xml:space="preserve"> A “nova” direita e as transformações na pedagogia da política e na política da pedagogia. In: </w:t>
            </w:r>
            <w:r w:rsidRPr="0032324A">
              <w:rPr>
                <w:b/>
                <w:color w:val="auto"/>
                <w:sz w:val="20"/>
                <w:szCs w:val="20"/>
                <w:lang w:eastAsia="en-US"/>
              </w:rPr>
              <w:t>Neoliberalismo, Qualidade Total e Educação</w:t>
            </w:r>
            <w:r w:rsidRPr="0032324A">
              <w:rPr>
                <w:color w:val="auto"/>
                <w:sz w:val="20"/>
                <w:szCs w:val="20"/>
                <w:lang w:eastAsia="en-US"/>
              </w:rPr>
              <w:t xml:space="preserve">: visões críticas. Petrópolis, RJ: Vozes, 2007. </w:t>
            </w:r>
          </w:p>
        </w:tc>
      </w:tr>
      <w:tr w:rsidR="00AB07F1" w:rsidRPr="0032324A" w:rsidTr="00BE3FB7">
        <w:tc>
          <w:tcPr>
            <w:tcW w:w="5000" w:type="pct"/>
            <w:gridSpan w:val="5"/>
            <w:shd w:val="clear" w:color="auto" w:fill="auto"/>
          </w:tcPr>
          <w:p w:rsidR="00AB07F1" w:rsidRPr="0032324A" w:rsidRDefault="00AB07F1" w:rsidP="00BE3FB7">
            <w:pPr>
              <w:spacing w:before="4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1. BRASIL, LDB. Lei 9394/96. Lei de Diretrizes e Bases da Educação Nacional. Disponível em &lt; http://portal.mec.gov.br/arquivos/pdf/ldb.pdf&gt;. Acesso em 08 mai. 2013. </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2. BRASIL, PDE. Plano de Desenvolvimento da Educação. Disponível em &lt; http://pdeescola.mec.gov.br/&gt;. Acesso em 08 mai. 2013.</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3. BRASIL, PNE. Plano Nacional de Educação. Disponível em &lt; </w:t>
            </w:r>
            <w:proofErr w:type="gramStart"/>
            <w:r w:rsidRPr="0032324A">
              <w:rPr>
                <w:color w:val="auto"/>
                <w:sz w:val="20"/>
                <w:szCs w:val="20"/>
                <w:lang w:eastAsia="en-US"/>
              </w:rPr>
              <w:t>http://portal.mec.gov.br/index.</w:t>
            </w:r>
            <w:proofErr w:type="gramEnd"/>
            <w:r w:rsidRPr="0032324A">
              <w:rPr>
                <w:color w:val="auto"/>
                <w:sz w:val="20"/>
                <w:szCs w:val="20"/>
                <w:lang w:eastAsia="en-US"/>
              </w:rPr>
              <w:t>php?</w:t>
            </w:r>
            <w:proofErr w:type="gramStart"/>
            <w:r w:rsidRPr="0032324A">
              <w:rPr>
                <w:color w:val="auto"/>
                <w:sz w:val="20"/>
                <w:szCs w:val="20"/>
                <w:lang w:eastAsia="en-US"/>
              </w:rPr>
              <w:t>option</w:t>
            </w:r>
            <w:proofErr w:type="gramEnd"/>
            <w:r w:rsidRPr="0032324A">
              <w:rPr>
                <w:color w:val="auto"/>
                <w:sz w:val="20"/>
                <w:szCs w:val="20"/>
                <w:lang w:eastAsia="en-US"/>
              </w:rPr>
              <w:t xml:space="preserve">=com_content&amp;id=16478&amp;Itemid=1107&gt;. Acesso em 08 mai. 2013. </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4. BRASIL, Parâmetros Curriculares Nacionais (ENSINO MÉDIO). Parte I - Bases Legais Disponível em &lt;http://portal.mec.gov.br/seb/arquivos/pdf/blegais.pdf &gt;. Acesso em 08 mai. 2013.</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lastRenderedPageBreak/>
              <w:t xml:space="preserve">5. BRASIL, Parâmetros Curriculares Nacionais (ENSINO MÉDIO). Parte III - Ciências da Natureza, Matemática e suas Tecnologias. Disponível em &lt;http://portal.mec.gov.br/seb/arquivos/pdf/ciencian.pdf&gt;. Acesso em 08 mai. 2013. </w:t>
            </w:r>
            <w:proofErr w:type="gramStart"/>
            <w:r w:rsidRPr="0032324A">
              <w:rPr>
                <w:color w:val="auto"/>
                <w:sz w:val="20"/>
                <w:szCs w:val="20"/>
                <w:lang w:eastAsia="en-US"/>
              </w:rPr>
              <w:t>p.</w:t>
            </w:r>
            <w:proofErr w:type="gramEnd"/>
            <w:r w:rsidRPr="0032324A">
              <w:rPr>
                <w:color w:val="auto"/>
                <w:sz w:val="20"/>
                <w:szCs w:val="20"/>
                <w:lang w:eastAsia="en-US"/>
              </w:rPr>
              <w:t xml:space="preserve"> 1-23.</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6. BRASIL, PCN+ Ensino Médio. Orientações Educacionais Complementares aos Parâmetros Curriculares Nacionais. Ciências da Natureza, Matemática e suas Tecnologias. Disponível em &lt;http://portal.mec.gov.br/seb/arquivos/pdf/CienciasNatureza.pdf&gt;. Acesso em 08 mai. 2013. </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7. BRASIL, PAR. Plano de Ações Articuladas. Disponível em &lt;</w:t>
            </w:r>
            <w:proofErr w:type="gramStart"/>
            <w:r w:rsidRPr="0032324A">
              <w:rPr>
                <w:color w:val="auto"/>
                <w:sz w:val="20"/>
                <w:szCs w:val="20"/>
                <w:lang w:eastAsia="en-US"/>
              </w:rPr>
              <w:t>http://simec.mec.gov.br/cte/relatoriopublico/principal.</w:t>
            </w:r>
            <w:proofErr w:type="gramEnd"/>
            <w:r w:rsidRPr="0032324A">
              <w:rPr>
                <w:color w:val="auto"/>
                <w:sz w:val="20"/>
                <w:szCs w:val="20"/>
                <w:lang w:eastAsia="en-US"/>
              </w:rPr>
              <w:t>php&gt;. Acesso em 08 mai. 2013.</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8. BRASIL, PAR. Plano de Ações Articuladas. Disponível em &lt;</w:t>
            </w:r>
            <w:proofErr w:type="gramStart"/>
            <w:r w:rsidRPr="0032324A">
              <w:rPr>
                <w:color w:val="auto"/>
                <w:sz w:val="20"/>
                <w:szCs w:val="20"/>
                <w:lang w:eastAsia="en-US"/>
              </w:rPr>
              <w:t>http://portal.mec.gov.br/index.</w:t>
            </w:r>
            <w:proofErr w:type="gramEnd"/>
            <w:r w:rsidRPr="0032324A">
              <w:rPr>
                <w:color w:val="auto"/>
                <w:sz w:val="20"/>
                <w:szCs w:val="20"/>
                <w:lang w:eastAsia="en-US"/>
              </w:rPr>
              <w:t>php?</w:t>
            </w:r>
            <w:proofErr w:type="gramStart"/>
            <w:r w:rsidRPr="0032324A">
              <w:rPr>
                <w:color w:val="auto"/>
                <w:sz w:val="20"/>
                <w:szCs w:val="20"/>
                <w:lang w:eastAsia="en-US"/>
              </w:rPr>
              <w:t>option</w:t>
            </w:r>
            <w:proofErr w:type="gramEnd"/>
            <w:r w:rsidRPr="0032324A">
              <w:rPr>
                <w:color w:val="auto"/>
                <w:sz w:val="20"/>
                <w:szCs w:val="20"/>
                <w:lang w:eastAsia="en-US"/>
              </w:rPr>
              <w:t>=com_content&amp;view=article&amp;id=159&amp;Itemid=235&gt;. Acesso em 08 mai. 2013.</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9. BRASIL, Constituição da República Federativa do Brasil de 1988. Disponível em &lt;http://www.planalto.gov.br/ccivil_03/constituicao/constituiçao.htm&gt;. Acesso em 08 mai. 2013.</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10. BRASIL. Secretaria de Educação Fundamental. Parâmetros curriculares nacionais: terceiro e quarto ciclos: apresentação dos temas transversais/Secretaria de Educação Fundamental. – Brasília: MEC/SEF, 1998. 436 p. </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11. BRASIL. Secretaria de Educação Fundamental. Parâmetros curriculares nacionais: terceiro e quarto ciclos: introdução aos parâmetros curriculares nacionais/Secretaria de Educação Fundamental.  – Brasília: MEC/SEF, 1998. 174 p. </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12. BRASIL. Secretaria de Educação Fundamental. Parâmetros curriculares nacionais: introdução aos parâmetros curriculares nacionais/Secretaria de Educação Fundamental. – Brasília: MEC/SEF, 1997. 126p. </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13. BRASIL. Ministério da Educação. Secretaria de Educação Fundamental.  Proposta Curricular para a educação de jovens e adultos: segundo segmento do ensino fundamental: 5ª a 8ª série: introdução/ Secretaria de Educação Fundamental, 2002. 240 p. </w:t>
            </w:r>
          </w:p>
          <w:p w:rsidR="00AB07F1" w:rsidRPr="0032324A" w:rsidRDefault="00AB07F1" w:rsidP="00BE3FB7">
            <w:pPr>
              <w:autoSpaceDE w:val="0"/>
              <w:autoSpaceDN w:val="0"/>
              <w:adjustRightInd w:val="0"/>
              <w:spacing w:before="40"/>
              <w:jc w:val="both"/>
              <w:rPr>
                <w:color w:val="auto"/>
                <w:sz w:val="20"/>
                <w:szCs w:val="20"/>
                <w:lang w:eastAsia="en-US"/>
              </w:rPr>
            </w:pPr>
            <w:r w:rsidRPr="0032324A">
              <w:rPr>
                <w:color w:val="auto"/>
                <w:sz w:val="20"/>
                <w:szCs w:val="20"/>
                <w:lang w:eastAsia="en-US"/>
              </w:rPr>
              <w:t xml:space="preserve">14. BRASIL. </w:t>
            </w:r>
            <w:hyperlink r:id="rId29" w:tgtFrame="_blank" w:history="1">
              <w:r w:rsidRPr="0032324A">
                <w:rPr>
                  <w:color w:val="auto"/>
                  <w:sz w:val="20"/>
                  <w:szCs w:val="20"/>
                  <w:lang w:eastAsia="en-US"/>
                </w:rPr>
                <w:t>Resolução CNE/CEB nº 4, de 13 de julho de 2010</w:t>
              </w:r>
            </w:hyperlink>
            <w:r w:rsidRPr="0032324A">
              <w:rPr>
                <w:color w:val="auto"/>
                <w:sz w:val="20"/>
                <w:szCs w:val="20"/>
                <w:lang w:eastAsia="en-US"/>
              </w:rPr>
              <w:t xml:space="preserve">. Define Diretrizes Curriculares Nacionais Gerais para a Educação Básica. Disponível em &lt; </w:t>
            </w:r>
            <w:proofErr w:type="gramStart"/>
            <w:r w:rsidRPr="0032324A">
              <w:rPr>
                <w:color w:val="auto"/>
                <w:sz w:val="20"/>
                <w:szCs w:val="20"/>
                <w:lang w:eastAsia="en-US"/>
              </w:rPr>
              <w:t>http://portal.mec.gov.br/index.</w:t>
            </w:r>
            <w:proofErr w:type="gramEnd"/>
            <w:r w:rsidRPr="0032324A">
              <w:rPr>
                <w:color w:val="auto"/>
                <w:sz w:val="20"/>
                <w:szCs w:val="20"/>
                <w:lang w:eastAsia="en-US"/>
              </w:rPr>
              <w:t>php?</w:t>
            </w:r>
            <w:proofErr w:type="gramStart"/>
            <w:r w:rsidRPr="0032324A">
              <w:rPr>
                <w:color w:val="auto"/>
                <w:sz w:val="20"/>
                <w:szCs w:val="20"/>
                <w:lang w:eastAsia="en-US"/>
              </w:rPr>
              <w:t>option</w:t>
            </w:r>
            <w:proofErr w:type="gramEnd"/>
            <w:r w:rsidRPr="0032324A">
              <w:rPr>
                <w:color w:val="auto"/>
                <w:sz w:val="20"/>
                <w:szCs w:val="20"/>
                <w:lang w:eastAsia="en-US"/>
              </w:rPr>
              <w:t>=com_docman&amp;task=doc_download&amp;gid=6704&amp;Itemid= &gt; Acesso em 08 mai. 2013.</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LIBRAS</w:t>
            </w:r>
          </w:p>
        </w:tc>
      </w:tr>
      <w:tr w:rsidR="00AB07F1" w:rsidRPr="0032324A" w:rsidTr="00BE3FB7">
        <w:tc>
          <w:tcPr>
            <w:tcW w:w="5000" w:type="pct"/>
            <w:gridSpan w:val="4"/>
            <w:shd w:val="clear" w:color="auto" w:fill="auto"/>
          </w:tcPr>
          <w:p w:rsidR="00AB07F1" w:rsidRPr="0032324A" w:rsidRDefault="00AB07F1" w:rsidP="00BE3FB7">
            <w:pPr>
              <w:autoSpaceDE w:val="0"/>
              <w:autoSpaceDN w:val="0"/>
              <w:adjustRightInd w:val="0"/>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shd w:val="clear" w:color="auto" w:fill="FFFFFF"/>
                <w:lang w:eastAsia="en-US"/>
              </w:rPr>
              <w:t xml:space="preserve">Conhecimentos gerais sobre a identidade e a cultura surda Língua Brasileira de Sinais – LIBRAS, sistema linguístico de natureza visual-motora, sua estrutura e gramática.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autoSpaceDE w:val="0"/>
              <w:autoSpaceDN w:val="0"/>
              <w:adjustRightInd w:val="0"/>
              <w:spacing w:before="120"/>
              <w:jc w:val="both"/>
              <w:rPr>
                <w:color w:val="auto"/>
                <w:sz w:val="20"/>
                <w:szCs w:val="20"/>
                <w:lang w:eastAsia="en-US"/>
              </w:rPr>
            </w:pPr>
            <w:r w:rsidRPr="0032324A">
              <w:rPr>
                <w:b/>
                <w:color w:val="auto"/>
                <w:sz w:val="20"/>
                <w:szCs w:val="20"/>
                <w:lang w:eastAsia="en-US"/>
              </w:rPr>
              <w:t xml:space="preserve">Objetivos: </w:t>
            </w:r>
            <w:r w:rsidRPr="0032324A">
              <w:rPr>
                <w:color w:val="auto"/>
                <w:sz w:val="20"/>
                <w:szCs w:val="20"/>
                <w:lang w:eastAsia="en-US"/>
              </w:rPr>
              <w:t xml:space="preserve">Proporcionar ao estudante conhecimentos básicos sobre libras para que o mesmo tenham condições de desenvolver uma prática pedagógica, na educação básica, comprometida com a inclusão. </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45h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15h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numPr>
                <w:ilvl w:val="0"/>
                <w:numId w:val="31"/>
              </w:numPr>
              <w:tabs>
                <w:tab w:val="left" w:pos="284"/>
              </w:tabs>
              <w:spacing w:before="120" w:line="240" w:lineRule="auto"/>
              <w:ind w:left="0" w:firstLine="0"/>
              <w:jc w:val="both"/>
              <w:rPr>
                <w:color w:val="auto"/>
                <w:sz w:val="20"/>
                <w:szCs w:val="20"/>
                <w:lang w:eastAsia="en-US"/>
              </w:rPr>
            </w:pPr>
            <w:r w:rsidRPr="0032324A">
              <w:rPr>
                <w:color w:val="auto"/>
                <w:sz w:val="20"/>
                <w:szCs w:val="20"/>
                <w:shd w:val="clear" w:color="auto" w:fill="FFFFFF"/>
                <w:lang w:eastAsia="en-US"/>
              </w:rPr>
              <w:t xml:space="preserve">1. CADER, F. A. A. A.; FAVERO, M. H. A mediação semiótica no processo de alfabetização de surdos. </w:t>
            </w:r>
            <w:r w:rsidRPr="0032324A">
              <w:rPr>
                <w:b/>
                <w:color w:val="auto"/>
                <w:sz w:val="20"/>
                <w:szCs w:val="20"/>
                <w:shd w:val="clear" w:color="auto" w:fill="FFFFFF"/>
                <w:lang w:eastAsia="en-US"/>
              </w:rPr>
              <w:t>Revista Brasileira de Educação Especial</w:t>
            </w:r>
            <w:r w:rsidRPr="0032324A">
              <w:rPr>
                <w:color w:val="auto"/>
                <w:sz w:val="20"/>
                <w:szCs w:val="20"/>
                <w:shd w:val="clear" w:color="auto" w:fill="FFFFFF"/>
                <w:lang w:eastAsia="en-US"/>
              </w:rPr>
              <w:t xml:space="preserve">. </w:t>
            </w:r>
            <w:proofErr w:type="gramStart"/>
            <w:r w:rsidRPr="0032324A">
              <w:rPr>
                <w:color w:val="auto"/>
                <w:sz w:val="20"/>
                <w:szCs w:val="20"/>
                <w:shd w:val="clear" w:color="auto" w:fill="FFFFFF"/>
                <w:lang w:eastAsia="en-US"/>
              </w:rPr>
              <w:t>v.</w:t>
            </w:r>
            <w:proofErr w:type="gramEnd"/>
            <w:r w:rsidRPr="0032324A">
              <w:rPr>
                <w:color w:val="auto"/>
                <w:sz w:val="20"/>
                <w:szCs w:val="20"/>
                <w:shd w:val="clear" w:color="auto" w:fill="FFFFFF"/>
                <w:lang w:eastAsia="en-US"/>
              </w:rPr>
              <w:t xml:space="preserve">6, n.1, 2000. Disponível em: </w:t>
            </w:r>
            <w:hyperlink r:id="rId30" w:history="1">
              <w:r w:rsidRPr="0032324A">
                <w:rPr>
                  <w:rStyle w:val="Hyperlink"/>
                  <w:i/>
                  <w:iCs/>
                  <w:sz w:val="20"/>
                  <w:szCs w:val="20"/>
                  <w:shd w:val="clear" w:color="auto" w:fill="FFFFFF"/>
                  <w:lang w:eastAsia="en-US"/>
                </w:rPr>
                <w:t>http://www.abpee.net/homepageabpee04_06/sumarios/sumariorev6.htm</w:t>
              </w:r>
            </w:hyperlink>
            <w:r w:rsidRPr="0032324A">
              <w:rPr>
                <w:i/>
                <w:iCs/>
                <w:color w:val="auto"/>
                <w:sz w:val="20"/>
                <w:szCs w:val="20"/>
                <w:shd w:val="clear" w:color="auto" w:fill="FFFFFF"/>
                <w:lang w:eastAsia="en-US"/>
              </w:rPr>
              <w:t xml:space="preserve">&gt;. </w:t>
            </w:r>
            <w:r w:rsidRPr="0032324A">
              <w:rPr>
                <w:color w:val="auto"/>
                <w:sz w:val="20"/>
                <w:szCs w:val="20"/>
                <w:lang w:eastAsia="en-US"/>
              </w:rPr>
              <w:t xml:space="preserve">Acesso em </w:t>
            </w:r>
            <w:proofErr w:type="gramStart"/>
            <w:r w:rsidRPr="0032324A">
              <w:rPr>
                <w:color w:val="auto"/>
                <w:sz w:val="20"/>
                <w:szCs w:val="20"/>
                <w:lang w:eastAsia="en-US"/>
              </w:rPr>
              <w:t>5</w:t>
            </w:r>
            <w:proofErr w:type="gramEnd"/>
            <w:r w:rsidRPr="0032324A">
              <w:rPr>
                <w:color w:val="auto"/>
                <w:sz w:val="20"/>
                <w:szCs w:val="20"/>
                <w:lang w:eastAsia="en-US"/>
              </w:rPr>
              <w:t xml:space="preserve"> de junho de 2013. </w:t>
            </w:r>
          </w:p>
          <w:p w:rsidR="00AB07F1" w:rsidRPr="0032324A" w:rsidRDefault="00AB07F1" w:rsidP="00BE3FB7">
            <w:pPr>
              <w:autoSpaceDE w:val="0"/>
              <w:autoSpaceDN w:val="0"/>
              <w:adjustRightInd w:val="0"/>
              <w:spacing w:before="120"/>
              <w:jc w:val="both"/>
              <w:rPr>
                <w:color w:val="auto"/>
                <w:sz w:val="20"/>
                <w:szCs w:val="20"/>
                <w:shd w:val="clear" w:color="auto" w:fill="FFFFFF"/>
                <w:lang w:eastAsia="en-US"/>
              </w:rPr>
            </w:pPr>
            <w:r w:rsidRPr="0032324A">
              <w:rPr>
                <w:color w:val="auto"/>
                <w:sz w:val="20"/>
                <w:szCs w:val="20"/>
                <w:lang w:eastAsia="en-US"/>
              </w:rPr>
              <w:t xml:space="preserve">2. </w:t>
            </w:r>
            <w:r w:rsidRPr="0032324A">
              <w:rPr>
                <w:color w:val="auto"/>
                <w:sz w:val="20"/>
                <w:szCs w:val="20"/>
                <w:shd w:val="clear" w:color="auto" w:fill="FFFFFF"/>
                <w:lang w:eastAsia="en-US"/>
              </w:rPr>
              <w:t xml:space="preserve">PEREIRA, S. R. </w:t>
            </w:r>
            <w:r w:rsidRPr="0032324A">
              <w:rPr>
                <w:b/>
                <w:color w:val="auto"/>
                <w:sz w:val="20"/>
                <w:szCs w:val="20"/>
                <w:shd w:val="clear" w:color="auto" w:fill="FFFFFF"/>
                <w:lang w:eastAsia="en-US"/>
              </w:rPr>
              <w:t>Os Processos de Alfabetização e Letramento em LIBRAS</w:t>
            </w:r>
            <w:r w:rsidRPr="0032324A">
              <w:rPr>
                <w:color w:val="auto"/>
                <w:sz w:val="20"/>
                <w:szCs w:val="20"/>
                <w:shd w:val="clear" w:color="auto" w:fill="FFFFFF"/>
                <w:lang w:eastAsia="en-US"/>
              </w:rPr>
              <w:t>: um percurso semiótico. Bebedouro: Fafibe, 2009.</w:t>
            </w:r>
          </w:p>
          <w:p w:rsidR="00AB07F1" w:rsidRPr="0032324A" w:rsidRDefault="00AB07F1" w:rsidP="00BE3FB7">
            <w:pPr>
              <w:autoSpaceDE w:val="0"/>
              <w:autoSpaceDN w:val="0"/>
              <w:adjustRightInd w:val="0"/>
              <w:spacing w:before="120"/>
              <w:jc w:val="both"/>
              <w:rPr>
                <w:color w:val="auto"/>
                <w:sz w:val="20"/>
                <w:szCs w:val="20"/>
                <w:lang w:eastAsia="en-US"/>
              </w:rPr>
            </w:pPr>
            <w:r w:rsidRPr="0032324A">
              <w:rPr>
                <w:color w:val="auto"/>
                <w:sz w:val="20"/>
                <w:szCs w:val="20"/>
                <w:shd w:val="clear" w:color="auto" w:fill="FFFFFF"/>
                <w:lang w:eastAsia="en-US"/>
              </w:rPr>
              <w:t xml:space="preserve">3. LIMA, P. A. </w:t>
            </w:r>
            <w:r w:rsidRPr="0032324A">
              <w:rPr>
                <w:b/>
                <w:color w:val="auto"/>
                <w:sz w:val="20"/>
                <w:szCs w:val="20"/>
                <w:shd w:val="clear" w:color="auto" w:fill="FFFFFF"/>
                <w:lang w:eastAsia="en-US"/>
              </w:rPr>
              <w:t>Educação Inclusiva e Igualdade Social</w:t>
            </w:r>
            <w:r w:rsidRPr="0032324A">
              <w:rPr>
                <w:color w:val="auto"/>
                <w:sz w:val="20"/>
                <w:szCs w:val="20"/>
                <w:shd w:val="clear" w:color="auto" w:fill="FFFFFF"/>
                <w:lang w:eastAsia="en-US"/>
              </w:rPr>
              <w:t>. São Paulo. Avercamp, 2006.</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Bibliografia complementar:</w:t>
            </w:r>
          </w:p>
          <w:p w:rsidR="00AB07F1" w:rsidRPr="0032324A" w:rsidRDefault="00AB07F1" w:rsidP="00BE3FB7">
            <w:pPr>
              <w:numPr>
                <w:ilvl w:val="0"/>
                <w:numId w:val="31"/>
              </w:numPr>
              <w:tabs>
                <w:tab w:val="left" w:pos="284"/>
              </w:tabs>
              <w:spacing w:before="120" w:line="240" w:lineRule="auto"/>
              <w:ind w:left="0" w:firstLine="0"/>
              <w:jc w:val="both"/>
              <w:rPr>
                <w:color w:val="auto"/>
                <w:sz w:val="20"/>
                <w:szCs w:val="20"/>
                <w:lang w:eastAsia="en-US"/>
              </w:rPr>
            </w:pPr>
            <w:r w:rsidRPr="0032324A">
              <w:rPr>
                <w:color w:val="auto"/>
                <w:sz w:val="20"/>
                <w:szCs w:val="20"/>
                <w:lang w:eastAsia="en-US"/>
              </w:rPr>
              <w:t xml:space="preserve">1. </w:t>
            </w:r>
            <w:r w:rsidRPr="0032324A">
              <w:rPr>
                <w:iCs/>
                <w:color w:val="auto"/>
                <w:sz w:val="20"/>
                <w:szCs w:val="20"/>
                <w:shd w:val="clear" w:color="auto" w:fill="FFFFFF"/>
                <w:lang w:eastAsia="en-US"/>
              </w:rPr>
              <w:t xml:space="preserve">LACERDA, C. B. F. A prática pedagógica mediada (também) pela língua de sinais: Trabalhando com sujeitos surdos. </w:t>
            </w:r>
            <w:proofErr w:type="gramStart"/>
            <w:r w:rsidRPr="0032324A">
              <w:rPr>
                <w:b/>
                <w:iCs/>
                <w:color w:val="auto"/>
                <w:sz w:val="20"/>
                <w:szCs w:val="20"/>
                <w:shd w:val="clear" w:color="auto" w:fill="FFFFFF"/>
                <w:lang w:eastAsia="en-US"/>
              </w:rPr>
              <w:t>Cadernos Cedes</w:t>
            </w:r>
            <w:proofErr w:type="gramEnd"/>
            <w:r w:rsidRPr="0032324A">
              <w:rPr>
                <w:iCs/>
                <w:color w:val="auto"/>
                <w:sz w:val="20"/>
                <w:szCs w:val="20"/>
                <w:shd w:val="clear" w:color="auto" w:fill="FFFFFF"/>
                <w:lang w:eastAsia="en-US"/>
              </w:rPr>
              <w:t xml:space="preserve">, ano 2000, nº 50, Abril/2000. </w:t>
            </w:r>
            <w:r w:rsidRPr="0032324A">
              <w:rPr>
                <w:color w:val="auto"/>
                <w:sz w:val="20"/>
                <w:szCs w:val="20"/>
                <w:shd w:val="clear" w:color="auto" w:fill="FFFFFF"/>
                <w:lang w:eastAsia="en-US"/>
              </w:rPr>
              <w:t xml:space="preserve">Disponível em: </w:t>
            </w:r>
            <w:hyperlink r:id="rId31" w:history="1">
              <w:r w:rsidRPr="0032324A">
                <w:rPr>
                  <w:rStyle w:val="Hyperlink"/>
                  <w:iCs/>
                  <w:sz w:val="20"/>
                  <w:szCs w:val="20"/>
                  <w:shd w:val="clear" w:color="auto" w:fill="FFFFFF"/>
                  <w:lang w:eastAsia="en-US"/>
                </w:rPr>
                <w:t>www.scielo.br/pdf/ccedes/v20n50/a06v2050.pdf</w:t>
              </w:r>
            </w:hyperlink>
            <w:r w:rsidRPr="0032324A">
              <w:rPr>
                <w:iCs/>
                <w:color w:val="auto"/>
                <w:sz w:val="20"/>
                <w:szCs w:val="20"/>
                <w:shd w:val="clear" w:color="auto" w:fill="FFFFFF"/>
                <w:lang w:eastAsia="en-US"/>
              </w:rPr>
              <w:t xml:space="preserve">. </w:t>
            </w:r>
            <w:r w:rsidRPr="0032324A">
              <w:rPr>
                <w:color w:val="auto"/>
                <w:sz w:val="20"/>
                <w:szCs w:val="20"/>
                <w:lang w:eastAsia="en-US"/>
              </w:rPr>
              <w:t xml:space="preserve">Acesso em </w:t>
            </w:r>
            <w:proofErr w:type="gramStart"/>
            <w:r w:rsidRPr="0032324A">
              <w:rPr>
                <w:color w:val="auto"/>
                <w:sz w:val="20"/>
                <w:szCs w:val="20"/>
                <w:lang w:eastAsia="en-US"/>
              </w:rPr>
              <w:t>5</w:t>
            </w:r>
            <w:proofErr w:type="gramEnd"/>
            <w:r w:rsidRPr="0032324A">
              <w:rPr>
                <w:color w:val="auto"/>
                <w:sz w:val="20"/>
                <w:szCs w:val="20"/>
                <w:lang w:eastAsia="en-US"/>
              </w:rPr>
              <w:t xml:space="preserve"> de junho de 2013. </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b/>
                <w:color w:val="auto"/>
                <w:sz w:val="20"/>
                <w:szCs w:val="20"/>
              </w:rPr>
            </w:pPr>
            <w:r w:rsidRPr="0032324A">
              <w:rPr>
                <w:b/>
                <w:color w:val="auto"/>
                <w:sz w:val="20"/>
                <w:szCs w:val="20"/>
              </w:rPr>
              <w:t>Fundamentos para o Ensino de Ciências</w:t>
            </w:r>
          </w:p>
        </w:tc>
      </w:tr>
      <w:tr w:rsidR="00AB07F1" w:rsidRPr="0032324A" w:rsidTr="00BE3FB7">
        <w:tc>
          <w:tcPr>
            <w:tcW w:w="5000" w:type="pct"/>
            <w:gridSpan w:val="4"/>
          </w:tcPr>
          <w:p w:rsidR="00AB07F1" w:rsidRPr="0032324A" w:rsidRDefault="00AB07F1" w:rsidP="00BE3FB7">
            <w:pPr>
              <w:spacing w:before="120"/>
              <w:jc w:val="both"/>
              <w:rPr>
                <w:color w:val="auto"/>
                <w:sz w:val="20"/>
                <w:szCs w:val="20"/>
              </w:rPr>
            </w:pPr>
            <w:r w:rsidRPr="0032324A">
              <w:rPr>
                <w:b/>
                <w:color w:val="auto"/>
                <w:sz w:val="20"/>
                <w:szCs w:val="20"/>
              </w:rPr>
              <w:t>Ementa:</w:t>
            </w:r>
            <w:r w:rsidRPr="0032324A">
              <w:rPr>
                <w:color w:val="auto"/>
                <w:sz w:val="20"/>
                <w:szCs w:val="20"/>
              </w:rPr>
              <w:t xml:space="preserve"> O processo de ensino e aprendizagem em Ciências e Matemática. O papel e a influência das Concepções Alternativa. A função e o papel das atividades experimentais no Ensino de Ciências. Alfabetização Científica e Tecnológica (ACT). Planejamento e elaboração de unidades de Ensino (ênfase teórica e experimental) fundamentada em diferentes perspectivas teórico-metodológicas Análise e discussões sobre o uso de recursos tecnológicos no ensino de Ciências e Matemática.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tcPr>
          <w:p w:rsidR="00AB07F1" w:rsidRPr="0032324A" w:rsidRDefault="00AB07F1" w:rsidP="00BE3FB7">
            <w:pPr>
              <w:spacing w:before="120"/>
              <w:jc w:val="both"/>
              <w:rPr>
                <w:b/>
                <w:color w:val="auto"/>
                <w:sz w:val="20"/>
                <w:szCs w:val="20"/>
              </w:rPr>
            </w:pPr>
            <w:r w:rsidRPr="0032324A">
              <w:rPr>
                <w:b/>
                <w:color w:val="auto"/>
                <w:sz w:val="20"/>
                <w:szCs w:val="20"/>
                <w:lang w:eastAsia="en-US"/>
              </w:rPr>
              <w:t>Objetivos:</w:t>
            </w:r>
            <w:r w:rsidRPr="0032324A">
              <w:rPr>
                <w:rFonts w:eastAsia="Times New Roman"/>
                <w:sz w:val="20"/>
                <w:szCs w:val="20"/>
              </w:rPr>
              <w:t xml:space="preserve"> Discutir o processo de ensino e aprendizagem em Ciências e Matemática com vistas à alfabetização científica e tecnológica e o planejamento e elaboração de unidades de ensino fundamentada em diferentes perspectivas teórico-metodológicas.</w:t>
            </w:r>
          </w:p>
        </w:tc>
      </w:tr>
      <w:tr w:rsidR="00AB07F1" w:rsidRPr="0032324A" w:rsidTr="00BE3FB7">
        <w:tc>
          <w:tcPr>
            <w:tcW w:w="2277" w:type="pct"/>
          </w:tcPr>
          <w:p w:rsidR="00AB07F1" w:rsidRPr="0032324A" w:rsidRDefault="00AB07F1" w:rsidP="00BE3FB7">
            <w:pPr>
              <w:spacing w:before="120"/>
              <w:jc w:val="both"/>
              <w:rPr>
                <w:color w:val="auto"/>
                <w:sz w:val="20"/>
                <w:szCs w:val="20"/>
              </w:rPr>
            </w:pPr>
            <w:r w:rsidRPr="0032324A">
              <w:rPr>
                <w:b/>
                <w:color w:val="auto"/>
                <w:sz w:val="20"/>
                <w:szCs w:val="20"/>
              </w:rPr>
              <w:t>Carga Horária Total:</w:t>
            </w:r>
            <w:r w:rsidRPr="0032324A">
              <w:rPr>
                <w:color w:val="auto"/>
                <w:sz w:val="20"/>
                <w:szCs w:val="20"/>
              </w:rPr>
              <w:t xml:space="preserve"> 60h</w:t>
            </w:r>
          </w:p>
        </w:tc>
        <w:tc>
          <w:tcPr>
            <w:tcW w:w="902" w:type="pct"/>
          </w:tcPr>
          <w:p w:rsidR="00AB07F1" w:rsidRPr="0032324A" w:rsidRDefault="00AB07F1" w:rsidP="00BE3FB7">
            <w:pPr>
              <w:spacing w:before="120"/>
              <w:jc w:val="both"/>
              <w:rPr>
                <w:color w:val="auto"/>
                <w:sz w:val="20"/>
                <w:szCs w:val="20"/>
              </w:rPr>
            </w:pPr>
            <w:r w:rsidRPr="0032324A">
              <w:rPr>
                <w:b/>
                <w:color w:val="auto"/>
                <w:sz w:val="20"/>
                <w:szCs w:val="20"/>
              </w:rPr>
              <w:t>CHT:</w:t>
            </w:r>
            <w:r w:rsidRPr="0032324A">
              <w:rPr>
                <w:color w:val="auto"/>
                <w:sz w:val="20"/>
                <w:szCs w:val="20"/>
              </w:rPr>
              <w:t xml:space="preserve"> 45h</w:t>
            </w:r>
          </w:p>
        </w:tc>
        <w:tc>
          <w:tcPr>
            <w:tcW w:w="902" w:type="pct"/>
          </w:tcPr>
          <w:p w:rsidR="00AB07F1" w:rsidRPr="0032324A" w:rsidRDefault="00AB07F1" w:rsidP="00BE3FB7">
            <w:pPr>
              <w:spacing w:before="120"/>
              <w:jc w:val="both"/>
              <w:rPr>
                <w:b/>
                <w:color w:val="auto"/>
                <w:sz w:val="20"/>
                <w:szCs w:val="20"/>
              </w:rPr>
            </w:pPr>
            <w:r w:rsidRPr="0032324A">
              <w:rPr>
                <w:b/>
                <w:color w:val="auto"/>
                <w:sz w:val="20"/>
                <w:szCs w:val="20"/>
              </w:rPr>
              <w:t xml:space="preserve">CHP: </w:t>
            </w:r>
            <w:proofErr w:type="gramStart"/>
            <w:r w:rsidRPr="0032324A">
              <w:rPr>
                <w:color w:val="auto"/>
                <w:sz w:val="20"/>
                <w:szCs w:val="20"/>
              </w:rPr>
              <w:t>0</w:t>
            </w:r>
            <w:proofErr w:type="gramEnd"/>
          </w:p>
        </w:tc>
        <w:tc>
          <w:tcPr>
            <w:tcW w:w="919" w:type="pct"/>
          </w:tcPr>
          <w:p w:rsidR="00AB07F1" w:rsidRPr="0032324A" w:rsidRDefault="00AB07F1" w:rsidP="00BE3FB7">
            <w:pPr>
              <w:spacing w:before="120"/>
              <w:jc w:val="both"/>
              <w:rPr>
                <w:color w:val="auto"/>
                <w:sz w:val="20"/>
                <w:szCs w:val="20"/>
              </w:rPr>
            </w:pPr>
            <w:r w:rsidRPr="0032324A">
              <w:rPr>
                <w:b/>
                <w:color w:val="auto"/>
                <w:sz w:val="20"/>
                <w:szCs w:val="20"/>
              </w:rPr>
              <w:t>CHPP:</w:t>
            </w:r>
            <w:r w:rsidRPr="0032324A">
              <w:rPr>
                <w:color w:val="auto"/>
                <w:sz w:val="20"/>
                <w:szCs w:val="20"/>
              </w:rPr>
              <w:t xml:space="preserve"> 15h</w:t>
            </w:r>
          </w:p>
        </w:tc>
      </w:tr>
      <w:tr w:rsidR="00AB07F1" w:rsidRPr="0032324A" w:rsidTr="00BE3FB7">
        <w:tc>
          <w:tcPr>
            <w:tcW w:w="5000" w:type="pct"/>
            <w:gridSpan w:val="4"/>
          </w:tcPr>
          <w:p w:rsidR="00AB07F1" w:rsidRPr="0032324A" w:rsidRDefault="00AB07F1" w:rsidP="00BE3FB7">
            <w:pPr>
              <w:spacing w:before="40"/>
              <w:jc w:val="both"/>
              <w:rPr>
                <w:b/>
                <w:color w:val="auto"/>
                <w:sz w:val="20"/>
                <w:szCs w:val="20"/>
              </w:rPr>
            </w:pPr>
            <w:r w:rsidRPr="0032324A">
              <w:rPr>
                <w:b/>
                <w:color w:val="auto"/>
                <w:sz w:val="20"/>
                <w:szCs w:val="20"/>
              </w:rPr>
              <w:t>Bibliografia básica:</w:t>
            </w:r>
          </w:p>
          <w:p w:rsidR="00AB07F1" w:rsidRPr="0032324A" w:rsidRDefault="00AB07F1" w:rsidP="00BE3FB7">
            <w:pPr>
              <w:spacing w:before="40"/>
              <w:jc w:val="both"/>
              <w:rPr>
                <w:color w:val="auto"/>
                <w:sz w:val="20"/>
                <w:szCs w:val="20"/>
              </w:rPr>
            </w:pPr>
            <w:r w:rsidRPr="0032324A">
              <w:rPr>
                <w:color w:val="auto"/>
                <w:sz w:val="20"/>
                <w:szCs w:val="20"/>
              </w:rPr>
              <w:t xml:space="preserve">1. CACHAPUZ, A.; GIL-PEREZ </w:t>
            </w:r>
            <w:proofErr w:type="gramStart"/>
            <w:r w:rsidRPr="0032324A">
              <w:rPr>
                <w:color w:val="auto"/>
                <w:sz w:val="20"/>
                <w:szCs w:val="20"/>
              </w:rPr>
              <w:t>D.</w:t>
            </w:r>
            <w:proofErr w:type="gramEnd"/>
            <w:r w:rsidRPr="0032324A">
              <w:rPr>
                <w:color w:val="auto"/>
                <w:sz w:val="20"/>
                <w:szCs w:val="20"/>
              </w:rPr>
              <w:t xml:space="preserve">; CARVALHO, A. P. De; PRAIA, J.; VILCHES, A. (orgs.). </w:t>
            </w:r>
            <w:r w:rsidRPr="0032324A">
              <w:rPr>
                <w:b/>
                <w:color w:val="auto"/>
                <w:sz w:val="20"/>
                <w:szCs w:val="20"/>
              </w:rPr>
              <w:t>A necessária renovação do ensino de ciências</w:t>
            </w:r>
            <w:r w:rsidRPr="0032324A">
              <w:rPr>
                <w:color w:val="auto"/>
                <w:sz w:val="20"/>
                <w:szCs w:val="20"/>
              </w:rPr>
              <w:t>. São Paulo: Cortez, 2005.</w:t>
            </w:r>
          </w:p>
          <w:p w:rsidR="00AB07F1" w:rsidRPr="0032324A" w:rsidRDefault="00AB07F1" w:rsidP="00BE3FB7">
            <w:pPr>
              <w:spacing w:before="40"/>
              <w:jc w:val="both"/>
              <w:rPr>
                <w:color w:val="auto"/>
                <w:sz w:val="20"/>
                <w:szCs w:val="20"/>
              </w:rPr>
            </w:pPr>
            <w:r w:rsidRPr="0032324A">
              <w:rPr>
                <w:color w:val="auto"/>
                <w:sz w:val="20"/>
                <w:szCs w:val="20"/>
              </w:rPr>
              <w:t xml:space="preserve">2. DELIZOICOV, </w:t>
            </w:r>
            <w:proofErr w:type="gramStart"/>
            <w:r w:rsidRPr="0032324A">
              <w:rPr>
                <w:color w:val="auto"/>
                <w:sz w:val="20"/>
                <w:szCs w:val="20"/>
              </w:rPr>
              <w:t>D.</w:t>
            </w:r>
            <w:proofErr w:type="gramEnd"/>
            <w:r w:rsidRPr="0032324A">
              <w:rPr>
                <w:color w:val="auto"/>
                <w:sz w:val="20"/>
                <w:szCs w:val="20"/>
              </w:rPr>
              <w:t xml:space="preserve">; ANGOTTI, J.A.; PERNAMBUCO, M.C.A. </w:t>
            </w:r>
            <w:r w:rsidRPr="0032324A">
              <w:rPr>
                <w:b/>
                <w:color w:val="auto"/>
                <w:sz w:val="20"/>
                <w:szCs w:val="20"/>
              </w:rPr>
              <w:t>Ensino de Ciências</w:t>
            </w:r>
            <w:r w:rsidRPr="0032324A">
              <w:rPr>
                <w:color w:val="auto"/>
                <w:sz w:val="20"/>
                <w:szCs w:val="20"/>
              </w:rPr>
              <w:t>: Fundamentos e Métodos. São Paulo: Cortez, 2007.</w:t>
            </w:r>
          </w:p>
          <w:p w:rsidR="00AB07F1" w:rsidRPr="0032324A" w:rsidRDefault="00AB07F1" w:rsidP="00BE3FB7">
            <w:pPr>
              <w:spacing w:before="40"/>
              <w:jc w:val="both"/>
              <w:rPr>
                <w:color w:val="auto"/>
                <w:sz w:val="20"/>
                <w:szCs w:val="20"/>
              </w:rPr>
            </w:pPr>
            <w:r w:rsidRPr="0032324A">
              <w:rPr>
                <w:color w:val="auto"/>
                <w:sz w:val="20"/>
                <w:szCs w:val="20"/>
              </w:rPr>
              <w:t xml:space="preserve">3. DEMO, P. </w:t>
            </w:r>
            <w:r w:rsidRPr="0032324A">
              <w:rPr>
                <w:b/>
                <w:color w:val="auto"/>
                <w:sz w:val="20"/>
                <w:szCs w:val="20"/>
              </w:rPr>
              <w:t>Educar pela pesquisa</w:t>
            </w:r>
            <w:r w:rsidRPr="0032324A">
              <w:rPr>
                <w:color w:val="auto"/>
                <w:sz w:val="20"/>
                <w:szCs w:val="20"/>
              </w:rPr>
              <w:t xml:space="preserve">. Campinas/SP: Autores Associados, 2011. </w:t>
            </w:r>
          </w:p>
        </w:tc>
      </w:tr>
      <w:tr w:rsidR="00AB07F1" w:rsidRPr="0032324A" w:rsidTr="00BE3FB7">
        <w:tc>
          <w:tcPr>
            <w:tcW w:w="5000" w:type="pct"/>
            <w:gridSpan w:val="4"/>
          </w:tcPr>
          <w:p w:rsidR="00AB07F1" w:rsidRPr="0032324A" w:rsidRDefault="00AB07F1" w:rsidP="00BE3FB7">
            <w:pPr>
              <w:spacing w:before="40"/>
              <w:jc w:val="both"/>
              <w:rPr>
                <w:b/>
                <w:color w:val="auto"/>
                <w:sz w:val="20"/>
                <w:szCs w:val="20"/>
              </w:rPr>
            </w:pPr>
            <w:r w:rsidRPr="0032324A">
              <w:rPr>
                <w:b/>
                <w:color w:val="auto"/>
                <w:sz w:val="20"/>
                <w:szCs w:val="20"/>
              </w:rPr>
              <w:t>Bibliografia complementar:</w:t>
            </w:r>
          </w:p>
          <w:p w:rsidR="00AB07F1" w:rsidRPr="0032324A" w:rsidRDefault="00AB07F1" w:rsidP="00BE3FB7">
            <w:pPr>
              <w:spacing w:before="40"/>
              <w:jc w:val="both"/>
              <w:rPr>
                <w:color w:val="auto"/>
                <w:sz w:val="20"/>
                <w:szCs w:val="20"/>
              </w:rPr>
            </w:pPr>
            <w:r w:rsidRPr="0032324A">
              <w:rPr>
                <w:color w:val="auto"/>
                <w:sz w:val="20"/>
                <w:szCs w:val="20"/>
              </w:rPr>
              <w:t xml:space="preserve">1. ASTOLFI, J.P.; DEVELAY, M.A. </w:t>
            </w:r>
            <w:r w:rsidRPr="0032324A">
              <w:rPr>
                <w:b/>
                <w:color w:val="auto"/>
                <w:sz w:val="20"/>
                <w:szCs w:val="20"/>
              </w:rPr>
              <w:t>A Didática das Ciências</w:t>
            </w:r>
            <w:r w:rsidRPr="0032324A">
              <w:rPr>
                <w:color w:val="auto"/>
                <w:sz w:val="20"/>
                <w:szCs w:val="20"/>
              </w:rPr>
              <w:t>. São Paulo: Papirus, 1995.</w:t>
            </w:r>
          </w:p>
          <w:p w:rsidR="00AB07F1" w:rsidRPr="0032324A" w:rsidRDefault="00AB07F1" w:rsidP="00BE3FB7">
            <w:pPr>
              <w:spacing w:before="40"/>
              <w:jc w:val="both"/>
              <w:rPr>
                <w:color w:val="auto"/>
                <w:sz w:val="20"/>
                <w:szCs w:val="20"/>
              </w:rPr>
            </w:pPr>
            <w:r w:rsidRPr="0032324A">
              <w:rPr>
                <w:color w:val="auto"/>
                <w:sz w:val="20"/>
                <w:szCs w:val="20"/>
              </w:rPr>
              <w:t xml:space="preserve">2. MARTINS, I. P.; PAIXÃO, F.; VIEIRA, R. M. (Orgs.). </w:t>
            </w:r>
            <w:r w:rsidRPr="0032324A">
              <w:rPr>
                <w:b/>
                <w:color w:val="auto"/>
                <w:sz w:val="20"/>
                <w:szCs w:val="20"/>
              </w:rPr>
              <w:t>Perspectivas Ciência-Tecnologia-Sociedade na Inovação da Educação em Ciência</w:t>
            </w:r>
            <w:r w:rsidRPr="0032324A">
              <w:rPr>
                <w:color w:val="auto"/>
                <w:sz w:val="20"/>
                <w:szCs w:val="20"/>
              </w:rPr>
              <w:t>. 1ed. Aveiro: Editora da Universidade de Aveiro, 2004.</w:t>
            </w:r>
          </w:p>
          <w:p w:rsidR="00AB07F1" w:rsidRPr="0032324A" w:rsidRDefault="00AB07F1" w:rsidP="00BE3FB7">
            <w:pPr>
              <w:spacing w:before="40"/>
              <w:jc w:val="both"/>
              <w:rPr>
                <w:color w:val="auto"/>
                <w:sz w:val="20"/>
                <w:szCs w:val="20"/>
              </w:rPr>
            </w:pPr>
            <w:r w:rsidRPr="0032324A">
              <w:rPr>
                <w:color w:val="auto"/>
                <w:sz w:val="20"/>
                <w:szCs w:val="20"/>
              </w:rPr>
              <w:t xml:space="preserve">3. MORAES, R.; MANCUSO, R. </w:t>
            </w:r>
            <w:r w:rsidRPr="0032324A">
              <w:rPr>
                <w:b/>
                <w:color w:val="auto"/>
                <w:sz w:val="20"/>
                <w:szCs w:val="20"/>
              </w:rPr>
              <w:t>Educação em Ciências</w:t>
            </w:r>
            <w:r w:rsidRPr="0032324A">
              <w:rPr>
                <w:color w:val="auto"/>
                <w:sz w:val="20"/>
                <w:szCs w:val="20"/>
              </w:rPr>
              <w:t>: produção de currículos e formação de professores. Ijuí: Unijuí, 2004. 304 p.</w:t>
            </w:r>
          </w:p>
          <w:p w:rsidR="00AB07F1" w:rsidRPr="0032324A" w:rsidRDefault="00AB07F1" w:rsidP="00BE3FB7">
            <w:pPr>
              <w:spacing w:before="40"/>
              <w:jc w:val="both"/>
              <w:rPr>
                <w:color w:val="auto"/>
                <w:sz w:val="20"/>
                <w:szCs w:val="20"/>
              </w:rPr>
            </w:pPr>
            <w:r w:rsidRPr="0032324A">
              <w:rPr>
                <w:color w:val="auto"/>
                <w:sz w:val="20"/>
                <w:szCs w:val="20"/>
              </w:rPr>
              <w:t xml:space="preserve">4. GALIAZZI, M. C.; AUTH, M.; MORAES, R.; MANCUSO, R. </w:t>
            </w:r>
            <w:r w:rsidRPr="0032324A">
              <w:rPr>
                <w:b/>
                <w:color w:val="auto"/>
                <w:sz w:val="20"/>
                <w:szCs w:val="20"/>
              </w:rPr>
              <w:t>Aprender em rede na educação em ciências</w:t>
            </w:r>
            <w:r w:rsidRPr="0032324A">
              <w:rPr>
                <w:i/>
                <w:color w:val="auto"/>
                <w:sz w:val="20"/>
                <w:szCs w:val="20"/>
              </w:rPr>
              <w:t xml:space="preserve">. </w:t>
            </w:r>
            <w:r w:rsidRPr="0032324A">
              <w:rPr>
                <w:color w:val="auto"/>
                <w:sz w:val="20"/>
                <w:szCs w:val="20"/>
              </w:rPr>
              <w:t>Ijuí: Unijuí, 2008. 304 p.</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Cotidiano da Escola: observação</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Reconhecimento e problematização da realidade escolar e da sala de aula. Utilização de instrumentos de coleta de dados com a finalidade de evidenciar a concepção de escola do graduando e do professor da Educação Básica. Será incentivada em todos os momentos a ambientalização e a análise crítica (social, política, pedagógica, filosófica, antropológica) sobre outros espaços escolares, além da sala de aula, expressada na vivência na secretaria, direção, Círculo de Pais e Mestres, Grêmio Estudantil, biblioteca, atividades extraclasse e comunidade circundante.</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color w:val="auto"/>
                <w:sz w:val="20"/>
                <w:szCs w:val="20"/>
                <w:lang w:eastAsia="en-US"/>
              </w:rPr>
              <w:t xml:space="preserve">Oportunizar ao aluno o reconhecimento da realidade escolar, promovendo um espaço de problematização e reflexão das diferentes dimensões que interferem no fazer docente. </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91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4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1. FREIRE, P. </w:t>
            </w:r>
            <w:r w:rsidRPr="0032324A">
              <w:rPr>
                <w:b/>
                <w:color w:val="auto"/>
                <w:sz w:val="20"/>
                <w:szCs w:val="20"/>
                <w:lang w:eastAsia="en-US"/>
              </w:rPr>
              <w:t>Pedagogia da autonomia</w:t>
            </w:r>
            <w:r w:rsidRPr="0032324A">
              <w:rPr>
                <w:color w:val="auto"/>
                <w:sz w:val="20"/>
                <w:szCs w:val="20"/>
                <w:lang w:eastAsia="en-US"/>
              </w:rPr>
              <w:t xml:space="preserve">: saberes necessários à prática educativa. 15ª ed. São Paulo: Paz e Terra, 2000.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lastRenderedPageBreak/>
              <w:t xml:space="preserve">2. TARDIF, M. </w:t>
            </w:r>
            <w:r w:rsidRPr="0032324A">
              <w:rPr>
                <w:rFonts w:ascii="Arial" w:eastAsia="Calibri" w:hAnsi="Arial" w:cs="Arial"/>
                <w:b/>
                <w:color w:val="auto"/>
                <w:sz w:val="20"/>
                <w:szCs w:val="20"/>
              </w:rPr>
              <w:t>Saberes docentes e formação profissional</w:t>
            </w:r>
            <w:r w:rsidRPr="0032324A">
              <w:rPr>
                <w:rFonts w:ascii="Arial" w:eastAsia="Calibri" w:hAnsi="Arial" w:cs="Arial"/>
                <w:color w:val="auto"/>
                <w:sz w:val="20"/>
                <w:szCs w:val="20"/>
              </w:rPr>
              <w:t xml:space="preserve">. Petrópolis, RJ: Vozes, 2002.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3. ZABALA, A. </w:t>
            </w:r>
            <w:r w:rsidRPr="0032324A">
              <w:rPr>
                <w:rFonts w:ascii="Arial" w:eastAsia="Calibri" w:hAnsi="Arial" w:cs="Arial"/>
                <w:b/>
                <w:color w:val="auto"/>
                <w:sz w:val="20"/>
                <w:szCs w:val="20"/>
              </w:rPr>
              <w:t>A prática educativa</w:t>
            </w:r>
            <w:r w:rsidRPr="0032324A">
              <w:rPr>
                <w:rFonts w:ascii="Arial" w:eastAsia="Calibri" w:hAnsi="Arial" w:cs="Arial"/>
                <w:color w:val="auto"/>
                <w:sz w:val="20"/>
                <w:szCs w:val="20"/>
              </w:rPr>
              <w:t xml:space="preserve">: como ensinar? Porto Alegre, RS: Artmed, 1998, p. 224. </w:t>
            </w:r>
          </w:p>
        </w:tc>
      </w:tr>
      <w:tr w:rsidR="00AB07F1" w:rsidRPr="0032324A" w:rsidTr="00BE3FB7">
        <w:tc>
          <w:tcPr>
            <w:tcW w:w="5000" w:type="pct"/>
            <w:gridSpan w:val="4"/>
            <w:shd w:val="clear" w:color="auto" w:fill="auto"/>
          </w:tcPr>
          <w:p w:rsidR="00AB07F1" w:rsidRPr="0032324A" w:rsidRDefault="00AB07F1" w:rsidP="00BE3FB7">
            <w:pPr>
              <w:spacing w:before="40"/>
              <w:jc w:val="both"/>
              <w:rPr>
                <w:b/>
                <w:color w:val="auto"/>
                <w:sz w:val="20"/>
                <w:szCs w:val="20"/>
                <w:lang w:eastAsia="en-US"/>
              </w:rPr>
            </w:pPr>
            <w:r w:rsidRPr="0032324A">
              <w:rPr>
                <w:b/>
                <w:color w:val="auto"/>
                <w:sz w:val="20"/>
                <w:szCs w:val="20"/>
                <w:lang w:eastAsia="en-US"/>
              </w:rPr>
              <w:lastRenderedPageBreak/>
              <w:t>Bibliografia complementar:</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1. ANDRÉ, M.; SIMÕES, R. H. S.; CARVALHO, J. M.; BRZEZINSKI, I. Estado da arte da formação de professores no Brasil. </w:t>
            </w:r>
            <w:r w:rsidRPr="0032324A">
              <w:rPr>
                <w:b/>
                <w:color w:val="auto"/>
                <w:sz w:val="20"/>
                <w:szCs w:val="20"/>
                <w:lang w:eastAsia="en-US"/>
              </w:rPr>
              <w:t>Educação &amp; Sociedade</w:t>
            </w:r>
            <w:r w:rsidRPr="0032324A">
              <w:rPr>
                <w:color w:val="auto"/>
                <w:sz w:val="20"/>
                <w:szCs w:val="20"/>
                <w:lang w:eastAsia="en-US"/>
              </w:rPr>
              <w:t xml:space="preserve">, ano XX, nº 68, p. 301-309, 1999.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2. FOUREZ, G. </w:t>
            </w:r>
            <w:r w:rsidRPr="0032324A">
              <w:rPr>
                <w:rFonts w:ascii="Arial" w:eastAsia="Calibri" w:hAnsi="Arial" w:cs="Arial"/>
                <w:b/>
                <w:color w:val="auto"/>
                <w:sz w:val="20"/>
                <w:szCs w:val="20"/>
              </w:rPr>
              <w:t>Crise no Ensino de Ciências?</w:t>
            </w:r>
            <w:r w:rsidRPr="0032324A">
              <w:rPr>
                <w:rFonts w:ascii="Arial" w:eastAsia="Calibri" w:hAnsi="Arial" w:cs="Arial"/>
                <w:color w:val="auto"/>
                <w:sz w:val="20"/>
                <w:szCs w:val="20"/>
              </w:rPr>
              <w:t xml:space="preserve"> Investigações em Ensino de Ciências. V8(2), pp. 109-123, 2003.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3. LIMA, M. C. B.; CASTRO, G. F.; ARAÚJOS, R. M. X. Ensinar, formar, educar e instruir: a linguagem da crise escolar. </w:t>
            </w:r>
            <w:r w:rsidRPr="0032324A">
              <w:rPr>
                <w:rFonts w:ascii="Arial" w:eastAsia="Calibri" w:hAnsi="Arial" w:cs="Arial"/>
                <w:b/>
                <w:color w:val="auto"/>
                <w:sz w:val="20"/>
                <w:szCs w:val="20"/>
              </w:rPr>
              <w:t>Ciência E Educação</w:t>
            </w:r>
            <w:r w:rsidRPr="0032324A">
              <w:rPr>
                <w:rFonts w:ascii="Arial" w:eastAsia="Calibri" w:hAnsi="Arial" w:cs="Arial"/>
                <w:color w:val="auto"/>
                <w:sz w:val="20"/>
                <w:szCs w:val="20"/>
              </w:rPr>
              <w:t xml:space="preserve">, v. 12, n. 2, p. 235-245, 2006.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4. LOGUERCIO, R. Q; DEL PINO, J. C. Os discursos produtores da identidade docente. </w:t>
            </w:r>
            <w:r w:rsidRPr="0032324A">
              <w:rPr>
                <w:rFonts w:ascii="Arial" w:eastAsia="Calibri" w:hAnsi="Arial" w:cs="Arial"/>
                <w:b/>
                <w:color w:val="auto"/>
                <w:sz w:val="20"/>
                <w:szCs w:val="20"/>
              </w:rPr>
              <w:t>Ciência &amp; Educação</w:t>
            </w:r>
            <w:r w:rsidRPr="0032324A">
              <w:rPr>
                <w:rFonts w:ascii="Arial" w:eastAsia="Calibri" w:hAnsi="Arial" w:cs="Arial"/>
                <w:color w:val="auto"/>
                <w:sz w:val="20"/>
                <w:szCs w:val="20"/>
              </w:rPr>
              <w:t xml:space="preserve">, v. 9, n. 1, p. 17-26, 2003.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5. TANCREDI, R. M. S. P. Globalização, qualidade de ensino e formação docente. </w:t>
            </w:r>
            <w:r w:rsidRPr="0032324A">
              <w:rPr>
                <w:rFonts w:ascii="Arial" w:eastAsia="Calibri" w:hAnsi="Arial" w:cs="Arial"/>
                <w:b/>
                <w:color w:val="auto"/>
                <w:sz w:val="20"/>
                <w:szCs w:val="20"/>
              </w:rPr>
              <w:t>Ciência &amp; Educação</w:t>
            </w:r>
            <w:r w:rsidRPr="0032324A">
              <w:rPr>
                <w:rFonts w:ascii="Arial" w:eastAsia="Calibri" w:hAnsi="Arial" w:cs="Arial"/>
                <w:color w:val="auto"/>
                <w:sz w:val="20"/>
                <w:szCs w:val="20"/>
              </w:rPr>
              <w:t xml:space="preserve">, v.05 n.02, p.71-79, 1998. </w:t>
            </w:r>
          </w:p>
        </w:tc>
      </w:tr>
    </w:tbl>
    <w:p w:rsidR="00AB07F1" w:rsidRPr="0032324A" w:rsidRDefault="00AB07F1" w:rsidP="00AB07F1">
      <w:pPr>
        <w:spacing w:before="40"/>
        <w:jc w:val="both"/>
        <w:rPr>
          <w:b/>
          <w:color w:val="auto"/>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color w:val="auto"/>
                <w:sz w:val="20"/>
                <w:szCs w:val="20"/>
                <w:lang w:eastAsia="en-US"/>
              </w:rPr>
              <w:br w:type="page"/>
            </w:r>
            <w:r w:rsidRPr="0032324A">
              <w:rPr>
                <w:b/>
                <w:color w:val="auto"/>
                <w:sz w:val="20"/>
                <w:szCs w:val="20"/>
                <w:lang w:eastAsia="en-US"/>
              </w:rPr>
              <w:t>Cotidiano da Escola: observação e intervenção</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Investigação das condições para a experimentação no ensino de ciências exatas e da terra, no sentido de verificar as interações sociais que tornem os conceitos e as explicações científicas mais acessíveis e eficientes. Utilização de instrumentos de coleta de dados com a finalidade de evidenciar a visão do graduando sobre a sala de aula ou outros espaços-ambiente enquanto lugar de experimentação e intervenção, bem como a visão do professor e a verificação das possibilidades do próprio processo pedagógico enquanto experimentação. Será incentivada em todos os momentos a ambientalização e a análise crítica (social, política, pedagógica, filosófica, antropológica) sobre outros espaços escolares, além da sala de aula, expressada na vivência na secretaria, direção, Círculo de Pais e Mestres, Grêmio Estudantil, biblioteca, atividades extraclasse e comunidade circundante.</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color w:val="auto"/>
                <w:sz w:val="20"/>
                <w:szCs w:val="20"/>
                <w:lang w:eastAsia="en-US"/>
              </w:rPr>
              <w:t>Oportunizar ao aluno o reconhecimento da realidade escolar, promovendo um espaço de problematização e reflexão das diferentes dimensões que interferem no fazer docente.</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91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4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1. FREIRE, P. </w:t>
            </w:r>
            <w:r w:rsidRPr="0032324A">
              <w:rPr>
                <w:b/>
                <w:color w:val="auto"/>
                <w:sz w:val="20"/>
                <w:szCs w:val="20"/>
                <w:lang w:eastAsia="en-US"/>
              </w:rPr>
              <w:t>Pedagogia da autonomia</w:t>
            </w:r>
            <w:r w:rsidRPr="0032324A">
              <w:rPr>
                <w:color w:val="auto"/>
                <w:sz w:val="20"/>
                <w:szCs w:val="20"/>
                <w:lang w:eastAsia="en-US"/>
              </w:rPr>
              <w:t xml:space="preserve">: saberes necessários à prática educativa. 15ª ed. São Paulo: Paz e Terra, 2000.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2. TARDIF, M. </w:t>
            </w:r>
            <w:r w:rsidRPr="0032324A">
              <w:rPr>
                <w:rFonts w:ascii="Arial" w:eastAsia="Calibri" w:hAnsi="Arial" w:cs="Arial"/>
                <w:b/>
                <w:color w:val="auto"/>
                <w:sz w:val="20"/>
                <w:szCs w:val="20"/>
              </w:rPr>
              <w:t>Saberes docentes e formação profissional</w:t>
            </w:r>
            <w:r w:rsidRPr="0032324A">
              <w:rPr>
                <w:rFonts w:ascii="Arial" w:eastAsia="Calibri" w:hAnsi="Arial" w:cs="Arial"/>
                <w:color w:val="auto"/>
                <w:sz w:val="20"/>
                <w:szCs w:val="20"/>
              </w:rPr>
              <w:t xml:space="preserve">. Petrópolis, RJ: Vozes, 2002.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3. ZABALA, A. </w:t>
            </w:r>
            <w:r w:rsidRPr="0032324A">
              <w:rPr>
                <w:rFonts w:ascii="Arial" w:eastAsia="Calibri" w:hAnsi="Arial" w:cs="Arial"/>
                <w:b/>
                <w:color w:val="auto"/>
                <w:sz w:val="20"/>
                <w:szCs w:val="20"/>
              </w:rPr>
              <w:t>A prática educativa</w:t>
            </w:r>
            <w:r w:rsidRPr="0032324A">
              <w:rPr>
                <w:rFonts w:ascii="Arial" w:eastAsia="Calibri" w:hAnsi="Arial" w:cs="Arial"/>
                <w:color w:val="auto"/>
                <w:sz w:val="20"/>
                <w:szCs w:val="20"/>
              </w:rPr>
              <w:t xml:space="preserve">: como ensinar? Porto Alegre, RS: Artmed, 1998, p. 224. </w:t>
            </w:r>
          </w:p>
        </w:tc>
      </w:tr>
      <w:tr w:rsidR="00AB07F1" w:rsidRPr="0032324A" w:rsidTr="00BE3FB7">
        <w:tc>
          <w:tcPr>
            <w:tcW w:w="5000" w:type="pct"/>
            <w:gridSpan w:val="4"/>
            <w:shd w:val="clear" w:color="auto" w:fill="auto"/>
          </w:tcPr>
          <w:p w:rsidR="00AB07F1" w:rsidRPr="0032324A" w:rsidRDefault="00AB07F1" w:rsidP="00BE3FB7">
            <w:pPr>
              <w:spacing w:before="4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1. ANDRÉ, M.; SIMÕES, R. H. S.; CARVALHO, J. M.; BRZEZINSKI, I. Estado da arte da formação de professores no Brasil. </w:t>
            </w:r>
            <w:r w:rsidRPr="0032324A">
              <w:rPr>
                <w:b/>
                <w:color w:val="auto"/>
                <w:sz w:val="20"/>
                <w:szCs w:val="20"/>
                <w:lang w:eastAsia="en-US"/>
              </w:rPr>
              <w:t>Educação &amp; Sociedade</w:t>
            </w:r>
            <w:r w:rsidRPr="0032324A">
              <w:rPr>
                <w:color w:val="auto"/>
                <w:sz w:val="20"/>
                <w:szCs w:val="20"/>
                <w:lang w:eastAsia="en-US"/>
              </w:rPr>
              <w:t xml:space="preserve">, ano XX, n. 68, p. 301-309, 1999.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2. FOUREZ, G. </w:t>
            </w:r>
            <w:r w:rsidRPr="0032324A">
              <w:rPr>
                <w:rFonts w:ascii="Arial" w:eastAsia="Calibri" w:hAnsi="Arial" w:cs="Arial"/>
                <w:b/>
                <w:color w:val="auto"/>
                <w:sz w:val="20"/>
                <w:szCs w:val="20"/>
              </w:rPr>
              <w:t>Crise no Ensino de Ciências?</w:t>
            </w:r>
            <w:r w:rsidRPr="0032324A">
              <w:rPr>
                <w:rFonts w:ascii="Arial" w:eastAsia="Calibri" w:hAnsi="Arial" w:cs="Arial"/>
                <w:color w:val="auto"/>
                <w:sz w:val="20"/>
                <w:szCs w:val="20"/>
              </w:rPr>
              <w:t xml:space="preserve"> Investigações em Ensino de Ciências. V8(2), pp. 109-123, 2003.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3. LIMA, M. C. B.; CASTRO, G. F.; ARAÚJOS, R. M. X. Ensinar, formar, educar e instruir: a linguagem da crise escolar. </w:t>
            </w:r>
            <w:r w:rsidRPr="0032324A">
              <w:rPr>
                <w:rFonts w:ascii="Arial" w:eastAsia="Calibri" w:hAnsi="Arial" w:cs="Arial"/>
                <w:b/>
                <w:color w:val="auto"/>
                <w:sz w:val="20"/>
                <w:szCs w:val="20"/>
              </w:rPr>
              <w:t>Ciência E Educação</w:t>
            </w:r>
            <w:r w:rsidRPr="0032324A">
              <w:rPr>
                <w:rFonts w:ascii="Arial" w:eastAsia="Calibri" w:hAnsi="Arial" w:cs="Arial"/>
                <w:color w:val="auto"/>
                <w:sz w:val="20"/>
                <w:szCs w:val="20"/>
              </w:rPr>
              <w:t xml:space="preserve">, v. 12, n. 2, p. 235-245, 2006.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4. LOGUERCIO, R. Q; DEL PINO, J. C. Os discursos produtores da identidade docente. </w:t>
            </w:r>
            <w:r w:rsidRPr="0032324A">
              <w:rPr>
                <w:rFonts w:ascii="Arial" w:eastAsia="Calibri" w:hAnsi="Arial" w:cs="Arial"/>
                <w:b/>
                <w:color w:val="auto"/>
                <w:sz w:val="20"/>
                <w:szCs w:val="20"/>
              </w:rPr>
              <w:t>Ciência &amp; Educação</w:t>
            </w:r>
            <w:r w:rsidRPr="0032324A">
              <w:rPr>
                <w:rFonts w:ascii="Arial" w:eastAsia="Calibri" w:hAnsi="Arial" w:cs="Arial"/>
                <w:color w:val="auto"/>
                <w:sz w:val="20"/>
                <w:szCs w:val="20"/>
              </w:rPr>
              <w:t xml:space="preserve">, v. 9, n. 1, p. 17-26, 2003.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5. TANCREDI, R. M. S. P. Globalização, qualidade de ensino e formação docente. </w:t>
            </w:r>
            <w:r w:rsidRPr="0032324A">
              <w:rPr>
                <w:rFonts w:ascii="Arial" w:eastAsia="Calibri" w:hAnsi="Arial" w:cs="Arial"/>
                <w:b/>
                <w:color w:val="auto"/>
                <w:sz w:val="20"/>
                <w:szCs w:val="20"/>
              </w:rPr>
              <w:t>Ciência &amp; Educação</w:t>
            </w:r>
            <w:r w:rsidRPr="0032324A">
              <w:rPr>
                <w:rFonts w:ascii="Arial" w:eastAsia="Calibri" w:hAnsi="Arial" w:cs="Arial"/>
                <w:color w:val="auto"/>
                <w:sz w:val="20"/>
                <w:szCs w:val="20"/>
              </w:rPr>
              <w:t xml:space="preserve">, v.05 n.02, p.71-79, 1998. </w:t>
            </w:r>
          </w:p>
        </w:tc>
      </w:tr>
    </w:tbl>
    <w:p w:rsidR="00AB07F1" w:rsidRPr="0032324A" w:rsidRDefault="00AB07F1" w:rsidP="00AB07F1">
      <w:pPr>
        <w:spacing w:before="120"/>
        <w:rPr>
          <w:color w:val="auto"/>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Cotidiano da Escola: aulas de monitoria</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lastRenderedPageBreak/>
              <w:t xml:space="preserve">Ementa: </w:t>
            </w:r>
            <w:r w:rsidRPr="0032324A">
              <w:rPr>
                <w:color w:val="auto"/>
                <w:sz w:val="20"/>
                <w:szCs w:val="20"/>
                <w:lang w:eastAsia="en-US"/>
              </w:rPr>
              <w:t>Visa à participação dos licenciandos na elaboração de atividades de complementação das aulas desenvolvidas pelo professor regente (aulas de reforço). Oportunidade de uma maior interação com os alunos da Educação Básica que apresentam dificuldades no processo de ensino-aprendizagem, o que faz com que tenham um contato mais intenso com os desafios presentes no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color w:val="auto"/>
                <w:sz w:val="20"/>
                <w:szCs w:val="20"/>
                <w:lang w:eastAsia="en-US"/>
              </w:rPr>
              <w:t xml:space="preserve">Promover espaço de maior interação entre o licenciando e o contexto escolar a partir do planejamento e </w:t>
            </w:r>
            <w:proofErr w:type="gramStart"/>
            <w:r w:rsidRPr="0032324A">
              <w:rPr>
                <w:color w:val="auto"/>
                <w:sz w:val="20"/>
                <w:szCs w:val="20"/>
                <w:lang w:eastAsia="en-US"/>
              </w:rPr>
              <w:t>implementação</w:t>
            </w:r>
            <w:proofErr w:type="gramEnd"/>
            <w:r w:rsidRPr="0032324A">
              <w:rPr>
                <w:color w:val="auto"/>
                <w:sz w:val="20"/>
                <w:szCs w:val="20"/>
                <w:lang w:eastAsia="en-US"/>
              </w:rPr>
              <w:t xml:space="preserve"> de aulas de reforço, para o mesmo conheça as dificuldades apresentadas pelos alunos da educação básica no processo de ensino-aprendizagem.</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4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1. FREIRE, P. </w:t>
            </w:r>
            <w:r w:rsidRPr="0032324A">
              <w:rPr>
                <w:b/>
                <w:color w:val="auto"/>
                <w:sz w:val="20"/>
                <w:szCs w:val="20"/>
                <w:lang w:eastAsia="en-US"/>
              </w:rPr>
              <w:t>Pedagogia da autonomia</w:t>
            </w:r>
            <w:r w:rsidRPr="0032324A">
              <w:rPr>
                <w:color w:val="auto"/>
                <w:sz w:val="20"/>
                <w:szCs w:val="20"/>
                <w:lang w:eastAsia="en-US"/>
              </w:rPr>
              <w:t xml:space="preserve">: saberes necessários à prática educativa. 15ª ed. São Paulo: Paz e Terra, 2000.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2. TARDIF, M. </w:t>
            </w:r>
            <w:r w:rsidRPr="0032324A">
              <w:rPr>
                <w:rFonts w:ascii="Arial" w:eastAsia="Calibri" w:hAnsi="Arial" w:cs="Arial"/>
                <w:b/>
                <w:color w:val="auto"/>
                <w:sz w:val="20"/>
                <w:szCs w:val="20"/>
              </w:rPr>
              <w:t>Saberes docentes e formação profissional</w:t>
            </w:r>
            <w:r w:rsidRPr="0032324A">
              <w:rPr>
                <w:rFonts w:ascii="Arial" w:eastAsia="Calibri" w:hAnsi="Arial" w:cs="Arial"/>
                <w:color w:val="auto"/>
                <w:sz w:val="20"/>
                <w:szCs w:val="20"/>
              </w:rPr>
              <w:t xml:space="preserve">. Petrópolis, RJ: Vozes, 2002.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3. ZABALA, A. </w:t>
            </w:r>
            <w:r w:rsidRPr="0032324A">
              <w:rPr>
                <w:rFonts w:ascii="Arial" w:eastAsia="Calibri" w:hAnsi="Arial" w:cs="Arial"/>
                <w:b/>
                <w:color w:val="auto"/>
                <w:sz w:val="20"/>
                <w:szCs w:val="20"/>
              </w:rPr>
              <w:t>A prática educativa</w:t>
            </w:r>
            <w:r w:rsidRPr="0032324A">
              <w:rPr>
                <w:rFonts w:ascii="Arial" w:eastAsia="Calibri" w:hAnsi="Arial" w:cs="Arial"/>
                <w:color w:val="auto"/>
                <w:sz w:val="20"/>
                <w:szCs w:val="20"/>
              </w:rPr>
              <w:t xml:space="preserve">: como ensinar? Porto Alegre, RS: </w:t>
            </w:r>
            <w:proofErr w:type="gramStart"/>
            <w:r w:rsidRPr="0032324A">
              <w:rPr>
                <w:rFonts w:ascii="Arial" w:eastAsia="Calibri" w:hAnsi="Arial" w:cs="Arial"/>
                <w:color w:val="auto"/>
                <w:sz w:val="20"/>
                <w:szCs w:val="20"/>
              </w:rPr>
              <w:t>Artmed,</w:t>
            </w:r>
            <w:proofErr w:type="gramEnd"/>
            <w:r w:rsidRPr="0032324A">
              <w:rPr>
                <w:rFonts w:ascii="Arial" w:eastAsia="Calibri" w:hAnsi="Arial" w:cs="Arial"/>
                <w:color w:val="auto"/>
                <w:sz w:val="20"/>
                <w:szCs w:val="20"/>
              </w:rPr>
              <w:t xml:space="preserve">1998, p. 224. </w:t>
            </w:r>
          </w:p>
        </w:tc>
      </w:tr>
      <w:tr w:rsidR="00AB07F1" w:rsidRPr="0032324A" w:rsidTr="00BE3FB7">
        <w:tc>
          <w:tcPr>
            <w:tcW w:w="5000" w:type="pct"/>
            <w:gridSpan w:val="4"/>
            <w:shd w:val="clear" w:color="auto" w:fill="auto"/>
          </w:tcPr>
          <w:p w:rsidR="00AB07F1" w:rsidRPr="0032324A" w:rsidRDefault="00AB07F1" w:rsidP="00BE3FB7">
            <w:pPr>
              <w:spacing w:before="4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40"/>
              <w:jc w:val="both"/>
              <w:rPr>
                <w:color w:val="auto"/>
                <w:sz w:val="20"/>
                <w:szCs w:val="20"/>
                <w:lang w:eastAsia="en-US"/>
              </w:rPr>
            </w:pPr>
            <w:r w:rsidRPr="0032324A">
              <w:rPr>
                <w:color w:val="auto"/>
                <w:sz w:val="20"/>
                <w:szCs w:val="20"/>
                <w:lang w:eastAsia="en-US"/>
              </w:rPr>
              <w:t xml:space="preserve">1. CUNHA, M. I. </w:t>
            </w:r>
            <w:r w:rsidRPr="0032324A">
              <w:rPr>
                <w:b/>
                <w:color w:val="auto"/>
                <w:sz w:val="20"/>
                <w:szCs w:val="20"/>
                <w:lang w:eastAsia="en-US"/>
              </w:rPr>
              <w:t>O bom professor e sua prática</w:t>
            </w:r>
            <w:r w:rsidRPr="0032324A">
              <w:rPr>
                <w:color w:val="auto"/>
                <w:sz w:val="20"/>
                <w:szCs w:val="20"/>
                <w:lang w:eastAsia="en-US"/>
              </w:rPr>
              <w:t xml:space="preserve">. 23. </w:t>
            </w:r>
            <w:proofErr w:type="gramStart"/>
            <w:r w:rsidRPr="0032324A">
              <w:rPr>
                <w:color w:val="auto"/>
                <w:sz w:val="20"/>
                <w:szCs w:val="20"/>
                <w:lang w:eastAsia="en-US"/>
              </w:rPr>
              <w:t>ed.</w:t>
            </w:r>
            <w:proofErr w:type="gramEnd"/>
            <w:r w:rsidRPr="0032324A">
              <w:rPr>
                <w:color w:val="auto"/>
                <w:sz w:val="20"/>
                <w:szCs w:val="20"/>
                <w:lang w:eastAsia="en-US"/>
              </w:rPr>
              <w:t xml:space="preserve"> Campinas: Papirus, 1989.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2. ARROYO, M. G. </w:t>
            </w:r>
            <w:r w:rsidRPr="0032324A">
              <w:rPr>
                <w:rFonts w:ascii="Arial" w:eastAsia="Calibri" w:hAnsi="Arial" w:cs="Arial"/>
                <w:b/>
                <w:color w:val="auto"/>
                <w:sz w:val="20"/>
                <w:szCs w:val="20"/>
              </w:rPr>
              <w:t>Ofício de Mestre</w:t>
            </w:r>
            <w:r w:rsidRPr="0032324A">
              <w:rPr>
                <w:rFonts w:ascii="Arial" w:eastAsia="Calibri" w:hAnsi="Arial" w:cs="Arial"/>
                <w:color w:val="auto"/>
                <w:sz w:val="20"/>
                <w:szCs w:val="20"/>
              </w:rPr>
              <w:t xml:space="preserve">: imagens e autoimagens. 12. </w:t>
            </w:r>
            <w:proofErr w:type="gramStart"/>
            <w:r w:rsidRPr="0032324A">
              <w:rPr>
                <w:rFonts w:ascii="Arial" w:eastAsia="Calibri" w:hAnsi="Arial" w:cs="Arial"/>
                <w:color w:val="auto"/>
                <w:sz w:val="20"/>
                <w:szCs w:val="20"/>
              </w:rPr>
              <w:t>ed.</w:t>
            </w:r>
            <w:proofErr w:type="gramEnd"/>
            <w:r w:rsidRPr="0032324A">
              <w:rPr>
                <w:rFonts w:ascii="Arial" w:eastAsia="Calibri" w:hAnsi="Arial" w:cs="Arial"/>
                <w:color w:val="auto"/>
                <w:sz w:val="20"/>
                <w:szCs w:val="20"/>
              </w:rPr>
              <w:t xml:space="preserve"> Petrópolis: Vozes, 2010.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3. HERNÁNDEZ, F.; VENTURA, M. </w:t>
            </w:r>
            <w:r w:rsidRPr="0032324A">
              <w:rPr>
                <w:rFonts w:ascii="Arial" w:eastAsia="Calibri" w:hAnsi="Arial" w:cs="Arial"/>
                <w:b/>
                <w:color w:val="auto"/>
                <w:sz w:val="20"/>
                <w:szCs w:val="20"/>
              </w:rPr>
              <w:t>A organização do currículo por projetos de trabalho</w:t>
            </w:r>
            <w:r w:rsidRPr="0032324A">
              <w:rPr>
                <w:rFonts w:ascii="Arial" w:eastAsia="Calibri" w:hAnsi="Arial" w:cs="Arial"/>
                <w:color w:val="auto"/>
                <w:sz w:val="20"/>
                <w:szCs w:val="20"/>
              </w:rPr>
              <w:t xml:space="preserve">: o conhecimento é um caleidoscópio. 5. </w:t>
            </w:r>
            <w:proofErr w:type="gramStart"/>
            <w:r w:rsidRPr="0032324A">
              <w:rPr>
                <w:rFonts w:ascii="Arial" w:eastAsia="Calibri" w:hAnsi="Arial" w:cs="Arial"/>
                <w:color w:val="auto"/>
                <w:sz w:val="20"/>
                <w:szCs w:val="20"/>
              </w:rPr>
              <w:t>ed.</w:t>
            </w:r>
            <w:proofErr w:type="gramEnd"/>
            <w:r w:rsidRPr="0032324A">
              <w:rPr>
                <w:rFonts w:ascii="Arial" w:eastAsia="Calibri" w:hAnsi="Arial" w:cs="Arial"/>
                <w:color w:val="auto"/>
                <w:sz w:val="20"/>
                <w:szCs w:val="20"/>
              </w:rPr>
              <w:t xml:space="preserve"> Porto Alegre: Artmed, 1998.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4. PERRENOUD, P. </w:t>
            </w:r>
            <w:r w:rsidRPr="0032324A">
              <w:rPr>
                <w:rFonts w:ascii="Arial" w:eastAsia="Calibri" w:hAnsi="Arial" w:cs="Arial"/>
                <w:b/>
                <w:color w:val="auto"/>
                <w:sz w:val="20"/>
                <w:szCs w:val="20"/>
              </w:rPr>
              <w:t>Dez novas competências para ensinar</w:t>
            </w:r>
            <w:r w:rsidRPr="0032324A">
              <w:rPr>
                <w:rFonts w:ascii="Arial" w:eastAsia="Calibri" w:hAnsi="Arial" w:cs="Arial"/>
                <w:color w:val="auto"/>
                <w:sz w:val="20"/>
                <w:szCs w:val="20"/>
              </w:rPr>
              <w:t xml:space="preserve">. Porto Alegre: Artmed, 2000. </w:t>
            </w:r>
          </w:p>
          <w:p w:rsidR="00AB07F1" w:rsidRPr="0032324A" w:rsidRDefault="00AB07F1" w:rsidP="00BE3FB7">
            <w:pPr>
              <w:pStyle w:val="Default"/>
              <w:spacing w:before="4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5. FAZENDA. I. (org.) </w:t>
            </w:r>
            <w:r w:rsidRPr="0032324A">
              <w:rPr>
                <w:rFonts w:ascii="Arial" w:eastAsia="Calibri" w:hAnsi="Arial" w:cs="Arial"/>
                <w:b/>
                <w:color w:val="auto"/>
                <w:sz w:val="20"/>
                <w:szCs w:val="20"/>
              </w:rPr>
              <w:t>O que é interdisciplinaridade</w:t>
            </w:r>
            <w:r w:rsidRPr="0032324A">
              <w:rPr>
                <w:rFonts w:ascii="Arial" w:eastAsia="Calibri" w:hAnsi="Arial" w:cs="Arial"/>
                <w:color w:val="auto"/>
                <w:sz w:val="20"/>
                <w:szCs w:val="20"/>
              </w:rPr>
              <w:t xml:space="preserve">. São Paulo: Cortez, 2008. </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Cotidiano da Escola: GEO</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 xml:space="preserve">Construção e desenvolvimento de um projeto de ensino (GEO), a ser </w:t>
            </w:r>
            <w:proofErr w:type="gramStart"/>
            <w:r w:rsidRPr="0032324A">
              <w:rPr>
                <w:color w:val="auto"/>
                <w:sz w:val="20"/>
                <w:szCs w:val="20"/>
                <w:lang w:eastAsia="en-US"/>
              </w:rPr>
              <w:t>implementado</w:t>
            </w:r>
            <w:proofErr w:type="gramEnd"/>
            <w:r w:rsidRPr="0032324A">
              <w:rPr>
                <w:color w:val="auto"/>
                <w:sz w:val="20"/>
                <w:szCs w:val="20"/>
                <w:lang w:eastAsia="en-US"/>
              </w:rPr>
              <w:t xml:space="preserve"> em turno inverso, a partir de uma temática que permita contextualizar os conhecimentos específicos dos componentes curriculares do </w:t>
            </w:r>
            <w:r w:rsidRPr="0032324A">
              <w:rPr>
                <w:rFonts w:eastAsia="Times New Roman"/>
                <w:color w:val="auto"/>
                <w:sz w:val="20"/>
                <w:szCs w:val="20"/>
                <w:lang w:eastAsia="en-US"/>
              </w:rPr>
              <w:t>Curso de Ciências Exatas e da Terra - Licenciaturas</w:t>
            </w:r>
            <w:r w:rsidRPr="0032324A">
              <w:rPr>
                <w:color w:val="auto"/>
                <w:sz w:val="20"/>
                <w:szCs w:val="20"/>
                <w:lang w:eastAsia="en-US"/>
              </w:rPr>
              <w:t>. Construção de uma proposta didático-pedagógica que articule o conhecimento cotidiano e o conhecimento científico, buscando diversas estratégias para a significação do conteúdo escolar. Socialização das experiências em Seminários de Estágio.</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color w:val="auto"/>
                <w:sz w:val="20"/>
                <w:szCs w:val="20"/>
                <w:lang w:eastAsia="en-US"/>
              </w:rPr>
              <w:t xml:space="preserve">Oportunizar ao licenciando a construção e o desenvolvimento de projetos de ensino contextualizados e interdisciplinares, visando </w:t>
            </w:r>
            <w:proofErr w:type="gramStart"/>
            <w:r w:rsidRPr="0032324A">
              <w:rPr>
                <w:color w:val="auto"/>
                <w:sz w:val="20"/>
                <w:szCs w:val="20"/>
                <w:lang w:eastAsia="en-US"/>
              </w:rPr>
              <w:t>a</w:t>
            </w:r>
            <w:proofErr w:type="gramEnd"/>
            <w:r w:rsidRPr="0032324A">
              <w:rPr>
                <w:color w:val="auto"/>
                <w:sz w:val="20"/>
                <w:szCs w:val="20"/>
                <w:lang w:eastAsia="en-US"/>
              </w:rPr>
              <w:t xml:space="preserve"> articulação entre a conceituação científica estudada e situações e fenômenos do cotidiano. </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91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FREIRE, P. </w:t>
            </w:r>
            <w:r w:rsidRPr="0032324A">
              <w:rPr>
                <w:b/>
                <w:color w:val="auto"/>
                <w:sz w:val="20"/>
                <w:szCs w:val="20"/>
                <w:lang w:eastAsia="en-US"/>
              </w:rPr>
              <w:t>Pedagogia da autonomia</w:t>
            </w:r>
            <w:r w:rsidRPr="0032324A">
              <w:rPr>
                <w:color w:val="auto"/>
                <w:sz w:val="20"/>
                <w:szCs w:val="20"/>
                <w:lang w:eastAsia="en-US"/>
              </w:rPr>
              <w:t xml:space="preserve">: saberes necessários à prática educativa. 15ª ed. São Paulo: Paz e Terra, 2000.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2. TARDIF, M. </w:t>
            </w:r>
            <w:r w:rsidRPr="0032324A">
              <w:rPr>
                <w:rFonts w:ascii="Arial" w:eastAsia="Calibri" w:hAnsi="Arial" w:cs="Arial"/>
                <w:b/>
                <w:color w:val="auto"/>
                <w:sz w:val="20"/>
                <w:szCs w:val="20"/>
              </w:rPr>
              <w:t>Saberes docentes e formação profissional</w:t>
            </w:r>
            <w:r w:rsidRPr="0032324A">
              <w:rPr>
                <w:rFonts w:ascii="Arial" w:eastAsia="Calibri" w:hAnsi="Arial" w:cs="Arial"/>
                <w:color w:val="auto"/>
                <w:sz w:val="20"/>
                <w:szCs w:val="20"/>
              </w:rPr>
              <w:t xml:space="preserve">. Petrópolis, RJ: Vozes, 2002.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3. ZABALA, A. </w:t>
            </w:r>
            <w:r w:rsidRPr="0032324A">
              <w:rPr>
                <w:rFonts w:ascii="Arial" w:eastAsia="Calibri" w:hAnsi="Arial" w:cs="Arial"/>
                <w:b/>
                <w:color w:val="auto"/>
                <w:sz w:val="20"/>
                <w:szCs w:val="20"/>
              </w:rPr>
              <w:t>A prática educativa</w:t>
            </w:r>
            <w:r w:rsidRPr="0032324A">
              <w:rPr>
                <w:rFonts w:ascii="Arial" w:eastAsia="Calibri" w:hAnsi="Arial" w:cs="Arial"/>
                <w:color w:val="auto"/>
                <w:sz w:val="20"/>
                <w:szCs w:val="20"/>
              </w:rPr>
              <w:t xml:space="preserve">: como ensinar? Porto Alegre, RS: Artmed, 1998, p. 224. </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CUNHA, M. I. </w:t>
            </w:r>
            <w:r w:rsidRPr="0032324A">
              <w:rPr>
                <w:b/>
                <w:color w:val="auto"/>
                <w:sz w:val="20"/>
                <w:szCs w:val="20"/>
                <w:lang w:eastAsia="en-US"/>
              </w:rPr>
              <w:t>O bom professor e sua prática</w:t>
            </w:r>
            <w:r w:rsidRPr="0032324A">
              <w:rPr>
                <w:color w:val="auto"/>
                <w:sz w:val="20"/>
                <w:szCs w:val="20"/>
                <w:lang w:eastAsia="en-US"/>
              </w:rPr>
              <w:t xml:space="preserve">. 23. </w:t>
            </w:r>
            <w:proofErr w:type="gramStart"/>
            <w:r w:rsidRPr="0032324A">
              <w:rPr>
                <w:color w:val="auto"/>
                <w:sz w:val="20"/>
                <w:szCs w:val="20"/>
                <w:lang w:eastAsia="en-US"/>
              </w:rPr>
              <w:t>ed.</w:t>
            </w:r>
            <w:proofErr w:type="gramEnd"/>
            <w:r w:rsidRPr="0032324A">
              <w:rPr>
                <w:color w:val="auto"/>
                <w:sz w:val="20"/>
                <w:szCs w:val="20"/>
                <w:lang w:eastAsia="en-US"/>
              </w:rPr>
              <w:t xml:space="preserve"> Campinas: Papirus, 1989.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2. ARROYO, M. G. </w:t>
            </w:r>
            <w:r w:rsidRPr="0032324A">
              <w:rPr>
                <w:rFonts w:ascii="Arial" w:eastAsia="Calibri" w:hAnsi="Arial" w:cs="Arial"/>
                <w:b/>
                <w:color w:val="auto"/>
                <w:sz w:val="20"/>
                <w:szCs w:val="20"/>
              </w:rPr>
              <w:t>Ofício de Mestre</w:t>
            </w:r>
            <w:r w:rsidRPr="0032324A">
              <w:rPr>
                <w:rFonts w:ascii="Arial" w:eastAsia="Calibri" w:hAnsi="Arial" w:cs="Arial"/>
                <w:color w:val="auto"/>
                <w:sz w:val="20"/>
                <w:szCs w:val="20"/>
              </w:rPr>
              <w:t xml:space="preserve">: imagens e autoimagens. 12. </w:t>
            </w:r>
            <w:proofErr w:type="gramStart"/>
            <w:r w:rsidRPr="0032324A">
              <w:rPr>
                <w:rFonts w:ascii="Arial" w:eastAsia="Calibri" w:hAnsi="Arial" w:cs="Arial"/>
                <w:color w:val="auto"/>
                <w:sz w:val="20"/>
                <w:szCs w:val="20"/>
              </w:rPr>
              <w:t>ed.</w:t>
            </w:r>
            <w:proofErr w:type="gramEnd"/>
            <w:r w:rsidRPr="0032324A">
              <w:rPr>
                <w:rFonts w:ascii="Arial" w:eastAsia="Calibri" w:hAnsi="Arial" w:cs="Arial"/>
                <w:color w:val="auto"/>
                <w:sz w:val="20"/>
                <w:szCs w:val="20"/>
              </w:rPr>
              <w:t xml:space="preserve"> Petrópolis: Vozes, 2010.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3. HERNÁNDEZ, F.; VENTURA, M. </w:t>
            </w:r>
            <w:r w:rsidRPr="0032324A">
              <w:rPr>
                <w:rFonts w:ascii="Arial" w:eastAsia="Calibri" w:hAnsi="Arial" w:cs="Arial"/>
                <w:b/>
                <w:color w:val="auto"/>
                <w:sz w:val="20"/>
                <w:szCs w:val="20"/>
              </w:rPr>
              <w:t>A organização do currículo por projetos de trabalho</w:t>
            </w:r>
            <w:r w:rsidRPr="0032324A">
              <w:rPr>
                <w:rFonts w:ascii="Arial" w:eastAsia="Calibri" w:hAnsi="Arial" w:cs="Arial"/>
                <w:color w:val="auto"/>
                <w:sz w:val="20"/>
                <w:szCs w:val="20"/>
              </w:rPr>
              <w:t xml:space="preserve">: o </w:t>
            </w:r>
            <w:r w:rsidRPr="0032324A">
              <w:rPr>
                <w:rFonts w:ascii="Arial" w:eastAsia="Calibri" w:hAnsi="Arial" w:cs="Arial"/>
                <w:color w:val="auto"/>
                <w:sz w:val="20"/>
                <w:szCs w:val="20"/>
              </w:rPr>
              <w:lastRenderedPageBreak/>
              <w:t xml:space="preserve">conhecimento é um caleidoscópio. 5. </w:t>
            </w:r>
            <w:proofErr w:type="gramStart"/>
            <w:r w:rsidRPr="0032324A">
              <w:rPr>
                <w:rFonts w:ascii="Arial" w:eastAsia="Calibri" w:hAnsi="Arial" w:cs="Arial"/>
                <w:color w:val="auto"/>
                <w:sz w:val="20"/>
                <w:szCs w:val="20"/>
              </w:rPr>
              <w:t>ed.</w:t>
            </w:r>
            <w:proofErr w:type="gramEnd"/>
            <w:r w:rsidRPr="0032324A">
              <w:rPr>
                <w:rFonts w:ascii="Arial" w:eastAsia="Calibri" w:hAnsi="Arial" w:cs="Arial"/>
                <w:color w:val="auto"/>
                <w:sz w:val="20"/>
                <w:szCs w:val="20"/>
              </w:rPr>
              <w:t xml:space="preserve"> Porto Alegre: Artmed, 1998.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4. PERRENOUD, P. </w:t>
            </w:r>
            <w:r w:rsidRPr="0032324A">
              <w:rPr>
                <w:rFonts w:ascii="Arial" w:eastAsia="Calibri" w:hAnsi="Arial" w:cs="Arial"/>
                <w:b/>
                <w:color w:val="auto"/>
                <w:sz w:val="20"/>
                <w:szCs w:val="20"/>
              </w:rPr>
              <w:t>Dez novas competências para ensinar</w:t>
            </w:r>
            <w:r w:rsidRPr="0032324A">
              <w:rPr>
                <w:rFonts w:ascii="Arial" w:eastAsia="Calibri" w:hAnsi="Arial" w:cs="Arial"/>
                <w:color w:val="auto"/>
                <w:sz w:val="20"/>
                <w:szCs w:val="20"/>
              </w:rPr>
              <w:t xml:space="preserve">. Porto Alegre: Artmed, 2000.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5. FAZENDA. I. (org.) </w:t>
            </w:r>
            <w:r w:rsidRPr="0032324A">
              <w:rPr>
                <w:rFonts w:ascii="Arial" w:eastAsia="Calibri" w:hAnsi="Arial" w:cs="Arial"/>
                <w:b/>
                <w:color w:val="auto"/>
                <w:sz w:val="20"/>
                <w:szCs w:val="20"/>
              </w:rPr>
              <w:t>O que é interdisciplinaridade</w:t>
            </w:r>
            <w:r w:rsidRPr="0032324A">
              <w:rPr>
                <w:rFonts w:ascii="Arial" w:eastAsia="Calibri" w:hAnsi="Arial" w:cs="Arial"/>
                <w:color w:val="auto"/>
                <w:sz w:val="20"/>
                <w:szCs w:val="20"/>
              </w:rPr>
              <w:t xml:space="preserve">. São Paulo: Cortez, 2008. </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Cotidiano da Escola: regência I</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Planejamento da atividade prática docente, registros reflexivos, reuniões pedagógicas, orientações individuais e coletivas, avaliação e reflexão da ação na vivência do processo. Relato e análise da ação educativa vivenciada na Educação Básica. Teorização de temáticas implicadas na prática pedagógica. Elaboração de proposições educacionais para os conflitos inerentes à ação docente. Socialização das experiências em Seminários de Estágio.</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color w:val="auto"/>
                <w:sz w:val="20"/>
                <w:szCs w:val="20"/>
                <w:lang w:eastAsia="en-US"/>
              </w:rPr>
              <w:t xml:space="preserve">Promover espaços de discussão, planejamento, </w:t>
            </w:r>
            <w:proofErr w:type="gramStart"/>
            <w:r w:rsidRPr="0032324A">
              <w:rPr>
                <w:color w:val="auto"/>
                <w:sz w:val="20"/>
                <w:szCs w:val="20"/>
                <w:lang w:eastAsia="en-US"/>
              </w:rPr>
              <w:t>implementação</w:t>
            </w:r>
            <w:proofErr w:type="gramEnd"/>
            <w:r w:rsidRPr="0032324A">
              <w:rPr>
                <w:color w:val="auto"/>
                <w:sz w:val="20"/>
                <w:szCs w:val="20"/>
                <w:lang w:eastAsia="en-US"/>
              </w:rPr>
              <w:t xml:space="preserve"> e reflexão da prática docente realizada pelo licenciando na educação básica.</w:t>
            </w:r>
            <w:r w:rsidRPr="0032324A">
              <w:rPr>
                <w:b/>
                <w:color w:val="auto"/>
                <w:sz w:val="20"/>
                <w:szCs w:val="20"/>
                <w:lang w:eastAsia="en-US"/>
              </w:rPr>
              <w:t xml:space="preserve"> </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80h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FREIRE, P. </w:t>
            </w:r>
            <w:r w:rsidRPr="0032324A">
              <w:rPr>
                <w:b/>
                <w:color w:val="auto"/>
                <w:sz w:val="20"/>
                <w:szCs w:val="20"/>
                <w:lang w:eastAsia="en-US"/>
              </w:rPr>
              <w:t>Pedagogia da autonomia</w:t>
            </w:r>
            <w:r w:rsidRPr="0032324A">
              <w:rPr>
                <w:color w:val="auto"/>
                <w:sz w:val="20"/>
                <w:szCs w:val="20"/>
                <w:lang w:eastAsia="en-US"/>
              </w:rPr>
              <w:t xml:space="preserve">: saberes necessários à prática educativa. 15ª ed. São Paulo: Paz e Terra, 2000.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2. TARDIF, M. </w:t>
            </w:r>
            <w:r w:rsidRPr="0032324A">
              <w:rPr>
                <w:rFonts w:ascii="Arial" w:eastAsia="Calibri" w:hAnsi="Arial" w:cs="Arial"/>
                <w:b/>
                <w:color w:val="auto"/>
                <w:sz w:val="20"/>
                <w:szCs w:val="20"/>
              </w:rPr>
              <w:t>Saberes docentes e formação profissional</w:t>
            </w:r>
            <w:r w:rsidRPr="0032324A">
              <w:rPr>
                <w:rFonts w:ascii="Arial" w:eastAsia="Calibri" w:hAnsi="Arial" w:cs="Arial"/>
                <w:color w:val="auto"/>
                <w:sz w:val="20"/>
                <w:szCs w:val="20"/>
              </w:rPr>
              <w:t xml:space="preserve">. Petrópolis, RJ: Vozes, 2002.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3. ZABALA, A. </w:t>
            </w:r>
            <w:r w:rsidRPr="0032324A">
              <w:rPr>
                <w:rFonts w:ascii="Arial" w:eastAsia="Calibri" w:hAnsi="Arial" w:cs="Arial"/>
                <w:b/>
                <w:color w:val="auto"/>
                <w:sz w:val="20"/>
                <w:szCs w:val="20"/>
              </w:rPr>
              <w:t>A prática educativa</w:t>
            </w:r>
            <w:r w:rsidRPr="0032324A">
              <w:rPr>
                <w:rFonts w:ascii="Arial" w:eastAsia="Calibri" w:hAnsi="Arial" w:cs="Arial"/>
                <w:color w:val="auto"/>
                <w:sz w:val="20"/>
                <w:szCs w:val="20"/>
              </w:rPr>
              <w:t xml:space="preserve">: como ensinar? Porto Alegre, RS: Artmed, 1998, p. 224. </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CUNHA, M. I. </w:t>
            </w:r>
            <w:r w:rsidRPr="0032324A">
              <w:rPr>
                <w:b/>
                <w:color w:val="auto"/>
                <w:sz w:val="20"/>
                <w:szCs w:val="20"/>
                <w:lang w:eastAsia="en-US"/>
              </w:rPr>
              <w:t>O bom professor e sua prática</w:t>
            </w:r>
            <w:r w:rsidRPr="0032324A">
              <w:rPr>
                <w:color w:val="auto"/>
                <w:sz w:val="20"/>
                <w:szCs w:val="20"/>
                <w:lang w:eastAsia="en-US"/>
              </w:rPr>
              <w:t xml:space="preserve">. 23. </w:t>
            </w:r>
            <w:proofErr w:type="gramStart"/>
            <w:r w:rsidRPr="0032324A">
              <w:rPr>
                <w:color w:val="auto"/>
                <w:sz w:val="20"/>
                <w:szCs w:val="20"/>
                <w:lang w:eastAsia="en-US"/>
              </w:rPr>
              <w:t>ed.</w:t>
            </w:r>
            <w:proofErr w:type="gramEnd"/>
            <w:r w:rsidRPr="0032324A">
              <w:rPr>
                <w:color w:val="auto"/>
                <w:sz w:val="20"/>
                <w:szCs w:val="20"/>
                <w:lang w:eastAsia="en-US"/>
              </w:rPr>
              <w:t xml:space="preserve"> Campinas: Papirus, 1989.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2. ARROYO, M. G. </w:t>
            </w:r>
            <w:r w:rsidRPr="0032324A">
              <w:rPr>
                <w:rFonts w:ascii="Arial" w:eastAsia="Calibri" w:hAnsi="Arial" w:cs="Arial"/>
                <w:b/>
                <w:color w:val="auto"/>
                <w:sz w:val="20"/>
                <w:szCs w:val="20"/>
              </w:rPr>
              <w:t>Ofício de Mestre</w:t>
            </w:r>
            <w:r w:rsidRPr="0032324A">
              <w:rPr>
                <w:rFonts w:ascii="Arial" w:eastAsia="Calibri" w:hAnsi="Arial" w:cs="Arial"/>
                <w:color w:val="auto"/>
                <w:sz w:val="20"/>
                <w:szCs w:val="20"/>
              </w:rPr>
              <w:t xml:space="preserve">: imagens e autoimagens. 12. </w:t>
            </w:r>
            <w:proofErr w:type="gramStart"/>
            <w:r w:rsidRPr="0032324A">
              <w:rPr>
                <w:rFonts w:ascii="Arial" w:eastAsia="Calibri" w:hAnsi="Arial" w:cs="Arial"/>
                <w:color w:val="auto"/>
                <w:sz w:val="20"/>
                <w:szCs w:val="20"/>
              </w:rPr>
              <w:t>ed.</w:t>
            </w:r>
            <w:proofErr w:type="gramEnd"/>
            <w:r w:rsidRPr="0032324A">
              <w:rPr>
                <w:rFonts w:ascii="Arial" w:eastAsia="Calibri" w:hAnsi="Arial" w:cs="Arial"/>
                <w:color w:val="auto"/>
                <w:sz w:val="20"/>
                <w:szCs w:val="20"/>
              </w:rPr>
              <w:t xml:space="preserve"> Petrópolis: Vozes, 2010.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3. HERNÁNDEZ, F.; VENTURA, M. </w:t>
            </w:r>
            <w:r w:rsidRPr="0032324A">
              <w:rPr>
                <w:rFonts w:ascii="Arial" w:eastAsia="Calibri" w:hAnsi="Arial" w:cs="Arial"/>
                <w:b/>
                <w:color w:val="auto"/>
                <w:sz w:val="20"/>
                <w:szCs w:val="20"/>
              </w:rPr>
              <w:t>A organização do currículo por projetos de trabalho</w:t>
            </w:r>
            <w:r w:rsidRPr="0032324A">
              <w:rPr>
                <w:rFonts w:ascii="Arial" w:eastAsia="Calibri" w:hAnsi="Arial" w:cs="Arial"/>
                <w:color w:val="auto"/>
                <w:sz w:val="20"/>
                <w:szCs w:val="20"/>
              </w:rPr>
              <w:t xml:space="preserve">: o conhecimento é um caleidoscópio. 5. </w:t>
            </w:r>
            <w:proofErr w:type="gramStart"/>
            <w:r w:rsidRPr="0032324A">
              <w:rPr>
                <w:rFonts w:ascii="Arial" w:eastAsia="Calibri" w:hAnsi="Arial" w:cs="Arial"/>
                <w:color w:val="auto"/>
                <w:sz w:val="20"/>
                <w:szCs w:val="20"/>
              </w:rPr>
              <w:t>ed.</w:t>
            </w:r>
            <w:proofErr w:type="gramEnd"/>
            <w:r w:rsidRPr="0032324A">
              <w:rPr>
                <w:rFonts w:ascii="Arial" w:eastAsia="Calibri" w:hAnsi="Arial" w:cs="Arial"/>
                <w:color w:val="auto"/>
                <w:sz w:val="20"/>
                <w:szCs w:val="20"/>
              </w:rPr>
              <w:t xml:space="preserve"> Porto Alegre: Artmed, 1998.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4. PERRENOUD, P. </w:t>
            </w:r>
            <w:r w:rsidRPr="0032324A">
              <w:rPr>
                <w:rFonts w:ascii="Arial" w:eastAsia="Calibri" w:hAnsi="Arial" w:cs="Arial"/>
                <w:b/>
                <w:color w:val="auto"/>
                <w:sz w:val="20"/>
                <w:szCs w:val="20"/>
              </w:rPr>
              <w:t>Dez novas competências para ensinar</w:t>
            </w:r>
            <w:r w:rsidRPr="0032324A">
              <w:rPr>
                <w:rFonts w:ascii="Arial" w:eastAsia="Calibri" w:hAnsi="Arial" w:cs="Arial"/>
                <w:color w:val="auto"/>
                <w:sz w:val="20"/>
                <w:szCs w:val="20"/>
              </w:rPr>
              <w:t xml:space="preserve">. Porto Alegre: Artmed, 2000.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5. FAZENDA. I. (org.) </w:t>
            </w:r>
            <w:r w:rsidRPr="0032324A">
              <w:rPr>
                <w:rFonts w:ascii="Arial" w:eastAsia="Calibri" w:hAnsi="Arial" w:cs="Arial"/>
                <w:b/>
                <w:color w:val="auto"/>
                <w:sz w:val="20"/>
                <w:szCs w:val="20"/>
              </w:rPr>
              <w:t>O que é interdisciplinaridade</w:t>
            </w:r>
            <w:r w:rsidRPr="0032324A">
              <w:rPr>
                <w:rFonts w:ascii="Arial" w:eastAsia="Calibri" w:hAnsi="Arial" w:cs="Arial"/>
                <w:color w:val="auto"/>
                <w:sz w:val="20"/>
                <w:szCs w:val="20"/>
              </w:rPr>
              <w:t xml:space="preserve">. São Paulo: Cortez, 2008. </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Cotidiano da Escola: regência II</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Planejamento da atividade prática docente, registros reflexivos, reuniões pedagógicas, orientações individuais e coletivas, avaliação e reflexão da ação na vivência do processo. Relato e análise da ação educativa vivenciada na Educação Básica. Teorização de temáticas implicadas na prática pedagógica. Elaboração de proposições educacionais para os conflitos inerentes à ação docente. Socialização das experiências em Seminários de Estágio.</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Objetivos:</w:t>
            </w:r>
            <w:r w:rsidRPr="0032324A">
              <w:rPr>
                <w:color w:val="auto"/>
                <w:sz w:val="20"/>
                <w:szCs w:val="20"/>
                <w:lang w:eastAsia="en-US"/>
              </w:rPr>
              <w:t xml:space="preserve"> Promover espaços de discussão, planejamento, </w:t>
            </w:r>
            <w:proofErr w:type="gramStart"/>
            <w:r w:rsidRPr="0032324A">
              <w:rPr>
                <w:color w:val="auto"/>
                <w:sz w:val="20"/>
                <w:szCs w:val="20"/>
                <w:lang w:eastAsia="en-US"/>
              </w:rPr>
              <w:t>implementação</w:t>
            </w:r>
            <w:proofErr w:type="gramEnd"/>
            <w:r w:rsidRPr="0032324A">
              <w:rPr>
                <w:color w:val="auto"/>
                <w:sz w:val="20"/>
                <w:szCs w:val="20"/>
                <w:lang w:eastAsia="en-US"/>
              </w:rPr>
              <w:t xml:space="preserve"> e reflexão da prática docente realizada pelo licenciando na educação básica.</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80h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FREIRE, P. </w:t>
            </w:r>
            <w:r w:rsidRPr="0032324A">
              <w:rPr>
                <w:b/>
                <w:color w:val="auto"/>
                <w:sz w:val="20"/>
                <w:szCs w:val="20"/>
                <w:lang w:eastAsia="en-US"/>
              </w:rPr>
              <w:t>Pedagogia da autonomia</w:t>
            </w:r>
            <w:r w:rsidRPr="0032324A">
              <w:rPr>
                <w:color w:val="auto"/>
                <w:sz w:val="20"/>
                <w:szCs w:val="20"/>
                <w:lang w:eastAsia="en-US"/>
              </w:rPr>
              <w:t xml:space="preserve">: saberes necessários à prática educativa. 15ª ed. São Paulo: Paz e Terra, 2000.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2. TARDIF, M. </w:t>
            </w:r>
            <w:r w:rsidRPr="0032324A">
              <w:rPr>
                <w:rFonts w:ascii="Arial" w:eastAsia="Calibri" w:hAnsi="Arial" w:cs="Arial"/>
                <w:b/>
                <w:color w:val="auto"/>
                <w:sz w:val="20"/>
                <w:szCs w:val="20"/>
              </w:rPr>
              <w:t>Saberes docentes e formação profissional</w:t>
            </w:r>
            <w:r w:rsidRPr="0032324A">
              <w:rPr>
                <w:rFonts w:ascii="Arial" w:eastAsia="Calibri" w:hAnsi="Arial" w:cs="Arial"/>
                <w:color w:val="auto"/>
                <w:sz w:val="20"/>
                <w:szCs w:val="20"/>
              </w:rPr>
              <w:t xml:space="preserve">. Petrópolis, RJ: Vozes, 2002.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lastRenderedPageBreak/>
              <w:t xml:space="preserve">3. ZABALA, A. </w:t>
            </w:r>
            <w:r w:rsidRPr="0032324A">
              <w:rPr>
                <w:rFonts w:ascii="Arial" w:eastAsia="Calibri" w:hAnsi="Arial" w:cs="Arial"/>
                <w:b/>
                <w:color w:val="auto"/>
                <w:sz w:val="20"/>
                <w:szCs w:val="20"/>
              </w:rPr>
              <w:t>A prática educativa</w:t>
            </w:r>
            <w:r w:rsidRPr="0032324A">
              <w:rPr>
                <w:rFonts w:ascii="Arial" w:eastAsia="Calibri" w:hAnsi="Arial" w:cs="Arial"/>
                <w:color w:val="auto"/>
                <w:sz w:val="20"/>
                <w:szCs w:val="20"/>
              </w:rPr>
              <w:t xml:space="preserve">: como ensinar? Porto Alegre, RS: Artmed, 1998, p. 224. </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CUNHA, M. I. </w:t>
            </w:r>
            <w:r w:rsidRPr="0032324A">
              <w:rPr>
                <w:b/>
                <w:color w:val="auto"/>
                <w:sz w:val="20"/>
                <w:szCs w:val="20"/>
                <w:lang w:eastAsia="en-US"/>
              </w:rPr>
              <w:t>O bom professor e sua prática</w:t>
            </w:r>
            <w:r w:rsidRPr="0032324A">
              <w:rPr>
                <w:color w:val="auto"/>
                <w:sz w:val="20"/>
                <w:szCs w:val="20"/>
                <w:lang w:eastAsia="en-US"/>
              </w:rPr>
              <w:t xml:space="preserve">. 23. </w:t>
            </w:r>
            <w:proofErr w:type="gramStart"/>
            <w:r w:rsidRPr="0032324A">
              <w:rPr>
                <w:color w:val="auto"/>
                <w:sz w:val="20"/>
                <w:szCs w:val="20"/>
                <w:lang w:eastAsia="en-US"/>
              </w:rPr>
              <w:t>ed.</w:t>
            </w:r>
            <w:proofErr w:type="gramEnd"/>
            <w:r w:rsidRPr="0032324A">
              <w:rPr>
                <w:color w:val="auto"/>
                <w:sz w:val="20"/>
                <w:szCs w:val="20"/>
                <w:lang w:eastAsia="en-US"/>
              </w:rPr>
              <w:t xml:space="preserve"> Campinas: Papirus, 1989.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2. ARROYO, M. G. </w:t>
            </w:r>
            <w:r w:rsidRPr="0032324A">
              <w:rPr>
                <w:rFonts w:ascii="Arial" w:eastAsia="Calibri" w:hAnsi="Arial" w:cs="Arial"/>
                <w:b/>
                <w:color w:val="auto"/>
                <w:sz w:val="20"/>
                <w:szCs w:val="20"/>
              </w:rPr>
              <w:t>Ofício de Mestre</w:t>
            </w:r>
            <w:r w:rsidRPr="0032324A">
              <w:rPr>
                <w:rFonts w:ascii="Arial" w:eastAsia="Calibri" w:hAnsi="Arial" w:cs="Arial"/>
                <w:color w:val="auto"/>
                <w:sz w:val="20"/>
                <w:szCs w:val="20"/>
              </w:rPr>
              <w:t xml:space="preserve">: imagens e autoimagens. 12. </w:t>
            </w:r>
            <w:proofErr w:type="gramStart"/>
            <w:r w:rsidRPr="0032324A">
              <w:rPr>
                <w:rFonts w:ascii="Arial" w:eastAsia="Calibri" w:hAnsi="Arial" w:cs="Arial"/>
                <w:color w:val="auto"/>
                <w:sz w:val="20"/>
                <w:szCs w:val="20"/>
              </w:rPr>
              <w:t>ed.</w:t>
            </w:r>
            <w:proofErr w:type="gramEnd"/>
            <w:r w:rsidRPr="0032324A">
              <w:rPr>
                <w:rFonts w:ascii="Arial" w:eastAsia="Calibri" w:hAnsi="Arial" w:cs="Arial"/>
                <w:color w:val="auto"/>
                <w:sz w:val="20"/>
                <w:szCs w:val="20"/>
              </w:rPr>
              <w:t xml:space="preserve"> Petrópolis: Vozes, 2010.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3. HERNÁNDEZ, F.; VENTURA, M. </w:t>
            </w:r>
            <w:r w:rsidRPr="0032324A">
              <w:rPr>
                <w:rFonts w:ascii="Arial" w:eastAsia="Calibri" w:hAnsi="Arial" w:cs="Arial"/>
                <w:b/>
                <w:color w:val="auto"/>
                <w:sz w:val="20"/>
                <w:szCs w:val="20"/>
              </w:rPr>
              <w:t>A organização do currículo por projetos de trabalho</w:t>
            </w:r>
            <w:r w:rsidRPr="0032324A">
              <w:rPr>
                <w:rFonts w:ascii="Arial" w:eastAsia="Calibri" w:hAnsi="Arial" w:cs="Arial"/>
                <w:color w:val="auto"/>
                <w:sz w:val="20"/>
                <w:szCs w:val="20"/>
              </w:rPr>
              <w:t xml:space="preserve">: o conhecimento é um caleidoscópio. 5. </w:t>
            </w:r>
            <w:proofErr w:type="gramStart"/>
            <w:r w:rsidRPr="0032324A">
              <w:rPr>
                <w:rFonts w:ascii="Arial" w:eastAsia="Calibri" w:hAnsi="Arial" w:cs="Arial"/>
                <w:color w:val="auto"/>
                <w:sz w:val="20"/>
                <w:szCs w:val="20"/>
              </w:rPr>
              <w:t>ed.</w:t>
            </w:r>
            <w:proofErr w:type="gramEnd"/>
            <w:r w:rsidRPr="0032324A">
              <w:rPr>
                <w:rFonts w:ascii="Arial" w:eastAsia="Calibri" w:hAnsi="Arial" w:cs="Arial"/>
                <w:color w:val="auto"/>
                <w:sz w:val="20"/>
                <w:szCs w:val="20"/>
              </w:rPr>
              <w:t xml:space="preserve"> Porto Alegre: Artmed, 1998.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4. PERRENOUD, P. </w:t>
            </w:r>
            <w:r w:rsidRPr="0032324A">
              <w:rPr>
                <w:rFonts w:ascii="Arial" w:eastAsia="Calibri" w:hAnsi="Arial" w:cs="Arial"/>
                <w:b/>
                <w:color w:val="auto"/>
                <w:sz w:val="20"/>
                <w:szCs w:val="20"/>
              </w:rPr>
              <w:t>Dez novas competências para ensinar</w:t>
            </w:r>
            <w:r w:rsidRPr="0032324A">
              <w:rPr>
                <w:rFonts w:ascii="Arial" w:eastAsia="Calibri" w:hAnsi="Arial" w:cs="Arial"/>
                <w:color w:val="auto"/>
                <w:sz w:val="20"/>
                <w:szCs w:val="20"/>
              </w:rPr>
              <w:t xml:space="preserve">. Porto Alegre: Artmed, 2000. </w:t>
            </w:r>
          </w:p>
          <w:p w:rsidR="00AB07F1" w:rsidRPr="0032324A" w:rsidRDefault="00AB07F1" w:rsidP="00BE3FB7">
            <w:pPr>
              <w:pStyle w:val="Default"/>
              <w:spacing w:before="120" w:line="276" w:lineRule="auto"/>
              <w:jc w:val="both"/>
              <w:rPr>
                <w:rFonts w:ascii="Arial" w:eastAsia="Calibri" w:hAnsi="Arial" w:cs="Arial"/>
                <w:color w:val="auto"/>
                <w:sz w:val="20"/>
                <w:szCs w:val="20"/>
              </w:rPr>
            </w:pPr>
            <w:r w:rsidRPr="0032324A">
              <w:rPr>
                <w:rFonts w:ascii="Arial" w:eastAsia="Calibri" w:hAnsi="Arial" w:cs="Arial"/>
                <w:color w:val="auto"/>
                <w:sz w:val="20"/>
                <w:szCs w:val="20"/>
              </w:rPr>
              <w:t xml:space="preserve">5. FAZENDA. I. (org.) </w:t>
            </w:r>
            <w:r w:rsidRPr="0032324A">
              <w:rPr>
                <w:rFonts w:ascii="Arial" w:eastAsia="Calibri" w:hAnsi="Arial" w:cs="Arial"/>
                <w:b/>
                <w:color w:val="auto"/>
                <w:sz w:val="20"/>
                <w:szCs w:val="20"/>
              </w:rPr>
              <w:t>O que é interdisciplinaridade</w:t>
            </w:r>
            <w:r w:rsidRPr="0032324A">
              <w:rPr>
                <w:rFonts w:ascii="Arial" w:eastAsia="Calibri" w:hAnsi="Arial" w:cs="Arial"/>
                <w:color w:val="auto"/>
                <w:sz w:val="20"/>
                <w:szCs w:val="20"/>
              </w:rPr>
              <w:t xml:space="preserve">. São Paulo: Cortez, 2008. </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TCC I</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shd w:val="clear" w:color="auto" w:fill="FFFFFF"/>
                <w:lang w:eastAsia="en-US"/>
              </w:rPr>
            </w:pPr>
            <w:r w:rsidRPr="0032324A">
              <w:rPr>
                <w:b/>
                <w:color w:val="auto"/>
                <w:sz w:val="20"/>
                <w:szCs w:val="20"/>
                <w:lang w:eastAsia="en-US"/>
              </w:rPr>
              <w:t xml:space="preserve">Ementa: </w:t>
            </w:r>
            <w:r w:rsidRPr="0032324A">
              <w:rPr>
                <w:color w:val="auto"/>
                <w:sz w:val="20"/>
                <w:szCs w:val="20"/>
                <w:shd w:val="clear" w:color="auto" w:fill="FFFFFF"/>
                <w:lang w:eastAsia="en-US"/>
              </w:rPr>
              <w:t>Elaboração e sistematização de um trabalho científico estabelecendo relação com temas abrangidos pelo curso. Produção de um projeto de pesquisa.</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color w:val="auto"/>
                <w:sz w:val="20"/>
                <w:szCs w:val="20"/>
                <w:lang w:eastAsia="en-US"/>
              </w:rPr>
              <w:t xml:space="preserve">Desenvolver no licenciando a capacidade de investigação a partir da elaboração e apresentação de um projeto de pesquisa envolvendo os temas abrangidos pelo curso. </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LAKATOS, Eva Maria; MARCONI, Marina de Andrade. </w:t>
            </w:r>
            <w:r w:rsidRPr="0032324A">
              <w:rPr>
                <w:b/>
                <w:color w:val="auto"/>
                <w:sz w:val="20"/>
                <w:szCs w:val="20"/>
                <w:lang w:eastAsia="en-US"/>
              </w:rPr>
              <w:t>Técnicas de pesquisas</w:t>
            </w:r>
            <w:r w:rsidRPr="0032324A">
              <w:rPr>
                <w:color w:val="auto"/>
                <w:sz w:val="20"/>
                <w:szCs w:val="20"/>
                <w:lang w:eastAsia="en-US"/>
              </w:rPr>
              <w:t xml:space="preserve">. </w:t>
            </w:r>
            <w:proofErr w:type="gramStart"/>
            <w:r w:rsidRPr="0032324A">
              <w:rPr>
                <w:color w:val="auto"/>
                <w:sz w:val="20"/>
                <w:szCs w:val="20"/>
                <w:lang w:eastAsia="en-US"/>
              </w:rPr>
              <w:t>7.</w:t>
            </w:r>
            <w:proofErr w:type="gramEnd"/>
            <w:r w:rsidRPr="0032324A">
              <w:rPr>
                <w:color w:val="auto"/>
                <w:sz w:val="20"/>
                <w:szCs w:val="20"/>
                <w:lang w:eastAsia="en-US"/>
              </w:rPr>
              <w:t>ed. São Paulo: Atlas,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MEDEIROS, João Bosco. </w:t>
            </w:r>
            <w:r w:rsidRPr="0032324A">
              <w:rPr>
                <w:b/>
                <w:color w:val="auto"/>
                <w:sz w:val="20"/>
                <w:szCs w:val="20"/>
                <w:lang w:eastAsia="en-US"/>
              </w:rPr>
              <w:t>Redação Científica</w:t>
            </w:r>
            <w:r w:rsidRPr="0032324A">
              <w:rPr>
                <w:color w:val="auto"/>
                <w:sz w:val="20"/>
                <w:szCs w:val="20"/>
                <w:lang w:eastAsia="en-US"/>
              </w:rPr>
              <w:t xml:space="preserve">: a prática, fichamentos, resumos, resenhas. 10. </w:t>
            </w:r>
            <w:proofErr w:type="gramStart"/>
            <w:r w:rsidRPr="0032324A">
              <w:rPr>
                <w:color w:val="auto"/>
                <w:sz w:val="20"/>
                <w:szCs w:val="20"/>
                <w:lang w:eastAsia="en-US"/>
              </w:rPr>
              <w:t>ed.</w:t>
            </w:r>
            <w:proofErr w:type="gramEnd"/>
            <w:r w:rsidRPr="0032324A">
              <w:rPr>
                <w:color w:val="auto"/>
                <w:sz w:val="20"/>
                <w:szCs w:val="20"/>
                <w:lang w:eastAsia="en-US"/>
              </w:rPr>
              <w:t xml:space="preserve"> São Paulo: Atlas,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SALOMON, D. V. </w:t>
            </w:r>
            <w:r w:rsidRPr="0032324A">
              <w:rPr>
                <w:b/>
                <w:color w:val="auto"/>
                <w:sz w:val="20"/>
                <w:szCs w:val="20"/>
                <w:lang w:eastAsia="en-US"/>
              </w:rPr>
              <w:t>Como fazer monografia</w:t>
            </w:r>
            <w:r w:rsidRPr="0032324A">
              <w:rPr>
                <w:color w:val="auto"/>
                <w:sz w:val="20"/>
                <w:szCs w:val="20"/>
                <w:lang w:eastAsia="en-US"/>
              </w:rPr>
              <w:t>. 11 ed. São Paulo: Martins Fontes, 2008.</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ECO, Humberto. </w:t>
            </w:r>
            <w:r w:rsidRPr="0032324A">
              <w:rPr>
                <w:b/>
                <w:color w:val="auto"/>
                <w:sz w:val="20"/>
                <w:szCs w:val="20"/>
                <w:lang w:eastAsia="en-US"/>
              </w:rPr>
              <w:t>Como se faz uma tese</w:t>
            </w:r>
            <w:r w:rsidRPr="0032324A">
              <w:rPr>
                <w:color w:val="auto"/>
                <w:sz w:val="20"/>
                <w:szCs w:val="20"/>
                <w:lang w:eastAsia="en-US"/>
              </w:rPr>
              <w:t>. São Paulo: Perspectiva, 2007.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GIL, Antonio Carlos. </w:t>
            </w:r>
            <w:r w:rsidRPr="0032324A">
              <w:rPr>
                <w:b/>
                <w:color w:val="auto"/>
                <w:sz w:val="20"/>
                <w:szCs w:val="20"/>
                <w:lang w:eastAsia="en-US"/>
              </w:rPr>
              <w:t>Como elaborar um projeto de pesquisa</w:t>
            </w:r>
            <w:r w:rsidRPr="0032324A">
              <w:rPr>
                <w:color w:val="auto"/>
                <w:sz w:val="20"/>
                <w:szCs w:val="20"/>
                <w:lang w:eastAsia="en-US"/>
              </w:rPr>
              <w:t xml:space="preserve">. </w:t>
            </w:r>
            <w:proofErr w:type="gramStart"/>
            <w:r w:rsidRPr="0032324A">
              <w:rPr>
                <w:color w:val="auto"/>
                <w:sz w:val="20"/>
                <w:szCs w:val="20"/>
                <w:lang w:eastAsia="en-US"/>
              </w:rPr>
              <w:t>4</w:t>
            </w:r>
            <w:proofErr w:type="gramEnd"/>
            <w:r w:rsidRPr="0032324A">
              <w:rPr>
                <w:color w:val="auto"/>
                <w:sz w:val="20"/>
                <w:szCs w:val="20"/>
                <w:lang w:eastAsia="en-US"/>
              </w:rPr>
              <w:t xml:space="preserve"> ed. São Paulo: Atlas, 2009.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SEVERINO, Antonio Joaquim. </w:t>
            </w:r>
            <w:r w:rsidRPr="0032324A">
              <w:rPr>
                <w:b/>
                <w:color w:val="auto"/>
                <w:sz w:val="20"/>
                <w:szCs w:val="20"/>
                <w:lang w:eastAsia="en-US"/>
              </w:rPr>
              <w:t>Metodologia do trabalho científico</w:t>
            </w:r>
            <w:r w:rsidRPr="0032324A">
              <w:rPr>
                <w:color w:val="auto"/>
                <w:sz w:val="20"/>
                <w:szCs w:val="20"/>
                <w:lang w:eastAsia="en-US"/>
              </w:rPr>
              <w:t>. 23 ed. São Paulo: Cortez, 2008.</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TCC II</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Elaboração final de trabalho de conclusão de curso (sobre tema relevante na área do curso): o planejamento, a pesquisa, os aspectos gráficos da monografia (as normas da ABNT) e a elaboração das referências bibliográficas. Entrega do Trabalho de Conclusão de Curso.</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color w:val="auto"/>
                <w:sz w:val="20"/>
                <w:szCs w:val="20"/>
                <w:lang w:eastAsia="en-US"/>
              </w:rPr>
              <w:t xml:space="preserve">Desenvolver no licenciando a capacidade de investigação e de sistematização da pesquisa a partir apresentação de um trabalho científico relacionado aos temas abrangidos pelo curso. </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91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LAKATOS, Eva Maria; MARCONI, Marina de Andrade. </w:t>
            </w:r>
            <w:r w:rsidRPr="0032324A">
              <w:rPr>
                <w:b/>
                <w:color w:val="auto"/>
                <w:sz w:val="20"/>
                <w:szCs w:val="20"/>
                <w:lang w:eastAsia="en-US"/>
              </w:rPr>
              <w:t>Técnicas de pesquisas</w:t>
            </w:r>
            <w:r w:rsidRPr="0032324A">
              <w:rPr>
                <w:color w:val="auto"/>
                <w:sz w:val="20"/>
                <w:szCs w:val="20"/>
                <w:lang w:eastAsia="en-US"/>
              </w:rPr>
              <w:t xml:space="preserve">. </w:t>
            </w:r>
            <w:proofErr w:type="gramStart"/>
            <w:r w:rsidRPr="0032324A">
              <w:rPr>
                <w:color w:val="auto"/>
                <w:sz w:val="20"/>
                <w:szCs w:val="20"/>
                <w:lang w:eastAsia="en-US"/>
              </w:rPr>
              <w:t>7.</w:t>
            </w:r>
            <w:proofErr w:type="gramEnd"/>
            <w:r w:rsidRPr="0032324A">
              <w:rPr>
                <w:color w:val="auto"/>
                <w:sz w:val="20"/>
                <w:szCs w:val="20"/>
                <w:lang w:eastAsia="en-US"/>
              </w:rPr>
              <w:t>ed. São Paulo: Atlas,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lastRenderedPageBreak/>
              <w:t xml:space="preserve">2. MEDEIROS, João Bosco. </w:t>
            </w:r>
            <w:r w:rsidRPr="0032324A">
              <w:rPr>
                <w:b/>
                <w:color w:val="auto"/>
                <w:sz w:val="20"/>
                <w:szCs w:val="20"/>
                <w:lang w:eastAsia="en-US"/>
              </w:rPr>
              <w:t>Redação Científica</w:t>
            </w:r>
            <w:r w:rsidRPr="0032324A">
              <w:rPr>
                <w:color w:val="auto"/>
                <w:sz w:val="20"/>
                <w:szCs w:val="20"/>
                <w:lang w:eastAsia="en-US"/>
              </w:rPr>
              <w:t xml:space="preserve">: a prática, fichamentos, resumos, resenhas. 10. </w:t>
            </w:r>
            <w:proofErr w:type="gramStart"/>
            <w:r w:rsidRPr="0032324A">
              <w:rPr>
                <w:color w:val="auto"/>
                <w:sz w:val="20"/>
                <w:szCs w:val="20"/>
                <w:lang w:eastAsia="en-US"/>
              </w:rPr>
              <w:t>ed.</w:t>
            </w:r>
            <w:proofErr w:type="gramEnd"/>
            <w:r w:rsidRPr="0032324A">
              <w:rPr>
                <w:color w:val="auto"/>
                <w:sz w:val="20"/>
                <w:szCs w:val="20"/>
                <w:lang w:eastAsia="en-US"/>
              </w:rPr>
              <w:t xml:space="preserve"> São Paulo: Atlas,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SALOMON, D. V. </w:t>
            </w:r>
            <w:r w:rsidRPr="0032324A">
              <w:rPr>
                <w:b/>
                <w:color w:val="auto"/>
                <w:sz w:val="20"/>
                <w:szCs w:val="20"/>
                <w:lang w:eastAsia="en-US"/>
              </w:rPr>
              <w:t>Como fazer monografia</w:t>
            </w:r>
            <w:r w:rsidRPr="0032324A">
              <w:rPr>
                <w:color w:val="auto"/>
                <w:sz w:val="20"/>
                <w:szCs w:val="20"/>
                <w:lang w:eastAsia="en-US"/>
              </w:rPr>
              <w:t>. 11 ed. São Paulo: Martins Fontes, 2008.</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ECO, Humberto. </w:t>
            </w:r>
            <w:r w:rsidRPr="0032324A">
              <w:rPr>
                <w:b/>
                <w:color w:val="auto"/>
                <w:sz w:val="20"/>
                <w:szCs w:val="20"/>
                <w:lang w:eastAsia="en-US"/>
              </w:rPr>
              <w:t>Como se faz uma tese</w:t>
            </w:r>
            <w:r w:rsidRPr="0032324A">
              <w:rPr>
                <w:color w:val="auto"/>
                <w:sz w:val="20"/>
                <w:szCs w:val="20"/>
                <w:lang w:eastAsia="en-US"/>
              </w:rPr>
              <w:t>. São Paulo: Perspectiva, 2007.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GIL, Antonio Carlos. </w:t>
            </w:r>
            <w:r w:rsidRPr="0032324A">
              <w:rPr>
                <w:b/>
                <w:color w:val="auto"/>
                <w:sz w:val="20"/>
                <w:szCs w:val="20"/>
                <w:lang w:eastAsia="en-US"/>
              </w:rPr>
              <w:t>Como elaborar um projeto de pesquisa</w:t>
            </w:r>
            <w:r w:rsidRPr="0032324A">
              <w:rPr>
                <w:color w:val="auto"/>
                <w:sz w:val="20"/>
                <w:szCs w:val="20"/>
                <w:lang w:eastAsia="en-US"/>
              </w:rPr>
              <w:t xml:space="preserve">. </w:t>
            </w:r>
            <w:proofErr w:type="gramStart"/>
            <w:r w:rsidRPr="0032324A">
              <w:rPr>
                <w:color w:val="auto"/>
                <w:sz w:val="20"/>
                <w:szCs w:val="20"/>
                <w:lang w:eastAsia="en-US"/>
              </w:rPr>
              <w:t>4</w:t>
            </w:r>
            <w:proofErr w:type="gramEnd"/>
            <w:r w:rsidRPr="0032324A">
              <w:rPr>
                <w:color w:val="auto"/>
                <w:sz w:val="20"/>
                <w:szCs w:val="20"/>
                <w:lang w:eastAsia="en-US"/>
              </w:rPr>
              <w:t xml:space="preserve"> ed. São Paulo: Atlas, 2009.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SEVERINO, Antonio Joaquim. </w:t>
            </w:r>
            <w:r w:rsidRPr="0032324A">
              <w:rPr>
                <w:b/>
                <w:color w:val="auto"/>
                <w:sz w:val="20"/>
                <w:szCs w:val="20"/>
                <w:lang w:eastAsia="en-US"/>
              </w:rPr>
              <w:t>Metodologia do trabalho científico</w:t>
            </w:r>
            <w:r w:rsidRPr="0032324A">
              <w:rPr>
                <w:color w:val="auto"/>
                <w:sz w:val="20"/>
                <w:szCs w:val="20"/>
                <w:lang w:eastAsia="en-US"/>
              </w:rPr>
              <w:t>. 23 ed. São Paulo: Cortez, 2008.</w:t>
            </w:r>
          </w:p>
        </w:tc>
      </w:tr>
    </w:tbl>
    <w:p w:rsidR="00AB07F1" w:rsidRPr="0032324A" w:rsidRDefault="00AB07F1" w:rsidP="00AB07F1">
      <w:pPr>
        <w:spacing w:before="120"/>
        <w:rPr>
          <w:color w:val="auto"/>
          <w:sz w:val="20"/>
          <w:szCs w:val="20"/>
        </w:rPr>
      </w:pPr>
    </w:p>
    <w:p w:rsidR="00AB07F1" w:rsidRPr="0032324A" w:rsidRDefault="00AB07F1" w:rsidP="00AB07F1">
      <w:pPr>
        <w:spacing w:before="120"/>
        <w:rPr>
          <w:color w:val="auto"/>
          <w:sz w:val="20"/>
          <w:szCs w:val="20"/>
        </w:rPr>
      </w:pPr>
    </w:p>
    <w:p w:rsidR="00AB07F1" w:rsidRPr="0032324A" w:rsidRDefault="00AB07F1" w:rsidP="00AB07F1">
      <w:pPr>
        <w:spacing w:before="120"/>
        <w:rPr>
          <w:color w:val="auto"/>
          <w:sz w:val="20"/>
          <w:szCs w:val="20"/>
        </w:rPr>
      </w:pPr>
    </w:p>
    <w:p w:rsidR="00AB07F1" w:rsidRPr="0032324A" w:rsidRDefault="00AB07F1" w:rsidP="00AB07F1">
      <w:pPr>
        <w:spacing w:before="120"/>
        <w:rPr>
          <w:color w:val="auto"/>
          <w:sz w:val="20"/>
          <w:szCs w:val="20"/>
        </w:rPr>
      </w:pPr>
    </w:p>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2"/>
        <w:gridCol w:w="1658"/>
        <w:gridCol w:w="1813"/>
        <w:gridCol w:w="1623"/>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Integração das Ciências I</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Tendo como uma de suas bases os Parâmetros Curriculares Nacionais do Ensino Fundamental e Médio (PCNs e PCNEM), essa componente curricular buscará situações significativas na vivência dos alunos para integrá-las com vários eixos temáticos (Terra e Universo, Vida e Ambiente, Ser Humano e Saúde, Tecnologia e Sociedade), temas transversais (ética, saúde, meio ambiente, orientação sexual, pluralidade cultural e trabalho e consumo) estudo das inter-relações entre Ciência-Tecnologia-Sociedade (CTS), e aspectos relacionados à Educação Inclusiva e ao etnociências. A condução de um aprendizado com essas pretensões formativas, mais do que conhecimentos teóricos científicos e pedagógicos, acumulados nas disciplinas específicas permitirá desenvolver a interdisciplinaridade e a transdisciplinaridade e outras metodologias integradas.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Promover, a partir de eixos temáticos pertinentes às Ciências da Natureza, Matemática e suas Tecnologias, situações significativas de experiência docente, que exercitem a interdisciplinaridade e a transdisciplinaridade através de metodologias integradoras.</w:t>
            </w:r>
          </w:p>
        </w:tc>
      </w:tr>
      <w:tr w:rsidR="00AB07F1" w:rsidRPr="0032324A" w:rsidTr="00BE3FB7">
        <w:tc>
          <w:tcPr>
            <w:tcW w:w="225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30h</w:t>
            </w:r>
          </w:p>
        </w:tc>
        <w:tc>
          <w:tcPr>
            <w:tcW w:w="893"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76"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874"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30h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FAZENDA. I. (org.) </w:t>
            </w:r>
            <w:r w:rsidRPr="0032324A">
              <w:rPr>
                <w:b/>
                <w:color w:val="auto"/>
                <w:sz w:val="20"/>
                <w:szCs w:val="20"/>
                <w:lang w:eastAsia="en-US"/>
              </w:rPr>
              <w:t>O que é interdisciplinaridade</w:t>
            </w:r>
            <w:r w:rsidRPr="0032324A">
              <w:rPr>
                <w:color w:val="auto"/>
                <w:sz w:val="20"/>
                <w:szCs w:val="20"/>
                <w:lang w:eastAsia="en-US"/>
              </w:rPr>
              <w:t>. São Paulo: Cortez,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DEMO, P. </w:t>
            </w:r>
            <w:r w:rsidRPr="0032324A">
              <w:rPr>
                <w:b/>
                <w:color w:val="auto"/>
                <w:sz w:val="20"/>
                <w:szCs w:val="20"/>
                <w:lang w:eastAsia="en-US"/>
              </w:rPr>
              <w:t>Educar pela pesquisa</w:t>
            </w:r>
            <w:r w:rsidRPr="0032324A">
              <w:rPr>
                <w:color w:val="auto"/>
                <w:sz w:val="20"/>
                <w:szCs w:val="20"/>
                <w:lang w:eastAsia="en-US"/>
              </w:rPr>
              <w:t>. Campinas/SP: Autores Associados, 2011.</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w:t>
            </w:r>
            <w:r w:rsidRPr="0032324A">
              <w:rPr>
                <w:rFonts w:eastAsia="Calibri"/>
                <w:color w:val="auto"/>
                <w:sz w:val="20"/>
                <w:szCs w:val="20"/>
                <w:lang w:eastAsia="en-US"/>
              </w:rPr>
              <w:t xml:space="preserve">CARVALHO, A. M. P. (org.). </w:t>
            </w:r>
            <w:r w:rsidRPr="0032324A">
              <w:rPr>
                <w:rFonts w:eastAsia="Calibri"/>
                <w:b/>
                <w:color w:val="auto"/>
                <w:sz w:val="20"/>
                <w:szCs w:val="20"/>
                <w:lang w:eastAsia="en-US"/>
              </w:rPr>
              <w:t>Ensino de Ciências</w:t>
            </w:r>
            <w:r w:rsidRPr="0032324A">
              <w:rPr>
                <w:rFonts w:eastAsia="Calibri"/>
                <w:color w:val="auto"/>
                <w:sz w:val="20"/>
                <w:szCs w:val="20"/>
                <w:lang w:eastAsia="en-US"/>
              </w:rPr>
              <w:t>: unindo a pesquisa e a prática. São Paulo: Pioneira Thompson Learning, 2004.</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rFonts w:eastAsia="Calibri"/>
                <w:color w:val="auto"/>
                <w:sz w:val="20"/>
                <w:szCs w:val="20"/>
                <w:lang w:eastAsia="en-US"/>
              </w:rPr>
            </w:pPr>
            <w:r w:rsidRPr="0032324A">
              <w:rPr>
                <w:color w:val="auto"/>
                <w:sz w:val="20"/>
                <w:szCs w:val="20"/>
                <w:lang w:eastAsia="en-US"/>
              </w:rPr>
              <w:t xml:space="preserve">1. </w:t>
            </w:r>
            <w:r w:rsidRPr="0032324A">
              <w:rPr>
                <w:rFonts w:eastAsia="Calibri"/>
                <w:color w:val="auto"/>
                <w:sz w:val="20"/>
                <w:szCs w:val="20"/>
                <w:lang w:eastAsia="en-US"/>
              </w:rPr>
              <w:t xml:space="preserve">MARTINS, I. P.; PAIXÃO, F.; VIEIRA, R. M. (Orgs.). </w:t>
            </w:r>
            <w:r w:rsidRPr="0032324A">
              <w:rPr>
                <w:rFonts w:eastAsia="Calibri"/>
                <w:b/>
                <w:color w:val="auto"/>
                <w:sz w:val="20"/>
                <w:szCs w:val="20"/>
                <w:lang w:eastAsia="en-US"/>
              </w:rPr>
              <w:t>Perspectivas Ciência-Tecnologia-Sociedade na Inovação da Educação em Ciência</w:t>
            </w:r>
            <w:r w:rsidRPr="0032324A">
              <w:rPr>
                <w:rFonts w:eastAsia="Calibri"/>
                <w:color w:val="auto"/>
                <w:sz w:val="20"/>
                <w:szCs w:val="20"/>
                <w:lang w:eastAsia="en-US"/>
              </w:rPr>
              <w:t>. 1ed. Aveiro: Editora da Universidade de Aveiro, 2004.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CARVALHO, Ana Maria Pessoa de (Org.). </w:t>
            </w:r>
            <w:r w:rsidRPr="0032324A">
              <w:rPr>
                <w:b/>
                <w:color w:val="auto"/>
                <w:sz w:val="20"/>
                <w:szCs w:val="20"/>
                <w:lang w:eastAsia="en-US"/>
              </w:rPr>
              <w:t>Ensino de Ciências:</w:t>
            </w:r>
            <w:r w:rsidRPr="0032324A">
              <w:rPr>
                <w:color w:val="auto"/>
                <w:sz w:val="20"/>
                <w:szCs w:val="20"/>
                <w:lang w:eastAsia="en-US"/>
              </w:rPr>
              <w:t xml:space="preserve"> unindo a pesquisa e a pratica. São Paulo, SP: Cengage Learning, 2004. 154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DELIZOICOV, Demétrio; ANGOTTI, José André; PERNAMBUCO, Marta Maria. </w:t>
            </w:r>
            <w:r w:rsidRPr="0032324A">
              <w:rPr>
                <w:b/>
                <w:color w:val="auto"/>
                <w:sz w:val="20"/>
                <w:szCs w:val="20"/>
                <w:lang w:eastAsia="en-US"/>
              </w:rPr>
              <w:t>Ensino de Ciências:</w:t>
            </w:r>
            <w:r w:rsidRPr="0032324A">
              <w:rPr>
                <w:color w:val="auto"/>
                <w:sz w:val="20"/>
                <w:szCs w:val="20"/>
                <w:lang w:eastAsia="en-US"/>
              </w:rPr>
              <w:t xml:space="preserve"> Fundamentos e Métodos. São Paulo: Cortez, 2007.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lastRenderedPageBreak/>
              <w:t xml:space="preserve">4. POZO, Juan Ignacio; CRESPO, Miguel Angel. </w:t>
            </w:r>
            <w:r w:rsidRPr="0032324A">
              <w:rPr>
                <w:b/>
                <w:color w:val="auto"/>
                <w:sz w:val="20"/>
                <w:szCs w:val="20"/>
                <w:lang w:eastAsia="en-US"/>
              </w:rPr>
              <w:t>A aprendizagem e o ensino de ciências:</w:t>
            </w:r>
            <w:r w:rsidRPr="0032324A">
              <w:rPr>
                <w:color w:val="auto"/>
                <w:sz w:val="20"/>
                <w:szCs w:val="20"/>
                <w:lang w:eastAsia="en-US"/>
              </w:rPr>
              <w:t xml:space="preserve"> do conhecimento cotidiano ao conhecimento científico. 5. </w:t>
            </w:r>
            <w:proofErr w:type="gramStart"/>
            <w:r w:rsidRPr="0032324A">
              <w:rPr>
                <w:color w:val="auto"/>
                <w:sz w:val="20"/>
                <w:szCs w:val="20"/>
                <w:lang w:eastAsia="en-US"/>
              </w:rPr>
              <w:t>ed.</w:t>
            </w:r>
            <w:proofErr w:type="gramEnd"/>
            <w:r w:rsidRPr="0032324A">
              <w:rPr>
                <w:color w:val="auto"/>
                <w:sz w:val="20"/>
                <w:szCs w:val="20"/>
                <w:lang w:eastAsia="en-US"/>
              </w:rPr>
              <w:t xml:space="preserve"> Porto Alegre: Artmed, 2009 ix, 296 p.</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1658"/>
        <w:gridCol w:w="1813"/>
        <w:gridCol w:w="1625"/>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Integração das Ciências II</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Tendo como uma de suas bases os Parâmetros Curriculares Nacionais do Ensino Fundamental e Médio (PCNs e PCNEM), essa componente curricular buscará situações significativas na vivência dos alunos para integrá-las com vários eixos temáticos (Terra e Universo, Vida e Ambiente, Ser Humano e Saúde, Tecnologia e Sociedade), temas transversais (ética, saúde, meio ambiente, orientação sexual, pluralidade cultural e trabalho e consumo) estudo das inter-relações entre Ciência-Tecnologia-Sociedade (CTS), e aspectos relacionados à Educação Inclusiva e ao etnociências. A condução de um aprendizado com essas pretensões formativas, mais do que conhecimentos teóricos científicos e pedagógicos, acumulados nas disciplinas específicas permitirá desenvolver a interdisciplinaridade e a transdisciplinaridade e outras metodologias integradas.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Promover, a partir de eixos temáticos pertinentes às Ciências da Natureza, Matemática e suas Tecnologias, situações significativas de experiência docente, que exercitem a interdisciplinaridade e a transdisciplinaridade através de metodologias integradoras.</w:t>
            </w:r>
          </w:p>
        </w:tc>
      </w:tr>
      <w:tr w:rsidR="00AB07F1" w:rsidRPr="0032324A" w:rsidTr="00BE3FB7">
        <w:tc>
          <w:tcPr>
            <w:tcW w:w="2256"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30h</w:t>
            </w:r>
          </w:p>
        </w:tc>
        <w:tc>
          <w:tcPr>
            <w:tcW w:w="893"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76"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874"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30h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FAZENDA. I. (org.) </w:t>
            </w:r>
            <w:r w:rsidRPr="0032324A">
              <w:rPr>
                <w:b/>
                <w:color w:val="auto"/>
                <w:sz w:val="20"/>
                <w:szCs w:val="20"/>
                <w:lang w:eastAsia="en-US"/>
              </w:rPr>
              <w:t>O que é interdisciplinaridade</w:t>
            </w:r>
            <w:r w:rsidRPr="0032324A">
              <w:rPr>
                <w:color w:val="auto"/>
                <w:sz w:val="20"/>
                <w:szCs w:val="20"/>
                <w:lang w:eastAsia="en-US"/>
              </w:rPr>
              <w:t>. São Paulo: Cortez,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DEMO, P. </w:t>
            </w:r>
            <w:r w:rsidRPr="0032324A">
              <w:rPr>
                <w:b/>
                <w:color w:val="auto"/>
                <w:sz w:val="20"/>
                <w:szCs w:val="20"/>
                <w:lang w:eastAsia="en-US"/>
              </w:rPr>
              <w:t>Educar pela pesquisa</w:t>
            </w:r>
            <w:r w:rsidRPr="0032324A">
              <w:rPr>
                <w:color w:val="auto"/>
                <w:sz w:val="20"/>
                <w:szCs w:val="20"/>
                <w:lang w:eastAsia="en-US"/>
              </w:rPr>
              <w:t>. Campinas/SP: Autores Associados, 2011.</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w:t>
            </w:r>
            <w:r w:rsidRPr="0032324A">
              <w:rPr>
                <w:rFonts w:eastAsia="Calibri"/>
                <w:color w:val="auto"/>
                <w:sz w:val="20"/>
                <w:szCs w:val="20"/>
                <w:lang w:eastAsia="en-US"/>
              </w:rPr>
              <w:t xml:space="preserve">CARVALHO, A. M. P. (org.). </w:t>
            </w:r>
            <w:r w:rsidRPr="0032324A">
              <w:rPr>
                <w:rFonts w:eastAsia="Calibri"/>
                <w:b/>
                <w:color w:val="auto"/>
                <w:sz w:val="20"/>
                <w:szCs w:val="20"/>
                <w:lang w:eastAsia="en-US"/>
              </w:rPr>
              <w:t>Ensino de Ciências</w:t>
            </w:r>
            <w:r w:rsidRPr="0032324A">
              <w:rPr>
                <w:rFonts w:eastAsia="Calibri"/>
                <w:color w:val="auto"/>
                <w:sz w:val="20"/>
                <w:szCs w:val="20"/>
                <w:lang w:eastAsia="en-US"/>
              </w:rPr>
              <w:t>: unindo a pesquisa e a prática. São Paulo: Pioneira Thompson Learning, 2004.</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rFonts w:eastAsia="Calibri"/>
                <w:color w:val="auto"/>
                <w:sz w:val="20"/>
                <w:szCs w:val="20"/>
                <w:lang w:eastAsia="en-US"/>
              </w:rPr>
            </w:pPr>
            <w:r w:rsidRPr="0032324A">
              <w:rPr>
                <w:color w:val="auto"/>
                <w:sz w:val="20"/>
                <w:szCs w:val="20"/>
                <w:lang w:eastAsia="en-US"/>
              </w:rPr>
              <w:t xml:space="preserve">1. </w:t>
            </w:r>
            <w:r w:rsidRPr="0032324A">
              <w:rPr>
                <w:rFonts w:eastAsia="Calibri"/>
                <w:color w:val="auto"/>
                <w:sz w:val="20"/>
                <w:szCs w:val="20"/>
                <w:lang w:eastAsia="en-US"/>
              </w:rPr>
              <w:t xml:space="preserve">MARTINS, I. P.; PAIXÃO, F.; VIEIRA, R. M. (Orgs.). </w:t>
            </w:r>
            <w:r w:rsidRPr="0032324A">
              <w:rPr>
                <w:rFonts w:eastAsia="Calibri"/>
                <w:b/>
                <w:color w:val="auto"/>
                <w:sz w:val="20"/>
                <w:szCs w:val="20"/>
                <w:lang w:eastAsia="en-US"/>
              </w:rPr>
              <w:t>Perspectivas Ciência-Tecnologia-Sociedade na Inovação da Educação em Ciência</w:t>
            </w:r>
            <w:r w:rsidRPr="0032324A">
              <w:rPr>
                <w:rFonts w:eastAsia="Calibri"/>
                <w:color w:val="auto"/>
                <w:sz w:val="20"/>
                <w:szCs w:val="20"/>
                <w:lang w:eastAsia="en-US"/>
              </w:rPr>
              <w:t>. 1ed. Aveiro: Editora da Universidade de Aveiro, 2004.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CARVALHO, Ana Maria Pessoa de (Org.). </w:t>
            </w:r>
            <w:r w:rsidRPr="0032324A">
              <w:rPr>
                <w:b/>
                <w:color w:val="auto"/>
                <w:sz w:val="20"/>
                <w:szCs w:val="20"/>
                <w:lang w:eastAsia="en-US"/>
              </w:rPr>
              <w:t>Ensino de Ciências:</w:t>
            </w:r>
            <w:r w:rsidRPr="0032324A">
              <w:rPr>
                <w:color w:val="auto"/>
                <w:sz w:val="20"/>
                <w:szCs w:val="20"/>
                <w:lang w:eastAsia="en-US"/>
              </w:rPr>
              <w:t xml:space="preserve"> unindo a pesquisa e a pratica. São Paulo, SP: Cengage Learning, 2004. 154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DELIZOICOV, Demétrio; ANGOTTI, José André; PERNAMBUCO, Marta Maria. </w:t>
            </w:r>
            <w:r w:rsidRPr="0032324A">
              <w:rPr>
                <w:b/>
                <w:color w:val="auto"/>
                <w:sz w:val="20"/>
                <w:szCs w:val="20"/>
                <w:lang w:eastAsia="en-US"/>
              </w:rPr>
              <w:t>Ensino de Ciências:</w:t>
            </w:r>
            <w:r w:rsidRPr="0032324A">
              <w:rPr>
                <w:color w:val="auto"/>
                <w:sz w:val="20"/>
                <w:szCs w:val="20"/>
                <w:lang w:eastAsia="en-US"/>
              </w:rPr>
              <w:t xml:space="preserve"> Fundamentos e Métodos. São Paulo: Cortez, 2007.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POZO, Juan Ignacio; CRESPO, Miguel Angel. </w:t>
            </w:r>
            <w:r w:rsidRPr="0032324A">
              <w:rPr>
                <w:b/>
                <w:color w:val="auto"/>
                <w:sz w:val="20"/>
                <w:szCs w:val="20"/>
                <w:lang w:eastAsia="en-US"/>
              </w:rPr>
              <w:t>A aprendizagem e o ensino de ciências:</w:t>
            </w:r>
            <w:r w:rsidRPr="0032324A">
              <w:rPr>
                <w:color w:val="auto"/>
                <w:sz w:val="20"/>
                <w:szCs w:val="20"/>
                <w:lang w:eastAsia="en-US"/>
              </w:rPr>
              <w:t xml:space="preserve"> do conhecimento cotidiano ao conhecimento científico. 5. </w:t>
            </w:r>
            <w:proofErr w:type="gramStart"/>
            <w:r w:rsidRPr="0032324A">
              <w:rPr>
                <w:color w:val="auto"/>
                <w:sz w:val="20"/>
                <w:szCs w:val="20"/>
                <w:lang w:eastAsia="en-US"/>
              </w:rPr>
              <w:t>ed.</w:t>
            </w:r>
            <w:proofErr w:type="gramEnd"/>
            <w:r w:rsidRPr="0032324A">
              <w:rPr>
                <w:color w:val="auto"/>
                <w:sz w:val="20"/>
                <w:szCs w:val="20"/>
                <w:lang w:eastAsia="en-US"/>
              </w:rPr>
              <w:t xml:space="preserve"> Porto Alegre: Artmed, 2009 ix, 296 p.</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1658"/>
        <w:gridCol w:w="1813"/>
        <w:gridCol w:w="1625"/>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Integração das Ciências III</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 xml:space="preserve">Tendo como uma de suas bases os Parâmetros Curriculares Nacionais do Ensino Fundamental e Médio (PCNs e PCNEM), essa componente curricular buscará situações significativas na vivência dos alunos para integrá-las com vários eixos temáticos (Terra e Universo, Vida e Ambiente, Ser Humano e Saúde, Tecnologia e Sociedade), temas transversais (ética, saúde, meio ambiente, orientação sexual, pluralidade cultural e trabalho e consumo) estudo das inter-relações entre Ciência-Tecnologia-Sociedade (CTS), e aspectos relacionados </w:t>
            </w:r>
            <w:proofErr w:type="gramStart"/>
            <w:r w:rsidRPr="0032324A">
              <w:rPr>
                <w:color w:val="auto"/>
                <w:sz w:val="20"/>
                <w:szCs w:val="20"/>
                <w:lang w:eastAsia="en-US"/>
              </w:rPr>
              <w:t>a</w:t>
            </w:r>
            <w:proofErr w:type="gramEnd"/>
            <w:r w:rsidRPr="0032324A">
              <w:rPr>
                <w:color w:val="auto"/>
                <w:sz w:val="20"/>
                <w:szCs w:val="20"/>
                <w:lang w:eastAsia="en-US"/>
              </w:rPr>
              <w:t xml:space="preserve"> Educação Inclusiva e ao etnociências. A condução de um aprendizado com essas pretensões formativas, mais do que conhecimentos teóricos científicos e pedagógicos, acumulados nas disciplinas específicas permitirá desenvolver a interdisciplinaridade e a transdisciplinaridade e outras metodologias integradas. Prática </w:t>
            </w:r>
            <w:r w:rsidRPr="0032324A">
              <w:rPr>
                <w:color w:val="auto"/>
                <w:sz w:val="20"/>
                <w:szCs w:val="20"/>
                <w:lang w:eastAsia="en-US"/>
              </w:rPr>
              <w:lastRenderedPageBreak/>
              <w:t>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Objetivos:</w:t>
            </w:r>
            <w:r w:rsidRPr="0032324A">
              <w:rPr>
                <w:rFonts w:eastAsia="Times New Roman"/>
                <w:sz w:val="20"/>
                <w:szCs w:val="20"/>
              </w:rPr>
              <w:t xml:space="preserve"> Promover, a partir de eixos temáticos pertinentes às Ciências da Natureza, Matemática e suas Tecnologias, situações significativas de experiência docente, que exercitem a interdisciplinaridade e a transdisciplinaridade através de metodologias integradoras.</w:t>
            </w:r>
          </w:p>
        </w:tc>
      </w:tr>
      <w:tr w:rsidR="00AB07F1" w:rsidRPr="0032324A" w:rsidTr="00BE3FB7">
        <w:tc>
          <w:tcPr>
            <w:tcW w:w="2256"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30h</w:t>
            </w:r>
          </w:p>
        </w:tc>
        <w:tc>
          <w:tcPr>
            <w:tcW w:w="893"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76"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875"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30h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FAZENDA. I. (org.) </w:t>
            </w:r>
            <w:r w:rsidRPr="0032324A">
              <w:rPr>
                <w:b/>
                <w:color w:val="auto"/>
                <w:sz w:val="20"/>
                <w:szCs w:val="20"/>
                <w:lang w:eastAsia="en-US"/>
              </w:rPr>
              <w:t>O que é interdisciplinaridade</w:t>
            </w:r>
            <w:r w:rsidRPr="0032324A">
              <w:rPr>
                <w:color w:val="auto"/>
                <w:sz w:val="20"/>
                <w:szCs w:val="20"/>
                <w:lang w:eastAsia="en-US"/>
              </w:rPr>
              <w:t>. São Paulo: Cortez,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DEMO, P. </w:t>
            </w:r>
            <w:r w:rsidRPr="0032324A">
              <w:rPr>
                <w:b/>
                <w:color w:val="auto"/>
                <w:sz w:val="20"/>
                <w:szCs w:val="20"/>
                <w:lang w:eastAsia="en-US"/>
              </w:rPr>
              <w:t>Educar pela pesquisa</w:t>
            </w:r>
            <w:r w:rsidRPr="0032324A">
              <w:rPr>
                <w:color w:val="auto"/>
                <w:sz w:val="20"/>
                <w:szCs w:val="20"/>
                <w:lang w:eastAsia="en-US"/>
              </w:rPr>
              <w:t>. Campinas/SP: Autores Associados, 2011.</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w:t>
            </w:r>
            <w:r w:rsidRPr="0032324A">
              <w:rPr>
                <w:rFonts w:eastAsia="Calibri"/>
                <w:color w:val="auto"/>
                <w:sz w:val="20"/>
                <w:szCs w:val="20"/>
                <w:lang w:eastAsia="en-US"/>
              </w:rPr>
              <w:t xml:space="preserve">CARVALHO, A. M. P. (org.). </w:t>
            </w:r>
            <w:r w:rsidRPr="0032324A">
              <w:rPr>
                <w:rFonts w:eastAsia="Calibri"/>
                <w:b/>
                <w:color w:val="auto"/>
                <w:sz w:val="20"/>
                <w:szCs w:val="20"/>
                <w:lang w:eastAsia="en-US"/>
              </w:rPr>
              <w:t>Ensino de Ciências</w:t>
            </w:r>
            <w:r w:rsidRPr="0032324A">
              <w:rPr>
                <w:rFonts w:eastAsia="Calibri"/>
                <w:color w:val="auto"/>
                <w:sz w:val="20"/>
                <w:szCs w:val="20"/>
                <w:lang w:eastAsia="en-US"/>
              </w:rPr>
              <w:t>: unindo a pesquisa e a prática. São Paulo: Pioneira Thompson Learning, 2004.</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rFonts w:eastAsia="Calibri"/>
                <w:color w:val="auto"/>
                <w:sz w:val="20"/>
                <w:szCs w:val="20"/>
                <w:lang w:eastAsia="en-US"/>
              </w:rPr>
            </w:pPr>
            <w:r w:rsidRPr="0032324A">
              <w:rPr>
                <w:color w:val="auto"/>
                <w:sz w:val="20"/>
                <w:szCs w:val="20"/>
                <w:lang w:eastAsia="en-US"/>
              </w:rPr>
              <w:t xml:space="preserve">1. </w:t>
            </w:r>
            <w:r w:rsidRPr="0032324A">
              <w:rPr>
                <w:rFonts w:eastAsia="Calibri"/>
                <w:color w:val="auto"/>
                <w:sz w:val="20"/>
                <w:szCs w:val="20"/>
                <w:lang w:eastAsia="en-US"/>
              </w:rPr>
              <w:t xml:space="preserve">MARTINS, I. P.; PAIXÃO, F.; VIEIRA, R. M. (Orgs.). </w:t>
            </w:r>
            <w:r w:rsidRPr="0032324A">
              <w:rPr>
                <w:rFonts w:eastAsia="Calibri"/>
                <w:b/>
                <w:color w:val="auto"/>
                <w:sz w:val="20"/>
                <w:szCs w:val="20"/>
                <w:lang w:eastAsia="en-US"/>
              </w:rPr>
              <w:t>Perspectivas Ciência-Tecnologia-Sociedade na Inovação da Educação em Ciência</w:t>
            </w:r>
            <w:r w:rsidRPr="0032324A">
              <w:rPr>
                <w:rFonts w:eastAsia="Calibri"/>
                <w:color w:val="auto"/>
                <w:sz w:val="20"/>
                <w:szCs w:val="20"/>
                <w:lang w:eastAsia="en-US"/>
              </w:rPr>
              <w:t>. 1ed. Aveiro: Editora da Universidade de Aveiro, 2004.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CARVALHO, Ana Maria Pessoa de (Org.). </w:t>
            </w:r>
            <w:r w:rsidRPr="0032324A">
              <w:rPr>
                <w:b/>
                <w:color w:val="auto"/>
                <w:sz w:val="20"/>
                <w:szCs w:val="20"/>
                <w:lang w:eastAsia="en-US"/>
              </w:rPr>
              <w:t>Ensino de Ciências:</w:t>
            </w:r>
            <w:r w:rsidRPr="0032324A">
              <w:rPr>
                <w:color w:val="auto"/>
                <w:sz w:val="20"/>
                <w:szCs w:val="20"/>
                <w:lang w:eastAsia="en-US"/>
              </w:rPr>
              <w:t xml:space="preserve"> unindo a pesquisa e a pratica. São Paulo, SP: Cengage Learning, 2004. 154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DELIZOICOV, Demétrio; ANGOTTI, José André; PERNAMBUCO, Marta Maria. </w:t>
            </w:r>
            <w:r w:rsidRPr="0032324A">
              <w:rPr>
                <w:b/>
                <w:color w:val="auto"/>
                <w:sz w:val="20"/>
                <w:szCs w:val="20"/>
                <w:lang w:eastAsia="en-US"/>
              </w:rPr>
              <w:t>Ensino de Ciências:</w:t>
            </w:r>
            <w:r w:rsidRPr="0032324A">
              <w:rPr>
                <w:color w:val="auto"/>
                <w:sz w:val="20"/>
                <w:szCs w:val="20"/>
                <w:lang w:eastAsia="en-US"/>
              </w:rPr>
              <w:t xml:space="preserve"> Fundamentos e Métodos. São Paulo: Cortez, 2007.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POZO, Juan Ignacio; CRESPO, Miguel Angel. </w:t>
            </w:r>
            <w:r w:rsidRPr="0032324A">
              <w:rPr>
                <w:b/>
                <w:color w:val="auto"/>
                <w:sz w:val="20"/>
                <w:szCs w:val="20"/>
                <w:lang w:eastAsia="en-US"/>
              </w:rPr>
              <w:t>A aprendizagem e o ensino de ciências:</w:t>
            </w:r>
            <w:r w:rsidRPr="0032324A">
              <w:rPr>
                <w:color w:val="auto"/>
                <w:sz w:val="20"/>
                <w:szCs w:val="20"/>
                <w:lang w:eastAsia="en-US"/>
              </w:rPr>
              <w:t xml:space="preserve"> do conhecimento cotidiano ao conhecimento científico. 5. </w:t>
            </w:r>
            <w:proofErr w:type="gramStart"/>
            <w:r w:rsidRPr="0032324A">
              <w:rPr>
                <w:color w:val="auto"/>
                <w:sz w:val="20"/>
                <w:szCs w:val="20"/>
                <w:lang w:eastAsia="en-US"/>
              </w:rPr>
              <w:t>ed.</w:t>
            </w:r>
            <w:proofErr w:type="gramEnd"/>
            <w:r w:rsidRPr="0032324A">
              <w:rPr>
                <w:color w:val="auto"/>
                <w:sz w:val="20"/>
                <w:szCs w:val="20"/>
                <w:lang w:eastAsia="en-US"/>
              </w:rPr>
              <w:t xml:space="preserve"> Porto Alegre: Artmed, 2009, 296 p.</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1658"/>
        <w:gridCol w:w="1813"/>
        <w:gridCol w:w="1625"/>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Integração das Ciências IV</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Tendo como uma de suas bases os Parâmetros Curriculares Nacionais do Ensino Fundamental e Médio (PCNs e PCNEM), essa componente curricular buscará situações significativas na vivência dos alunos para integrá-las com vários eixos temáticos (Terra e Universo, Vida e Ambiente, Ser Humano e Saúde, Tecnologia e Sociedade), temas transversais (ética, saúde, meio ambiente, orientação sexual, pluralidade cultural e trabalho e consumo) estudo das inter-relações entre Ciência-Tecnologia-Sociedade (CTS), e aspectos relacionados à Educação Inclusiva e ao etnociências. A condução de um aprendizado com essas pretensões formativas, mais do que conhecimentos teóricos científicos e pedagógicos, acumulados nas disciplinas específicas permitirá desenvolver a interdisciplinaridade e a transdisciplinaridade e outras metodologias integradas.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Promover, a partir de eixos temáticos pertinentes às Ciências da Natureza, Matemática e suas Tecnologias, situações significativas de experiência docente, que exercitem a interdisciplinaridade e a transdisciplinaridade através de metodologias integradoras.</w:t>
            </w:r>
          </w:p>
        </w:tc>
      </w:tr>
      <w:tr w:rsidR="00AB07F1" w:rsidRPr="0032324A" w:rsidTr="00BE3FB7">
        <w:tc>
          <w:tcPr>
            <w:tcW w:w="2256"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30h</w:t>
            </w:r>
          </w:p>
        </w:tc>
        <w:tc>
          <w:tcPr>
            <w:tcW w:w="893"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76"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875"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30h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FAZENDA. I. (org.) </w:t>
            </w:r>
            <w:r w:rsidRPr="0032324A">
              <w:rPr>
                <w:b/>
                <w:color w:val="auto"/>
                <w:sz w:val="20"/>
                <w:szCs w:val="20"/>
                <w:lang w:eastAsia="en-US"/>
              </w:rPr>
              <w:t>O que é interdisciplinaridade</w:t>
            </w:r>
            <w:r w:rsidRPr="0032324A">
              <w:rPr>
                <w:color w:val="auto"/>
                <w:sz w:val="20"/>
                <w:szCs w:val="20"/>
                <w:lang w:eastAsia="en-US"/>
              </w:rPr>
              <w:t>. São Paulo: Cortez,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DEMO, P. </w:t>
            </w:r>
            <w:r w:rsidRPr="0032324A">
              <w:rPr>
                <w:b/>
                <w:color w:val="auto"/>
                <w:sz w:val="20"/>
                <w:szCs w:val="20"/>
                <w:lang w:eastAsia="en-US"/>
              </w:rPr>
              <w:t>Educar pela pesquisa</w:t>
            </w:r>
            <w:r w:rsidRPr="0032324A">
              <w:rPr>
                <w:color w:val="auto"/>
                <w:sz w:val="20"/>
                <w:szCs w:val="20"/>
                <w:lang w:eastAsia="en-US"/>
              </w:rPr>
              <w:t>. Campinas/SP: Autores Associados, 2011.</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w:t>
            </w:r>
            <w:r w:rsidRPr="0032324A">
              <w:rPr>
                <w:rFonts w:eastAsia="Calibri"/>
                <w:color w:val="auto"/>
                <w:sz w:val="20"/>
                <w:szCs w:val="20"/>
                <w:lang w:eastAsia="en-US"/>
              </w:rPr>
              <w:t xml:space="preserve">CARVALHO, A. M. P. (org.). </w:t>
            </w:r>
            <w:r w:rsidRPr="0032324A">
              <w:rPr>
                <w:rFonts w:eastAsia="Calibri"/>
                <w:b/>
                <w:color w:val="auto"/>
                <w:sz w:val="20"/>
                <w:szCs w:val="20"/>
                <w:lang w:eastAsia="en-US"/>
              </w:rPr>
              <w:t>Ensino de Ciências</w:t>
            </w:r>
            <w:r w:rsidRPr="0032324A">
              <w:rPr>
                <w:rFonts w:eastAsia="Calibri"/>
                <w:color w:val="auto"/>
                <w:sz w:val="20"/>
                <w:szCs w:val="20"/>
                <w:lang w:eastAsia="en-US"/>
              </w:rPr>
              <w:t>: unindo a pesquisa e a prática. São Paulo: Pioneira Thompson Learning, 2004.</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rFonts w:eastAsia="Calibri"/>
                <w:color w:val="auto"/>
                <w:sz w:val="20"/>
                <w:szCs w:val="20"/>
                <w:lang w:eastAsia="en-US"/>
              </w:rPr>
            </w:pPr>
            <w:r w:rsidRPr="0032324A">
              <w:rPr>
                <w:color w:val="auto"/>
                <w:sz w:val="20"/>
                <w:szCs w:val="20"/>
                <w:lang w:eastAsia="en-US"/>
              </w:rPr>
              <w:lastRenderedPageBreak/>
              <w:t xml:space="preserve">1. </w:t>
            </w:r>
            <w:r w:rsidRPr="0032324A">
              <w:rPr>
                <w:rFonts w:eastAsia="Calibri"/>
                <w:color w:val="auto"/>
                <w:sz w:val="20"/>
                <w:szCs w:val="20"/>
                <w:lang w:eastAsia="en-US"/>
              </w:rPr>
              <w:t xml:space="preserve">MARTINS, I. P.; PAIXÃO, F.; VIEIRA, R. M. (Orgs.). </w:t>
            </w:r>
            <w:r w:rsidRPr="0032324A">
              <w:rPr>
                <w:rFonts w:eastAsia="Calibri"/>
                <w:b/>
                <w:color w:val="auto"/>
                <w:sz w:val="20"/>
                <w:szCs w:val="20"/>
                <w:lang w:eastAsia="en-US"/>
              </w:rPr>
              <w:t>Perspectivas Ciência-Tecnologia-Sociedade na Inovação da Educação em Ciência</w:t>
            </w:r>
            <w:r w:rsidRPr="0032324A">
              <w:rPr>
                <w:rFonts w:eastAsia="Calibri"/>
                <w:color w:val="auto"/>
                <w:sz w:val="20"/>
                <w:szCs w:val="20"/>
                <w:lang w:eastAsia="en-US"/>
              </w:rPr>
              <w:t>. 1ed. Aveiro: Editora da Universidade de Aveiro, 2004.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CARVALHO, Ana Maria Pessoa de (Org.). </w:t>
            </w:r>
            <w:r w:rsidRPr="0032324A">
              <w:rPr>
                <w:b/>
                <w:color w:val="auto"/>
                <w:sz w:val="20"/>
                <w:szCs w:val="20"/>
                <w:lang w:eastAsia="en-US"/>
              </w:rPr>
              <w:t>Ensino de Ciências:</w:t>
            </w:r>
            <w:r w:rsidRPr="0032324A">
              <w:rPr>
                <w:color w:val="auto"/>
                <w:sz w:val="20"/>
                <w:szCs w:val="20"/>
                <w:lang w:eastAsia="en-US"/>
              </w:rPr>
              <w:t xml:space="preserve"> unindo a pesquisa e a pratica. São Paulo, SP: Cengage Learning, 2004. 154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DELIZOICOV, Demétrio; ANGOTTI, José André; PERNAMBUCO, Marta Maria. </w:t>
            </w:r>
            <w:r w:rsidRPr="0032324A">
              <w:rPr>
                <w:b/>
                <w:color w:val="auto"/>
                <w:sz w:val="20"/>
                <w:szCs w:val="20"/>
                <w:lang w:eastAsia="en-US"/>
              </w:rPr>
              <w:t>Ensino de Ciências:</w:t>
            </w:r>
            <w:r w:rsidRPr="0032324A">
              <w:rPr>
                <w:color w:val="auto"/>
                <w:sz w:val="20"/>
                <w:szCs w:val="20"/>
                <w:lang w:eastAsia="en-US"/>
              </w:rPr>
              <w:t xml:space="preserve"> Fundamentos e Métodos. São Paulo: Cortez, 2007.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POZO, Juan Ignacio; CRESPO, Miguel Angel. </w:t>
            </w:r>
            <w:r w:rsidRPr="0032324A">
              <w:rPr>
                <w:b/>
                <w:color w:val="auto"/>
                <w:sz w:val="20"/>
                <w:szCs w:val="20"/>
                <w:lang w:eastAsia="en-US"/>
              </w:rPr>
              <w:t>A aprendizagem e o ensino de ciências:</w:t>
            </w:r>
            <w:r w:rsidRPr="0032324A">
              <w:rPr>
                <w:color w:val="auto"/>
                <w:sz w:val="20"/>
                <w:szCs w:val="20"/>
                <w:lang w:eastAsia="en-US"/>
              </w:rPr>
              <w:t xml:space="preserve"> do conhecimento cotidiano ao conhecimento científico. 5. </w:t>
            </w:r>
            <w:proofErr w:type="gramStart"/>
            <w:r w:rsidRPr="0032324A">
              <w:rPr>
                <w:color w:val="auto"/>
                <w:sz w:val="20"/>
                <w:szCs w:val="20"/>
                <w:lang w:eastAsia="en-US"/>
              </w:rPr>
              <w:t>ed.</w:t>
            </w:r>
            <w:proofErr w:type="gramEnd"/>
            <w:r w:rsidRPr="0032324A">
              <w:rPr>
                <w:color w:val="auto"/>
                <w:sz w:val="20"/>
                <w:szCs w:val="20"/>
                <w:lang w:eastAsia="en-US"/>
              </w:rPr>
              <w:t xml:space="preserve"> Porto Alegre: Artmed, 2009, 296 p.</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1658"/>
        <w:gridCol w:w="1813"/>
        <w:gridCol w:w="1625"/>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Integração das Ciências V</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 xml:space="preserve">Tendo como uma de suas bases os Parâmetros Curriculares Nacionais do Ensino Fundamental e Médio (PCNs e PCNEM), essa componente curricular buscará situações significativas na vivência dos alunos para integrá-las com vários eixos temáticos (Terra e Universo, Vida e Ambiente, Ser Humano e Saúde, Tecnologia e Sociedade), temas transversais (ética, saúde, meio ambiente, orientação sexual, pluralidade cultural e trabalho e consumo) estudo das inter-relações entre Ciência-Tecnologia-Sociedade (CTS), e aspectos relacionados </w:t>
            </w:r>
            <w:proofErr w:type="gramStart"/>
            <w:r w:rsidRPr="0032324A">
              <w:rPr>
                <w:color w:val="auto"/>
                <w:sz w:val="20"/>
                <w:szCs w:val="20"/>
                <w:lang w:eastAsia="en-US"/>
              </w:rPr>
              <w:t>a</w:t>
            </w:r>
            <w:proofErr w:type="gramEnd"/>
            <w:r w:rsidRPr="0032324A">
              <w:rPr>
                <w:color w:val="auto"/>
                <w:sz w:val="20"/>
                <w:szCs w:val="20"/>
                <w:lang w:eastAsia="en-US"/>
              </w:rPr>
              <w:t xml:space="preserve"> Educação Inclusiva e ao etnociências. A condução de um aprendizado com essas pretensões formativas, mais do que conhecimentos teóricos científicos e pedagógicos, acumulados nas disciplinas específicas permitirá desenvolver a interdisciplinaridade e a transdisciplinaridade e outras metodologias integradas.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Promover, a partir de eixos temáticos pertinentes às Ciências da Natureza, Matemática e suas Tecnologias, situações significativas de experiência docente, que exercitem a interdisciplinaridade e a transdisciplinaridade através de metodologias integradoras.</w:t>
            </w:r>
          </w:p>
        </w:tc>
      </w:tr>
      <w:tr w:rsidR="00AB07F1" w:rsidRPr="0032324A" w:rsidTr="00BE3FB7">
        <w:tc>
          <w:tcPr>
            <w:tcW w:w="2256"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30h</w:t>
            </w:r>
          </w:p>
        </w:tc>
        <w:tc>
          <w:tcPr>
            <w:tcW w:w="893"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76"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875"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30h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FAZENDA. I. (org.) </w:t>
            </w:r>
            <w:r w:rsidRPr="0032324A">
              <w:rPr>
                <w:b/>
                <w:color w:val="auto"/>
                <w:sz w:val="20"/>
                <w:szCs w:val="20"/>
                <w:lang w:eastAsia="en-US"/>
              </w:rPr>
              <w:t>O que é interdisciplinaridade</w:t>
            </w:r>
            <w:r w:rsidRPr="0032324A">
              <w:rPr>
                <w:color w:val="auto"/>
                <w:sz w:val="20"/>
                <w:szCs w:val="20"/>
                <w:lang w:eastAsia="en-US"/>
              </w:rPr>
              <w:t>. São Paulo: Cortez,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DEMO, P. </w:t>
            </w:r>
            <w:r w:rsidRPr="0032324A">
              <w:rPr>
                <w:b/>
                <w:color w:val="auto"/>
                <w:sz w:val="20"/>
                <w:szCs w:val="20"/>
                <w:lang w:eastAsia="en-US"/>
              </w:rPr>
              <w:t>Educar pela pesquisa</w:t>
            </w:r>
            <w:r w:rsidRPr="0032324A">
              <w:rPr>
                <w:color w:val="auto"/>
                <w:sz w:val="20"/>
                <w:szCs w:val="20"/>
                <w:lang w:eastAsia="en-US"/>
              </w:rPr>
              <w:t>. Campinas/SP: Autores Associados, 2011.</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w:t>
            </w:r>
            <w:r w:rsidRPr="0032324A">
              <w:rPr>
                <w:rFonts w:eastAsia="Calibri"/>
                <w:color w:val="auto"/>
                <w:sz w:val="20"/>
                <w:szCs w:val="20"/>
                <w:lang w:eastAsia="en-US"/>
              </w:rPr>
              <w:t xml:space="preserve">CARVALHO, A. M. P. (org.). </w:t>
            </w:r>
            <w:r w:rsidRPr="0032324A">
              <w:rPr>
                <w:rFonts w:eastAsia="Calibri"/>
                <w:b/>
                <w:color w:val="auto"/>
                <w:sz w:val="20"/>
                <w:szCs w:val="20"/>
                <w:lang w:eastAsia="en-US"/>
              </w:rPr>
              <w:t>Ensino de Ciências</w:t>
            </w:r>
            <w:r w:rsidRPr="0032324A">
              <w:rPr>
                <w:rFonts w:eastAsia="Calibri"/>
                <w:color w:val="auto"/>
                <w:sz w:val="20"/>
                <w:szCs w:val="20"/>
                <w:lang w:eastAsia="en-US"/>
              </w:rPr>
              <w:t>: unindo a pesquisa e a prática. São Paulo: Pioneira Thompson Learning, 2004.</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rFonts w:eastAsia="Calibri"/>
                <w:color w:val="auto"/>
                <w:sz w:val="20"/>
                <w:szCs w:val="20"/>
                <w:lang w:eastAsia="en-US"/>
              </w:rPr>
            </w:pPr>
            <w:r w:rsidRPr="0032324A">
              <w:rPr>
                <w:color w:val="auto"/>
                <w:sz w:val="20"/>
                <w:szCs w:val="20"/>
                <w:lang w:eastAsia="en-US"/>
              </w:rPr>
              <w:t xml:space="preserve">1. </w:t>
            </w:r>
            <w:r w:rsidRPr="0032324A">
              <w:rPr>
                <w:rFonts w:eastAsia="Calibri"/>
                <w:color w:val="auto"/>
                <w:sz w:val="20"/>
                <w:szCs w:val="20"/>
                <w:lang w:eastAsia="en-US"/>
              </w:rPr>
              <w:t xml:space="preserve">MARTINS, I. P.; PAIXÃO, F.; VIEIRA, R. M. (Orgs.). </w:t>
            </w:r>
            <w:r w:rsidRPr="0032324A">
              <w:rPr>
                <w:rFonts w:eastAsia="Calibri"/>
                <w:b/>
                <w:color w:val="auto"/>
                <w:sz w:val="20"/>
                <w:szCs w:val="20"/>
                <w:lang w:eastAsia="en-US"/>
              </w:rPr>
              <w:t>Perspectivas Ciência-Tecnologia-Sociedade na Inovação da Educação em Ciência</w:t>
            </w:r>
            <w:r w:rsidRPr="0032324A">
              <w:rPr>
                <w:rFonts w:eastAsia="Calibri"/>
                <w:color w:val="auto"/>
                <w:sz w:val="20"/>
                <w:szCs w:val="20"/>
                <w:lang w:eastAsia="en-US"/>
              </w:rPr>
              <w:t>. 1ed. Aveiro: Editora da Universidade de Aveiro, 2004.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CARVALHO, Ana Maria Pessoa de (Org.). </w:t>
            </w:r>
            <w:r w:rsidRPr="0032324A">
              <w:rPr>
                <w:b/>
                <w:color w:val="auto"/>
                <w:sz w:val="20"/>
                <w:szCs w:val="20"/>
                <w:lang w:eastAsia="en-US"/>
              </w:rPr>
              <w:t>Ensino de Ciências:</w:t>
            </w:r>
            <w:r w:rsidRPr="0032324A">
              <w:rPr>
                <w:color w:val="auto"/>
                <w:sz w:val="20"/>
                <w:szCs w:val="20"/>
                <w:lang w:eastAsia="en-US"/>
              </w:rPr>
              <w:t xml:space="preserve"> unindo a pesquisa e a pratica. São Paulo, SP: Cengage Learning, 2004. 154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DELIZOICOV, Demétrio; ANGOTTI, José André; PERNAMBUCO, Marta Maria. </w:t>
            </w:r>
            <w:r w:rsidRPr="0032324A">
              <w:rPr>
                <w:b/>
                <w:color w:val="auto"/>
                <w:sz w:val="20"/>
                <w:szCs w:val="20"/>
                <w:lang w:eastAsia="en-US"/>
              </w:rPr>
              <w:t>Ensino de Ciências:</w:t>
            </w:r>
            <w:r w:rsidRPr="0032324A">
              <w:rPr>
                <w:color w:val="auto"/>
                <w:sz w:val="20"/>
                <w:szCs w:val="20"/>
                <w:lang w:eastAsia="en-US"/>
              </w:rPr>
              <w:t xml:space="preserve"> Fundamentos e Métodos. São Paulo: Cortez, 2007.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POZO, Juan Ignacio; CRESPO, Miguel Angel. </w:t>
            </w:r>
            <w:r w:rsidRPr="0032324A">
              <w:rPr>
                <w:b/>
                <w:color w:val="auto"/>
                <w:sz w:val="20"/>
                <w:szCs w:val="20"/>
                <w:lang w:eastAsia="en-US"/>
              </w:rPr>
              <w:t>A aprendizagem e o ensino de ciências:</w:t>
            </w:r>
            <w:r w:rsidRPr="0032324A">
              <w:rPr>
                <w:color w:val="auto"/>
                <w:sz w:val="20"/>
                <w:szCs w:val="20"/>
                <w:lang w:eastAsia="en-US"/>
              </w:rPr>
              <w:t xml:space="preserve"> do conhecimento cotidiano ao conhecimento científico. 5. </w:t>
            </w:r>
            <w:proofErr w:type="gramStart"/>
            <w:r w:rsidRPr="0032324A">
              <w:rPr>
                <w:color w:val="auto"/>
                <w:sz w:val="20"/>
                <w:szCs w:val="20"/>
                <w:lang w:eastAsia="en-US"/>
              </w:rPr>
              <w:t>ed.</w:t>
            </w:r>
            <w:proofErr w:type="gramEnd"/>
            <w:r w:rsidRPr="0032324A">
              <w:rPr>
                <w:color w:val="auto"/>
                <w:sz w:val="20"/>
                <w:szCs w:val="20"/>
                <w:lang w:eastAsia="en-US"/>
              </w:rPr>
              <w:t xml:space="preserve"> Porto Alegre: Artmed, 2009, 296 p.</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1658"/>
        <w:gridCol w:w="1813"/>
        <w:gridCol w:w="1625"/>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proofErr w:type="gramStart"/>
            <w:r w:rsidRPr="0032324A">
              <w:rPr>
                <w:b/>
                <w:color w:val="auto"/>
                <w:sz w:val="20"/>
                <w:szCs w:val="20"/>
                <w:lang w:eastAsia="en-US"/>
              </w:rPr>
              <w:t>Integração das Ciências VI</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 xml:space="preserve">Tendo como uma de suas bases os Parâmetros Curriculares Nacionais do Ensino </w:t>
            </w:r>
            <w:r w:rsidRPr="0032324A">
              <w:rPr>
                <w:color w:val="auto"/>
                <w:sz w:val="20"/>
                <w:szCs w:val="20"/>
                <w:lang w:eastAsia="en-US"/>
              </w:rPr>
              <w:lastRenderedPageBreak/>
              <w:t xml:space="preserve">Fundamental e Médio (PCNs e PCNEM), essa componente curricular buscará situações significativas na vivência dos alunos para integrá-las com vários eixos temáticos (Terra e Universo, Vida e Ambiente, Ser Humano e Saúde, Tecnologia e Sociedade), temas transversais (ética, saúde, meio ambiente, orientação sexual, pluralidade cultural e trabalho e consumo) estudo das inter-relações entre Ciência-Tecnologia-Sociedade (CTS), e aspectos relacionados </w:t>
            </w:r>
            <w:proofErr w:type="gramStart"/>
            <w:r w:rsidRPr="0032324A">
              <w:rPr>
                <w:color w:val="auto"/>
                <w:sz w:val="20"/>
                <w:szCs w:val="20"/>
                <w:lang w:eastAsia="en-US"/>
              </w:rPr>
              <w:t>a</w:t>
            </w:r>
            <w:proofErr w:type="gramEnd"/>
            <w:r w:rsidRPr="0032324A">
              <w:rPr>
                <w:color w:val="auto"/>
                <w:sz w:val="20"/>
                <w:szCs w:val="20"/>
                <w:lang w:eastAsia="en-US"/>
              </w:rPr>
              <w:t xml:space="preserve"> Educação Inclusiva e ao etnociências. A condução de um aprendizado com essas pretensões formativas, mais do que conhecimentos teóricos científicos e pedagógicos, acumulados nas disciplinas específicas permitirá desenvolver a interdisciplinaridade e a transdisciplinaridade e outras metodologias integradas.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Objetivos:</w:t>
            </w:r>
            <w:r w:rsidRPr="0032324A">
              <w:rPr>
                <w:rFonts w:eastAsia="Times New Roman"/>
                <w:sz w:val="20"/>
                <w:szCs w:val="20"/>
              </w:rPr>
              <w:t xml:space="preserve"> Promover, a partir de eixos temáticos pertinentes às Ciências da Natureza, Matemática e suas Tecnologias, situações significativas de experiência docente, que exercitem a interdisciplinaridade e a transdisciplinaridade através de metodologias integradoras.</w:t>
            </w:r>
          </w:p>
        </w:tc>
      </w:tr>
      <w:tr w:rsidR="00AB07F1" w:rsidRPr="0032324A" w:rsidTr="00BE3FB7">
        <w:tc>
          <w:tcPr>
            <w:tcW w:w="2256"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30h</w:t>
            </w:r>
          </w:p>
        </w:tc>
        <w:tc>
          <w:tcPr>
            <w:tcW w:w="893"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76"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875"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30h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FAZENDA. I. (org.) </w:t>
            </w:r>
            <w:r w:rsidRPr="0032324A">
              <w:rPr>
                <w:b/>
                <w:color w:val="auto"/>
                <w:sz w:val="20"/>
                <w:szCs w:val="20"/>
                <w:lang w:eastAsia="en-US"/>
              </w:rPr>
              <w:t>O que é interdisciplinaridade</w:t>
            </w:r>
            <w:r w:rsidRPr="0032324A">
              <w:rPr>
                <w:color w:val="auto"/>
                <w:sz w:val="20"/>
                <w:szCs w:val="20"/>
                <w:lang w:eastAsia="en-US"/>
              </w:rPr>
              <w:t>. São Paulo: Cortez,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DEMO, P. </w:t>
            </w:r>
            <w:r w:rsidRPr="0032324A">
              <w:rPr>
                <w:b/>
                <w:color w:val="auto"/>
                <w:sz w:val="20"/>
                <w:szCs w:val="20"/>
                <w:lang w:eastAsia="en-US"/>
              </w:rPr>
              <w:t>Educar pela pesquisa</w:t>
            </w:r>
            <w:r w:rsidRPr="0032324A">
              <w:rPr>
                <w:color w:val="auto"/>
                <w:sz w:val="20"/>
                <w:szCs w:val="20"/>
                <w:lang w:eastAsia="en-US"/>
              </w:rPr>
              <w:t>. Campinas/SP: Autores Associados, 2011.</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w:t>
            </w:r>
            <w:r w:rsidRPr="0032324A">
              <w:rPr>
                <w:rFonts w:eastAsia="Calibri"/>
                <w:color w:val="auto"/>
                <w:sz w:val="20"/>
                <w:szCs w:val="20"/>
                <w:lang w:eastAsia="en-US"/>
              </w:rPr>
              <w:t xml:space="preserve">CARVALHO, A. M. P. (org.). </w:t>
            </w:r>
            <w:r w:rsidRPr="0032324A">
              <w:rPr>
                <w:rFonts w:eastAsia="Calibri"/>
                <w:b/>
                <w:color w:val="auto"/>
                <w:sz w:val="20"/>
                <w:szCs w:val="20"/>
                <w:lang w:eastAsia="en-US"/>
              </w:rPr>
              <w:t>Ensino de Ciências</w:t>
            </w:r>
            <w:r w:rsidRPr="0032324A">
              <w:rPr>
                <w:rFonts w:eastAsia="Calibri"/>
                <w:color w:val="auto"/>
                <w:sz w:val="20"/>
                <w:szCs w:val="20"/>
                <w:lang w:eastAsia="en-US"/>
              </w:rPr>
              <w:t>: unindo a pesquisa e a prática. São Paulo: Pioneira Thompson Learning, 2004.</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rFonts w:eastAsia="Calibri"/>
                <w:color w:val="auto"/>
                <w:sz w:val="20"/>
                <w:szCs w:val="20"/>
                <w:lang w:eastAsia="en-US"/>
              </w:rPr>
            </w:pPr>
            <w:r w:rsidRPr="0032324A">
              <w:rPr>
                <w:color w:val="auto"/>
                <w:sz w:val="20"/>
                <w:szCs w:val="20"/>
                <w:lang w:eastAsia="en-US"/>
              </w:rPr>
              <w:t xml:space="preserve">1. </w:t>
            </w:r>
            <w:r w:rsidRPr="0032324A">
              <w:rPr>
                <w:rFonts w:eastAsia="Calibri"/>
                <w:color w:val="auto"/>
                <w:sz w:val="20"/>
                <w:szCs w:val="20"/>
                <w:lang w:eastAsia="en-US"/>
              </w:rPr>
              <w:t xml:space="preserve">MARTINS, I. P.; PAIXÃO, F.; VIEIRA, R. M. (Orgs.). </w:t>
            </w:r>
            <w:r w:rsidRPr="0032324A">
              <w:rPr>
                <w:rFonts w:eastAsia="Calibri"/>
                <w:b/>
                <w:color w:val="auto"/>
                <w:sz w:val="20"/>
                <w:szCs w:val="20"/>
                <w:lang w:eastAsia="en-US"/>
              </w:rPr>
              <w:t>Perspectivas Ciência-Tecnologia-Sociedade na Inovação da Educação em Ciência</w:t>
            </w:r>
            <w:r w:rsidRPr="0032324A">
              <w:rPr>
                <w:rFonts w:eastAsia="Calibri"/>
                <w:color w:val="auto"/>
                <w:sz w:val="20"/>
                <w:szCs w:val="20"/>
                <w:lang w:eastAsia="en-US"/>
              </w:rPr>
              <w:t>. 1ed. Aveiro: Editora da Universidade de Aveiro, 2004.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CARVALHO, Ana Maria Pessoa de (Org.). </w:t>
            </w:r>
            <w:r w:rsidRPr="0032324A">
              <w:rPr>
                <w:b/>
                <w:color w:val="auto"/>
                <w:sz w:val="20"/>
                <w:szCs w:val="20"/>
                <w:lang w:eastAsia="en-US"/>
              </w:rPr>
              <w:t>Ensino de Ciências:</w:t>
            </w:r>
            <w:r w:rsidRPr="0032324A">
              <w:rPr>
                <w:color w:val="auto"/>
                <w:sz w:val="20"/>
                <w:szCs w:val="20"/>
                <w:lang w:eastAsia="en-US"/>
              </w:rPr>
              <w:t xml:space="preserve"> unindo a pesquisa e a pratica. São Paulo, SP: Cengage Learning, 2004. 154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DELIZOICOV, Demétrio; ANGOTTI, José André; PERNAMBUCO, Marta Maria. </w:t>
            </w:r>
            <w:r w:rsidRPr="0032324A">
              <w:rPr>
                <w:b/>
                <w:color w:val="auto"/>
                <w:sz w:val="20"/>
                <w:szCs w:val="20"/>
                <w:lang w:eastAsia="en-US"/>
              </w:rPr>
              <w:t>Ensino de Ciências:</w:t>
            </w:r>
            <w:r w:rsidRPr="0032324A">
              <w:rPr>
                <w:color w:val="auto"/>
                <w:sz w:val="20"/>
                <w:szCs w:val="20"/>
                <w:lang w:eastAsia="en-US"/>
              </w:rPr>
              <w:t xml:space="preserve"> Fundamentos e Métodos. São Paulo: Cortez, 2007.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POZO, Juan Ignacio; CRESPO, Miguel Angel. </w:t>
            </w:r>
            <w:r w:rsidRPr="0032324A">
              <w:rPr>
                <w:b/>
                <w:color w:val="auto"/>
                <w:sz w:val="20"/>
                <w:szCs w:val="20"/>
                <w:lang w:eastAsia="en-US"/>
              </w:rPr>
              <w:t>A aprendizagem e o ensino de ciências:</w:t>
            </w:r>
            <w:r w:rsidRPr="0032324A">
              <w:rPr>
                <w:color w:val="auto"/>
                <w:sz w:val="20"/>
                <w:szCs w:val="20"/>
                <w:lang w:eastAsia="en-US"/>
              </w:rPr>
              <w:t xml:space="preserve"> do conhecimento cotidiano ao conhecimento científico. 5. </w:t>
            </w:r>
            <w:proofErr w:type="gramStart"/>
            <w:r w:rsidRPr="0032324A">
              <w:rPr>
                <w:color w:val="auto"/>
                <w:sz w:val="20"/>
                <w:szCs w:val="20"/>
                <w:lang w:eastAsia="en-US"/>
              </w:rPr>
              <w:t>ed.</w:t>
            </w:r>
            <w:proofErr w:type="gramEnd"/>
            <w:r w:rsidRPr="0032324A">
              <w:rPr>
                <w:color w:val="auto"/>
                <w:sz w:val="20"/>
                <w:szCs w:val="20"/>
                <w:lang w:eastAsia="en-US"/>
              </w:rPr>
              <w:t xml:space="preserve"> Porto Alegre: Artmed, 2009, 296 p.</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8"/>
        <w:gridCol w:w="1658"/>
        <w:gridCol w:w="1813"/>
        <w:gridCol w:w="162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color w:val="auto"/>
                <w:sz w:val="20"/>
                <w:szCs w:val="20"/>
                <w:lang w:eastAsia="en-US"/>
              </w:rPr>
              <w:br w:type="page"/>
            </w:r>
            <w:r w:rsidRPr="0032324A">
              <w:rPr>
                <w:b/>
                <w:color w:val="auto"/>
                <w:sz w:val="20"/>
                <w:szCs w:val="20"/>
                <w:lang w:eastAsia="en-US"/>
              </w:rPr>
              <w:t>Integração das Ciências VII</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 xml:space="preserve">Tendo como uma de suas bases os Parâmetros Curriculares Nacionais do Ensino Fundamental e Médio (PCNs e PCNEM), essa componente curricular buscará situações significativas na vivência dos alunos para integrá-las com vários eixos temáticos (Terra e Universo, Vida e Ambiente, Ser Humano e Saúde, Tecnologia e Sociedade), temas transversais (ética, saúde, meio ambiente, orientação sexual, pluralidade cultural e trabalho e consumo) estudo das inter-relações entre Ciência-Tecnologia-Sociedade (CTS), e aspectos relacionados </w:t>
            </w:r>
            <w:proofErr w:type="gramStart"/>
            <w:r w:rsidRPr="0032324A">
              <w:rPr>
                <w:color w:val="auto"/>
                <w:sz w:val="20"/>
                <w:szCs w:val="20"/>
                <w:lang w:eastAsia="en-US"/>
              </w:rPr>
              <w:t>a</w:t>
            </w:r>
            <w:proofErr w:type="gramEnd"/>
            <w:r w:rsidRPr="0032324A">
              <w:rPr>
                <w:color w:val="auto"/>
                <w:sz w:val="20"/>
                <w:szCs w:val="20"/>
                <w:lang w:eastAsia="en-US"/>
              </w:rPr>
              <w:t xml:space="preserve"> Educação Inclusiva e ao etnociências. A condução de um aprendizado com essas pretensões formativas, mais do que conhecimentos teóricos científicos e pedagógicos, acumulados nas disciplinas específicas permitirá desenvolver a interdisciplinaridade e a transdisciplinaridade e outras metodologias integradas.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Promover, a partir de eixos temáticos pertinentes às Ciências da Natureza, Matemática e suas Tecnologias, situações significativas de experiência docente, que exercitem a interdisciplinaridade e a transdisciplinaridade através de metodologias integradoras.</w:t>
            </w:r>
          </w:p>
        </w:tc>
      </w:tr>
      <w:tr w:rsidR="00AB07F1" w:rsidRPr="0032324A" w:rsidTr="00BE3FB7">
        <w:tc>
          <w:tcPr>
            <w:tcW w:w="2255"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30h</w:t>
            </w:r>
          </w:p>
        </w:tc>
        <w:tc>
          <w:tcPr>
            <w:tcW w:w="893"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76"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875"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30h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FAZENDA. I. (org.) </w:t>
            </w:r>
            <w:r w:rsidRPr="0032324A">
              <w:rPr>
                <w:b/>
                <w:color w:val="auto"/>
                <w:sz w:val="20"/>
                <w:szCs w:val="20"/>
                <w:lang w:eastAsia="en-US"/>
              </w:rPr>
              <w:t>O que é interdisciplinaridade</w:t>
            </w:r>
            <w:r w:rsidRPr="0032324A">
              <w:rPr>
                <w:color w:val="auto"/>
                <w:sz w:val="20"/>
                <w:szCs w:val="20"/>
                <w:lang w:eastAsia="en-US"/>
              </w:rPr>
              <w:t>. São Paulo: Cortez,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DEMO, P. </w:t>
            </w:r>
            <w:r w:rsidRPr="0032324A">
              <w:rPr>
                <w:b/>
                <w:color w:val="auto"/>
                <w:sz w:val="20"/>
                <w:szCs w:val="20"/>
                <w:lang w:eastAsia="en-US"/>
              </w:rPr>
              <w:t>Educar pela pesquisa</w:t>
            </w:r>
            <w:r w:rsidRPr="0032324A">
              <w:rPr>
                <w:color w:val="auto"/>
                <w:sz w:val="20"/>
                <w:szCs w:val="20"/>
                <w:lang w:eastAsia="en-US"/>
              </w:rPr>
              <w:t>. Campinas/SP: Autores Associados, 2011.</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w:t>
            </w:r>
            <w:r w:rsidRPr="0032324A">
              <w:rPr>
                <w:rFonts w:eastAsia="Calibri"/>
                <w:color w:val="auto"/>
                <w:sz w:val="20"/>
                <w:szCs w:val="20"/>
                <w:lang w:eastAsia="en-US"/>
              </w:rPr>
              <w:t xml:space="preserve">CARVALHO, A. M. P. (org.). </w:t>
            </w:r>
            <w:r w:rsidRPr="0032324A">
              <w:rPr>
                <w:rFonts w:eastAsia="Calibri"/>
                <w:b/>
                <w:color w:val="auto"/>
                <w:sz w:val="20"/>
                <w:szCs w:val="20"/>
                <w:lang w:eastAsia="en-US"/>
              </w:rPr>
              <w:t>Ensino de Ciências</w:t>
            </w:r>
            <w:r w:rsidRPr="0032324A">
              <w:rPr>
                <w:rFonts w:eastAsia="Calibri"/>
                <w:color w:val="auto"/>
                <w:sz w:val="20"/>
                <w:szCs w:val="20"/>
                <w:lang w:eastAsia="en-US"/>
              </w:rPr>
              <w:t>: unindo a pesquisa e a prática. São Paulo: Pioneira Thompson Learning, 2004.</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rFonts w:eastAsia="Calibri"/>
                <w:color w:val="auto"/>
                <w:sz w:val="20"/>
                <w:szCs w:val="20"/>
                <w:lang w:eastAsia="en-US"/>
              </w:rPr>
            </w:pPr>
            <w:r w:rsidRPr="0032324A">
              <w:rPr>
                <w:color w:val="auto"/>
                <w:sz w:val="20"/>
                <w:szCs w:val="20"/>
                <w:lang w:eastAsia="en-US"/>
              </w:rPr>
              <w:t xml:space="preserve">1. </w:t>
            </w:r>
            <w:r w:rsidRPr="0032324A">
              <w:rPr>
                <w:rFonts w:eastAsia="Calibri"/>
                <w:color w:val="auto"/>
                <w:sz w:val="20"/>
                <w:szCs w:val="20"/>
                <w:lang w:eastAsia="en-US"/>
              </w:rPr>
              <w:t xml:space="preserve">MARTINS, I. P.; PAIXÃO, F.; VIEIRA, R. M. (Orgs.). </w:t>
            </w:r>
            <w:r w:rsidRPr="0032324A">
              <w:rPr>
                <w:rFonts w:eastAsia="Calibri"/>
                <w:b/>
                <w:color w:val="auto"/>
                <w:sz w:val="20"/>
                <w:szCs w:val="20"/>
                <w:lang w:eastAsia="en-US"/>
              </w:rPr>
              <w:t>Perspectivas Ciência-Tecnologia-Sociedade na Inovação da Educação em Ciência</w:t>
            </w:r>
            <w:r w:rsidRPr="0032324A">
              <w:rPr>
                <w:rFonts w:eastAsia="Calibri"/>
                <w:color w:val="auto"/>
                <w:sz w:val="20"/>
                <w:szCs w:val="20"/>
                <w:lang w:eastAsia="en-US"/>
              </w:rPr>
              <w:t>. 1ed. Aveiro: Editora da Universidade de Aveiro, 2004.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CARVALHO, Ana Maria Pessoa de (Org.). </w:t>
            </w:r>
            <w:r w:rsidRPr="0032324A">
              <w:rPr>
                <w:b/>
                <w:color w:val="auto"/>
                <w:sz w:val="20"/>
                <w:szCs w:val="20"/>
                <w:lang w:eastAsia="en-US"/>
              </w:rPr>
              <w:t>Ensino de Ciências:</w:t>
            </w:r>
            <w:r w:rsidRPr="0032324A">
              <w:rPr>
                <w:color w:val="auto"/>
                <w:sz w:val="20"/>
                <w:szCs w:val="20"/>
                <w:lang w:eastAsia="en-US"/>
              </w:rPr>
              <w:t xml:space="preserve"> unindo a pesquisa e a pratica. São Paulo, SP: Cengage Learning, 2004. 154 p.</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DELIZOICOV, Demétrio; ANGOTTI, José André; PERNAMBUCO, Marta Maria. </w:t>
            </w:r>
            <w:r w:rsidRPr="0032324A">
              <w:rPr>
                <w:b/>
                <w:color w:val="auto"/>
                <w:sz w:val="20"/>
                <w:szCs w:val="20"/>
                <w:lang w:eastAsia="en-US"/>
              </w:rPr>
              <w:t>Ensino de Ciências:</w:t>
            </w:r>
            <w:r w:rsidRPr="0032324A">
              <w:rPr>
                <w:color w:val="auto"/>
                <w:sz w:val="20"/>
                <w:szCs w:val="20"/>
                <w:lang w:eastAsia="en-US"/>
              </w:rPr>
              <w:t xml:space="preserve"> Fundamentos e Métodos. São Paulo: Cortez, 2007.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POZO, Juan Ignacio; CRESPO, Miguel Angel. </w:t>
            </w:r>
            <w:r w:rsidRPr="0032324A">
              <w:rPr>
                <w:b/>
                <w:color w:val="auto"/>
                <w:sz w:val="20"/>
                <w:szCs w:val="20"/>
                <w:lang w:eastAsia="en-US"/>
              </w:rPr>
              <w:t>A aprendizagem e o ensino de ciências:</w:t>
            </w:r>
            <w:r w:rsidRPr="0032324A">
              <w:rPr>
                <w:color w:val="auto"/>
                <w:sz w:val="20"/>
                <w:szCs w:val="20"/>
                <w:lang w:eastAsia="en-US"/>
              </w:rPr>
              <w:t xml:space="preserve"> do conhecimento cotidiano ao conhecimento científico. 5. </w:t>
            </w:r>
            <w:proofErr w:type="gramStart"/>
            <w:r w:rsidRPr="0032324A">
              <w:rPr>
                <w:color w:val="auto"/>
                <w:sz w:val="20"/>
                <w:szCs w:val="20"/>
                <w:lang w:eastAsia="en-US"/>
              </w:rPr>
              <w:t>ed.</w:t>
            </w:r>
            <w:proofErr w:type="gramEnd"/>
            <w:r w:rsidRPr="0032324A">
              <w:rPr>
                <w:color w:val="auto"/>
                <w:sz w:val="20"/>
                <w:szCs w:val="20"/>
                <w:lang w:eastAsia="en-US"/>
              </w:rPr>
              <w:t xml:space="preserve"> Porto Alegre: Artmed, 2009, 296 p.</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ind w:right="-2"/>
              <w:jc w:val="center"/>
              <w:rPr>
                <w:b/>
                <w:color w:val="auto"/>
                <w:sz w:val="20"/>
                <w:szCs w:val="20"/>
                <w:lang w:eastAsia="en-US"/>
              </w:rPr>
            </w:pPr>
            <w:r w:rsidRPr="0032324A">
              <w:rPr>
                <w:b/>
                <w:color w:val="auto"/>
                <w:sz w:val="20"/>
                <w:szCs w:val="20"/>
                <w:lang w:eastAsia="en-US"/>
              </w:rPr>
              <w:t>Citoquímica e Genética</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Contexto químico da vida; Carbono e a diversidade molecular da vida, Células eucariótica e procariótica; Sistema de endomembranas; Organelas e citoesqueleto; Ciclo celular (meiose e mitose); Introdução ao estudo da genética (Mendel); Base molecular e cromossômica da hereditariedade (DNA,); Princípios básicos da transcrição e tradução.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Fornecer aos discentes uma visão geral a respeito da biologia a nível celular e molecular, com práticas experimentais relacionadas à atividade pedagógica.</w:t>
            </w:r>
          </w:p>
        </w:tc>
      </w:tr>
      <w:tr w:rsidR="00AB07F1" w:rsidRPr="0032324A" w:rsidTr="00BE3FB7">
        <w:tc>
          <w:tcPr>
            <w:tcW w:w="2277"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40h</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10h</w:t>
            </w:r>
          </w:p>
        </w:tc>
        <w:tc>
          <w:tcPr>
            <w:tcW w:w="919"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10h</w:t>
            </w:r>
          </w:p>
        </w:tc>
      </w:tr>
      <w:tr w:rsidR="00AB07F1" w:rsidRPr="0032324A" w:rsidTr="00BE3FB7">
        <w:tc>
          <w:tcPr>
            <w:tcW w:w="5000" w:type="pct"/>
            <w:gridSpan w:val="4"/>
            <w:shd w:val="clear" w:color="auto" w:fill="auto"/>
          </w:tcPr>
          <w:p w:rsidR="00AB07F1" w:rsidRPr="0032324A" w:rsidRDefault="00AB07F1" w:rsidP="00BE3FB7">
            <w:pPr>
              <w:spacing w:before="80"/>
              <w:ind w:right="-2"/>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80"/>
              <w:ind w:right="-2"/>
              <w:jc w:val="both"/>
              <w:rPr>
                <w:color w:val="auto"/>
                <w:sz w:val="20"/>
                <w:szCs w:val="20"/>
                <w:lang w:val="en-US" w:eastAsia="en-US"/>
              </w:rPr>
            </w:pPr>
            <w:r w:rsidRPr="0032324A">
              <w:rPr>
                <w:color w:val="auto"/>
                <w:sz w:val="20"/>
                <w:szCs w:val="20"/>
                <w:lang w:eastAsia="en-US"/>
              </w:rPr>
              <w:t xml:space="preserve">1. </w:t>
            </w:r>
            <w:r w:rsidRPr="0032324A">
              <w:rPr>
                <w:bCs/>
                <w:color w:val="auto"/>
                <w:sz w:val="20"/>
                <w:szCs w:val="20"/>
                <w:lang w:eastAsia="en-US"/>
              </w:rPr>
              <w:t xml:space="preserve">CAMPBELL, Neil; REECE, Jane. </w:t>
            </w:r>
            <w:r w:rsidRPr="0032324A">
              <w:rPr>
                <w:b/>
                <w:bCs/>
                <w:color w:val="auto"/>
                <w:sz w:val="20"/>
                <w:szCs w:val="20"/>
                <w:lang w:val="en-US" w:eastAsia="en-US"/>
              </w:rPr>
              <w:t>Biologia</w:t>
            </w:r>
            <w:r w:rsidRPr="0032324A">
              <w:rPr>
                <w:bCs/>
                <w:color w:val="auto"/>
                <w:sz w:val="20"/>
                <w:szCs w:val="20"/>
                <w:lang w:val="en-US" w:eastAsia="en-US"/>
              </w:rPr>
              <w:t>. 8. Ed. edição, Artmed, 2010.</w:t>
            </w:r>
          </w:p>
          <w:p w:rsidR="00AB07F1" w:rsidRPr="0032324A" w:rsidRDefault="00AB07F1" w:rsidP="00BE3FB7">
            <w:pPr>
              <w:spacing w:before="80"/>
              <w:ind w:right="-2"/>
              <w:jc w:val="both"/>
              <w:rPr>
                <w:color w:val="auto"/>
                <w:sz w:val="20"/>
                <w:szCs w:val="20"/>
                <w:lang w:eastAsia="en-US"/>
              </w:rPr>
            </w:pPr>
            <w:r w:rsidRPr="0032324A">
              <w:rPr>
                <w:color w:val="auto"/>
                <w:sz w:val="20"/>
                <w:szCs w:val="20"/>
                <w:lang w:val="en-US" w:eastAsia="en-US"/>
              </w:rPr>
              <w:t xml:space="preserve">2. ALBERTS, Bruce; BRAY Dennis. </w:t>
            </w:r>
            <w:r w:rsidRPr="0032324A">
              <w:rPr>
                <w:b/>
                <w:color w:val="auto"/>
                <w:sz w:val="20"/>
                <w:szCs w:val="20"/>
                <w:lang w:eastAsia="en-US"/>
              </w:rPr>
              <w:t>Fundamentos de Biologia Celular</w:t>
            </w:r>
            <w:r w:rsidRPr="0032324A">
              <w:rPr>
                <w:i/>
                <w:color w:val="auto"/>
                <w:sz w:val="20"/>
                <w:szCs w:val="20"/>
                <w:lang w:eastAsia="en-US"/>
              </w:rPr>
              <w:t xml:space="preserve">. </w:t>
            </w:r>
            <w:r w:rsidRPr="0032324A">
              <w:rPr>
                <w:color w:val="auto"/>
                <w:sz w:val="20"/>
                <w:szCs w:val="20"/>
                <w:lang w:eastAsia="en-US"/>
              </w:rPr>
              <w:t>3ª edição, Artmed 2011.</w:t>
            </w:r>
          </w:p>
          <w:p w:rsidR="00AB07F1" w:rsidRPr="0032324A" w:rsidRDefault="00AB07F1" w:rsidP="00BE3FB7">
            <w:pPr>
              <w:spacing w:before="80"/>
              <w:ind w:right="-2"/>
              <w:jc w:val="both"/>
              <w:rPr>
                <w:color w:val="auto"/>
                <w:sz w:val="20"/>
                <w:szCs w:val="20"/>
                <w:lang w:eastAsia="en-US"/>
              </w:rPr>
            </w:pPr>
            <w:r w:rsidRPr="0032324A">
              <w:rPr>
                <w:color w:val="auto"/>
                <w:sz w:val="20"/>
                <w:szCs w:val="20"/>
                <w:lang w:eastAsia="en-US"/>
              </w:rPr>
              <w:t xml:space="preserve">3. </w:t>
            </w:r>
            <w:r w:rsidRPr="0032324A">
              <w:rPr>
                <w:caps/>
                <w:color w:val="auto"/>
                <w:sz w:val="20"/>
                <w:szCs w:val="20"/>
                <w:lang w:eastAsia="en-US"/>
              </w:rPr>
              <w:t>Klug</w:t>
            </w:r>
            <w:r w:rsidRPr="0032324A">
              <w:rPr>
                <w:color w:val="auto"/>
                <w:sz w:val="20"/>
                <w:szCs w:val="20"/>
                <w:lang w:eastAsia="en-US"/>
              </w:rPr>
              <w:t xml:space="preserve"> William S.; </w:t>
            </w:r>
            <w:r w:rsidRPr="0032324A">
              <w:rPr>
                <w:caps/>
                <w:color w:val="auto"/>
                <w:sz w:val="20"/>
                <w:szCs w:val="20"/>
                <w:lang w:eastAsia="en-US"/>
              </w:rPr>
              <w:t>Cummings,</w:t>
            </w:r>
            <w:r w:rsidRPr="0032324A">
              <w:rPr>
                <w:color w:val="auto"/>
                <w:sz w:val="20"/>
                <w:szCs w:val="20"/>
                <w:lang w:eastAsia="en-US"/>
              </w:rPr>
              <w:t xml:space="preserve"> Michael R; </w:t>
            </w:r>
            <w:r w:rsidRPr="0032324A">
              <w:rPr>
                <w:b/>
                <w:color w:val="auto"/>
                <w:sz w:val="20"/>
                <w:szCs w:val="20"/>
                <w:lang w:eastAsia="en-US"/>
              </w:rPr>
              <w:t>Conceitos de Genética</w:t>
            </w:r>
            <w:r w:rsidRPr="0032324A">
              <w:rPr>
                <w:color w:val="auto"/>
                <w:sz w:val="20"/>
                <w:szCs w:val="20"/>
                <w:lang w:eastAsia="en-US"/>
              </w:rPr>
              <w:t>. 9ª edição, Artmed 2010.</w:t>
            </w:r>
          </w:p>
        </w:tc>
      </w:tr>
      <w:tr w:rsidR="00AB07F1" w:rsidRPr="0032324A" w:rsidTr="00BE3FB7">
        <w:tc>
          <w:tcPr>
            <w:tcW w:w="5000" w:type="pct"/>
            <w:gridSpan w:val="4"/>
            <w:shd w:val="clear" w:color="auto" w:fill="auto"/>
          </w:tcPr>
          <w:p w:rsidR="00AB07F1" w:rsidRPr="0032324A" w:rsidRDefault="00AB07F1" w:rsidP="00BE3FB7">
            <w:pPr>
              <w:spacing w:before="80"/>
              <w:ind w:right="-2"/>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80"/>
              <w:ind w:right="-2"/>
              <w:jc w:val="both"/>
              <w:rPr>
                <w:color w:val="auto"/>
                <w:sz w:val="20"/>
                <w:szCs w:val="20"/>
                <w:lang w:eastAsia="en-US"/>
              </w:rPr>
            </w:pPr>
            <w:r w:rsidRPr="0032324A">
              <w:rPr>
                <w:color w:val="auto"/>
                <w:sz w:val="20"/>
                <w:szCs w:val="20"/>
                <w:lang w:eastAsia="en-US"/>
              </w:rPr>
              <w:t xml:space="preserve">1. </w:t>
            </w:r>
            <w:r w:rsidRPr="0032324A">
              <w:rPr>
                <w:bCs/>
                <w:color w:val="auto"/>
                <w:sz w:val="20"/>
                <w:szCs w:val="20"/>
                <w:lang w:eastAsia="en-US"/>
              </w:rPr>
              <w:t xml:space="preserve">FUTUYMA, Douglas J. </w:t>
            </w:r>
            <w:r w:rsidRPr="0032324A">
              <w:rPr>
                <w:b/>
                <w:bCs/>
                <w:color w:val="auto"/>
                <w:sz w:val="20"/>
                <w:szCs w:val="20"/>
                <w:lang w:eastAsia="en-US"/>
              </w:rPr>
              <w:t>Biologia Evolutiva</w:t>
            </w:r>
            <w:r w:rsidRPr="0032324A">
              <w:rPr>
                <w:bCs/>
                <w:color w:val="auto"/>
                <w:sz w:val="20"/>
                <w:szCs w:val="20"/>
                <w:lang w:eastAsia="en-US"/>
              </w:rPr>
              <w:t>. 3ª edição, Funpec – RP, 2009.</w:t>
            </w:r>
          </w:p>
          <w:p w:rsidR="00AB07F1" w:rsidRPr="0032324A" w:rsidRDefault="00AB07F1" w:rsidP="00BE3FB7">
            <w:pPr>
              <w:spacing w:before="80"/>
              <w:ind w:right="-2"/>
              <w:jc w:val="both"/>
              <w:rPr>
                <w:color w:val="auto"/>
                <w:sz w:val="20"/>
                <w:szCs w:val="20"/>
                <w:lang w:eastAsia="en-US"/>
              </w:rPr>
            </w:pPr>
            <w:r w:rsidRPr="0032324A">
              <w:rPr>
                <w:color w:val="auto"/>
                <w:sz w:val="20"/>
                <w:szCs w:val="20"/>
                <w:lang w:eastAsia="en-US"/>
              </w:rPr>
              <w:t xml:space="preserve">2. VOET </w:t>
            </w:r>
            <w:proofErr w:type="gramStart"/>
            <w:r w:rsidRPr="0032324A">
              <w:rPr>
                <w:color w:val="auto"/>
                <w:sz w:val="20"/>
                <w:szCs w:val="20"/>
                <w:lang w:eastAsia="en-US"/>
              </w:rPr>
              <w:t>D.</w:t>
            </w:r>
            <w:proofErr w:type="gramEnd"/>
            <w:r w:rsidRPr="0032324A">
              <w:rPr>
                <w:color w:val="auto"/>
                <w:sz w:val="20"/>
                <w:szCs w:val="20"/>
                <w:lang w:eastAsia="en-US"/>
              </w:rPr>
              <w:t xml:space="preserve">, VOET  J.G., PRATT C.W. </w:t>
            </w:r>
            <w:r w:rsidRPr="0032324A">
              <w:rPr>
                <w:b/>
                <w:color w:val="auto"/>
                <w:sz w:val="20"/>
                <w:szCs w:val="20"/>
                <w:lang w:eastAsia="en-US"/>
              </w:rPr>
              <w:t>Fundamentos de Bioquímica</w:t>
            </w:r>
            <w:r w:rsidRPr="0032324A">
              <w:rPr>
                <w:color w:val="auto"/>
                <w:sz w:val="20"/>
                <w:szCs w:val="20"/>
                <w:lang w:eastAsia="en-US"/>
              </w:rPr>
              <w:t>: A vida em nível molecular. 2ª edição, Artmed 2008.</w:t>
            </w:r>
          </w:p>
          <w:p w:rsidR="00AB07F1" w:rsidRPr="0032324A" w:rsidRDefault="00AB07F1" w:rsidP="00BE3FB7">
            <w:pPr>
              <w:spacing w:before="80"/>
              <w:ind w:right="-2"/>
              <w:jc w:val="both"/>
              <w:rPr>
                <w:color w:val="auto"/>
                <w:sz w:val="20"/>
                <w:szCs w:val="20"/>
                <w:lang w:eastAsia="en-US"/>
              </w:rPr>
            </w:pPr>
            <w:r w:rsidRPr="0032324A">
              <w:rPr>
                <w:color w:val="auto"/>
                <w:sz w:val="20"/>
                <w:szCs w:val="20"/>
                <w:lang w:eastAsia="en-US"/>
              </w:rPr>
              <w:t xml:space="preserve">3. </w:t>
            </w:r>
            <w:r w:rsidRPr="0032324A">
              <w:rPr>
                <w:caps/>
                <w:color w:val="auto"/>
                <w:sz w:val="20"/>
                <w:szCs w:val="20"/>
                <w:lang w:eastAsia="en-US"/>
              </w:rPr>
              <w:t>Carneiro</w:t>
            </w:r>
            <w:r w:rsidRPr="0032324A">
              <w:rPr>
                <w:color w:val="auto"/>
                <w:sz w:val="20"/>
                <w:szCs w:val="20"/>
                <w:lang w:eastAsia="en-US"/>
              </w:rPr>
              <w:t xml:space="preserve">, José; </w:t>
            </w:r>
            <w:r w:rsidRPr="0032324A">
              <w:rPr>
                <w:caps/>
                <w:color w:val="auto"/>
                <w:sz w:val="20"/>
                <w:szCs w:val="20"/>
                <w:lang w:eastAsia="en-US"/>
              </w:rPr>
              <w:t>Junqueira</w:t>
            </w:r>
            <w:r w:rsidRPr="0032324A">
              <w:rPr>
                <w:color w:val="auto"/>
                <w:sz w:val="20"/>
                <w:szCs w:val="20"/>
                <w:lang w:eastAsia="en-US"/>
              </w:rPr>
              <w:t xml:space="preserve">, Luiz C. </w:t>
            </w:r>
            <w:r w:rsidRPr="0032324A">
              <w:rPr>
                <w:b/>
                <w:color w:val="auto"/>
                <w:sz w:val="20"/>
                <w:szCs w:val="20"/>
                <w:lang w:eastAsia="en-US"/>
              </w:rPr>
              <w:t xml:space="preserve">Biologia Celular e </w:t>
            </w:r>
            <w:proofErr w:type="gramStart"/>
            <w:r w:rsidRPr="0032324A">
              <w:rPr>
                <w:b/>
                <w:color w:val="auto"/>
                <w:sz w:val="20"/>
                <w:szCs w:val="20"/>
                <w:lang w:eastAsia="en-US"/>
              </w:rPr>
              <w:t>Molecular</w:t>
            </w:r>
            <w:r w:rsidRPr="0032324A">
              <w:rPr>
                <w:color w:val="auto"/>
                <w:sz w:val="20"/>
                <w:szCs w:val="20"/>
                <w:lang w:eastAsia="en-US"/>
              </w:rPr>
              <w:t>.</w:t>
            </w:r>
            <w:proofErr w:type="gramEnd"/>
            <w:r w:rsidRPr="0032324A">
              <w:rPr>
                <w:color w:val="auto"/>
                <w:sz w:val="20"/>
                <w:szCs w:val="20"/>
                <w:lang w:eastAsia="en-US"/>
              </w:rPr>
              <w:t>9ª edição, Guanabara Koogan 2012.</w:t>
            </w:r>
          </w:p>
          <w:p w:rsidR="00AB07F1" w:rsidRPr="0032324A" w:rsidRDefault="00AB07F1" w:rsidP="00BE3FB7">
            <w:pPr>
              <w:spacing w:before="80"/>
              <w:ind w:right="-2"/>
              <w:jc w:val="both"/>
              <w:rPr>
                <w:color w:val="auto"/>
                <w:sz w:val="20"/>
                <w:szCs w:val="20"/>
                <w:lang w:val="en-US" w:eastAsia="en-US"/>
              </w:rPr>
            </w:pPr>
            <w:r w:rsidRPr="0032324A">
              <w:rPr>
                <w:color w:val="auto"/>
                <w:sz w:val="20"/>
                <w:szCs w:val="20"/>
                <w:lang w:eastAsia="en-US"/>
              </w:rPr>
              <w:t>4.</w:t>
            </w:r>
            <w:r w:rsidRPr="0032324A">
              <w:rPr>
                <w:bCs/>
                <w:color w:val="auto"/>
                <w:sz w:val="20"/>
                <w:szCs w:val="20"/>
                <w:lang w:eastAsia="en-US"/>
              </w:rPr>
              <w:t xml:space="preserve"> SADAVA, David; </w:t>
            </w:r>
            <w:r w:rsidRPr="0032324A">
              <w:rPr>
                <w:b/>
                <w:bCs/>
                <w:color w:val="auto"/>
                <w:sz w:val="20"/>
                <w:szCs w:val="20"/>
                <w:lang w:eastAsia="en-US"/>
              </w:rPr>
              <w:t>Vida</w:t>
            </w:r>
            <w:r w:rsidRPr="0032324A">
              <w:rPr>
                <w:bCs/>
                <w:i/>
                <w:color w:val="auto"/>
                <w:sz w:val="20"/>
                <w:szCs w:val="20"/>
                <w:lang w:eastAsia="en-US"/>
              </w:rPr>
              <w:t xml:space="preserve">: </w:t>
            </w:r>
            <w:r w:rsidRPr="0032324A">
              <w:rPr>
                <w:bCs/>
                <w:color w:val="auto"/>
                <w:sz w:val="20"/>
                <w:szCs w:val="20"/>
                <w:lang w:eastAsia="en-US"/>
              </w:rPr>
              <w:t xml:space="preserve">a ciência da biologia. </w:t>
            </w:r>
            <w:r w:rsidRPr="0032324A">
              <w:rPr>
                <w:bCs/>
                <w:color w:val="auto"/>
                <w:sz w:val="20"/>
                <w:szCs w:val="20"/>
                <w:lang w:val="en-US" w:eastAsia="en-US"/>
              </w:rPr>
              <w:t>8ª edição, Artmed, 2009.</w:t>
            </w:r>
          </w:p>
          <w:p w:rsidR="00AB07F1" w:rsidRPr="0032324A" w:rsidRDefault="00AB07F1" w:rsidP="00BE3FB7">
            <w:pPr>
              <w:spacing w:before="80"/>
              <w:ind w:right="-2"/>
              <w:jc w:val="both"/>
              <w:rPr>
                <w:color w:val="auto"/>
                <w:sz w:val="20"/>
                <w:szCs w:val="20"/>
                <w:lang w:eastAsia="en-US"/>
              </w:rPr>
            </w:pPr>
            <w:r w:rsidRPr="0032324A">
              <w:rPr>
                <w:color w:val="auto"/>
                <w:sz w:val="20"/>
                <w:szCs w:val="20"/>
                <w:lang w:val="en-US" w:eastAsia="en-US"/>
              </w:rPr>
              <w:t xml:space="preserve">5. </w:t>
            </w:r>
            <w:r w:rsidRPr="0032324A">
              <w:rPr>
                <w:caps/>
                <w:color w:val="auto"/>
                <w:sz w:val="20"/>
                <w:szCs w:val="20"/>
                <w:lang w:val="en-US" w:eastAsia="en-US"/>
              </w:rPr>
              <w:t>Dawkins</w:t>
            </w:r>
            <w:r w:rsidRPr="0032324A">
              <w:rPr>
                <w:color w:val="auto"/>
                <w:sz w:val="20"/>
                <w:szCs w:val="20"/>
                <w:lang w:val="en-US" w:eastAsia="en-US"/>
              </w:rPr>
              <w:t xml:space="preserve">, Richard. </w:t>
            </w:r>
            <w:r w:rsidRPr="0032324A">
              <w:rPr>
                <w:b/>
                <w:color w:val="auto"/>
                <w:sz w:val="20"/>
                <w:szCs w:val="20"/>
                <w:lang w:eastAsia="en-US"/>
              </w:rPr>
              <w:t>O Gene Egoísta.</w:t>
            </w:r>
            <w:r w:rsidRPr="0032324A">
              <w:rPr>
                <w:color w:val="auto"/>
                <w:sz w:val="20"/>
                <w:szCs w:val="20"/>
                <w:lang w:eastAsia="en-US"/>
              </w:rPr>
              <w:t xml:space="preserve"> Companhia das Letras, 2007.</w:t>
            </w:r>
          </w:p>
        </w:tc>
      </w:tr>
    </w:tbl>
    <w:p w:rsidR="00AB07F1" w:rsidRPr="0032324A" w:rsidRDefault="00AB07F1" w:rsidP="00AB07F1">
      <w:pPr>
        <w:spacing w:before="120"/>
        <w:ind w:right="-2"/>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ind w:right="-2"/>
              <w:jc w:val="center"/>
              <w:rPr>
                <w:b/>
                <w:color w:val="auto"/>
                <w:sz w:val="20"/>
                <w:szCs w:val="20"/>
                <w:lang w:eastAsia="en-US"/>
              </w:rPr>
            </w:pPr>
            <w:r w:rsidRPr="0032324A">
              <w:rPr>
                <w:b/>
                <w:color w:val="auto"/>
                <w:sz w:val="20"/>
                <w:szCs w:val="20"/>
                <w:lang w:eastAsia="en-US"/>
              </w:rPr>
              <w:t>Funcionamento do Corpo Humano</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Interações Moleculares; Compartimentalização: Células e Tecidos; Dinâmica das Membranas, Introdução ao Sistema Endócrino, Neurônios: Propriedades Celulares e de Rede, </w:t>
            </w:r>
            <w:r w:rsidRPr="0032324A">
              <w:rPr>
                <w:color w:val="auto"/>
                <w:sz w:val="20"/>
                <w:szCs w:val="20"/>
                <w:lang w:eastAsia="en-US"/>
              </w:rPr>
              <w:lastRenderedPageBreak/>
              <w:t>Sistema Nervoso Central, Fisiologia Sensorial, Divisão Eferente: Controle Autonômico e Motor Somático, Sistema muscular, Fisiologia Cardiovascular, Fluxo Sanguíneo, Controle da Pressão Sanguínea e Sangue; Mecânica da Respiração; Trocas e Transporte de Gases; Os Rins; Sistema Digestório; Metabolismo e Equilíbrio Energético; Controle Endócrino do Crescimento e do Metabolismo; O Sistema Imunitário; Reprodução e Desenvolvimento.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lastRenderedPageBreak/>
              <w:t>Objetivos:</w:t>
            </w:r>
            <w:r w:rsidRPr="0032324A">
              <w:rPr>
                <w:rFonts w:eastAsia="Times New Roman"/>
                <w:sz w:val="20"/>
                <w:szCs w:val="20"/>
              </w:rPr>
              <w:t xml:space="preserve"> Fornecer aos discentes uma visão geral a respeito da fisiologia humana, com práticas experimentais relacionadas à atividade pedagógica.</w:t>
            </w:r>
          </w:p>
        </w:tc>
      </w:tr>
      <w:tr w:rsidR="00AB07F1" w:rsidRPr="0032324A" w:rsidTr="00BE3FB7">
        <w:tc>
          <w:tcPr>
            <w:tcW w:w="2277"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90h</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 xml:space="preserve">CHP: </w:t>
            </w:r>
            <w:r w:rsidRPr="0032324A">
              <w:rPr>
                <w:color w:val="auto"/>
                <w:sz w:val="20"/>
                <w:szCs w:val="20"/>
                <w:lang w:eastAsia="en-US"/>
              </w:rPr>
              <w:t>15h</w:t>
            </w:r>
          </w:p>
        </w:tc>
        <w:tc>
          <w:tcPr>
            <w:tcW w:w="919"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15h</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1. </w:t>
            </w:r>
            <w:r w:rsidRPr="0032324A">
              <w:rPr>
                <w:caps/>
                <w:color w:val="auto"/>
                <w:sz w:val="20"/>
                <w:szCs w:val="20"/>
                <w:lang w:eastAsia="en-US"/>
              </w:rPr>
              <w:t xml:space="preserve">Gerard </w:t>
            </w:r>
            <w:r w:rsidRPr="0032324A">
              <w:rPr>
                <w:color w:val="auto"/>
                <w:sz w:val="20"/>
                <w:szCs w:val="20"/>
                <w:lang w:eastAsia="en-US"/>
              </w:rPr>
              <w:t xml:space="preserve">J. Tortora; </w:t>
            </w:r>
            <w:r w:rsidRPr="0032324A">
              <w:rPr>
                <w:caps/>
                <w:color w:val="auto"/>
                <w:sz w:val="20"/>
                <w:szCs w:val="20"/>
                <w:lang w:eastAsia="en-US"/>
              </w:rPr>
              <w:t xml:space="preserve">Bryan, </w:t>
            </w:r>
            <w:r w:rsidRPr="0032324A">
              <w:rPr>
                <w:color w:val="auto"/>
                <w:sz w:val="20"/>
                <w:szCs w:val="20"/>
                <w:lang w:eastAsia="en-US"/>
              </w:rPr>
              <w:t xml:space="preserve">Derrickson. </w:t>
            </w:r>
            <w:r w:rsidRPr="0032324A">
              <w:rPr>
                <w:b/>
                <w:color w:val="auto"/>
                <w:sz w:val="20"/>
                <w:szCs w:val="20"/>
                <w:lang w:eastAsia="en-US"/>
              </w:rPr>
              <w:t>Corpo Humano.</w:t>
            </w:r>
            <w:r w:rsidRPr="0032324A">
              <w:rPr>
                <w:color w:val="auto"/>
                <w:sz w:val="20"/>
                <w:szCs w:val="20"/>
                <w:lang w:eastAsia="en-US"/>
              </w:rPr>
              <w:t xml:space="preserve"> Fundamentos de Anatomia e Fisiologia. 8ª edição, Artmed. 2012.</w:t>
            </w:r>
          </w:p>
          <w:p w:rsidR="00AB07F1" w:rsidRPr="0032324A" w:rsidRDefault="00AB07F1" w:rsidP="00BE3FB7">
            <w:pPr>
              <w:spacing w:before="120"/>
              <w:ind w:right="-2"/>
              <w:jc w:val="both"/>
              <w:rPr>
                <w:b/>
                <w:color w:val="auto"/>
                <w:sz w:val="20"/>
                <w:szCs w:val="20"/>
                <w:lang w:eastAsia="en-US"/>
              </w:rPr>
            </w:pPr>
            <w:r w:rsidRPr="0032324A">
              <w:rPr>
                <w:color w:val="auto"/>
                <w:sz w:val="20"/>
                <w:szCs w:val="20"/>
                <w:lang w:eastAsia="en-US"/>
              </w:rPr>
              <w:t xml:space="preserve">2.  </w:t>
            </w:r>
            <w:r w:rsidRPr="0032324A">
              <w:rPr>
                <w:caps/>
                <w:color w:val="auto"/>
                <w:sz w:val="20"/>
                <w:szCs w:val="20"/>
                <w:lang w:eastAsia="en-US"/>
              </w:rPr>
              <w:t>Silverthorn</w:t>
            </w:r>
            <w:r w:rsidRPr="0032324A">
              <w:rPr>
                <w:color w:val="auto"/>
                <w:sz w:val="20"/>
                <w:szCs w:val="20"/>
                <w:lang w:eastAsia="en-US"/>
              </w:rPr>
              <w:t xml:space="preserve">, </w:t>
            </w:r>
            <w:proofErr w:type="gramStart"/>
            <w:r w:rsidRPr="0032324A">
              <w:rPr>
                <w:color w:val="auto"/>
                <w:sz w:val="20"/>
                <w:szCs w:val="20"/>
                <w:lang w:eastAsia="en-US"/>
              </w:rPr>
              <w:t>DeeUnglaub</w:t>
            </w:r>
            <w:proofErr w:type="gramEnd"/>
            <w:r w:rsidRPr="0032324A">
              <w:rPr>
                <w:color w:val="auto"/>
                <w:sz w:val="20"/>
                <w:szCs w:val="20"/>
                <w:lang w:eastAsia="en-US"/>
              </w:rPr>
              <w:t xml:space="preserve">. </w:t>
            </w:r>
            <w:r w:rsidRPr="0032324A">
              <w:rPr>
                <w:b/>
                <w:color w:val="auto"/>
                <w:sz w:val="20"/>
                <w:szCs w:val="20"/>
                <w:lang w:eastAsia="en-US"/>
              </w:rPr>
              <w:t>Fisiologia Humana.</w:t>
            </w:r>
            <w:r w:rsidRPr="0032324A">
              <w:rPr>
                <w:color w:val="auto"/>
                <w:sz w:val="20"/>
                <w:szCs w:val="20"/>
                <w:lang w:eastAsia="en-US"/>
              </w:rPr>
              <w:t xml:space="preserve"> 5ªedição, Artmed. 2010.</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3. </w:t>
            </w:r>
            <w:r w:rsidRPr="0032324A">
              <w:rPr>
                <w:bCs/>
                <w:color w:val="auto"/>
                <w:sz w:val="20"/>
                <w:szCs w:val="20"/>
                <w:lang w:eastAsia="en-US"/>
              </w:rPr>
              <w:t xml:space="preserve">CAMPBELL, Neil; REECE, Jane. </w:t>
            </w:r>
            <w:r w:rsidRPr="0032324A">
              <w:rPr>
                <w:b/>
                <w:bCs/>
                <w:color w:val="auto"/>
                <w:sz w:val="20"/>
                <w:szCs w:val="20"/>
                <w:lang w:eastAsia="en-US"/>
              </w:rPr>
              <w:t xml:space="preserve">Biologia. </w:t>
            </w:r>
            <w:r w:rsidRPr="0032324A">
              <w:rPr>
                <w:bCs/>
                <w:color w:val="auto"/>
                <w:sz w:val="20"/>
                <w:szCs w:val="20"/>
                <w:lang w:eastAsia="en-US"/>
              </w:rPr>
              <w:t>8ª edição, Artmed, 2010.</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1. </w:t>
            </w:r>
            <w:r w:rsidRPr="0032324A">
              <w:rPr>
                <w:bCs/>
                <w:color w:val="auto"/>
                <w:sz w:val="20"/>
                <w:szCs w:val="20"/>
                <w:lang w:eastAsia="en-US"/>
              </w:rPr>
              <w:t xml:space="preserve">CONN, Eric E. </w:t>
            </w:r>
            <w:r w:rsidRPr="0032324A">
              <w:rPr>
                <w:b/>
                <w:bCs/>
                <w:color w:val="auto"/>
                <w:sz w:val="20"/>
                <w:szCs w:val="20"/>
                <w:lang w:eastAsia="en-US"/>
              </w:rPr>
              <w:t>Introdução a Bioquímica</w:t>
            </w:r>
            <w:r w:rsidRPr="0032324A">
              <w:rPr>
                <w:bCs/>
                <w:color w:val="auto"/>
                <w:sz w:val="20"/>
                <w:szCs w:val="20"/>
                <w:lang w:eastAsia="en-US"/>
              </w:rPr>
              <w:t xml:space="preserve">. 1ª edição, </w:t>
            </w:r>
            <w:r w:rsidRPr="0032324A">
              <w:rPr>
                <w:color w:val="auto"/>
                <w:sz w:val="20"/>
                <w:szCs w:val="20"/>
                <w:lang w:eastAsia="en-US"/>
              </w:rPr>
              <w:t>Edgard Blucher, 2007.</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2. </w:t>
            </w:r>
            <w:r w:rsidRPr="0032324A">
              <w:rPr>
                <w:caps/>
                <w:color w:val="auto"/>
                <w:sz w:val="20"/>
                <w:szCs w:val="20"/>
                <w:lang w:eastAsia="en-US"/>
              </w:rPr>
              <w:t>Gowdak</w:t>
            </w:r>
            <w:r w:rsidRPr="0032324A">
              <w:rPr>
                <w:color w:val="auto"/>
                <w:sz w:val="20"/>
                <w:szCs w:val="20"/>
                <w:lang w:eastAsia="en-US"/>
              </w:rPr>
              <w:t xml:space="preserve">, Demetrio. </w:t>
            </w:r>
            <w:r w:rsidRPr="0032324A">
              <w:rPr>
                <w:b/>
                <w:color w:val="auto"/>
                <w:sz w:val="20"/>
                <w:szCs w:val="20"/>
                <w:lang w:eastAsia="en-US"/>
              </w:rPr>
              <w:t>Biologia</w:t>
            </w:r>
            <w:r w:rsidRPr="0032324A">
              <w:rPr>
                <w:color w:val="auto"/>
                <w:sz w:val="20"/>
                <w:szCs w:val="20"/>
                <w:lang w:eastAsia="en-US"/>
              </w:rPr>
              <w:t xml:space="preserve"> - Citologia Embriologia Histologia. FDT, 1996.</w:t>
            </w:r>
          </w:p>
          <w:p w:rsidR="00AB07F1" w:rsidRPr="0032324A" w:rsidRDefault="00AB07F1" w:rsidP="00BE3FB7">
            <w:pPr>
              <w:spacing w:before="120"/>
              <w:ind w:right="-2"/>
              <w:jc w:val="both"/>
              <w:rPr>
                <w:bCs/>
                <w:color w:val="auto"/>
                <w:sz w:val="20"/>
                <w:szCs w:val="20"/>
                <w:lang w:val="en-US" w:eastAsia="en-US"/>
              </w:rPr>
            </w:pPr>
            <w:r w:rsidRPr="0032324A">
              <w:rPr>
                <w:color w:val="auto"/>
                <w:sz w:val="20"/>
                <w:szCs w:val="20"/>
                <w:lang w:eastAsia="en-US"/>
              </w:rPr>
              <w:t>3.</w:t>
            </w:r>
            <w:r w:rsidRPr="0032324A">
              <w:rPr>
                <w:bCs/>
                <w:color w:val="auto"/>
                <w:sz w:val="20"/>
                <w:szCs w:val="20"/>
                <w:lang w:eastAsia="en-US"/>
              </w:rPr>
              <w:t xml:space="preserve"> SADAVA, David; </w:t>
            </w:r>
            <w:r w:rsidRPr="0032324A">
              <w:rPr>
                <w:b/>
                <w:bCs/>
                <w:color w:val="auto"/>
                <w:sz w:val="20"/>
                <w:szCs w:val="20"/>
                <w:lang w:eastAsia="en-US"/>
              </w:rPr>
              <w:t>Vida:</w:t>
            </w:r>
            <w:r w:rsidRPr="0032324A">
              <w:rPr>
                <w:bCs/>
                <w:i/>
                <w:color w:val="auto"/>
                <w:sz w:val="20"/>
                <w:szCs w:val="20"/>
                <w:lang w:eastAsia="en-US"/>
              </w:rPr>
              <w:t xml:space="preserve"> a ciência da biologia</w:t>
            </w:r>
            <w:r w:rsidRPr="0032324A">
              <w:rPr>
                <w:bCs/>
                <w:color w:val="auto"/>
                <w:sz w:val="20"/>
                <w:szCs w:val="20"/>
                <w:lang w:eastAsia="en-US"/>
              </w:rPr>
              <w:t xml:space="preserve">. </w:t>
            </w:r>
            <w:r w:rsidRPr="0032324A">
              <w:rPr>
                <w:bCs/>
                <w:color w:val="auto"/>
                <w:sz w:val="20"/>
                <w:szCs w:val="20"/>
                <w:lang w:val="en-US" w:eastAsia="en-US"/>
              </w:rPr>
              <w:t>8ª ed., Artmed, 2009.</w:t>
            </w:r>
          </w:p>
          <w:p w:rsidR="00AB07F1" w:rsidRPr="0032324A" w:rsidRDefault="00AB07F1" w:rsidP="00BE3FB7">
            <w:pPr>
              <w:spacing w:before="120"/>
              <w:ind w:right="-2"/>
              <w:jc w:val="both"/>
              <w:rPr>
                <w:color w:val="auto"/>
                <w:sz w:val="20"/>
                <w:szCs w:val="20"/>
                <w:lang w:eastAsia="en-US"/>
              </w:rPr>
            </w:pPr>
            <w:r w:rsidRPr="0032324A">
              <w:rPr>
                <w:color w:val="auto"/>
                <w:sz w:val="20"/>
                <w:szCs w:val="20"/>
                <w:lang w:val="en-US" w:eastAsia="en-US"/>
              </w:rPr>
              <w:t xml:space="preserve">4. </w:t>
            </w:r>
            <w:r w:rsidRPr="0032324A">
              <w:rPr>
                <w:caps/>
                <w:color w:val="auto"/>
                <w:sz w:val="20"/>
                <w:szCs w:val="20"/>
                <w:lang w:val="en-US" w:eastAsia="en-US"/>
              </w:rPr>
              <w:t>Chang</w:t>
            </w:r>
            <w:r w:rsidRPr="0032324A">
              <w:rPr>
                <w:color w:val="auto"/>
                <w:sz w:val="20"/>
                <w:szCs w:val="20"/>
                <w:lang w:val="en-US" w:eastAsia="en-US"/>
              </w:rPr>
              <w:t xml:space="preserve">, Raymond. </w:t>
            </w:r>
            <w:r w:rsidRPr="0032324A">
              <w:rPr>
                <w:b/>
                <w:color w:val="auto"/>
                <w:sz w:val="20"/>
                <w:szCs w:val="20"/>
                <w:lang w:eastAsia="en-US"/>
              </w:rPr>
              <w:t>Fisico-química para as ciências químicas e biológicas</w:t>
            </w:r>
            <w:r w:rsidRPr="0032324A">
              <w:rPr>
                <w:color w:val="auto"/>
                <w:sz w:val="20"/>
                <w:szCs w:val="20"/>
                <w:lang w:eastAsia="en-US"/>
              </w:rPr>
              <w:t>. 3ª edição. AMGH, 2010.</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5. </w:t>
            </w:r>
            <w:r w:rsidRPr="0032324A">
              <w:rPr>
                <w:bCs/>
                <w:color w:val="auto"/>
                <w:sz w:val="20"/>
                <w:szCs w:val="20"/>
                <w:lang w:eastAsia="en-US"/>
              </w:rPr>
              <w:t>GONÇALVES, Edira C.</w:t>
            </w:r>
            <w:r w:rsidRPr="0032324A">
              <w:rPr>
                <w:color w:val="auto"/>
                <w:sz w:val="20"/>
                <w:szCs w:val="20"/>
                <w:lang w:eastAsia="en-US"/>
              </w:rPr>
              <w:t xml:space="preserve"> B. A. </w:t>
            </w:r>
            <w:r w:rsidRPr="0032324A">
              <w:rPr>
                <w:b/>
                <w:color w:val="auto"/>
                <w:sz w:val="20"/>
                <w:szCs w:val="20"/>
                <w:lang w:eastAsia="en-US"/>
              </w:rPr>
              <w:t>Análise de alimentos</w:t>
            </w:r>
            <w:r w:rsidRPr="0032324A">
              <w:rPr>
                <w:color w:val="auto"/>
                <w:sz w:val="20"/>
                <w:szCs w:val="20"/>
                <w:lang w:eastAsia="en-US"/>
              </w:rPr>
              <w:t>: uma visão química da nutrição. 2ª edição, Varela, 2009.</w:t>
            </w:r>
          </w:p>
        </w:tc>
      </w:tr>
    </w:tbl>
    <w:p w:rsidR="00AB07F1" w:rsidRPr="0032324A" w:rsidRDefault="00AB07F1" w:rsidP="00AB07F1">
      <w:pPr>
        <w:spacing w:before="120"/>
        <w:ind w:right="-2"/>
        <w:jc w:val="center"/>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ind w:right="-2"/>
              <w:jc w:val="center"/>
              <w:rPr>
                <w:b/>
                <w:color w:val="auto"/>
                <w:sz w:val="20"/>
                <w:szCs w:val="20"/>
                <w:lang w:eastAsia="en-US"/>
              </w:rPr>
            </w:pPr>
            <w:r w:rsidRPr="0032324A">
              <w:rPr>
                <w:color w:val="auto"/>
                <w:sz w:val="20"/>
                <w:szCs w:val="20"/>
                <w:lang w:eastAsia="en-US"/>
              </w:rPr>
              <w:br w:type="page"/>
            </w:r>
            <w:r w:rsidRPr="0032324A">
              <w:rPr>
                <w:b/>
                <w:color w:val="auto"/>
                <w:sz w:val="20"/>
                <w:szCs w:val="20"/>
                <w:lang w:eastAsia="en-US"/>
              </w:rPr>
              <w:t>Saúde Pública</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Corpo: definições culturais de anatomia e fisiologia, Dieta e nutrição; Cuidado e cura: os setores de assistência à saúde; Gênero e reprodução; Cultura e farmacologia: drogas, álcool e tabaco; Aspectos culturais do estresse e do sofrimento; Migração, globalização e saúde; Telemedicina e internet; Genética e biotecnologia; Fatores culturais em epidemiologia; Educação sexual e a pandemia da AIDS; Doenças tropicais: malária e dengue.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Fornecer ao aluno conhecimentos a respeito dos diversos aspectos relacionados à saúde pública, bem como de práticas relacionadas à higiene e prevenção de doenças.</w:t>
            </w:r>
          </w:p>
        </w:tc>
      </w:tr>
      <w:tr w:rsidR="00AB07F1" w:rsidRPr="0032324A" w:rsidTr="00BE3FB7">
        <w:tc>
          <w:tcPr>
            <w:tcW w:w="2277"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30h</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20h</w:t>
            </w:r>
          </w:p>
        </w:tc>
        <w:tc>
          <w:tcPr>
            <w:tcW w:w="919"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10h</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ind w:right="-2"/>
              <w:jc w:val="both"/>
              <w:rPr>
                <w:color w:val="auto"/>
                <w:sz w:val="20"/>
                <w:szCs w:val="20"/>
                <w:lang w:val="en-US" w:eastAsia="en-US"/>
              </w:rPr>
            </w:pPr>
            <w:r w:rsidRPr="0032324A">
              <w:rPr>
                <w:caps/>
                <w:color w:val="auto"/>
                <w:sz w:val="20"/>
                <w:szCs w:val="20"/>
                <w:lang w:eastAsia="en-US"/>
              </w:rPr>
              <w:t>1. Helman</w:t>
            </w:r>
            <w:r w:rsidRPr="0032324A">
              <w:rPr>
                <w:color w:val="auto"/>
                <w:sz w:val="20"/>
                <w:szCs w:val="20"/>
                <w:lang w:eastAsia="en-US"/>
              </w:rPr>
              <w:t xml:space="preserve"> Cecil G. </w:t>
            </w:r>
            <w:r w:rsidRPr="0032324A">
              <w:rPr>
                <w:b/>
                <w:color w:val="auto"/>
                <w:sz w:val="20"/>
                <w:szCs w:val="20"/>
                <w:lang w:eastAsia="en-US"/>
              </w:rPr>
              <w:t>Cultura, Saúde e Doença</w:t>
            </w:r>
            <w:r w:rsidRPr="0032324A">
              <w:rPr>
                <w:color w:val="auto"/>
                <w:sz w:val="20"/>
                <w:szCs w:val="20"/>
                <w:lang w:eastAsia="en-US"/>
              </w:rPr>
              <w:t xml:space="preserve">. </w:t>
            </w:r>
            <w:r w:rsidRPr="0032324A">
              <w:rPr>
                <w:color w:val="auto"/>
                <w:sz w:val="20"/>
                <w:szCs w:val="20"/>
                <w:lang w:val="en-US" w:eastAsia="en-US"/>
              </w:rPr>
              <w:t>5ª ed. ARTMED, 2009.</w:t>
            </w:r>
          </w:p>
          <w:p w:rsidR="00AB07F1" w:rsidRPr="0032324A" w:rsidRDefault="00AB07F1" w:rsidP="00BE3FB7">
            <w:pPr>
              <w:spacing w:before="120"/>
              <w:ind w:right="-2"/>
              <w:jc w:val="both"/>
              <w:rPr>
                <w:bCs/>
                <w:color w:val="auto"/>
                <w:sz w:val="20"/>
                <w:szCs w:val="20"/>
                <w:lang w:eastAsia="en-US"/>
              </w:rPr>
            </w:pPr>
            <w:r w:rsidRPr="0032324A">
              <w:rPr>
                <w:color w:val="auto"/>
                <w:sz w:val="20"/>
                <w:szCs w:val="20"/>
                <w:lang w:val="en-US" w:eastAsia="en-US"/>
              </w:rPr>
              <w:t xml:space="preserve">2.  </w:t>
            </w:r>
            <w:r w:rsidRPr="0032324A">
              <w:rPr>
                <w:caps/>
                <w:color w:val="auto"/>
                <w:sz w:val="20"/>
                <w:szCs w:val="20"/>
                <w:lang w:val="en-US" w:eastAsia="en-US"/>
              </w:rPr>
              <w:t>Silverthorn</w:t>
            </w:r>
            <w:r w:rsidRPr="0032324A">
              <w:rPr>
                <w:b/>
                <w:color w:val="auto"/>
                <w:sz w:val="20"/>
                <w:szCs w:val="20"/>
                <w:lang w:val="en-US" w:eastAsia="en-US"/>
              </w:rPr>
              <w:t xml:space="preserve">, </w:t>
            </w:r>
            <w:r w:rsidRPr="0032324A">
              <w:rPr>
                <w:color w:val="auto"/>
                <w:sz w:val="20"/>
                <w:szCs w:val="20"/>
                <w:lang w:val="en-US" w:eastAsia="en-US"/>
              </w:rPr>
              <w:t xml:space="preserve">Dee Unglaub. </w:t>
            </w:r>
            <w:r w:rsidRPr="0032324A">
              <w:rPr>
                <w:b/>
                <w:color w:val="auto"/>
                <w:sz w:val="20"/>
                <w:szCs w:val="20"/>
                <w:lang w:eastAsia="en-US"/>
              </w:rPr>
              <w:t>Fisiologia Humana</w:t>
            </w:r>
            <w:r w:rsidRPr="0032324A">
              <w:rPr>
                <w:b/>
                <w:bCs/>
                <w:color w:val="auto"/>
                <w:sz w:val="20"/>
                <w:szCs w:val="20"/>
                <w:lang w:eastAsia="en-US"/>
              </w:rPr>
              <w:t xml:space="preserve">. </w:t>
            </w:r>
            <w:r w:rsidRPr="0032324A">
              <w:rPr>
                <w:bCs/>
                <w:color w:val="auto"/>
                <w:sz w:val="20"/>
                <w:szCs w:val="20"/>
                <w:lang w:eastAsia="en-US"/>
              </w:rPr>
              <w:t>5ªedição, Artmed, 2010.</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3. </w:t>
            </w:r>
            <w:r w:rsidRPr="0032324A">
              <w:rPr>
                <w:caps/>
                <w:color w:val="auto"/>
                <w:sz w:val="20"/>
                <w:szCs w:val="20"/>
                <w:lang w:eastAsia="en-US"/>
              </w:rPr>
              <w:t>Lopes,</w:t>
            </w:r>
            <w:r w:rsidRPr="0032324A">
              <w:rPr>
                <w:color w:val="auto"/>
                <w:sz w:val="20"/>
                <w:szCs w:val="20"/>
                <w:lang w:eastAsia="en-US"/>
              </w:rPr>
              <w:t xml:space="preserve"> Mário. </w:t>
            </w:r>
            <w:r w:rsidRPr="0032324A">
              <w:rPr>
                <w:b/>
                <w:color w:val="auto"/>
                <w:sz w:val="20"/>
                <w:szCs w:val="20"/>
                <w:lang w:eastAsia="en-US"/>
              </w:rPr>
              <w:t>Políticas de Saúde Pública</w:t>
            </w:r>
            <w:r w:rsidRPr="0032324A">
              <w:rPr>
                <w:color w:val="auto"/>
                <w:sz w:val="20"/>
                <w:szCs w:val="20"/>
                <w:lang w:eastAsia="en-US"/>
              </w:rPr>
              <w:t>. 1ª edição, ATHENEU, 2010.</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ind w:right="-2"/>
              <w:jc w:val="both"/>
              <w:rPr>
                <w:color w:val="auto"/>
                <w:sz w:val="20"/>
                <w:szCs w:val="20"/>
                <w:lang w:val="en-US" w:eastAsia="en-US"/>
              </w:rPr>
            </w:pPr>
            <w:r w:rsidRPr="0032324A">
              <w:rPr>
                <w:bCs/>
                <w:color w:val="auto"/>
                <w:sz w:val="20"/>
                <w:szCs w:val="20"/>
                <w:lang w:eastAsia="en-US"/>
              </w:rPr>
              <w:t xml:space="preserve">1. CONN, Eric E. </w:t>
            </w:r>
            <w:r w:rsidRPr="0032324A">
              <w:rPr>
                <w:b/>
                <w:bCs/>
                <w:color w:val="auto"/>
                <w:sz w:val="20"/>
                <w:szCs w:val="20"/>
                <w:lang w:eastAsia="en-US"/>
              </w:rPr>
              <w:t>Introdução a Bioquímica</w:t>
            </w:r>
            <w:r w:rsidRPr="0032324A">
              <w:rPr>
                <w:bCs/>
                <w:color w:val="auto"/>
                <w:sz w:val="20"/>
                <w:szCs w:val="20"/>
                <w:lang w:eastAsia="en-US"/>
              </w:rPr>
              <w:t xml:space="preserve">. </w:t>
            </w:r>
            <w:r w:rsidRPr="0032324A">
              <w:rPr>
                <w:bCs/>
                <w:color w:val="auto"/>
                <w:sz w:val="20"/>
                <w:szCs w:val="20"/>
                <w:lang w:val="en-US" w:eastAsia="en-US"/>
              </w:rPr>
              <w:t xml:space="preserve">1ª edição, </w:t>
            </w:r>
            <w:r w:rsidRPr="0032324A">
              <w:rPr>
                <w:color w:val="auto"/>
                <w:sz w:val="20"/>
                <w:szCs w:val="20"/>
                <w:lang w:val="en-US" w:eastAsia="en-US"/>
              </w:rPr>
              <w:t>Edgard Blucher, 2007.</w:t>
            </w:r>
          </w:p>
          <w:p w:rsidR="00AB07F1" w:rsidRPr="0032324A" w:rsidRDefault="00AB07F1" w:rsidP="00BE3FB7">
            <w:pPr>
              <w:spacing w:before="120"/>
              <w:ind w:right="-2"/>
              <w:jc w:val="both"/>
              <w:rPr>
                <w:bCs/>
                <w:color w:val="auto"/>
                <w:sz w:val="20"/>
                <w:szCs w:val="20"/>
                <w:lang w:eastAsia="en-US"/>
              </w:rPr>
            </w:pPr>
            <w:r w:rsidRPr="0032324A">
              <w:rPr>
                <w:color w:val="auto"/>
                <w:sz w:val="20"/>
                <w:szCs w:val="20"/>
                <w:lang w:val="en-US" w:eastAsia="en-US"/>
              </w:rPr>
              <w:t xml:space="preserve">2. </w:t>
            </w:r>
            <w:r w:rsidRPr="0032324A">
              <w:rPr>
                <w:bCs/>
                <w:color w:val="auto"/>
                <w:sz w:val="20"/>
                <w:szCs w:val="20"/>
                <w:lang w:val="en-US" w:eastAsia="en-US"/>
              </w:rPr>
              <w:t xml:space="preserve">CAMPBELL, Neil; REECE, Jane. </w:t>
            </w:r>
            <w:r w:rsidRPr="0032324A">
              <w:rPr>
                <w:b/>
                <w:bCs/>
                <w:color w:val="auto"/>
                <w:sz w:val="20"/>
                <w:szCs w:val="20"/>
                <w:lang w:eastAsia="en-US"/>
              </w:rPr>
              <w:t>Biologia</w:t>
            </w:r>
            <w:r w:rsidRPr="0032324A">
              <w:rPr>
                <w:bCs/>
                <w:color w:val="auto"/>
                <w:sz w:val="20"/>
                <w:szCs w:val="20"/>
                <w:lang w:eastAsia="en-US"/>
              </w:rPr>
              <w:t>. 8ª edição, Artmed, 2010.</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lastRenderedPageBreak/>
              <w:t xml:space="preserve">3. </w:t>
            </w:r>
            <w:r w:rsidRPr="0032324A">
              <w:rPr>
                <w:caps/>
                <w:color w:val="auto"/>
                <w:sz w:val="20"/>
                <w:szCs w:val="20"/>
                <w:lang w:eastAsia="en-US"/>
              </w:rPr>
              <w:t>Gowdak</w:t>
            </w:r>
            <w:r w:rsidRPr="0032324A">
              <w:rPr>
                <w:color w:val="auto"/>
                <w:sz w:val="20"/>
                <w:szCs w:val="20"/>
                <w:lang w:eastAsia="en-US"/>
              </w:rPr>
              <w:t xml:space="preserve">, Demetrio. </w:t>
            </w:r>
            <w:r w:rsidRPr="0032324A">
              <w:rPr>
                <w:b/>
                <w:color w:val="auto"/>
                <w:sz w:val="20"/>
                <w:szCs w:val="20"/>
                <w:lang w:eastAsia="en-US"/>
              </w:rPr>
              <w:t>Biologia</w:t>
            </w:r>
            <w:r w:rsidRPr="0032324A">
              <w:rPr>
                <w:color w:val="auto"/>
                <w:sz w:val="20"/>
                <w:szCs w:val="20"/>
                <w:lang w:eastAsia="en-US"/>
              </w:rPr>
              <w:t xml:space="preserve"> - Citologia Embriologia Histologia. FDT, 1996.</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4. </w:t>
            </w:r>
            <w:r w:rsidRPr="0032324A">
              <w:rPr>
                <w:caps/>
                <w:color w:val="auto"/>
                <w:sz w:val="20"/>
                <w:szCs w:val="20"/>
                <w:lang w:eastAsia="en-US"/>
              </w:rPr>
              <w:t>Nobre</w:t>
            </w:r>
            <w:r w:rsidRPr="0032324A">
              <w:rPr>
                <w:color w:val="auto"/>
                <w:sz w:val="20"/>
                <w:szCs w:val="20"/>
                <w:lang w:eastAsia="en-US"/>
              </w:rPr>
              <w:t xml:space="preserve">, Moacyr; </w:t>
            </w:r>
            <w:r w:rsidRPr="0032324A">
              <w:rPr>
                <w:caps/>
                <w:color w:val="auto"/>
                <w:sz w:val="20"/>
                <w:szCs w:val="20"/>
                <w:lang w:eastAsia="en-US"/>
              </w:rPr>
              <w:t>Zanetta</w:t>
            </w:r>
            <w:r w:rsidRPr="0032324A">
              <w:rPr>
                <w:color w:val="auto"/>
                <w:sz w:val="20"/>
                <w:szCs w:val="20"/>
                <w:lang w:eastAsia="en-US"/>
              </w:rPr>
              <w:t xml:space="preserve">, Rachel. </w:t>
            </w:r>
            <w:r w:rsidRPr="0032324A">
              <w:rPr>
                <w:b/>
                <w:color w:val="auto"/>
                <w:sz w:val="20"/>
                <w:szCs w:val="20"/>
                <w:lang w:eastAsia="en-US"/>
              </w:rPr>
              <w:t>Multiplicadores do Estilo de Vida Saudável.</w:t>
            </w:r>
            <w:r w:rsidRPr="0032324A">
              <w:rPr>
                <w:color w:val="auto"/>
                <w:sz w:val="20"/>
                <w:szCs w:val="20"/>
                <w:lang w:eastAsia="en-US"/>
              </w:rPr>
              <w:t xml:space="preserve"> ARTMED, 2011.</w:t>
            </w:r>
          </w:p>
          <w:p w:rsidR="00AB07F1" w:rsidRPr="0032324A" w:rsidRDefault="00AB07F1" w:rsidP="00BE3FB7">
            <w:pPr>
              <w:spacing w:before="120"/>
              <w:ind w:right="-2"/>
              <w:jc w:val="both"/>
              <w:rPr>
                <w:color w:val="auto"/>
                <w:sz w:val="20"/>
                <w:szCs w:val="20"/>
                <w:lang w:eastAsia="en-US"/>
              </w:rPr>
            </w:pPr>
            <w:r w:rsidRPr="0032324A">
              <w:rPr>
                <w:caps/>
                <w:color w:val="auto"/>
                <w:sz w:val="20"/>
                <w:szCs w:val="20"/>
                <w:lang w:eastAsia="en-US"/>
              </w:rPr>
              <w:t>5. Barreiro</w:t>
            </w:r>
            <w:r w:rsidRPr="0032324A">
              <w:rPr>
                <w:color w:val="auto"/>
                <w:sz w:val="20"/>
                <w:szCs w:val="20"/>
                <w:lang w:eastAsia="en-US"/>
              </w:rPr>
              <w:t xml:space="preserve">, Eliezer Jesus de Lacerda. </w:t>
            </w:r>
            <w:r w:rsidRPr="0032324A">
              <w:rPr>
                <w:b/>
                <w:color w:val="auto"/>
                <w:sz w:val="20"/>
                <w:szCs w:val="20"/>
                <w:lang w:eastAsia="en-US"/>
              </w:rPr>
              <w:t>Química medicinal</w:t>
            </w:r>
            <w:r w:rsidRPr="0032324A">
              <w:rPr>
                <w:color w:val="auto"/>
                <w:sz w:val="20"/>
                <w:szCs w:val="20"/>
                <w:lang w:eastAsia="en-US"/>
              </w:rPr>
              <w:t xml:space="preserve">: as bases moleculares da ação dos fármacos. 2ª edição, Artmed, 2008. </w:t>
            </w:r>
          </w:p>
        </w:tc>
      </w:tr>
    </w:tbl>
    <w:p w:rsidR="00AB07F1" w:rsidRPr="0032324A" w:rsidRDefault="00AB07F1" w:rsidP="00AB07F1">
      <w:pPr>
        <w:spacing w:before="120"/>
        <w:ind w:right="-2"/>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ind w:right="-2"/>
              <w:jc w:val="center"/>
              <w:rPr>
                <w:b/>
                <w:color w:val="auto"/>
                <w:sz w:val="20"/>
                <w:szCs w:val="20"/>
                <w:lang w:eastAsia="en-US"/>
              </w:rPr>
            </w:pPr>
            <w:r w:rsidRPr="0032324A">
              <w:rPr>
                <w:b/>
                <w:color w:val="auto"/>
                <w:sz w:val="20"/>
                <w:szCs w:val="20"/>
                <w:lang w:eastAsia="en-US"/>
              </w:rPr>
              <w:t>Forma e Estrutura da Vida</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História da vida na terra; Biológica; Descendência com Modificação, Evolução das Populações; Forma e função das plantas: estrutura, crescimento e Desenvolvimento das plantas; Solo e nutrição vegetal; Obtenção e transporte de recursos nas plantas, Reprodução vegetal; Forma e função dos animais, nutrição animal, circulação e trocas gasosas; Osmorregulação e excreção; Hormônio e sistema endócrino; Reprodução animal; Sistema Nervoso; Mecanismos sensoriais e motores; Comportamento animal.</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Apresentar ao aluno conhecimento a respeito de descendência com modificação e processos evolutivos, que nortearão os estudos subsequentes a respeito da fisiologia de plantas e animais.</w:t>
            </w:r>
          </w:p>
        </w:tc>
      </w:tr>
      <w:tr w:rsidR="00AB07F1" w:rsidRPr="0032324A" w:rsidTr="00BE3FB7">
        <w:tc>
          <w:tcPr>
            <w:tcW w:w="2277"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90h</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70h</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20h</w:t>
            </w:r>
          </w:p>
        </w:tc>
        <w:tc>
          <w:tcPr>
            <w:tcW w:w="919"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ind w:right="-2"/>
              <w:jc w:val="both"/>
              <w:rPr>
                <w:bCs/>
                <w:color w:val="auto"/>
                <w:sz w:val="20"/>
                <w:szCs w:val="20"/>
                <w:lang w:eastAsia="en-US"/>
              </w:rPr>
            </w:pPr>
            <w:r w:rsidRPr="0032324A">
              <w:rPr>
                <w:bCs/>
                <w:color w:val="auto"/>
                <w:sz w:val="20"/>
                <w:szCs w:val="20"/>
                <w:lang w:eastAsia="en-US"/>
              </w:rPr>
              <w:t xml:space="preserve">1. CAMPBELL, Neil; REECE, Jane. </w:t>
            </w:r>
            <w:r w:rsidRPr="0032324A">
              <w:rPr>
                <w:b/>
                <w:bCs/>
                <w:color w:val="auto"/>
                <w:sz w:val="20"/>
                <w:szCs w:val="20"/>
                <w:lang w:eastAsia="en-US"/>
              </w:rPr>
              <w:t>Biologia</w:t>
            </w:r>
            <w:r w:rsidRPr="0032324A">
              <w:rPr>
                <w:bCs/>
                <w:color w:val="auto"/>
                <w:sz w:val="20"/>
                <w:szCs w:val="20"/>
                <w:lang w:eastAsia="en-US"/>
              </w:rPr>
              <w:t>. 8ª edição, Artmed, 2010.</w:t>
            </w:r>
          </w:p>
          <w:p w:rsidR="00AB07F1" w:rsidRPr="0032324A" w:rsidRDefault="00AB07F1" w:rsidP="00BE3FB7">
            <w:pPr>
              <w:spacing w:before="120"/>
              <w:ind w:right="-2"/>
              <w:jc w:val="both"/>
              <w:rPr>
                <w:color w:val="auto"/>
                <w:sz w:val="20"/>
                <w:szCs w:val="20"/>
                <w:lang w:val="en-US" w:eastAsia="en-US"/>
              </w:rPr>
            </w:pPr>
            <w:r w:rsidRPr="0032324A">
              <w:rPr>
                <w:bCs/>
                <w:color w:val="auto"/>
                <w:sz w:val="20"/>
                <w:szCs w:val="20"/>
                <w:lang w:eastAsia="en-US"/>
              </w:rPr>
              <w:t xml:space="preserve">2. FUTUYMA, Douglas J. </w:t>
            </w:r>
            <w:r w:rsidRPr="0032324A">
              <w:rPr>
                <w:b/>
                <w:bCs/>
                <w:color w:val="auto"/>
                <w:sz w:val="20"/>
                <w:szCs w:val="20"/>
                <w:lang w:eastAsia="en-US"/>
              </w:rPr>
              <w:t>Biologia Evolutiva</w:t>
            </w:r>
            <w:r w:rsidRPr="0032324A">
              <w:rPr>
                <w:bCs/>
                <w:color w:val="auto"/>
                <w:sz w:val="20"/>
                <w:szCs w:val="20"/>
                <w:lang w:eastAsia="en-US"/>
              </w:rPr>
              <w:t xml:space="preserve">. </w:t>
            </w:r>
            <w:r w:rsidRPr="0032324A">
              <w:rPr>
                <w:bCs/>
                <w:color w:val="auto"/>
                <w:sz w:val="20"/>
                <w:szCs w:val="20"/>
                <w:lang w:val="en-US" w:eastAsia="en-US"/>
              </w:rPr>
              <w:t>3ª edição, Funpec – RP, 2009.</w:t>
            </w:r>
          </w:p>
          <w:p w:rsidR="00AB07F1" w:rsidRPr="0032324A" w:rsidRDefault="00AB07F1" w:rsidP="00BE3FB7">
            <w:pPr>
              <w:spacing w:before="120"/>
              <w:ind w:right="-2"/>
              <w:jc w:val="both"/>
              <w:rPr>
                <w:color w:val="auto"/>
                <w:sz w:val="20"/>
                <w:szCs w:val="20"/>
                <w:lang w:eastAsia="en-US"/>
              </w:rPr>
            </w:pPr>
            <w:r w:rsidRPr="0032324A">
              <w:rPr>
                <w:caps/>
                <w:color w:val="auto"/>
                <w:sz w:val="20"/>
                <w:szCs w:val="20"/>
                <w:lang w:val="en-US" w:eastAsia="en-US"/>
              </w:rPr>
              <w:t>3. Moyes,</w:t>
            </w:r>
            <w:r w:rsidRPr="0032324A">
              <w:rPr>
                <w:color w:val="auto"/>
                <w:sz w:val="20"/>
                <w:szCs w:val="20"/>
                <w:lang w:val="en-US" w:eastAsia="en-US"/>
              </w:rPr>
              <w:t xml:space="preserve"> Christopher. </w:t>
            </w:r>
            <w:r w:rsidRPr="0032324A">
              <w:rPr>
                <w:b/>
                <w:color w:val="auto"/>
                <w:sz w:val="20"/>
                <w:szCs w:val="20"/>
                <w:lang w:eastAsia="en-US"/>
              </w:rPr>
              <w:t>Princípios de Fisiologia Animal</w:t>
            </w:r>
            <w:r w:rsidRPr="0032324A">
              <w:rPr>
                <w:color w:val="auto"/>
                <w:sz w:val="20"/>
                <w:szCs w:val="20"/>
                <w:lang w:eastAsia="en-US"/>
              </w:rPr>
              <w:t>. 2ª edição. Artmed, 2010.</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1. </w:t>
            </w:r>
            <w:r w:rsidRPr="0032324A">
              <w:rPr>
                <w:caps/>
                <w:color w:val="auto"/>
                <w:sz w:val="20"/>
                <w:szCs w:val="20"/>
                <w:lang w:eastAsia="en-US"/>
              </w:rPr>
              <w:t>Gowdak</w:t>
            </w:r>
            <w:r w:rsidRPr="0032324A">
              <w:rPr>
                <w:color w:val="auto"/>
                <w:sz w:val="20"/>
                <w:szCs w:val="20"/>
                <w:lang w:eastAsia="en-US"/>
              </w:rPr>
              <w:t xml:space="preserve">, Demetrio. </w:t>
            </w:r>
            <w:r w:rsidRPr="0032324A">
              <w:rPr>
                <w:b/>
                <w:color w:val="auto"/>
                <w:sz w:val="20"/>
                <w:szCs w:val="20"/>
                <w:lang w:eastAsia="en-US"/>
              </w:rPr>
              <w:t>Biologia</w:t>
            </w:r>
            <w:r w:rsidRPr="0032324A">
              <w:rPr>
                <w:color w:val="auto"/>
                <w:sz w:val="20"/>
                <w:szCs w:val="20"/>
                <w:lang w:eastAsia="en-US"/>
              </w:rPr>
              <w:t xml:space="preserve"> - Citologia Embriologia Histologia. FDT, 1996.</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2. </w:t>
            </w:r>
            <w:r w:rsidRPr="0032324A">
              <w:rPr>
                <w:bCs/>
                <w:color w:val="auto"/>
                <w:sz w:val="20"/>
                <w:szCs w:val="20"/>
                <w:lang w:eastAsia="en-US"/>
              </w:rPr>
              <w:t xml:space="preserve">DARWIN Charles. </w:t>
            </w:r>
            <w:r w:rsidRPr="0032324A">
              <w:rPr>
                <w:b/>
                <w:bCs/>
                <w:color w:val="auto"/>
                <w:sz w:val="20"/>
                <w:szCs w:val="20"/>
                <w:lang w:eastAsia="en-US"/>
              </w:rPr>
              <w:t>A Origem das Espécies</w:t>
            </w:r>
            <w:r w:rsidRPr="0032324A">
              <w:rPr>
                <w:bCs/>
                <w:color w:val="auto"/>
                <w:sz w:val="20"/>
                <w:szCs w:val="20"/>
                <w:lang w:eastAsia="en-US"/>
              </w:rPr>
              <w:t>. 4ª edição, Itatiaia, 2002.</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3. </w:t>
            </w:r>
            <w:r w:rsidRPr="0032324A">
              <w:rPr>
                <w:caps/>
                <w:color w:val="auto"/>
                <w:sz w:val="20"/>
                <w:szCs w:val="20"/>
                <w:lang w:eastAsia="en-US"/>
              </w:rPr>
              <w:t>Raven</w:t>
            </w:r>
            <w:r w:rsidRPr="0032324A">
              <w:rPr>
                <w:color w:val="auto"/>
                <w:sz w:val="20"/>
                <w:szCs w:val="20"/>
                <w:lang w:eastAsia="en-US"/>
              </w:rPr>
              <w:t xml:space="preserve"> Peter H. </w:t>
            </w:r>
            <w:r w:rsidRPr="0032324A">
              <w:rPr>
                <w:b/>
                <w:color w:val="auto"/>
                <w:sz w:val="20"/>
                <w:szCs w:val="20"/>
                <w:lang w:eastAsia="en-US"/>
              </w:rPr>
              <w:t>Biologia vegetal</w:t>
            </w:r>
            <w:r w:rsidRPr="0032324A">
              <w:rPr>
                <w:color w:val="auto"/>
                <w:sz w:val="20"/>
                <w:szCs w:val="20"/>
                <w:lang w:eastAsia="en-US"/>
              </w:rPr>
              <w:t xml:space="preserve">. 7ª edição, Guanabara </w:t>
            </w:r>
            <w:proofErr w:type="gramStart"/>
            <w:r w:rsidRPr="0032324A">
              <w:rPr>
                <w:color w:val="auto"/>
                <w:sz w:val="20"/>
                <w:szCs w:val="20"/>
                <w:lang w:eastAsia="en-US"/>
              </w:rPr>
              <w:t>Googan,</w:t>
            </w:r>
            <w:proofErr w:type="gramEnd"/>
            <w:r w:rsidRPr="0032324A">
              <w:rPr>
                <w:color w:val="auto"/>
                <w:sz w:val="20"/>
                <w:szCs w:val="20"/>
                <w:lang w:eastAsia="en-US"/>
              </w:rPr>
              <w:t>2007.</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4. </w:t>
            </w:r>
            <w:r w:rsidRPr="0032324A">
              <w:rPr>
                <w:bCs/>
                <w:color w:val="auto"/>
                <w:sz w:val="20"/>
                <w:szCs w:val="20"/>
                <w:lang w:eastAsia="en-US"/>
              </w:rPr>
              <w:t xml:space="preserve">PRIMACK, Richard B; EFRAIM Rodrigues. </w:t>
            </w:r>
            <w:r w:rsidRPr="0032324A">
              <w:rPr>
                <w:b/>
                <w:bCs/>
                <w:color w:val="auto"/>
                <w:sz w:val="20"/>
                <w:szCs w:val="20"/>
                <w:lang w:eastAsia="en-US"/>
              </w:rPr>
              <w:t>Biologia da Conservação</w:t>
            </w:r>
            <w:r w:rsidRPr="0032324A">
              <w:rPr>
                <w:bCs/>
                <w:color w:val="auto"/>
                <w:sz w:val="20"/>
                <w:szCs w:val="20"/>
                <w:lang w:eastAsia="en-US"/>
              </w:rPr>
              <w:t>. 1ª edição, Planta, 2001.</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5. </w:t>
            </w:r>
            <w:r w:rsidRPr="0032324A">
              <w:rPr>
                <w:bCs/>
                <w:color w:val="auto"/>
                <w:sz w:val="20"/>
                <w:szCs w:val="20"/>
                <w:lang w:eastAsia="en-US"/>
              </w:rPr>
              <w:t xml:space="preserve">SADAVA, David; </w:t>
            </w:r>
            <w:r w:rsidRPr="0032324A">
              <w:rPr>
                <w:b/>
                <w:bCs/>
                <w:color w:val="auto"/>
                <w:sz w:val="20"/>
                <w:szCs w:val="20"/>
                <w:lang w:eastAsia="en-US"/>
              </w:rPr>
              <w:t>Vida:</w:t>
            </w:r>
            <w:r w:rsidRPr="0032324A">
              <w:rPr>
                <w:bCs/>
                <w:color w:val="auto"/>
                <w:sz w:val="20"/>
                <w:szCs w:val="20"/>
                <w:lang w:eastAsia="en-US"/>
              </w:rPr>
              <w:t xml:space="preserve"> a ciência da biologia. 8ª edição, Artmed, 2009.</w:t>
            </w:r>
          </w:p>
        </w:tc>
      </w:tr>
    </w:tbl>
    <w:p w:rsidR="00AB07F1" w:rsidRPr="0032324A" w:rsidRDefault="00AB07F1" w:rsidP="00AB07F1">
      <w:pPr>
        <w:spacing w:before="120"/>
        <w:ind w:right="-2"/>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ind w:right="-2"/>
              <w:jc w:val="center"/>
              <w:rPr>
                <w:b/>
                <w:color w:val="auto"/>
                <w:sz w:val="20"/>
                <w:szCs w:val="20"/>
                <w:lang w:eastAsia="en-US"/>
              </w:rPr>
            </w:pPr>
            <w:r w:rsidRPr="0032324A">
              <w:rPr>
                <w:b/>
                <w:color w:val="auto"/>
                <w:sz w:val="20"/>
                <w:szCs w:val="20"/>
                <w:lang w:eastAsia="en-US"/>
              </w:rPr>
              <w:t>Diversidade dos Seres Vivos</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Filogenia; Bactéria e Archea; Protistas; Diversidade Vegetal, Fungos; Diversidade Animal; Introdução à Ecologia; Ecologia de Populações; Ecologia de Comunidades; Ecossistemas; Biologia da Conservação; Educação Ambiental.</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Fornecer ao aluno uma visão geral dos diferentes grupos de seres vivos em um contexto evolucionista. Assim como propiciar ao discente conhecido básico a respeito de procedimentos experimentais, bem como de práticas taxonômicas e estudos de populações e comunidades ecológicas.</w:t>
            </w:r>
          </w:p>
        </w:tc>
      </w:tr>
      <w:tr w:rsidR="00AB07F1" w:rsidRPr="0032324A" w:rsidTr="00BE3FB7">
        <w:tc>
          <w:tcPr>
            <w:tcW w:w="2277"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40</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20</w:t>
            </w:r>
          </w:p>
        </w:tc>
        <w:tc>
          <w:tcPr>
            <w:tcW w:w="920"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line="240" w:lineRule="auto"/>
              <w:ind w:right="-2"/>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line="240" w:lineRule="auto"/>
              <w:ind w:right="-2"/>
              <w:jc w:val="both"/>
              <w:rPr>
                <w:bCs/>
                <w:color w:val="auto"/>
                <w:sz w:val="20"/>
                <w:szCs w:val="20"/>
                <w:lang w:eastAsia="en-US"/>
              </w:rPr>
            </w:pPr>
            <w:r w:rsidRPr="00640FA3">
              <w:rPr>
                <w:bCs/>
                <w:color w:val="auto"/>
                <w:sz w:val="20"/>
                <w:szCs w:val="20"/>
                <w:lang w:val="en-US" w:eastAsia="en-US"/>
              </w:rPr>
              <w:t>1. CAMPBELL, Neil</w:t>
            </w:r>
            <w:proofErr w:type="gramStart"/>
            <w:r w:rsidRPr="00640FA3">
              <w:rPr>
                <w:bCs/>
                <w:color w:val="auto"/>
                <w:sz w:val="20"/>
                <w:szCs w:val="20"/>
                <w:lang w:val="en-US" w:eastAsia="en-US"/>
              </w:rPr>
              <w:t>;  REECE</w:t>
            </w:r>
            <w:proofErr w:type="gramEnd"/>
            <w:r w:rsidRPr="00640FA3">
              <w:rPr>
                <w:bCs/>
                <w:color w:val="auto"/>
                <w:sz w:val="20"/>
                <w:szCs w:val="20"/>
                <w:lang w:val="en-US" w:eastAsia="en-US"/>
              </w:rPr>
              <w:t xml:space="preserve">, Jane. </w:t>
            </w:r>
            <w:r w:rsidRPr="00640FA3">
              <w:rPr>
                <w:bCs/>
                <w:i/>
                <w:color w:val="auto"/>
                <w:sz w:val="20"/>
                <w:szCs w:val="20"/>
                <w:lang w:val="en-US" w:eastAsia="en-US"/>
              </w:rPr>
              <w:t>Biologia</w:t>
            </w:r>
            <w:r w:rsidRPr="00640FA3">
              <w:rPr>
                <w:bCs/>
                <w:color w:val="auto"/>
                <w:sz w:val="20"/>
                <w:szCs w:val="20"/>
                <w:lang w:val="en-US" w:eastAsia="en-US"/>
              </w:rPr>
              <w:t xml:space="preserve">. </w:t>
            </w:r>
            <w:r w:rsidRPr="0032324A">
              <w:rPr>
                <w:bCs/>
                <w:color w:val="auto"/>
                <w:sz w:val="20"/>
                <w:szCs w:val="20"/>
                <w:lang w:eastAsia="en-US"/>
              </w:rPr>
              <w:t>8ª edição, Artmed, 2010.</w:t>
            </w:r>
          </w:p>
          <w:p w:rsidR="00AB07F1" w:rsidRPr="0032324A" w:rsidRDefault="00AB07F1" w:rsidP="00BE3FB7">
            <w:pPr>
              <w:spacing w:before="120" w:line="240" w:lineRule="auto"/>
              <w:ind w:right="-2"/>
              <w:jc w:val="both"/>
              <w:rPr>
                <w:color w:val="auto"/>
                <w:sz w:val="20"/>
                <w:szCs w:val="20"/>
                <w:lang w:eastAsia="en-US"/>
              </w:rPr>
            </w:pPr>
            <w:r w:rsidRPr="0032324A">
              <w:rPr>
                <w:bCs/>
                <w:color w:val="auto"/>
                <w:sz w:val="20"/>
                <w:szCs w:val="20"/>
                <w:lang w:eastAsia="en-US"/>
              </w:rPr>
              <w:lastRenderedPageBreak/>
              <w:t>2. FUTUYMA, Douglas J. Biologia Evolutiva. 3ª edição, Funpec – RP, 2009.</w:t>
            </w:r>
          </w:p>
          <w:p w:rsidR="00AB07F1" w:rsidRPr="0032324A" w:rsidRDefault="00AB07F1" w:rsidP="00BE3FB7">
            <w:pPr>
              <w:spacing w:before="120" w:line="240" w:lineRule="auto"/>
              <w:ind w:right="-2"/>
              <w:jc w:val="both"/>
              <w:rPr>
                <w:color w:val="auto"/>
                <w:sz w:val="20"/>
                <w:szCs w:val="20"/>
                <w:lang w:eastAsia="en-US"/>
              </w:rPr>
            </w:pPr>
            <w:r w:rsidRPr="0032324A">
              <w:rPr>
                <w:bCs/>
                <w:color w:val="auto"/>
                <w:sz w:val="20"/>
                <w:szCs w:val="20"/>
                <w:lang w:eastAsia="en-US"/>
              </w:rPr>
              <w:t xml:space="preserve">3. TOWNSEND, Colin R. Fundamentos em ecologia. </w:t>
            </w:r>
            <w:proofErr w:type="gramStart"/>
            <w:r w:rsidRPr="0032324A">
              <w:rPr>
                <w:bCs/>
                <w:color w:val="auto"/>
                <w:sz w:val="20"/>
                <w:szCs w:val="20"/>
                <w:lang w:eastAsia="en-US"/>
              </w:rPr>
              <w:t>3</w:t>
            </w:r>
            <w:proofErr w:type="gramEnd"/>
            <w:r w:rsidRPr="0032324A">
              <w:rPr>
                <w:bCs/>
                <w:color w:val="auto"/>
                <w:sz w:val="20"/>
                <w:szCs w:val="20"/>
                <w:lang w:eastAsia="en-US"/>
              </w:rPr>
              <w:t xml:space="preserve"> ed., Artmed, 2010</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lastRenderedPageBreak/>
              <w:t>Bibliografia complementar:</w:t>
            </w:r>
          </w:p>
          <w:p w:rsidR="00AB07F1" w:rsidRPr="0032324A" w:rsidRDefault="00AB07F1" w:rsidP="00BE3FB7">
            <w:pPr>
              <w:spacing w:before="120"/>
              <w:ind w:right="-2"/>
              <w:jc w:val="both"/>
              <w:rPr>
                <w:color w:val="auto"/>
                <w:sz w:val="20"/>
                <w:szCs w:val="20"/>
                <w:lang w:val="es-ES_tradnl" w:eastAsia="en-US"/>
              </w:rPr>
            </w:pPr>
            <w:r w:rsidRPr="0032324A">
              <w:rPr>
                <w:caps/>
                <w:color w:val="auto"/>
                <w:sz w:val="20"/>
                <w:szCs w:val="20"/>
                <w:lang w:eastAsia="en-US"/>
              </w:rPr>
              <w:t>1. Hickman</w:t>
            </w:r>
            <w:r w:rsidRPr="0032324A">
              <w:rPr>
                <w:color w:val="auto"/>
                <w:sz w:val="20"/>
                <w:szCs w:val="20"/>
                <w:lang w:eastAsia="en-US"/>
              </w:rPr>
              <w:t xml:space="preserve">, Cleveland P. </w:t>
            </w:r>
            <w:r w:rsidRPr="0032324A">
              <w:rPr>
                <w:b/>
                <w:color w:val="auto"/>
                <w:sz w:val="20"/>
                <w:szCs w:val="20"/>
                <w:lang w:eastAsia="en-US"/>
              </w:rPr>
              <w:t>Princípios integrados de zoologia</w:t>
            </w:r>
            <w:r w:rsidRPr="0032324A">
              <w:rPr>
                <w:color w:val="auto"/>
                <w:sz w:val="20"/>
                <w:szCs w:val="20"/>
                <w:lang w:eastAsia="en-US"/>
              </w:rPr>
              <w:t xml:space="preserve">. </w:t>
            </w:r>
            <w:r w:rsidRPr="0032324A">
              <w:rPr>
                <w:color w:val="auto"/>
                <w:sz w:val="20"/>
                <w:szCs w:val="20"/>
                <w:lang w:val="es-ES_tradnl" w:eastAsia="en-US"/>
              </w:rPr>
              <w:t>11 ed., Guanabara Koogan, 2010.</w:t>
            </w:r>
          </w:p>
          <w:p w:rsidR="00AB07F1" w:rsidRPr="0032324A" w:rsidRDefault="00AB07F1" w:rsidP="00BE3FB7">
            <w:pPr>
              <w:spacing w:before="120"/>
              <w:ind w:right="-2"/>
              <w:jc w:val="both"/>
              <w:rPr>
                <w:color w:val="auto"/>
                <w:sz w:val="20"/>
                <w:szCs w:val="20"/>
                <w:lang w:eastAsia="en-US"/>
              </w:rPr>
            </w:pPr>
            <w:r w:rsidRPr="0032324A">
              <w:rPr>
                <w:color w:val="auto"/>
                <w:sz w:val="20"/>
                <w:szCs w:val="20"/>
                <w:lang w:val="es-ES_tradnl" w:eastAsia="en-US"/>
              </w:rPr>
              <w:t xml:space="preserve">2. </w:t>
            </w:r>
            <w:r w:rsidRPr="0032324A">
              <w:rPr>
                <w:bCs/>
                <w:color w:val="auto"/>
                <w:sz w:val="20"/>
                <w:szCs w:val="20"/>
                <w:lang w:val="es-ES_tradnl" w:eastAsia="en-US"/>
              </w:rPr>
              <w:t xml:space="preserve">DARWIN Charles. </w:t>
            </w:r>
            <w:r w:rsidRPr="0032324A">
              <w:rPr>
                <w:b/>
                <w:bCs/>
                <w:color w:val="auto"/>
                <w:sz w:val="20"/>
                <w:szCs w:val="20"/>
                <w:lang w:eastAsia="en-US"/>
              </w:rPr>
              <w:t>A Origem das Espécies</w:t>
            </w:r>
            <w:r w:rsidRPr="0032324A">
              <w:rPr>
                <w:bCs/>
                <w:color w:val="auto"/>
                <w:sz w:val="20"/>
                <w:szCs w:val="20"/>
                <w:lang w:eastAsia="en-US"/>
              </w:rPr>
              <w:t>. 4ª edição, Itatiaia, 2002.</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3. </w:t>
            </w:r>
            <w:r w:rsidRPr="0032324A">
              <w:rPr>
                <w:caps/>
                <w:color w:val="auto"/>
                <w:sz w:val="20"/>
                <w:szCs w:val="20"/>
                <w:lang w:eastAsia="en-US"/>
              </w:rPr>
              <w:t>Raven</w:t>
            </w:r>
            <w:r w:rsidRPr="0032324A">
              <w:rPr>
                <w:color w:val="auto"/>
                <w:sz w:val="20"/>
                <w:szCs w:val="20"/>
                <w:lang w:eastAsia="en-US"/>
              </w:rPr>
              <w:t xml:space="preserve"> Peter H. </w:t>
            </w:r>
            <w:r w:rsidRPr="0032324A">
              <w:rPr>
                <w:b/>
                <w:color w:val="auto"/>
                <w:sz w:val="20"/>
                <w:szCs w:val="20"/>
                <w:lang w:eastAsia="en-US"/>
              </w:rPr>
              <w:t>Biologia vegetal</w:t>
            </w:r>
            <w:r w:rsidRPr="0032324A">
              <w:rPr>
                <w:color w:val="auto"/>
                <w:sz w:val="20"/>
                <w:szCs w:val="20"/>
                <w:lang w:eastAsia="en-US"/>
              </w:rPr>
              <w:t>. 7ª edição, Guanabara Koogan, 2007.</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4. </w:t>
            </w:r>
            <w:r w:rsidRPr="0032324A">
              <w:rPr>
                <w:bCs/>
                <w:color w:val="auto"/>
                <w:sz w:val="20"/>
                <w:szCs w:val="20"/>
                <w:lang w:eastAsia="en-US"/>
              </w:rPr>
              <w:t xml:space="preserve">PRIMACK, Richard B; EFRAIM Rodrigues. </w:t>
            </w:r>
            <w:r w:rsidRPr="0032324A">
              <w:rPr>
                <w:b/>
                <w:bCs/>
                <w:color w:val="auto"/>
                <w:sz w:val="20"/>
                <w:szCs w:val="20"/>
                <w:lang w:eastAsia="en-US"/>
              </w:rPr>
              <w:t>Biologia da Conservação</w:t>
            </w:r>
            <w:r w:rsidRPr="0032324A">
              <w:rPr>
                <w:bCs/>
                <w:color w:val="auto"/>
                <w:sz w:val="20"/>
                <w:szCs w:val="20"/>
                <w:lang w:eastAsia="en-US"/>
              </w:rPr>
              <w:t>. 1ª edição, Planta, 2001.</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5. </w:t>
            </w:r>
            <w:r w:rsidRPr="0032324A">
              <w:rPr>
                <w:bCs/>
                <w:color w:val="auto"/>
                <w:sz w:val="20"/>
                <w:szCs w:val="20"/>
                <w:lang w:eastAsia="en-US"/>
              </w:rPr>
              <w:t xml:space="preserve">SADAVA, David; </w:t>
            </w:r>
            <w:r w:rsidRPr="0032324A">
              <w:rPr>
                <w:b/>
                <w:bCs/>
                <w:color w:val="auto"/>
                <w:sz w:val="20"/>
                <w:szCs w:val="20"/>
                <w:lang w:eastAsia="en-US"/>
              </w:rPr>
              <w:t xml:space="preserve">Vida: </w:t>
            </w:r>
            <w:r w:rsidRPr="0032324A">
              <w:rPr>
                <w:bCs/>
                <w:color w:val="auto"/>
                <w:sz w:val="20"/>
                <w:szCs w:val="20"/>
                <w:lang w:eastAsia="en-US"/>
              </w:rPr>
              <w:t>a ciência da biologia. 8ª edição, Artmed, 2009.</w:t>
            </w:r>
          </w:p>
        </w:tc>
      </w:tr>
    </w:tbl>
    <w:p w:rsidR="00AB07F1" w:rsidRPr="0032324A" w:rsidRDefault="00AB07F1" w:rsidP="00AB07F1">
      <w:pPr>
        <w:spacing w:before="120"/>
        <w:ind w:right="-2"/>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ind w:right="-2"/>
              <w:jc w:val="center"/>
              <w:rPr>
                <w:b/>
                <w:color w:val="auto"/>
                <w:sz w:val="20"/>
                <w:szCs w:val="20"/>
                <w:lang w:eastAsia="en-US"/>
              </w:rPr>
            </w:pPr>
            <w:r w:rsidRPr="0032324A">
              <w:rPr>
                <w:b/>
                <w:color w:val="auto"/>
                <w:sz w:val="20"/>
                <w:szCs w:val="20"/>
                <w:lang w:eastAsia="en-US"/>
              </w:rPr>
              <w:t>Tópicos em Biotecnologia</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Pesquisando o mundo da vida; A clonagem do DNA e de Organismos; Testes e aconselhamentos genéticos; Defensivos agrícolas; Procariotos nas pesquisas tecnológicas; Ameaça a diversidade vegetal; Reprodução de Angiospermas e Biotecnologia; Tecnologias modernas de reprodução; Terapias com</w:t>
            </w:r>
            <w:proofErr w:type="gramStart"/>
            <w:r w:rsidRPr="0032324A">
              <w:rPr>
                <w:color w:val="auto"/>
                <w:sz w:val="20"/>
                <w:szCs w:val="20"/>
                <w:lang w:eastAsia="en-US"/>
              </w:rPr>
              <w:t xml:space="preserve">  </w:t>
            </w:r>
            <w:proofErr w:type="gramEnd"/>
            <w:r w:rsidRPr="0032324A">
              <w:rPr>
                <w:color w:val="auto"/>
                <w:sz w:val="20"/>
                <w:szCs w:val="20"/>
                <w:lang w:eastAsia="en-US"/>
              </w:rPr>
              <w:t>base em células troncos.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Apresentar diversas ferramentas de biotecnologia contemporâneas, bem como de práticas experimentais em biotecnologia que possam também ser utilizadas com intuitos pedagógicos.</w:t>
            </w:r>
          </w:p>
        </w:tc>
      </w:tr>
      <w:tr w:rsidR="00AB07F1" w:rsidRPr="0032324A" w:rsidTr="00BE3FB7">
        <w:tc>
          <w:tcPr>
            <w:tcW w:w="2277"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20h</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20h</w:t>
            </w:r>
          </w:p>
        </w:tc>
        <w:tc>
          <w:tcPr>
            <w:tcW w:w="920"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20h</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ind w:right="-2"/>
              <w:jc w:val="both"/>
              <w:rPr>
                <w:bCs/>
                <w:color w:val="auto"/>
                <w:sz w:val="20"/>
                <w:szCs w:val="20"/>
                <w:lang w:eastAsia="en-US"/>
              </w:rPr>
            </w:pPr>
            <w:r w:rsidRPr="0032324A">
              <w:rPr>
                <w:color w:val="auto"/>
                <w:sz w:val="20"/>
                <w:szCs w:val="20"/>
                <w:lang w:eastAsia="en-US"/>
              </w:rPr>
              <w:t xml:space="preserve">1. </w:t>
            </w:r>
            <w:r w:rsidRPr="0032324A">
              <w:rPr>
                <w:bCs/>
                <w:color w:val="auto"/>
                <w:sz w:val="20"/>
                <w:szCs w:val="20"/>
                <w:lang w:eastAsia="en-US"/>
              </w:rPr>
              <w:t xml:space="preserve">CAMPBELL, Neil; REECE, Jane. </w:t>
            </w:r>
            <w:r w:rsidRPr="0032324A">
              <w:rPr>
                <w:b/>
                <w:bCs/>
                <w:color w:val="auto"/>
                <w:sz w:val="20"/>
                <w:szCs w:val="20"/>
                <w:lang w:eastAsia="en-US"/>
              </w:rPr>
              <w:t>Biologia</w:t>
            </w:r>
            <w:r w:rsidRPr="0032324A">
              <w:rPr>
                <w:bCs/>
                <w:color w:val="auto"/>
                <w:sz w:val="20"/>
                <w:szCs w:val="20"/>
                <w:lang w:eastAsia="en-US"/>
              </w:rPr>
              <w:t>. 8ª edição, Artmed, 2010.</w:t>
            </w:r>
          </w:p>
          <w:p w:rsidR="00AB07F1" w:rsidRPr="0032324A" w:rsidRDefault="00AB07F1" w:rsidP="00BE3FB7">
            <w:pPr>
              <w:spacing w:before="120"/>
              <w:ind w:right="-2"/>
              <w:jc w:val="both"/>
              <w:rPr>
                <w:bCs/>
                <w:color w:val="auto"/>
                <w:sz w:val="20"/>
                <w:szCs w:val="20"/>
                <w:lang w:eastAsia="en-US"/>
              </w:rPr>
            </w:pPr>
            <w:r w:rsidRPr="0032324A">
              <w:rPr>
                <w:bCs/>
                <w:color w:val="auto"/>
                <w:sz w:val="20"/>
                <w:szCs w:val="20"/>
                <w:lang w:eastAsia="en-US"/>
              </w:rPr>
              <w:t xml:space="preserve">2. </w:t>
            </w:r>
            <w:r w:rsidRPr="0032324A">
              <w:rPr>
                <w:caps/>
                <w:color w:val="auto"/>
                <w:sz w:val="20"/>
                <w:szCs w:val="20"/>
                <w:lang w:eastAsia="en-US"/>
              </w:rPr>
              <w:t>Raven</w:t>
            </w:r>
            <w:r w:rsidRPr="0032324A">
              <w:rPr>
                <w:color w:val="auto"/>
                <w:sz w:val="20"/>
                <w:szCs w:val="20"/>
                <w:lang w:eastAsia="en-US"/>
              </w:rPr>
              <w:t xml:space="preserve"> Peter H. </w:t>
            </w:r>
            <w:r w:rsidRPr="0032324A">
              <w:rPr>
                <w:b/>
                <w:color w:val="auto"/>
                <w:sz w:val="20"/>
                <w:szCs w:val="20"/>
                <w:lang w:eastAsia="en-US"/>
              </w:rPr>
              <w:t>Biologia vegetal</w:t>
            </w:r>
            <w:r w:rsidRPr="0032324A">
              <w:rPr>
                <w:color w:val="auto"/>
                <w:sz w:val="20"/>
                <w:szCs w:val="20"/>
                <w:lang w:eastAsia="en-US"/>
              </w:rPr>
              <w:t>. 7ª ed., Guanabara Koogan, 2007.</w:t>
            </w:r>
          </w:p>
          <w:p w:rsidR="00AB07F1" w:rsidRPr="0032324A" w:rsidRDefault="00AB07F1" w:rsidP="00BE3FB7">
            <w:pPr>
              <w:spacing w:before="120"/>
              <w:ind w:right="-2"/>
              <w:jc w:val="both"/>
              <w:rPr>
                <w:color w:val="auto"/>
                <w:sz w:val="20"/>
                <w:szCs w:val="20"/>
                <w:lang w:eastAsia="en-US"/>
              </w:rPr>
            </w:pPr>
            <w:r w:rsidRPr="0032324A">
              <w:rPr>
                <w:bCs/>
                <w:color w:val="auto"/>
                <w:sz w:val="20"/>
                <w:szCs w:val="20"/>
                <w:lang w:eastAsia="en-US"/>
              </w:rPr>
              <w:t xml:space="preserve">3. </w:t>
            </w:r>
            <w:r w:rsidRPr="0032324A">
              <w:rPr>
                <w:caps/>
                <w:color w:val="auto"/>
                <w:sz w:val="20"/>
                <w:szCs w:val="20"/>
                <w:lang w:eastAsia="en-US"/>
              </w:rPr>
              <w:t>Gowdak</w:t>
            </w:r>
            <w:r w:rsidRPr="0032324A">
              <w:rPr>
                <w:color w:val="auto"/>
                <w:sz w:val="20"/>
                <w:szCs w:val="20"/>
                <w:lang w:eastAsia="en-US"/>
              </w:rPr>
              <w:t xml:space="preserve">, Demetrio. </w:t>
            </w:r>
            <w:r w:rsidRPr="0032324A">
              <w:rPr>
                <w:b/>
                <w:color w:val="auto"/>
                <w:sz w:val="20"/>
                <w:szCs w:val="20"/>
                <w:lang w:eastAsia="en-US"/>
              </w:rPr>
              <w:t xml:space="preserve">Biologia </w:t>
            </w:r>
            <w:r w:rsidRPr="0032324A">
              <w:rPr>
                <w:color w:val="auto"/>
                <w:sz w:val="20"/>
                <w:szCs w:val="20"/>
                <w:lang w:eastAsia="en-US"/>
              </w:rPr>
              <w:t>- Citologia Embriologia Histologia. FDT, 1996.</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1. </w:t>
            </w:r>
            <w:r w:rsidRPr="0032324A">
              <w:rPr>
                <w:caps/>
                <w:color w:val="auto"/>
                <w:sz w:val="20"/>
                <w:szCs w:val="20"/>
                <w:lang w:eastAsia="en-US"/>
              </w:rPr>
              <w:t>Moyes,</w:t>
            </w:r>
            <w:r w:rsidRPr="0032324A">
              <w:rPr>
                <w:color w:val="auto"/>
                <w:sz w:val="20"/>
                <w:szCs w:val="20"/>
                <w:lang w:eastAsia="en-US"/>
              </w:rPr>
              <w:t xml:space="preserve"> Christopher. </w:t>
            </w:r>
            <w:r w:rsidRPr="0032324A">
              <w:rPr>
                <w:b/>
                <w:color w:val="auto"/>
                <w:sz w:val="20"/>
                <w:szCs w:val="20"/>
                <w:lang w:eastAsia="en-US"/>
              </w:rPr>
              <w:t>Princípios de Fisiologia Animal</w:t>
            </w:r>
            <w:r w:rsidRPr="0032324A">
              <w:rPr>
                <w:color w:val="auto"/>
                <w:sz w:val="20"/>
                <w:szCs w:val="20"/>
                <w:lang w:eastAsia="en-US"/>
              </w:rPr>
              <w:t>. 2ª edição. Artmed, 2010.</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2. </w:t>
            </w:r>
            <w:r w:rsidRPr="0032324A">
              <w:rPr>
                <w:bCs/>
                <w:color w:val="auto"/>
                <w:sz w:val="20"/>
                <w:szCs w:val="20"/>
                <w:lang w:eastAsia="en-US"/>
              </w:rPr>
              <w:t xml:space="preserve">PRIMACK, Richard B; EFRAIM Rodrigues. </w:t>
            </w:r>
            <w:r w:rsidRPr="0032324A">
              <w:rPr>
                <w:b/>
                <w:bCs/>
                <w:color w:val="auto"/>
                <w:sz w:val="20"/>
                <w:szCs w:val="20"/>
                <w:lang w:eastAsia="en-US"/>
              </w:rPr>
              <w:t>Biologia da Conservação</w:t>
            </w:r>
            <w:r w:rsidRPr="0032324A">
              <w:rPr>
                <w:bCs/>
                <w:color w:val="auto"/>
                <w:sz w:val="20"/>
                <w:szCs w:val="20"/>
                <w:lang w:eastAsia="en-US"/>
              </w:rPr>
              <w:t>. 1ª edição, Planta, 2001.</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3. </w:t>
            </w:r>
            <w:r w:rsidRPr="0032324A">
              <w:rPr>
                <w:bCs/>
                <w:color w:val="auto"/>
                <w:sz w:val="20"/>
                <w:szCs w:val="20"/>
                <w:lang w:eastAsia="en-US"/>
              </w:rPr>
              <w:t xml:space="preserve">SADAVA, David; </w:t>
            </w:r>
            <w:r w:rsidRPr="0032324A">
              <w:rPr>
                <w:b/>
                <w:bCs/>
                <w:color w:val="auto"/>
                <w:sz w:val="20"/>
                <w:szCs w:val="20"/>
                <w:lang w:eastAsia="en-US"/>
              </w:rPr>
              <w:t xml:space="preserve">Vida: </w:t>
            </w:r>
            <w:r w:rsidRPr="0032324A">
              <w:rPr>
                <w:bCs/>
                <w:color w:val="auto"/>
                <w:sz w:val="20"/>
                <w:szCs w:val="20"/>
                <w:lang w:eastAsia="en-US"/>
              </w:rPr>
              <w:t>a ciência da biologia. 8ª edição, Artmed, 2009.</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4. </w:t>
            </w:r>
            <w:r w:rsidRPr="0032324A">
              <w:rPr>
                <w:bCs/>
                <w:color w:val="auto"/>
                <w:sz w:val="20"/>
                <w:szCs w:val="20"/>
                <w:lang w:eastAsia="en-US"/>
              </w:rPr>
              <w:t xml:space="preserve">BARREIRO, Eliezer Jesus de Lacerda. </w:t>
            </w:r>
            <w:r w:rsidRPr="0032324A">
              <w:rPr>
                <w:b/>
                <w:bCs/>
                <w:color w:val="auto"/>
                <w:sz w:val="20"/>
                <w:szCs w:val="20"/>
                <w:lang w:eastAsia="en-US"/>
              </w:rPr>
              <w:t>Química medicinal</w:t>
            </w:r>
            <w:r w:rsidRPr="0032324A">
              <w:rPr>
                <w:bCs/>
                <w:color w:val="auto"/>
                <w:sz w:val="20"/>
                <w:szCs w:val="20"/>
                <w:lang w:eastAsia="en-US"/>
              </w:rPr>
              <w:t>: as bases moleculares da ação dos fármacos. 2ª edição, Artmed, 2008.</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5. </w:t>
            </w:r>
            <w:r w:rsidRPr="0032324A">
              <w:rPr>
                <w:caps/>
                <w:color w:val="auto"/>
                <w:sz w:val="20"/>
                <w:szCs w:val="20"/>
                <w:lang w:eastAsia="en-US"/>
              </w:rPr>
              <w:t xml:space="preserve">Gerard </w:t>
            </w:r>
            <w:r w:rsidRPr="0032324A">
              <w:rPr>
                <w:color w:val="auto"/>
                <w:sz w:val="20"/>
                <w:szCs w:val="20"/>
                <w:lang w:eastAsia="en-US"/>
              </w:rPr>
              <w:t xml:space="preserve">J. Tortora; </w:t>
            </w:r>
            <w:r w:rsidRPr="0032324A">
              <w:rPr>
                <w:caps/>
                <w:color w:val="auto"/>
                <w:sz w:val="20"/>
                <w:szCs w:val="20"/>
                <w:lang w:eastAsia="en-US"/>
              </w:rPr>
              <w:t xml:space="preserve">Bryan, </w:t>
            </w:r>
            <w:r w:rsidRPr="0032324A">
              <w:rPr>
                <w:color w:val="auto"/>
                <w:sz w:val="20"/>
                <w:szCs w:val="20"/>
                <w:lang w:eastAsia="en-US"/>
              </w:rPr>
              <w:t xml:space="preserve">Derrickson. </w:t>
            </w:r>
            <w:r w:rsidRPr="0032324A">
              <w:rPr>
                <w:b/>
                <w:color w:val="auto"/>
                <w:sz w:val="20"/>
                <w:szCs w:val="20"/>
                <w:lang w:eastAsia="en-US"/>
              </w:rPr>
              <w:t>Corpo Humano</w:t>
            </w:r>
            <w:r w:rsidRPr="0032324A">
              <w:rPr>
                <w:color w:val="auto"/>
                <w:sz w:val="20"/>
                <w:szCs w:val="20"/>
                <w:lang w:eastAsia="en-US"/>
              </w:rPr>
              <w:t>. Fundamentos de Anatomia e Fisiologia. 8ª edição, Artmed. 2012.</w:t>
            </w:r>
          </w:p>
        </w:tc>
      </w:tr>
    </w:tbl>
    <w:p w:rsidR="00AB07F1" w:rsidRPr="0032324A" w:rsidRDefault="00AB07F1" w:rsidP="00AB07F1">
      <w:pPr>
        <w:spacing w:before="120"/>
        <w:ind w:right="-2"/>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ind w:right="-2"/>
              <w:jc w:val="center"/>
              <w:rPr>
                <w:b/>
                <w:color w:val="auto"/>
                <w:sz w:val="20"/>
                <w:szCs w:val="20"/>
                <w:lang w:eastAsia="en-US"/>
              </w:rPr>
            </w:pPr>
            <w:r w:rsidRPr="0032324A">
              <w:rPr>
                <w:b/>
                <w:color w:val="auto"/>
                <w:sz w:val="20"/>
                <w:szCs w:val="20"/>
                <w:lang w:eastAsia="en-US"/>
              </w:rPr>
              <w:t>Ciências do Ambiente</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Introdução ao estudo das ciências do ambiente. Organização dos ecossistemas. Transferência de matéria e energia. Saúde coletiva e meio ambiente. Poluição e impacto ambiental.  Caracterização ambiental regional. Legislação ambiental existente.</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 xml:space="preserve">Capacitar o aluno nas generalidades envolvendo as ciências do ambiente, visando </w:t>
            </w:r>
            <w:proofErr w:type="gramStart"/>
            <w:r w:rsidRPr="0032324A">
              <w:rPr>
                <w:rFonts w:eastAsia="Times New Roman"/>
                <w:sz w:val="20"/>
                <w:szCs w:val="20"/>
              </w:rPr>
              <w:t>a</w:t>
            </w:r>
            <w:proofErr w:type="gramEnd"/>
            <w:r w:rsidRPr="0032324A">
              <w:rPr>
                <w:rFonts w:eastAsia="Times New Roman"/>
                <w:sz w:val="20"/>
                <w:szCs w:val="20"/>
              </w:rPr>
              <w:t xml:space="preserve"> formação de discentes capazes de postura crítica frente a problemas ambientais contemporâneos.</w:t>
            </w:r>
          </w:p>
        </w:tc>
      </w:tr>
      <w:tr w:rsidR="00AB07F1" w:rsidRPr="0032324A" w:rsidTr="00BE3FB7">
        <w:tc>
          <w:tcPr>
            <w:tcW w:w="2277"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30h</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25h</w:t>
            </w:r>
          </w:p>
        </w:tc>
        <w:tc>
          <w:tcPr>
            <w:tcW w:w="902"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5h</w:t>
            </w:r>
          </w:p>
        </w:tc>
        <w:tc>
          <w:tcPr>
            <w:tcW w:w="920"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lastRenderedPageBreak/>
              <w:t>Bibliografia básica:</w:t>
            </w:r>
          </w:p>
          <w:p w:rsidR="00AB07F1" w:rsidRPr="0032324A" w:rsidRDefault="00AB07F1" w:rsidP="00BE3FB7">
            <w:pPr>
              <w:autoSpaceDE w:val="0"/>
              <w:autoSpaceDN w:val="0"/>
              <w:adjustRightInd w:val="0"/>
              <w:spacing w:before="120"/>
              <w:ind w:right="-2"/>
              <w:jc w:val="both"/>
              <w:rPr>
                <w:color w:val="auto"/>
                <w:sz w:val="20"/>
                <w:szCs w:val="20"/>
                <w:lang w:eastAsia="en-US"/>
              </w:rPr>
            </w:pPr>
            <w:r w:rsidRPr="0032324A">
              <w:rPr>
                <w:color w:val="auto"/>
                <w:sz w:val="20"/>
                <w:szCs w:val="20"/>
                <w:lang w:eastAsia="en-US"/>
              </w:rPr>
              <w:t xml:space="preserve">1. BRAGA, B. </w:t>
            </w:r>
            <w:proofErr w:type="gramStart"/>
            <w:r w:rsidRPr="0032324A">
              <w:rPr>
                <w:i/>
                <w:color w:val="auto"/>
                <w:sz w:val="20"/>
                <w:szCs w:val="20"/>
                <w:lang w:eastAsia="en-US"/>
              </w:rPr>
              <w:t>et</w:t>
            </w:r>
            <w:proofErr w:type="gramEnd"/>
            <w:r w:rsidRPr="0032324A">
              <w:rPr>
                <w:i/>
                <w:color w:val="auto"/>
                <w:sz w:val="20"/>
                <w:szCs w:val="20"/>
                <w:lang w:eastAsia="en-US"/>
              </w:rPr>
              <w:t xml:space="preserve"> al</w:t>
            </w:r>
            <w:r w:rsidRPr="0032324A">
              <w:rPr>
                <w:color w:val="auto"/>
                <w:sz w:val="20"/>
                <w:szCs w:val="20"/>
                <w:lang w:eastAsia="en-US"/>
              </w:rPr>
              <w:t xml:space="preserve">. </w:t>
            </w:r>
            <w:r w:rsidRPr="0032324A">
              <w:rPr>
                <w:b/>
                <w:iCs/>
                <w:color w:val="auto"/>
                <w:sz w:val="20"/>
                <w:szCs w:val="20"/>
                <w:lang w:eastAsia="en-US"/>
              </w:rPr>
              <w:t>Introdução à engenharia ambiental</w:t>
            </w:r>
            <w:r w:rsidRPr="0032324A">
              <w:rPr>
                <w:color w:val="auto"/>
                <w:sz w:val="20"/>
                <w:szCs w:val="20"/>
                <w:lang w:eastAsia="en-US"/>
              </w:rPr>
              <w:t>. São Paulo: Prentice Hall, 2002.</w:t>
            </w:r>
          </w:p>
          <w:p w:rsidR="00AB07F1" w:rsidRPr="0032324A" w:rsidRDefault="00AB07F1" w:rsidP="00BE3FB7">
            <w:pPr>
              <w:autoSpaceDE w:val="0"/>
              <w:autoSpaceDN w:val="0"/>
              <w:adjustRightInd w:val="0"/>
              <w:spacing w:before="120"/>
              <w:ind w:right="-2"/>
              <w:jc w:val="both"/>
              <w:rPr>
                <w:color w:val="auto"/>
                <w:sz w:val="20"/>
                <w:szCs w:val="20"/>
                <w:lang w:eastAsia="en-US"/>
              </w:rPr>
            </w:pPr>
            <w:r w:rsidRPr="0032324A">
              <w:rPr>
                <w:color w:val="auto"/>
                <w:sz w:val="20"/>
                <w:szCs w:val="20"/>
                <w:lang w:eastAsia="en-US"/>
              </w:rPr>
              <w:t xml:space="preserve">2. CIÊNCIAS </w:t>
            </w:r>
            <w:r w:rsidRPr="0032324A">
              <w:rPr>
                <w:iCs/>
                <w:color w:val="auto"/>
                <w:sz w:val="20"/>
                <w:szCs w:val="20"/>
                <w:lang w:eastAsia="en-US"/>
              </w:rPr>
              <w:t xml:space="preserve">ambientais. </w:t>
            </w:r>
            <w:r w:rsidRPr="0032324A">
              <w:rPr>
                <w:color w:val="auto"/>
                <w:sz w:val="20"/>
                <w:szCs w:val="20"/>
                <w:lang w:eastAsia="en-US"/>
              </w:rPr>
              <w:t>Rio de Janeiro: Thex, 2002.</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3. MOTA, S. </w:t>
            </w:r>
            <w:r w:rsidRPr="0032324A">
              <w:rPr>
                <w:b/>
                <w:iCs/>
                <w:color w:val="auto"/>
                <w:sz w:val="20"/>
                <w:szCs w:val="20"/>
                <w:lang w:eastAsia="en-US"/>
              </w:rPr>
              <w:t>Introdução à engenharia ambiental</w:t>
            </w:r>
            <w:r w:rsidRPr="0032324A">
              <w:rPr>
                <w:iCs/>
                <w:color w:val="auto"/>
                <w:sz w:val="20"/>
                <w:szCs w:val="20"/>
                <w:lang w:eastAsia="en-US"/>
              </w:rPr>
              <w:t xml:space="preserve">. </w:t>
            </w:r>
            <w:proofErr w:type="gramStart"/>
            <w:r w:rsidRPr="0032324A">
              <w:rPr>
                <w:color w:val="auto"/>
                <w:sz w:val="20"/>
                <w:szCs w:val="20"/>
                <w:lang w:eastAsia="en-US"/>
              </w:rPr>
              <w:t>3</w:t>
            </w:r>
            <w:proofErr w:type="gramEnd"/>
            <w:r w:rsidRPr="0032324A">
              <w:rPr>
                <w:color w:val="auto"/>
                <w:sz w:val="20"/>
                <w:szCs w:val="20"/>
                <w:lang w:eastAsia="en-US"/>
              </w:rPr>
              <w:t xml:space="preserve"> ed</w:t>
            </w:r>
            <w:r w:rsidRPr="0032324A">
              <w:rPr>
                <w:b/>
                <w:bCs/>
                <w:color w:val="auto"/>
                <w:sz w:val="20"/>
                <w:szCs w:val="20"/>
                <w:lang w:eastAsia="en-US"/>
              </w:rPr>
              <w:t>.</w:t>
            </w:r>
            <w:r w:rsidRPr="0032324A">
              <w:rPr>
                <w:color w:val="auto"/>
                <w:sz w:val="20"/>
                <w:szCs w:val="20"/>
                <w:lang w:eastAsia="en-US"/>
              </w:rPr>
              <w:t xml:space="preserve">. Rio de Janeiro: </w:t>
            </w:r>
            <w:proofErr w:type="gramStart"/>
            <w:r w:rsidRPr="0032324A">
              <w:rPr>
                <w:color w:val="auto"/>
                <w:sz w:val="20"/>
                <w:szCs w:val="20"/>
                <w:lang w:eastAsia="en-US"/>
              </w:rPr>
              <w:t>ABES,</w:t>
            </w:r>
            <w:proofErr w:type="gramEnd"/>
            <w:r w:rsidRPr="0032324A">
              <w:rPr>
                <w:color w:val="auto"/>
                <w:sz w:val="20"/>
                <w:szCs w:val="20"/>
                <w:lang w:eastAsia="en-US"/>
              </w:rPr>
              <w:t xml:space="preserve"> 2003.</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autoSpaceDE w:val="0"/>
              <w:autoSpaceDN w:val="0"/>
              <w:adjustRightInd w:val="0"/>
              <w:spacing w:before="120"/>
              <w:ind w:right="-2"/>
              <w:jc w:val="both"/>
              <w:rPr>
                <w:color w:val="auto"/>
                <w:sz w:val="20"/>
                <w:szCs w:val="20"/>
                <w:lang w:eastAsia="en-US"/>
              </w:rPr>
            </w:pPr>
            <w:r w:rsidRPr="0032324A">
              <w:rPr>
                <w:color w:val="auto"/>
                <w:sz w:val="20"/>
                <w:szCs w:val="20"/>
                <w:lang w:eastAsia="en-US"/>
              </w:rPr>
              <w:t xml:space="preserve">1. AL GORE. </w:t>
            </w:r>
            <w:r w:rsidRPr="0032324A">
              <w:rPr>
                <w:b/>
                <w:iCs/>
                <w:color w:val="auto"/>
                <w:sz w:val="20"/>
                <w:szCs w:val="20"/>
                <w:lang w:eastAsia="en-US"/>
              </w:rPr>
              <w:t>A Terra em Balanço</w:t>
            </w:r>
            <w:r w:rsidRPr="0032324A">
              <w:rPr>
                <w:color w:val="auto"/>
                <w:sz w:val="20"/>
                <w:szCs w:val="20"/>
                <w:lang w:eastAsia="en-US"/>
              </w:rPr>
              <w:t>: ecologia e espírito humano. São Paulo: Augustus, 2000.</w:t>
            </w:r>
          </w:p>
          <w:p w:rsidR="00AB07F1" w:rsidRPr="0032324A" w:rsidRDefault="00AB07F1" w:rsidP="00BE3FB7">
            <w:pPr>
              <w:autoSpaceDE w:val="0"/>
              <w:autoSpaceDN w:val="0"/>
              <w:adjustRightInd w:val="0"/>
              <w:spacing w:before="120"/>
              <w:ind w:right="-2"/>
              <w:jc w:val="both"/>
              <w:rPr>
                <w:color w:val="auto"/>
                <w:sz w:val="20"/>
                <w:szCs w:val="20"/>
                <w:lang w:eastAsia="en-US"/>
              </w:rPr>
            </w:pPr>
            <w:r w:rsidRPr="0032324A">
              <w:rPr>
                <w:color w:val="auto"/>
                <w:sz w:val="20"/>
                <w:szCs w:val="20"/>
                <w:lang w:eastAsia="en-US"/>
              </w:rPr>
              <w:t xml:space="preserve">2. GIANSANTI, R. </w:t>
            </w:r>
            <w:r w:rsidRPr="0032324A">
              <w:rPr>
                <w:b/>
                <w:iCs/>
                <w:color w:val="auto"/>
                <w:sz w:val="20"/>
                <w:szCs w:val="20"/>
                <w:lang w:eastAsia="en-US"/>
              </w:rPr>
              <w:t>O Desafio do desenvolvimento sustentável</w:t>
            </w:r>
            <w:r w:rsidRPr="0032324A">
              <w:rPr>
                <w:color w:val="auto"/>
                <w:sz w:val="20"/>
                <w:szCs w:val="20"/>
                <w:lang w:eastAsia="en-US"/>
              </w:rPr>
              <w:t xml:space="preserve">. </w:t>
            </w:r>
            <w:proofErr w:type="gramStart"/>
            <w:r w:rsidRPr="0032324A">
              <w:rPr>
                <w:color w:val="auto"/>
                <w:sz w:val="20"/>
                <w:szCs w:val="20"/>
                <w:lang w:eastAsia="en-US"/>
              </w:rPr>
              <w:t>4</w:t>
            </w:r>
            <w:proofErr w:type="gramEnd"/>
            <w:r w:rsidRPr="0032324A">
              <w:rPr>
                <w:color w:val="auto"/>
                <w:sz w:val="20"/>
                <w:szCs w:val="20"/>
                <w:lang w:eastAsia="en-US"/>
              </w:rPr>
              <w:t xml:space="preserve"> ed. São Paulo: Atual/Ed. UNESP, 1998.</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3. NOVAES, W. </w:t>
            </w:r>
            <w:r w:rsidRPr="0032324A">
              <w:rPr>
                <w:b/>
                <w:iCs/>
                <w:color w:val="auto"/>
                <w:sz w:val="20"/>
                <w:szCs w:val="20"/>
                <w:lang w:eastAsia="en-US"/>
              </w:rPr>
              <w:t>Agenda 21 brasileira</w:t>
            </w:r>
            <w:r w:rsidRPr="0032324A">
              <w:rPr>
                <w:color w:val="auto"/>
                <w:sz w:val="20"/>
                <w:szCs w:val="20"/>
                <w:lang w:eastAsia="en-US"/>
              </w:rPr>
              <w:t>- bases para discussão. Brasília: MMA/PNUD, 1997.</w:t>
            </w:r>
          </w:p>
        </w:tc>
      </w:tr>
    </w:tbl>
    <w:p w:rsidR="00AB07F1" w:rsidRPr="0032324A" w:rsidRDefault="00AB07F1" w:rsidP="00AB07F1">
      <w:pPr>
        <w:spacing w:before="120"/>
        <w:ind w:right="-2"/>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8"/>
        <w:gridCol w:w="1558"/>
        <w:gridCol w:w="2234"/>
      </w:tblGrid>
      <w:tr w:rsidR="00AB07F1" w:rsidRPr="0032324A" w:rsidTr="00BE3FB7">
        <w:tc>
          <w:tcPr>
            <w:tcW w:w="5000" w:type="pct"/>
            <w:gridSpan w:val="4"/>
            <w:shd w:val="clear" w:color="auto" w:fill="BFBFBF"/>
          </w:tcPr>
          <w:p w:rsidR="00AB07F1" w:rsidRPr="0032324A" w:rsidRDefault="00AB07F1" w:rsidP="00BE3FB7">
            <w:pPr>
              <w:spacing w:before="120"/>
              <w:ind w:right="-2"/>
              <w:jc w:val="center"/>
              <w:rPr>
                <w:b/>
                <w:color w:val="auto"/>
                <w:sz w:val="20"/>
                <w:szCs w:val="20"/>
                <w:lang w:eastAsia="en-US"/>
              </w:rPr>
            </w:pPr>
            <w:r w:rsidRPr="0032324A">
              <w:rPr>
                <w:b/>
                <w:color w:val="auto"/>
                <w:sz w:val="20"/>
                <w:szCs w:val="20"/>
                <w:lang w:eastAsia="en-US"/>
              </w:rPr>
              <w:t>Sistema Terra</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Geologia planetária. O paradigma geológico; A Tectônica de placas; A dinâmica externa do planeta; O tempo geológico; Recursos naturais; Fundamentos geológicos da biogeografia; Noções de cartografia e geoprocessamento; Fisiografia do Rio Grande do Sul; Saída de campo.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Fornecer ao aluno uma base conceitual associada aos conteúdos de geologia básica, propiciando aos alunos ferramentas que possibilitem a interpretação científica do planeta Terra e da escala de tempo em que os processos geológicos da Terra ocorrem.</w:t>
            </w:r>
          </w:p>
        </w:tc>
      </w:tr>
      <w:tr w:rsidR="00AB07F1" w:rsidRPr="0032324A" w:rsidTr="00BE3FB7">
        <w:tc>
          <w:tcPr>
            <w:tcW w:w="2119"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 h</w:t>
            </w:r>
          </w:p>
        </w:tc>
        <w:tc>
          <w:tcPr>
            <w:tcW w:w="839"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CHT:</w:t>
            </w:r>
            <w:r w:rsidRPr="0032324A">
              <w:rPr>
                <w:color w:val="auto"/>
                <w:sz w:val="20"/>
                <w:szCs w:val="20"/>
                <w:lang w:eastAsia="en-US"/>
              </w:rPr>
              <w:t xml:space="preserve"> 40</w:t>
            </w:r>
          </w:p>
        </w:tc>
        <w:tc>
          <w:tcPr>
            <w:tcW w:w="839"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15</w:t>
            </w:r>
          </w:p>
        </w:tc>
        <w:tc>
          <w:tcPr>
            <w:tcW w:w="1203" w:type="pct"/>
            <w:shd w:val="clear" w:color="auto" w:fill="auto"/>
          </w:tcPr>
          <w:p w:rsidR="00AB07F1" w:rsidRPr="0032324A" w:rsidRDefault="00AB07F1" w:rsidP="00BE3FB7">
            <w:pPr>
              <w:spacing w:before="120"/>
              <w:ind w:right="-2"/>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w:t>
            </w:r>
            <w:proofErr w:type="gramStart"/>
            <w:r w:rsidRPr="0032324A">
              <w:rPr>
                <w:color w:val="auto"/>
                <w:sz w:val="20"/>
                <w:szCs w:val="20"/>
                <w:lang w:eastAsia="en-US"/>
              </w:rPr>
              <w:t>5</w:t>
            </w:r>
            <w:proofErr w:type="gramEnd"/>
          </w:p>
        </w:tc>
      </w:tr>
      <w:tr w:rsidR="00AB07F1" w:rsidRPr="0032324A" w:rsidTr="00BE3FB7">
        <w:tc>
          <w:tcPr>
            <w:tcW w:w="5000" w:type="pct"/>
            <w:gridSpan w:val="4"/>
            <w:shd w:val="clear" w:color="auto" w:fill="auto"/>
          </w:tcPr>
          <w:p w:rsidR="00AB07F1" w:rsidRPr="0032324A" w:rsidRDefault="00AB07F1" w:rsidP="00BE3FB7">
            <w:pPr>
              <w:spacing w:before="120"/>
              <w:ind w:right="-2"/>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1.</w:t>
            </w:r>
            <w:r w:rsidRPr="0032324A">
              <w:rPr>
                <w:bCs/>
                <w:color w:val="auto"/>
                <w:sz w:val="20"/>
                <w:szCs w:val="20"/>
                <w:lang w:eastAsia="en-US"/>
              </w:rPr>
              <w:t xml:space="preserve"> PRESS</w:t>
            </w:r>
            <w:r w:rsidRPr="0032324A">
              <w:rPr>
                <w:color w:val="auto"/>
                <w:sz w:val="20"/>
                <w:szCs w:val="20"/>
                <w:lang w:eastAsia="en-US"/>
              </w:rPr>
              <w:t xml:space="preserve">, </w:t>
            </w:r>
            <w:r w:rsidRPr="0032324A">
              <w:rPr>
                <w:bCs/>
                <w:color w:val="auto"/>
                <w:sz w:val="20"/>
                <w:szCs w:val="20"/>
                <w:lang w:eastAsia="en-US"/>
              </w:rPr>
              <w:t>F</w:t>
            </w:r>
            <w:r w:rsidRPr="0032324A">
              <w:rPr>
                <w:color w:val="auto"/>
                <w:sz w:val="20"/>
                <w:szCs w:val="20"/>
                <w:lang w:eastAsia="en-US"/>
              </w:rPr>
              <w:t xml:space="preserve">.; </w:t>
            </w:r>
            <w:r w:rsidRPr="0032324A">
              <w:rPr>
                <w:bCs/>
                <w:color w:val="auto"/>
                <w:sz w:val="20"/>
                <w:szCs w:val="20"/>
                <w:lang w:eastAsia="en-US"/>
              </w:rPr>
              <w:t>SIEVER</w:t>
            </w:r>
            <w:r w:rsidRPr="0032324A">
              <w:rPr>
                <w:color w:val="auto"/>
                <w:sz w:val="20"/>
                <w:szCs w:val="20"/>
                <w:lang w:eastAsia="en-US"/>
              </w:rPr>
              <w:t xml:space="preserve">, R.; GROTZINGER, J. </w:t>
            </w:r>
            <w:proofErr w:type="gramStart"/>
            <w:r w:rsidRPr="0032324A">
              <w:rPr>
                <w:color w:val="auto"/>
                <w:sz w:val="20"/>
                <w:szCs w:val="20"/>
                <w:lang w:eastAsia="en-US"/>
              </w:rPr>
              <w:t>e</w:t>
            </w:r>
            <w:proofErr w:type="gramEnd"/>
            <w:r w:rsidRPr="0032324A">
              <w:rPr>
                <w:color w:val="auto"/>
                <w:sz w:val="20"/>
                <w:szCs w:val="20"/>
                <w:lang w:eastAsia="en-US"/>
              </w:rPr>
              <w:t xml:space="preserve"> JORDAN, T.H. </w:t>
            </w:r>
            <w:r w:rsidRPr="0032324A">
              <w:rPr>
                <w:b/>
                <w:color w:val="auto"/>
                <w:sz w:val="20"/>
                <w:szCs w:val="20"/>
                <w:lang w:eastAsia="en-US"/>
              </w:rPr>
              <w:t>Para Entender a Terra.</w:t>
            </w:r>
            <w:r w:rsidRPr="0032324A">
              <w:rPr>
                <w:color w:val="auto"/>
                <w:sz w:val="20"/>
                <w:szCs w:val="20"/>
                <w:lang w:eastAsia="en-US"/>
              </w:rPr>
              <w:t>Trad. Rualdo Menegat (coord.) et alii. Ed. Bookman, Porto Alegre, RS, 2006. 656 p.</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2. TEIXEIRA, W</w:t>
            </w:r>
            <w:proofErr w:type="gramStart"/>
            <w:r w:rsidRPr="0032324A">
              <w:rPr>
                <w:color w:val="auto"/>
                <w:sz w:val="20"/>
                <w:szCs w:val="20"/>
                <w:lang w:eastAsia="en-US"/>
              </w:rPr>
              <w:t>.,</w:t>
            </w:r>
            <w:proofErr w:type="gramEnd"/>
            <w:r w:rsidRPr="0032324A">
              <w:rPr>
                <w:color w:val="auto"/>
                <w:sz w:val="20"/>
                <w:szCs w:val="20"/>
                <w:lang w:eastAsia="en-US"/>
              </w:rPr>
              <w:t xml:space="preserve"> TOLEDO, M. C. M., FAIRCHILD, T. R., TAIOLI (Org.) </w:t>
            </w:r>
            <w:r w:rsidRPr="0032324A">
              <w:rPr>
                <w:b/>
                <w:bCs/>
                <w:color w:val="auto"/>
                <w:sz w:val="20"/>
                <w:szCs w:val="20"/>
                <w:lang w:eastAsia="en-US"/>
              </w:rPr>
              <w:t>Decifrando a Terra</w:t>
            </w:r>
            <w:r w:rsidRPr="0032324A">
              <w:rPr>
                <w:bCs/>
                <w:i/>
                <w:color w:val="auto"/>
                <w:sz w:val="20"/>
                <w:szCs w:val="20"/>
                <w:lang w:eastAsia="en-US"/>
              </w:rPr>
              <w:t>.</w:t>
            </w:r>
            <w:r w:rsidRPr="0032324A">
              <w:rPr>
                <w:color w:val="auto"/>
                <w:sz w:val="20"/>
                <w:szCs w:val="20"/>
                <w:lang w:eastAsia="en-US"/>
              </w:rPr>
              <w:t xml:space="preserve"> Ed. Oficina de Textos, USP, 2000. 558 p. </w:t>
            </w:r>
          </w:p>
          <w:p w:rsidR="00AB07F1" w:rsidRPr="0032324A" w:rsidRDefault="00AB07F1" w:rsidP="00BE3FB7">
            <w:pPr>
              <w:spacing w:before="120"/>
              <w:ind w:right="-2"/>
              <w:jc w:val="both"/>
              <w:rPr>
                <w:color w:val="auto"/>
                <w:sz w:val="20"/>
                <w:szCs w:val="20"/>
                <w:lang w:val="en-US" w:eastAsia="en-US"/>
              </w:rPr>
            </w:pPr>
            <w:r w:rsidRPr="0032324A">
              <w:rPr>
                <w:color w:val="auto"/>
                <w:sz w:val="20"/>
                <w:szCs w:val="20"/>
                <w:lang w:eastAsia="en-US"/>
              </w:rPr>
              <w:t xml:space="preserve">3. WICANDER, </w:t>
            </w:r>
            <w:proofErr w:type="gramStart"/>
            <w:r w:rsidRPr="0032324A">
              <w:rPr>
                <w:color w:val="auto"/>
                <w:sz w:val="20"/>
                <w:szCs w:val="20"/>
                <w:lang w:eastAsia="en-US"/>
              </w:rPr>
              <w:t>R.</w:t>
            </w:r>
            <w:proofErr w:type="gramEnd"/>
            <w:r w:rsidRPr="0032324A">
              <w:rPr>
                <w:color w:val="auto"/>
                <w:sz w:val="20"/>
                <w:szCs w:val="20"/>
                <w:lang w:eastAsia="en-US"/>
              </w:rPr>
              <w:t xml:space="preserve"> e MONROE, J. S. </w:t>
            </w:r>
            <w:r w:rsidRPr="0032324A">
              <w:rPr>
                <w:b/>
                <w:color w:val="auto"/>
                <w:sz w:val="20"/>
                <w:szCs w:val="20"/>
                <w:lang w:eastAsia="en-US"/>
              </w:rPr>
              <w:t>Fundamentos de Geologia.</w:t>
            </w:r>
            <w:r w:rsidRPr="0032324A">
              <w:rPr>
                <w:color w:val="auto"/>
                <w:sz w:val="20"/>
                <w:szCs w:val="20"/>
                <w:lang w:eastAsia="en-US"/>
              </w:rPr>
              <w:t xml:space="preserve"> São Paulo: </w:t>
            </w:r>
            <w:r w:rsidRPr="0032324A">
              <w:rPr>
                <w:color w:val="auto"/>
                <w:sz w:val="20"/>
                <w:szCs w:val="20"/>
                <w:lang w:val="en-US" w:eastAsia="en-US"/>
              </w:rPr>
              <w:t>Cengage Learning, 2009. 508 p.</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w:t>
            </w:r>
            <w:r w:rsidRPr="0032324A">
              <w:rPr>
                <w:bCs/>
                <w:color w:val="auto"/>
                <w:sz w:val="20"/>
                <w:szCs w:val="20"/>
                <w:lang w:eastAsia="en-US"/>
              </w:rPr>
              <w:t xml:space="preserve">FUNDAÇÃO INSTITUTO BRASILEIRO DE GEOGRAFIA E ESTATÍSTICA. </w:t>
            </w:r>
            <w:r w:rsidRPr="0032324A">
              <w:rPr>
                <w:b/>
                <w:color w:val="auto"/>
                <w:sz w:val="20"/>
                <w:szCs w:val="20"/>
                <w:lang w:eastAsia="en-US"/>
              </w:rPr>
              <w:t>Geografia do Brasil.</w:t>
            </w:r>
            <w:r w:rsidRPr="0032324A">
              <w:rPr>
                <w:i/>
                <w:color w:val="auto"/>
                <w:sz w:val="20"/>
                <w:szCs w:val="20"/>
                <w:lang w:eastAsia="en-US"/>
              </w:rPr>
              <w:t xml:space="preserve"> Região Sul</w:t>
            </w:r>
            <w:r w:rsidRPr="0032324A">
              <w:rPr>
                <w:color w:val="auto"/>
                <w:sz w:val="20"/>
                <w:szCs w:val="20"/>
                <w:lang w:eastAsia="en-US"/>
              </w:rPr>
              <w:t xml:space="preserve">. Rio de Janeiro, RJ: IBGE, 1990. </w:t>
            </w:r>
            <w:proofErr w:type="gramStart"/>
            <w:r w:rsidRPr="0032324A">
              <w:rPr>
                <w:color w:val="auto"/>
                <w:sz w:val="20"/>
                <w:szCs w:val="20"/>
                <w:lang w:eastAsia="en-US"/>
              </w:rPr>
              <w:t>v.</w:t>
            </w:r>
            <w:proofErr w:type="gramEnd"/>
            <w:r w:rsidRPr="0032324A">
              <w:rPr>
                <w:color w:val="auto"/>
                <w:sz w:val="20"/>
                <w:szCs w:val="20"/>
                <w:lang w:eastAsia="en-US"/>
              </w:rPr>
              <w:t xml:space="preserve"> 2. 420 p.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LEINZ, V.; AMARAL, S.E. </w:t>
            </w:r>
            <w:r w:rsidRPr="0032324A">
              <w:rPr>
                <w:b/>
                <w:bCs/>
                <w:color w:val="auto"/>
                <w:sz w:val="20"/>
                <w:szCs w:val="20"/>
                <w:lang w:eastAsia="en-US"/>
              </w:rPr>
              <w:t>Geologia geral</w:t>
            </w:r>
            <w:r w:rsidRPr="0032324A">
              <w:rPr>
                <w:bCs/>
                <w:i/>
                <w:color w:val="auto"/>
                <w:sz w:val="20"/>
                <w:szCs w:val="20"/>
                <w:lang w:eastAsia="en-US"/>
              </w:rPr>
              <w:t xml:space="preserve">. </w:t>
            </w:r>
            <w:proofErr w:type="gramStart"/>
            <w:r w:rsidRPr="0032324A">
              <w:rPr>
                <w:color w:val="auto"/>
                <w:sz w:val="20"/>
                <w:szCs w:val="20"/>
                <w:lang w:eastAsia="en-US"/>
              </w:rPr>
              <w:t>8</w:t>
            </w:r>
            <w:proofErr w:type="gramEnd"/>
            <w:r w:rsidRPr="0032324A">
              <w:rPr>
                <w:color w:val="auto"/>
                <w:sz w:val="20"/>
                <w:szCs w:val="20"/>
                <w:lang w:eastAsia="en-US"/>
              </w:rPr>
              <w:t xml:space="preserve"> ed. São Paulo: Companhia Editora Nacional, 1980. 397 p.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SALGADO-LABORIOU, M.L. </w:t>
            </w:r>
            <w:r w:rsidRPr="0032324A">
              <w:rPr>
                <w:b/>
                <w:bCs/>
                <w:color w:val="auto"/>
                <w:sz w:val="20"/>
                <w:szCs w:val="20"/>
                <w:lang w:eastAsia="en-US"/>
              </w:rPr>
              <w:t>História ecológica da Terra</w:t>
            </w:r>
            <w:r w:rsidRPr="0032324A">
              <w:rPr>
                <w:i/>
                <w:color w:val="auto"/>
                <w:sz w:val="20"/>
                <w:szCs w:val="20"/>
                <w:lang w:eastAsia="en-US"/>
              </w:rPr>
              <w:t xml:space="preserve">. </w:t>
            </w:r>
            <w:r w:rsidRPr="0032324A">
              <w:rPr>
                <w:color w:val="auto"/>
                <w:sz w:val="20"/>
                <w:szCs w:val="20"/>
                <w:lang w:eastAsia="en-US"/>
              </w:rPr>
              <w:t>São Paulo: Edgar Blücher, 1994. 307 p.</w:t>
            </w:r>
          </w:p>
        </w:tc>
      </w:tr>
    </w:tbl>
    <w:p w:rsidR="00AB07F1" w:rsidRPr="0032324A" w:rsidRDefault="00AB07F1" w:rsidP="00AB07F1">
      <w:pPr>
        <w:spacing w:before="120"/>
        <w:rPr>
          <w:color w:val="auto"/>
          <w:sz w:val="20"/>
          <w:szCs w:val="20"/>
        </w:rPr>
      </w:pPr>
    </w:p>
    <w:p w:rsidR="00AB07F1" w:rsidRPr="0032324A" w:rsidRDefault="00AB07F1" w:rsidP="00AB07F1">
      <w:pPr>
        <w:spacing w:before="120"/>
        <w:rPr>
          <w:color w:val="auto"/>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559"/>
        <w:gridCol w:w="2268"/>
      </w:tblGrid>
      <w:tr w:rsidR="00AB07F1" w:rsidRPr="0032324A" w:rsidTr="00BE3FB7">
        <w:tc>
          <w:tcPr>
            <w:tcW w:w="9322" w:type="dxa"/>
            <w:gridSpan w:val="4"/>
            <w:shd w:val="clear" w:color="auto" w:fill="BFBFBF"/>
          </w:tcPr>
          <w:p w:rsidR="00AB07F1" w:rsidRPr="0032324A" w:rsidRDefault="00AB07F1" w:rsidP="00BE3FB7">
            <w:pPr>
              <w:spacing w:before="120" w:line="240" w:lineRule="auto"/>
              <w:jc w:val="center"/>
              <w:rPr>
                <w:b/>
                <w:sz w:val="20"/>
                <w:szCs w:val="20"/>
              </w:rPr>
            </w:pPr>
            <w:r w:rsidRPr="0032324A">
              <w:rPr>
                <w:b/>
                <w:sz w:val="20"/>
                <w:szCs w:val="20"/>
              </w:rPr>
              <w:t xml:space="preserve">Energia </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sz w:val="20"/>
                <w:szCs w:val="20"/>
              </w:rPr>
              <w:t xml:space="preserve">Ementa: Energia Cinética; Energia Potencial; Energia Mecânica; Princípios de Conservação de Energia Temperatura; Calor; Transferência de Calor; Leis da Termodinâmica. </w:t>
            </w:r>
            <w:r w:rsidRPr="0032324A">
              <w:rPr>
                <w:color w:val="auto"/>
                <w:sz w:val="20"/>
                <w:szCs w:val="20"/>
                <w:lang w:eastAsia="en-US"/>
              </w:rPr>
              <w:t>Prática pedagógica integrando o conhecimento desta componente ao contexto escolar.</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b/>
                <w:color w:val="auto"/>
                <w:sz w:val="20"/>
                <w:szCs w:val="20"/>
                <w:lang w:eastAsia="en-US"/>
              </w:rPr>
              <w:t xml:space="preserve">Objetivos: </w:t>
            </w:r>
            <w:r w:rsidRPr="0032324A">
              <w:rPr>
                <w:rFonts w:eastAsia="Times New Roman"/>
                <w:sz w:val="20"/>
                <w:szCs w:val="20"/>
              </w:rPr>
              <w:t xml:space="preserve">Proporcionar ao estudante a compreensão do conceito de energia e das diversas formas que a mesma pode existir, dos princípios de conservação de energia e das Leis da Termodinâmica, </w:t>
            </w:r>
            <w:r w:rsidRPr="0032324A">
              <w:rPr>
                <w:rFonts w:eastAsia="Times New Roman"/>
                <w:sz w:val="20"/>
                <w:szCs w:val="20"/>
              </w:rPr>
              <w:lastRenderedPageBreak/>
              <w:t>para que tenha condições interpretar e entender fenômenos físicos relacionados a este conteúdo.</w:t>
            </w:r>
          </w:p>
        </w:tc>
      </w:tr>
      <w:tr w:rsidR="00AB07F1" w:rsidRPr="0032324A" w:rsidTr="00BE3FB7">
        <w:tc>
          <w:tcPr>
            <w:tcW w:w="3936" w:type="dxa"/>
          </w:tcPr>
          <w:p w:rsidR="00AB07F1" w:rsidRPr="0032324A" w:rsidRDefault="00AB07F1" w:rsidP="00BE3FB7">
            <w:pPr>
              <w:spacing w:before="120" w:line="240" w:lineRule="auto"/>
              <w:jc w:val="both"/>
              <w:rPr>
                <w:sz w:val="20"/>
                <w:szCs w:val="20"/>
              </w:rPr>
            </w:pPr>
            <w:r w:rsidRPr="0032324A">
              <w:rPr>
                <w:sz w:val="20"/>
                <w:szCs w:val="20"/>
              </w:rPr>
              <w:lastRenderedPageBreak/>
              <w:t>Carga Horária Total: 60h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CHT: 45h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CHP: 10h</w:t>
            </w:r>
          </w:p>
        </w:tc>
        <w:tc>
          <w:tcPr>
            <w:tcW w:w="2268" w:type="dxa"/>
          </w:tcPr>
          <w:p w:rsidR="00AB07F1" w:rsidRPr="0032324A" w:rsidRDefault="00AB07F1" w:rsidP="00BE3FB7">
            <w:pPr>
              <w:spacing w:before="120" w:line="240" w:lineRule="auto"/>
              <w:jc w:val="both"/>
              <w:rPr>
                <w:sz w:val="20"/>
                <w:szCs w:val="20"/>
              </w:rPr>
            </w:pPr>
            <w:r w:rsidRPr="0032324A">
              <w:rPr>
                <w:sz w:val="20"/>
                <w:szCs w:val="20"/>
              </w:rPr>
              <w:t>CHPP: 5h</w:t>
            </w: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sz w:val="20"/>
                <w:szCs w:val="20"/>
              </w:rPr>
              <w:t>Bibliografia básica:</w:t>
            </w:r>
          </w:p>
          <w:p w:rsidR="00AB07F1" w:rsidRPr="0032324A" w:rsidRDefault="00AB07F1" w:rsidP="00BE3FB7">
            <w:pPr>
              <w:spacing w:before="120" w:line="240" w:lineRule="auto"/>
              <w:jc w:val="both"/>
              <w:rPr>
                <w:sz w:val="20"/>
                <w:szCs w:val="20"/>
              </w:rPr>
            </w:pPr>
            <w:r w:rsidRPr="0032324A">
              <w:rPr>
                <w:sz w:val="20"/>
                <w:szCs w:val="20"/>
              </w:rPr>
              <w:t xml:space="preserve">1.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gravitação, ondas e termodinâmica. Volume </w:t>
            </w:r>
            <w:proofErr w:type="gramStart"/>
            <w:r w:rsidRPr="0032324A">
              <w:rPr>
                <w:sz w:val="20"/>
                <w:szCs w:val="20"/>
              </w:rPr>
              <w:t>2</w:t>
            </w:r>
            <w:proofErr w:type="gramEnd"/>
            <w:r w:rsidRPr="0032324A">
              <w:rPr>
                <w:sz w:val="20"/>
                <w:szCs w:val="20"/>
              </w:rPr>
              <w:t>. 8ª ed. Editora LTC, 2009.</w:t>
            </w:r>
          </w:p>
          <w:p w:rsidR="00AB07F1" w:rsidRPr="0032324A" w:rsidRDefault="00AB07F1" w:rsidP="00BE3FB7">
            <w:pPr>
              <w:spacing w:before="120" w:line="240" w:lineRule="auto"/>
              <w:jc w:val="both"/>
              <w:rPr>
                <w:sz w:val="20"/>
                <w:szCs w:val="20"/>
              </w:rPr>
            </w:pPr>
            <w:r w:rsidRPr="0032324A">
              <w:rPr>
                <w:sz w:val="20"/>
                <w:szCs w:val="20"/>
              </w:rPr>
              <w:t xml:space="preserve">2.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óptica e física moderna. Volume </w:t>
            </w:r>
            <w:proofErr w:type="gramStart"/>
            <w:r w:rsidRPr="0032324A">
              <w:rPr>
                <w:sz w:val="20"/>
                <w:szCs w:val="20"/>
              </w:rPr>
              <w:t>4</w:t>
            </w:r>
            <w:proofErr w:type="gramEnd"/>
            <w:r w:rsidRPr="0032324A">
              <w:rPr>
                <w:sz w:val="20"/>
                <w:szCs w:val="20"/>
              </w:rPr>
              <w:t xml:space="preserve">. </w:t>
            </w:r>
            <w:proofErr w:type="gramStart"/>
            <w:r w:rsidRPr="0032324A">
              <w:rPr>
                <w:sz w:val="20"/>
                <w:szCs w:val="20"/>
              </w:rPr>
              <w:t>8</w:t>
            </w:r>
            <w:proofErr w:type="gramEnd"/>
            <w:r w:rsidRPr="0032324A">
              <w:rPr>
                <w:sz w:val="20"/>
                <w:szCs w:val="20"/>
              </w:rPr>
              <w:t xml:space="preserve"> ed. Editora LTC, 2009.</w:t>
            </w:r>
          </w:p>
          <w:p w:rsidR="00AB07F1" w:rsidRPr="0032324A" w:rsidRDefault="00AB07F1" w:rsidP="00BE3FB7">
            <w:pPr>
              <w:spacing w:before="120" w:line="240" w:lineRule="auto"/>
              <w:jc w:val="both"/>
              <w:rPr>
                <w:sz w:val="20"/>
                <w:szCs w:val="20"/>
              </w:rPr>
            </w:pPr>
            <w:r w:rsidRPr="0032324A">
              <w:rPr>
                <w:sz w:val="20"/>
                <w:szCs w:val="20"/>
              </w:rPr>
              <w:t xml:space="preserve">3. TIPLER, P.A., MOSCA, G., </w:t>
            </w:r>
            <w:r w:rsidRPr="0032324A">
              <w:rPr>
                <w:b/>
                <w:sz w:val="20"/>
                <w:szCs w:val="20"/>
              </w:rPr>
              <w:t>Física</w:t>
            </w:r>
            <w:r w:rsidRPr="0032324A">
              <w:rPr>
                <w:sz w:val="20"/>
                <w:szCs w:val="20"/>
              </w:rPr>
              <w:t xml:space="preserve">. </w:t>
            </w:r>
            <w:proofErr w:type="gramStart"/>
            <w:r w:rsidRPr="0032324A">
              <w:rPr>
                <w:sz w:val="20"/>
                <w:szCs w:val="20"/>
              </w:rPr>
              <w:t>v.</w:t>
            </w:r>
            <w:proofErr w:type="gramEnd"/>
            <w:r w:rsidRPr="0032324A">
              <w:rPr>
                <w:sz w:val="20"/>
                <w:szCs w:val="20"/>
              </w:rPr>
              <w:t xml:space="preserve"> 1, Rio de Janeiro: LTC, 2006.</w:t>
            </w: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sz w:val="20"/>
                <w:szCs w:val="20"/>
              </w:rPr>
              <w:t>Bibliografia complementar:</w:t>
            </w:r>
          </w:p>
          <w:p w:rsidR="00AB07F1" w:rsidRPr="0032324A" w:rsidRDefault="00AB07F1" w:rsidP="00BE3FB7">
            <w:pPr>
              <w:spacing w:before="120" w:line="240" w:lineRule="auto"/>
              <w:jc w:val="both"/>
              <w:rPr>
                <w:sz w:val="20"/>
                <w:szCs w:val="20"/>
              </w:rPr>
            </w:pPr>
            <w:r w:rsidRPr="0032324A">
              <w:rPr>
                <w:sz w:val="20"/>
                <w:szCs w:val="20"/>
              </w:rPr>
              <w:t xml:space="preserve">1. NUSSENZVEIG, H.M., </w:t>
            </w:r>
            <w:r w:rsidRPr="0032324A">
              <w:rPr>
                <w:b/>
                <w:sz w:val="20"/>
                <w:szCs w:val="20"/>
              </w:rPr>
              <w:t>Curso de Física Básica</w:t>
            </w:r>
            <w:r w:rsidRPr="0032324A">
              <w:rPr>
                <w:sz w:val="20"/>
                <w:szCs w:val="20"/>
              </w:rPr>
              <w:t>, v. 2, São Paulo: Edgar Blücher LTDA, 1987.</w:t>
            </w:r>
          </w:p>
          <w:p w:rsidR="00AB07F1" w:rsidRPr="0032324A" w:rsidRDefault="00AB07F1" w:rsidP="00BE3FB7">
            <w:pPr>
              <w:spacing w:before="120" w:line="240" w:lineRule="auto"/>
              <w:jc w:val="both"/>
              <w:rPr>
                <w:sz w:val="20"/>
                <w:szCs w:val="20"/>
              </w:rPr>
            </w:pPr>
            <w:r w:rsidRPr="0032324A">
              <w:rPr>
                <w:sz w:val="20"/>
                <w:szCs w:val="20"/>
              </w:rPr>
              <w:t xml:space="preserve">2.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II</w:t>
            </w:r>
            <w:r w:rsidRPr="0032324A">
              <w:rPr>
                <w:sz w:val="20"/>
                <w:szCs w:val="20"/>
              </w:rPr>
              <w:t>: Termodinâmica e Ondas. 12 ed. São Paulo: Addison Wesley, 2009.</w:t>
            </w:r>
          </w:p>
          <w:p w:rsidR="00AB07F1" w:rsidRPr="0032324A" w:rsidRDefault="00AB07F1" w:rsidP="00BE3FB7">
            <w:pPr>
              <w:spacing w:before="120" w:line="240" w:lineRule="auto"/>
              <w:jc w:val="both"/>
              <w:rPr>
                <w:sz w:val="20"/>
                <w:szCs w:val="20"/>
                <w:lang w:val="en-US"/>
              </w:rPr>
            </w:pPr>
            <w:r w:rsidRPr="0032324A">
              <w:rPr>
                <w:sz w:val="20"/>
                <w:szCs w:val="20"/>
              </w:rPr>
              <w:t xml:space="preserve">3.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IV</w:t>
            </w:r>
            <w:r w:rsidRPr="0032324A">
              <w:rPr>
                <w:sz w:val="20"/>
                <w:szCs w:val="20"/>
              </w:rPr>
              <w:t xml:space="preserve">: Ótica e Física Moderna. </w:t>
            </w:r>
            <w:r w:rsidRPr="0032324A">
              <w:rPr>
                <w:sz w:val="20"/>
                <w:szCs w:val="20"/>
                <w:lang w:val="en-US"/>
              </w:rPr>
              <w:t>12 ed. São Paulo: Addison Wesley, 2009.</w:t>
            </w:r>
          </w:p>
          <w:p w:rsidR="00AB07F1" w:rsidRPr="0032324A" w:rsidRDefault="00AB07F1" w:rsidP="00BE3FB7">
            <w:pPr>
              <w:spacing w:before="120" w:line="240" w:lineRule="auto"/>
              <w:jc w:val="both"/>
              <w:rPr>
                <w:sz w:val="20"/>
                <w:szCs w:val="20"/>
              </w:rPr>
            </w:pPr>
            <w:r w:rsidRPr="0032324A">
              <w:rPr>
                <w:sz w:val="20"/>
                <w:szCs w:val="20"/>
                <w:lang w:val="en-US"/>
              </w:rPr>
              <w:t xml:space="preserve">4. HALLIDAY, D.; RESNICK, R.; KRANE, K.S. </w:t>
            </w:r>
            <w:r w:rsidRPr="0032324A">
              <w:rPr>
                <w:b/>
                <w:sz w:val="20"/>
                <w:szCs w:val="20"/>
                <w:lang w:val="en-US"/>
              </w:rPr>
              <w:t xml:space="preserve">Física </w:t>
            </w:r>
            <w:r w:rsidRPr="0032324A">
              <w:rPr>
                <w:sz w:val="20"/>
                <w:szCs w:val="20"/>
                <w:lang w:val="en-US"/>
              </w:rPr>
              <w:t xml:space="preserve">2. </w:t>
            </w:r>
            <w:proofErr w:type="gramStart"/>
            <w:r w:rsidRPr="0032324A">
              <w:rPr>
                <w:sz w:val="20"/>
                <w:szCs w:val="20"/>
              </w:rPr>
              <w:t>5</w:t>
            </w:r>
            <w:proofErr w:type="gramEnd"/>
            <w:r w:rsidRPr="0032324A">
              <w:rPr>
                <w:sz w:val="20"/>
                <w:szCs w:val="20"/>
              </w:rPr>
              <w:t xml:space="preserve"> ed. v. 2. Rio de Janeiro: LTC, 1995.</w:t>
            </w:r>
          </w:p>
          <w:p w:rsidR="00AB07F1" w:rsidRPr="0032324A" w:rsidRDefault="00AB07F1" w:rsidP="00BE3FB7">
            <w:pPr>
              <w:spacing w:before="120" w:line="240" w:lineRule="auto"/>
              <w:jc w:val="both"/>
              <w:rPr>
                <w:sz w:val="20"/>
                <w:szCs w:val="20"/>
              </w:rPr>
            </w:pPr>
            <w:r w:rsidRPr="0032324A">
              <w:rPr>
                <w:sz w:val="20"/>
                <w:szCs w:val="20"/>
              </w:rPr>
              <w:t>5. LUZ A.M.R</w:t>
            </w:r>
            <w:r w:rsidRPr="0032324A">
              <w:rPr>
                <w:b/>
                <w:sz w:val="20"/>
                <w:szCs w:val="20"/>
              </w:rPr>
              <w:t>. Física</w:t>
            </w:r>
            <w:r w:rsidRPr="0032324A">
              <w:rPr>
                <w:sz w:val="20"/>
                <w:szCs w:val="20"/>
              </w:rPr>
              <w:t>: volume único. São Paulo: Scipione, 2009.</w:t>
            </w:r>
          </w:p>
        </w:tc>
      </w:tr>
    </w:tbl>
    <w:p w:rsidR="00AB07F1" w:rsidRPr="0032324A" w:rsidRDefault="00AB07F1" w:rsidP="00AB07F1">
      <w:pPr>
        <w:spacing w:before="120" w:line="240" w:lineRule="auto"/>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559"/>
        <w:gridCol w:w="2268"/>
      </w:tblGrid>
      <w:tr w:rsidR="00AB07F1" w:rsidRPr="0032324A" w:rsidTr="00BE3FB7">
        <w:tc>
          <w:tcPr>
            <w:tcW w:w="9322" w:type="dxa"/>
            <w:gridSpan w:val="4"/>
            <w:shd w:val="clear" w:color="auto" w:fill="BFBFBF"/>
          </w:tcPr>
          <w:p w:rsidR="00AB07F1" w:rsidRPr="0032324A" w:rsidRDefault="00AB07F1" w:rsidP="00BE3FB7">
            <w:pPr>
              <w:spacing w:before="120" w:line="240" w:lineRule="auto"/>
              <w:jc w:val="center"/>
              <w:rPr>
                <w:b/>
                <w:sz w:val="20"/>
                <w:szCs w:val="20"/>
              </w:rPr>
            </w:pPr>
            <w:r w:rsidRPr="0032324A">
              <w:rPr>
                <w:b/>
                <w:sz w:val="20"/>
                <w:szCs w:val="20"/>
              </w:rPr>
              <w:t xml:space="preserve">Estudo da luz </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sz w:val="20"/>
                <w:szCs w:val="20"/>
              </w:rPr>
              <w:t xml:space="preserve">Ementa: Equações de Maxwell. Espectro eletromagnético; Formação de Imagens (espelho e lentes); Instrumentos óticos; Interferência da luz; Difração. </w:t>
            </w:r>
            <w:r w:rsidRPr="0032324A">
              <w:rPr>
                <w:color w:val="auto"/>
                <w:sz w:val="20"/>
                <w:szCs w:val="20"/>
                <w:lang w:eastAsia="en-US"/>
              </w:rPr>
              <w:t>Prática pedagógica integrando o conhecimento desta componente ao contexto escolar.</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b/>
                <w:color w:val="auto"/>
                <w:sz w:val="20"/>
                <w:szCs w:val="20"/>
                <w:lang w:eastAsia="en-US"/>
              </w:rPr>
              <w:t xml:space="preserve">Objetivos: </w:t>
            </w:r>
            <w:r w:rsidRPr="0032324A">
              <w:rPr>
                <w:rFonts w:eastAsia="Times New Roman"/>
                <w:sz w:val="20"/>
                <w:szCs w:val="20"/>
              </w:rPr>
              <w:t xml:space="preserve">Oferecer condições para que o aluno desenvolva a compreensão da ótica geométrica e da ótica física, bem como a habilidade de propor e resolver problemas da </w:t>
            </w:r>
            <w:proofErr w:type="gramStart"/>
            <w:r w:rsidRPr="0032324A">
              <w:rPr>
                <w:rFonts w:eastAsia="Times New Roman"/>
                <w:sz w:val="20"/>
                <w:szCs w:val="20"/>
              </w:rPr>
              <w:t>área</w:t>
            </w:r>
            <w:proofErr w:type="gramEnd"/>
          </w:p>
        </w:tc>
      </w:tr>
      <w:tr w:rsidR="00AB07F1" w:rsidRPr="0032324A" w:rsidTr="00BE3FB7">
        <w:tc>
          <w:tcPr>
            <w:tcW w:w="3936" w:type="dxa"/>
          </w:tcPr>
          <w:p w:rsidR="00AB07F1" w:rsidRPr="0032324A" w:rsidRDefault="00AB07F1" w:rsidP="00BE3FB7">
            <w:pPr>
              <w:spacing w:before="120" w:line="240" w:lineRule="auto"/>
              <w:jc w:val="both"/>
              <w:rPr>
                <w:sz w:val="20"/>
                <w:szCs w:val="20"/>
              </w:rPr>
            </w:pPr>
            <w:r w:rsidRPr="0032324A">
              <w:rPr>
                <w:sz w:val="20"/>
                <w:szCs w:val="20"/>
              </w:rPr>
              <w:t>Carga Horária Total: 60h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CHT: 45h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CHP: 10h</w:t>
            </w:r>
          </w:p>
        </w:tc>
        <w:tc>
          <w:tcPr>
            <w:tcW w:w="2268" w:type="dxa"/>
          </w:tcPr>
          <w:p w:rsidR="00AB07F1" w:rsidRPr="0032324A" w:rsidRDefault="00AB07F1" w:rsidP="00BE3FB7">
            <w:pPr>
              <w:spacing w:before="120" w:line="240" w:lineRule="auto"/>
              <w:jc w:val="both"/>
              <w:rPr>
                <w:sz w:val="20"/>
                <w:szCs w:val="20"/>
              </w:rPr>
            </w:pPr>
            <w:r w:rsidRPr="0032324A">
              <w:rPr>
                <w:sz w:val="20"/>
                <w:szCs w:val="20"/>
              </w:rPr>
              <w:t>CHPP: 5h</w:t>
            </w: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sz w:val="20"/>
                <w:szCs w:val="20"/>
              </w:rPr>
              <w:t>Bibliografia básica:</w:t>
            </w:r>
          </w:p>
          <w:p w:rsidR="00AB07F1" w:rsidRPr="0032324A" w:rsidRDefault="00AB07F1" w:rsidP="00BE3FB7">
            <w:pPr>
              <w:spacing w:before="120" w:line="240" w:lineRule="auto"/>
              <w:jc w:val="both"/>
              <w:rPr>
                <w:sz w:val="20"/>
                <w:szCs w:val="20"/>
              </w:rPr>
            </w:pPr>
            <w:r w:rsidRPr="0032324A">
              <w:rPr>
                <w:sz w:val="20"/>
                <w:szCs w:val="20"/>
              </w:rPr>
              <w:t xml:space="preserve">1.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Eletromagnetismo. Volume </w:t>
            </w:r>
            <w:proofErr w:type="gramStart"/>
            <w:r w:rsidRPr="0032324A">
              <w:rPr>
                <w:sz w:val="20"/>
                <w:szCs w:val="20"/>
              </w:rPr>
              <w:t>3</w:t>
            </w:r>
            <w:proofErr w:type="gramEnd"/>
            <w:r w:rsidRPr="0032324A">
              <w:rPr>
                <w:sz w:val="20"/>
                <w:szCs w:val="20"/>
              </w:rPr>
              <w:t>. 8ª edição. Editora LTC, 2009.</w:t>
            </w:r>
          </w:p>
          <w:p w:rsidR="00AB07F1" w:rsidRPr="0032324A" w:rsidRDefault="00AB07F1" w:rsidP="00BE3FB7">
            <w:pPr>
              <w:spacing w:before="120" w:line="240" w:lineRule="auto"/>
              <w:jc w:val="both"/>
              <w:rPr>
                <w:sz w:val="20"/>
                <w:szCs w:val="20"/>
              </w:rPr>
            </w:pPr>
            <w:r w:rsidRPr="0032324A">
              <w:rPr>
                <w:sz w:val="20"/>
                <w:szCs w:val="20"/>
              </w:rPr>
              <w:t xml:space="preserve">2.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óptica e física moderna. Volume </w:t>
            </w:r>
            <w:proofErr w:type="gramStart"/>
            <w:r w:rsidRPr="0032324A">
              <w:rPr>
                <w:sz w:val="20"/>
                <w:szCs w:val="20"/>
              </w:rPr>
              <w:t>4</w:t>
            </w:r>
            <w:proofErr w:type="gramEnd"/>
            <w:r w:rsidRPr="0032324A">
              <w:rPr>
                <w:sz w:val="20"/>
                <w:szCs w:val="20"/>
              </w:rPr>
              <w:t>. 8ª edição. Editora LTC, 2009.</w:t>
            </w:r>
          </w:p>
          <w:p w:rsidR="00AB07F1" w:rsidRPr="0032324A" w:rsidRDefault="00AB07F1" w:rsidP="00BE3FB7">
            <w:pPr>
              <w:spacing w:before="120" w:line="240" w:lineRule="auto"/>
              <w:jc w:val="both"/>
              <w:rPr>
                <w:sz w:val="20"/>
                <w:szCs w:val="20"/>
              </w:rPr>
            </w:pPr>
            <w:r w:rsidRPr="0032324A">
              <w:rPr>
                <w:sz w:val="20"/>
                <w:szCs w:val="20"/>
              </w:rPr>
              <w:t xml:space="preserve">3. TIPLER, P.A., MOSCA, G., </w:t>
            </w:r>
            <w:r w:rsidRPr="0032324A">
              <w:rPr>
                <w:b/>
                <w:sz w:val="20"/>
                <w:szCs w:val="20"/>
              </w:rPr>
              <w:t>Física</w:t>
            </w:r>
            <w:r w:rsidRPr="0032324A">
              <w:rPr>
                <w:sz w:val="20"/>
                <w:szCs w:val="20"/>
              </w:rPr>
              <w:t xml:space="preserve">. </w:t>
            </w:r>
            <w:proofErr w:type="gramStart"/>
            <w:r w:rsidRPr="0032324A">
              <w:rPr>
                <w:sz w:val="20"/>
                <w:szCs w:val="20"/>
              </w:rPr>
              <w:t>5.</w:t>
            </w:r>
            <w:proofErr w:type="gramEnd"/>
            <w:r w:rsidRPr="0032324A">
              <w:rPr>
                <w:sz w:val="20"/>
                <w:szCs w:val="20"/>
              </w:rPr>
              <w:t>ed , v. 2, Rio de Janeiro: LTC, 2006.</w:t>
            </w: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sz w:val="20"/>
                <w:szCs w:val="20"/>
              </w:rPr>
              <w:t>Bibliografia complementar:</w:t>
            </w:r>
          </w:p>
          <w:p w:rsidR="00AB07F1" w:rsidRPr="0032324A" w:rsidRDefault="00AB07F1" w:rsidP="00BE3FB7">
            <w:pPr>
              <w:spacing w:before="120" w:line="240" w:lineRule="auto"/>
              <w:jc w:val="both"/>
              <w:rPr>
                <w:sz w:val="20"/>
                <w:szCs w:val="20"/>
              </w:rPr>
            </w:pPr>
            <w:r w:rsidRPr="0032324A">
              <w:rPr>
                <w:sz w:val="20"/>
                <w:szCs w:val="20"/>
              </w:rPr>
              <w:t xml:space="preserve">1. NUSSENZVEIG, H.M., </w:t>
            </w:r>
            <w:r w:rsidRPr="0032324A">
              <w:rPr>
                <w:b/>
                <w:sz w:val="20"/>
                <w:szCs w:val="20"/>
              </w:rPr>
              <w:t>Curso de Física Básica</w:t>
            </w:r>
            <w:r w:rsidRPr="0032324A">
              <w:rPr>
                <w:sz w:val="20"/>
                <w:szCs w:val="20"/>
              </w:rPr>
              <w:t>, v. 4, São Paulo: Edgar Blücher LTDA, 1987.</w:t>
            </w:r>
          </w:p>
          <w:p w:rsidR="00AB07F1" w:rsidRPr="0032324A" w:rsidRDefault="00AB07F1" w:rsidP="00BE3FB7">
            <w:pPr>
              <w:spacing w:before="120" w:line="240" w:lineRule="auto"/>
              <w:jc w:val="both"/>
              <w:rPr>
                <w:sz w:val="20"/>
                <w:szCs w:val="20"/>
              </w:rPr>
            </w:pPr>
            <w:r w:rsidRPr="0032324A">
              <w:rPr>
                <w:sz w:val="20"/>
                <w:szCs w:val="20"/>
              </w:rPr>
              <w:t xml:space="preserve">2.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w:t>
            </w:r>
            <w:r w:rsidRPr="0032324A">
              <w:rPr>
                <w:sz w:val="20"/>
                <w:szCs w:val="20"/>
              </w:rPr>
              <w:t xml:space="preserve"> III: Eletromagnetismo. 12 ed. São Paulo: Addison Wesley, 2009.</w:t>
            </w:r>
          </w:p>
          <w:p w:rsidR="00AB07F1" w:rsidRPr="0032324A" w:rsidRDefault="00AB07F1" w:rsidP="00BE3FB7">
            <w:pPr>
              <w:spacing w:before="120" w:line="240" w:lineRule="auto"/>
              <w:jc w:val="both"/>
              <w:rPr>
                <w:sz w:val="20"/>
                <w:szCs w:val="20"/>
                <w:lang w:val="en-US"/>
              </w:rPr>
            </w:pPr>
            <w:r w:rsidRPr="0032324A">
              <w:rPr>
                <w:sz w:val="20"/>
                <w:szCs w:val="20"/>
              </w:rPr>
              <w:t xml:space="preserve">3.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IV</w:t>
            </w:r>
            <w:r w:rsidRPr="0032324A">
              <w:rPr>
                <w:sz w:val="20"/>
                <w:szCs w:val="20"/>
              </w:rPr>
              <w:t xml:space="preserve">: Ótica e Física Moderna. </w:t>
            </w:r>
            <w:r w:rsidRPr="0032324A">
              <w:rPr>
                <w:sz w:val="20"/>
                <w:szCs w:val="20"/>
                <w:lang w:val="en-US"/>
              </w:rPr>
              <w:t>12 ed. São Paulo: Addison Wesley, 2009.</w:t>
            </w:r>
          </w:p>
          <w:p w:rsidR="00AB07F1" w:rsidRPr="0032324A" w:rsidRDefault="00AB07F1" w:rsidP="00BE3FB7">
            <w:pPr>
              <w:spacing w:before="120"/>
              <w:jc w:val="both"/>
              <w:rPr>
                <w:sz w:val="20"/>
                <w:szCs w:val="20"/>
              </w:rPr>
            </w:pPr>
            <w:r w:rsidRPr="0032324A">
              <w:rPr>
                <w:sz w:val="20"/>
                <w:szCs w:val="20"/>
                <w:lang w:val="en-US"/>
              </w:rPr>
              <w:t xml:space="preserve">4. HALLIDAY, D.; RESNICK, R.; KRANE, K.S. </w:t>
            </w:r>
            <w:r w:rsidRPr="0032324A">
              <w:rPr>
                <w:b/>
                <w:sz w:val="20"/>
                <w:szCs w:val="20"/>
                <w:lang w:val="en-US"/>
              </w:rPr>
              <w:t>Física 4</w:t>
            </w:r>
            <w:r w:rsidRPr="0032324A">
              <w:rPr>
                <w:sz w:val="20"/>
                <w:szCs w:val="20"/>
                <w:lang w:val="en-US"/>
              </w:rPr>
              <w:t xml:space="preserve">. </w:t>
            </w:r>
            <w:proofErr w:type="gramStart"/>
            <w:r w:rsidRPr="0032324A">
              <w:rPr>
                <w:sz w:val="20"/>
                <w:szCs w:val="20"/>
              </w:rPr>
              <w:t>5</w:t>
            </w:r>
            <w:proofErr w:type="gramEnd"/>
            <w:r w:rsidRPr="0032324A">
              <w:rPr>
                <w:sz w:val="20"/>
                <w:szCs w:val="20"/>
              </w:rPr>
              <w:t xml:space="preserve"> ed. v. 2. Rio de Janeiro: LTC, 1995.</w:t>
            </w:r>
          </w:p>
          <w:p w:rsidR="00AB07F1" w:rsidRPr="0032324A" w:rsidRDefault="00AB07F1" w:rsidP="00BE3FB7">
            <w:pPr>
              <w:spacing w:before="120"/>
              <w:jc w:val="both"/>
              <w:rPr>
                <w:sz w:val="20"/>
                <w:szCs w:val="20"/>
              </w:rPr>
            </w:pPr>
            <w:r w:rsidRPr="0032324A">
              <w:rPr>
                <w:sz w:val="20"/>
                <w:szCs w:val="20"/>
                <w:lang w:val="en-US"/>
              </w:rPr>
              <w:t xml:space="preserve">5.  SERWAY R.A., JEWETT. </w:t>
            </w:r>
            <w:r w:rsidRPr="00640FA3">
              <w:rPr>
                <w:sz w:val="20"/>
                <w:szCs w:val="20"/>
              </w:rPr>
              <w:t xml:space="preserve">J. W. Jr. </w:t>
            </w:r>
            <w:r w:rsidRPr="0032324A">
              <w:rPr>
                <w:b/>
                <w:sz w:val="20"/>
                <w:szCs w:val="20"/>
              </w:rPr>
              <w:t>Princípios de Física</w:t>
            </w:r>
            <w:r w:rsidRPr="0032324A">
              <w:rPr>
                <w:sz w:val="20"/>
                <w:szCs w:val="20"/>
              </w:rPr>
              <w:t xml:space="preserve">. </w:t>
            </w:r>
            <w:proofErr w:type="gramStart"/>
            <w:r w:rsidRPr="0032324A">
              <w:rPr>
                <w:sz w:val="20"/>
                <w:szCs w:val="20"/>
              </w:rPr>
              <w:t>v.</w:t>
            </w:r>
            <w:proofErr w:type="gramEnd"/>
            <w:r w:rsidRPr="0032324A">
              <w:rPr>
                <w:sz w:val="20"/>
                <w:szCs w:val="20"/>
              </w:rPr>
              <w:t xml:space="preserve"> 4. São Paulo: Cengage Learning, 2005.</w:t>
            </w:r>
          </w:p>
        </w:tc>
      </w:tr>
    </w:tbl>
    <w:p w:rsidR="00AB07F1" w:rsidRPr="0032324A" w:rsidRDefault="00AB07F1" w:rsidP="00AB07F1">
      <w:pPr>
        <w:spacing w:before="120" w:line="240" w:lineRule="auto"/>
        <w:jc w:val="both"/>
        <w:rPr>
          <w:sz w:val="20"/>
          <w:szCs w:val="20"/>
        </w:rPr>
      </w:pPr>
    </w:p>
    <w:p w:rsidR="00AB07F1" w:rsidRPr="0032324A" w:rsidRDefault="00AB07F1" w:rsidP="00AB07F1">
      <w:pPr>
        <w:spacing w:before="120" w:line="240" w:lineRule="auto"/>
        <w:jc w:val="both"/>
        <w:rPr>
          <w:sz w:val="20"/>
          <w:szCs w:val="20"/>
        </w:rPr>
      </w:pPr>
    </w:p>
    <w:p w:rsidR="00AB07F1" w:rsidRPr="0032324A" w:rsidRDefault="00AB07F1" w:rsidP="00AB07F1">
      <w:pPr>
        <w:spacing w:before="120" w:line="240" w:lineRule="auto"/>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559"/>
        <w:gridCol w:w="2268"/>
      </w:tblGrid>
      <w:tr w:rsidR="00AB07F1" w:rsidRPr="0032324A" w:rsidTr="00BE3FB7">
        <w:tc>
          <w:tcPr>
            <w:tcW w:w="9322" w:type="dxa"/>
            <w:gridSpan w:val="4"/>
            <w:shd w:val="clear" w:color="auto" w:fill="BFBFBF"/>
          </w:tcPr>
          <w:p w:rsidR="00AB07F1" w:rsidRPr="0032324A" w:rsidRDefault="00AB07F1" w:rsidP="00BE3FB7">
            <w:pPr>
              <w:spacing w:before="120" w:line="240" w:lineRule="auto"/>
              <w:jc w:val="center"/>
              <w:rPr>
                <w:b/>
                <w:sz w:val="20"/>
                <w:szCs w:val="20"/>
              </w:rPr>
            </w:pPr>
            <w:r w:rsidRPr="0032324A">
              <w:rPr>
                <w:b/>
                <w:sz w:val="20"/>
                <w:szCs w:val="20"/>
              </w:rPr>
              <w:lastRenderedPageBreak/>
              <w:t xml:space="preserve">Estudo do movimento </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sz w:val="20"/>
                <w:szCs w:val="20"/>
              </w:rPr>
              <w:t xml:space="preserve">Ementa: Movimento Retilíneo; Movimento em duas ou três dimensões; Movimento Circular; Inércia Rotacional; Rolamento; Vetores; Leis de Newton; Gravitação; Estática (momento linear, equilíbrio de forças). </w:t>
            </w:r>
            <w:r w:rsidRPr="0032324A">
              <w:rPr>
                <w:color w:val="auto"/>
                <w:sz w:val="20"/>
                <w:szCs w:val="20"/>
                <w:lang w:eastAsia="en-US"/>
              </w:rPr>
              <w:t>Prática pedagógica integrando o conhecimento desta componente ao contexto escolar.</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b/>
                <w:color w:val="auto"/>
                <w:sz w:val="20"/>
                <w:szCs w:val="20"/>
                <w:lang w:eastAsia="en-US"/>
              </w:rPr>
              <w:t xml:space="preserve">Objetivos: </w:t>
            </w:r>
            <w:r w:rsidRPr="0032324A">
              <w:rPr>
                <w:rFonts w:eastAsia="Times New Roman"/>
                <w:sz w:val="20"/>
                <w:szCs w:val="20"/>
              </w:rPr>
              <w:t xml:space="preserve">Oferecer condições para que </w:t>
            </w:r>
            <w:proofErr w:type="gramStart"/>
            <w:r w:rsidRPr="0032324A">
              <w:rPr>
                <w:rFonts w:eastAsia="Times New Roman"/>
                <w:sz w:val="20"/>
                <w:szCs w:val="20"/>
              </w:rPr>
              <w:t>licenciando</w:t>
            </w:r>
            <w:proofErr w:type="gramEnd"/>
            <w:r w:rsidRPr="0032324A">
              <w:rPr>
                <w:rFonts w:eastAsia="Times New Roman"/>
                <w:sz w:val="20"/>
                <w:szCs w:val="20"/>
              </w:rPr>
              <w:t xml:space="preserve"> desenvolva a capacidade de compreensão das leis físicas da Mecânica Newtoniana e a habilidade de propor e resolver problemas de Mecânica.</w:t>
            </w:r>
          </w:p>
        </w:tc>
      </w:tr>
      <w:tr w:rsidR="00AB07F1" w:rsidRPr="0032324A" w:rsidTr="00BE3FB7">
        <w:tc>
          <w:tcPr>
            <w:tcW w:w="3936" w:type="dxa"/>
          </w:tcPr>
          <w:p w:rsidR="00AB07F1" w:rsidRPr="0032324A" w:rsidRDefault="00AB07F1" w:rsidP="00BE3FB7">
            <w:pPr>
              <w:spacing w:before="120" w:line="240" w:lineRule="auto"/>
              <w:jc w:val="both"/>
              <w:rPr>
                <w:sz w:val="20"/>
                <w:szCs w:val="20"/>
              </w:rPr>
            </w:pPr>
            <w:r w:rsidRPr="0032324A">
              <w:rPr>
                <w:sz w:val="20"/>
                <w:szCs w:val="20"/>
              </w:rPr>
              <w:t>Carga Horária Total: 60h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CHT: 45h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CHP:</w:t>
            </w:r>
          </w:p>
        </w:tc>
        <w:tc>
          <w:tcPr>
            <w:tcW w:w="2268" w:type="dxa"/>
          </w:tcPr>
          <w:p w:rsidR="00AB07F1" w:rsidRPr="0032324A" w:rsidRDefault="00AB07F1" w:rsidP="00BE3FB7">
            <w:pPr>
              <w:spacing w:before="120" w:line="240" w:lineRule="auto"/>
              <w:jc w:val="both"/>
              <w:rPr>
                <w:sz w:val="20"/>
                <w:szCs w:val="20"/>
              </w:rPr>
            </w:pPr>
            <w:r w:rsidRPr="0032324A">
              <w:rPr>
                <w:sz w:val="20"/>
                <w:szCs w:val="20"/>
              </w:rPr>
              <w:t>CHPP: 15h</w:t>
            </w: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sz w:val="20"/>
                <w:szCs w:val="20"/>
              </w:rPr>
              <w:t>Bibliografia básica:</w:t>
            </w:r>
          </w:p>
          <w:p w:rsidR="00AB07F1" w:rsidRPr="0032324A" w:rsidRDefault="00AB07F1" w:rsidP="00BE3FB7">
            <w:pPr>
              <w:spacing w:before="120" w:line="240" w:lineRule="auto"/>
              <w:jc w:val="both"/>
              <w:rPr>
                <w:sz w:val="20"/>
                <w:szCs w:val="20"/>
              </w:rPr>
            </w:pPr>
            <w:r w:rsidRPr="0032324A">
              <w:rPr>
                <w:sz w:val="20"/>
                <w:szCs w:val="20"/>
              </w:rPr>
              <w:t xml:space="preserve">1.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mecânica. Volume </w:t>
            </w:r>
            <w:proofErr w:type="gramStart"/>
            <w:r w:rsidRPr="0032324A">
              <w:rPr>
                <w:sz w:val="20"/>
                <w:szCs w:val="20"/>
              </w:rPr>
              <w:t>1</w:t>
            </w:r>
            <w:proofErr w:type="gramEnd"/>
            <w:r w:rsidRPr="0032324A">
              <w:rPr>
                <w:sz w:val="20"/>
                <w:szCs w:val="20"/>
              </w:rPr>
              <w:t>. 8ª edição. Editora LTC, 2009.</w:t>
            </w:r>
          </w:p>
          <w:p w:rsidR="00AB07F1" w:rsidRPr="0032324A" w:rsidRDefault="00AB07F1" w:rsidP="00BE3FB7">
            <w:pPr>
              <w:spacing w:before="120" w:line="240" w:lineRule="auto"/>
              <w:jc w:val="both"/>
              <w:rPr>
                <w:sz w:val="20"/>
                <w:szCs w:val="20"/>
                <w:lang w:val="es-ES_tradnl"/>
              </w:rPr>
            </w:pPr>
            <w:r w:rsidRPr="0032324A">
              <w:rPr>
                <w:sz w:val="20"/>
                <w:szCs w:val="20"/>
              </w:rPr>
              <w:t xml:space="preserve">2.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óptica e física moderna. Volume </w:t>
            </w:r>
            <w:proofErr w:type="gramStart"/>
            <w:r w:rsidRPr="0032324A">
              <w:rPr>
                <w:sz w:val="20"/>
                <w:szCs w:val="20"/>
              </w:rPr>
              <w:t>4</w:t>
            </w:r>
            <w:proofErr w:type="gramEnd"/>
            <w:r w:rsidRPr="0032324A">
              <w:rPr>
                <w:sz w:val="20"/>
                <w:szCs w:val="20"/>
              </w:rPr>
              <w:t xml:space="preserve">. 8ª edição. </w:t>
            </w:r>
            <w:r w:rsidRPr="0032324A">
              <w:rPr>
                <w:sz w:val="20"/>
                <w:szCs w:val="20"/>
                <w:lang w:val="es-ES_tradnl"/>
              </w:rPr>
              <w:t>Editora LTC, 2009.</w:t>
            </w:r>
          </w:p>
          <w:p w:rsidR="00AB07F1" w:rsidRPr="0032324A" w:rsidRDefault="00AB07F1" w:rsidP="00BE3FB7">
            <w:pPr>
              <w:spacing w:before="120" w:line="240" w:lineRule="auto"/>
              <w:jc w:val="both"/>
              <w:rPr>
                <w:sz w:val="20"/>
                <w:szCs w:val="20"/>
              </w:rPr>
            </w:pPr>
            <w:r w:rsidRPr="0032324A">
              <w:rPr>
                <w:sz w:val="20"/>
                <w:szCs w:val="20"/>
                <w:lang w:val="es-ES_tradnl"/>
              </w:rPr>
              <w:t xml:space="preserve">3. HALLIDAY, D.; RESNICK, R.; KRANE, K.S. </w:t>
            </w:r>
            <w:r w:rsidRPr="0032324A">
              <w:rPr>
                <w:b/>
                <w:sz w:val="20"/>
                <w:szCs w:val="20"/>
                <w:lang w:val="es-ES_tradnl"/>
              </w:rPr>
              <w:t>Física 2</w:t>
            </w:r>
            <w:r w:rsidRPr="0032324A">
              <w:rPr>
                <w:sz w:val="20"/>
                <w:szCs w:val="20"/>
                <w:lang w:val="es-ES_tradnl"/>
              </w:rPr>
              <w:t xml:space="preserve">. 5 ed. v. 2. </w:t>
            </w:r>
            <w:r w:rsidRPr="0032324A">
              <w:rPr>
                <w:sz w:val="20"/>
                <w:szCs w:val="20"/>
              </w:rPr>
              <w:t>Rio de Janeiro: LTC, 1995.</w:t>
            </w: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sz w:val="20"/>
                <w:szCs w:val="20"/>
              </w:rPr>
              <w:t>Bibliografia complementar:</w:t>
            </w:r>
          </w:p>
          <w:p w:rsidR="00AB07F1" w:rsidRPr="0032324A" w:rsidRDefault="00AB07F1" w:rsidP="00BE3FB7">
            <w:pPr>
              <w:spacing w:before="120" w:line="240" w:lineRule="auto"/>
              <w:jc w:val="both"/>
              <w:rPr>
                <w:sz w:val="20"/>
                <w:szCs w:val="20"/>
              </w:rPr>
            </w:pPr>
            <w:r w:rsidRPr="0032324A">
              <w:rPr>
                <w:sz w:val="20"/>
                <w:szCs w:val="20"/>
              </w:rPr>
              <w:t xml:space="preserve">1. NUSSENZVEIG, H.M., </w:t>
            </w:r>
            <w:r w:rsidRPr="0032324A">
              <w:rPr>
                <w:b/>
                <w:sz w:val="20"/>
                <w:szCs w:val="20"/>
              </w:rPr>
              <w:t>Curso de Física Básica</w:t>
            </w:r>
            <w:r w:rsidRPr="0032324A">
              <w:rPr>
                <w:sz w:val="20"/>
                <w:szCs w:val="20"/>
              </w:rPr>
              <w:t>, v. 1, São Paulo: Edgar Blücher LTDA, 1987.</w:t>
            </w:r>
          </w:p>
          <w:p w:rsidR="00AB07F1" w:rsidRPr="0032324A" w:rsidRDefault="00AB07F1" w:rsidP="00BE3FB7">
            <w:pPr>
              <w:spacing w:before="120" w:line="240" w:lineRule="auto"/>
              <w:jc w:val="both"/>
              <w:rPr>
                <w:sz w:val="20"/>
                <w:szCs w:val="20"/>
              </w:rPr>
            </w:pPr>
            <w:r w:rsidRPr="0032324A">
              <w:rPr>
                <w:sz w:val="20"/>
                <w:szCs w:val="20"/>
                <w:lang w:val="en-US"/>
              </w:rPr>
              <w:t xml:space="preserve">2. HALLIDAY, D.; RESNICK, R.; KRANE, K.S. </w:t>
            </w:r>
            <w:r w:rsidRPr="0032324A">
              <w:rPr>
                <w:b/>
                <w:sz w:val="20"/>
                <w:szCs w:val="20"/>
                <w:lang w:val="en-US"/>
              </w:rPr>
              <w:t>Física 1.</w:t>
            </w:r>
            <w:r w:rsidRPr="0032324A">
              <w:rPr>
                <w:sz w:val="20"/>
                <w:szCs w:val="20"/>
                <w:lang w:val="en-US"/>
              </w:rPr>
              <w:t xml:space="preserve"> </w:t>
            </w:r>
            <w:proofErr w:type="gramStart"/>
            <w:r w:rsidRPr="0032324A">
              <w:rPr>
                <w:sz w:val="20"/>
                <w:szCs w:val="20"/>
              </w:rPr>
              <w:t>5</w:t>
            </w:r>
            <w:proofErr w:type="gramEnd"/>
            <w:r w:rsidRPr="0032324A">
              <w:rPr>
                <w:sz w:val="20"/>
                <w:szCs w:val="20"/>
              </w:rPr>
              <w:t xml:space="preserve"> ed. v. 2. Rio de Janeiro: LTC, 1995.</w:t>
            </w:r>
          </w:p>
          <w:p w:rsidR="00AB07F1" w:rsidRPr="0032324A" w:rsidRDefault="00AB07F1" w:rsidP="00BE3FB7">
            <w:pPr>
              <w:spacing w:before="120" w:line="240" w:lineRule="auto"/>
              <w:jc w:val="both"/>
              <w:rPr>
                <w:sz w:val="20"/>
                <w:szCs w:val="20"/>
              </w:rPr>
            </w:pPr>
            <w:r w:rsidRPr="0032324A">
              <w:rPr>
                <w:sz w:val="20"/>
                <w:szCs w:val="20"/>
              </w:rPr>
              <w:t xml:space="preserve">3.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 Mecânica</w:t>
            </w:r>
            <w:r w:rsidRPr="0032324A">
              <w:rPr>
                <w:sz w:val="20"/>
                <w:szCs w:val="20"/>
              </w:rPr>
              <w:t>. 12 ed. São Paulo: Addison Wesley, 2009.</w:t>
            </w:r>
          </w:p>
          <w:p w:rsidR="00AB07F1" w:rsidRPr="0032324A" w:rsidRDefault="00AB07F1" w:rsidP="00BE3FB7">
            <w:pPr>
              <w:spacing w:before="120" w:line="240" w:lineRule="auto"/>
              <w:jc w:val="both"/>
              <w:rPr>
                <w:sz w:val="20"/>
                <w:szCs w:val="20"/>
              </w:rPr>
            </w:pPr>
            <w:r w:rsidRPr="0032324A">
              <w:rPr>
                <w:sz w:val="20"/>
                <w:szCs w:val="20"/>
              </w:rPr>
              <w:t xml:space="preserve">4.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IV</w:t>
            </w:r>
            <w:r w:rsidRPr="0032324A">
              <w:rPr>
                <w:sz w:val="20"/>
                <w:szCs w:val="20"/>
              </w:rPr>
              <w:t>: Ótica e Física Moderna. 12 ed. São Paulo: Addison Wesley, 2009.</w:t>
            </w:r>
          </w:p>
          <w:p w:rsidR="00AB07F1" w:rsidRPr="0032324A" w:rsidRDefault="00AB07F1" w:rsidP="00BE3FB7">
            <w:pPr>
              <w:spacing w:before="120" w:line="240" w:lineRule="auto"/>
              <w:jc w:val="both"/>
              <w:rPr>
                <w:sz w:val="20"/>
                <w:szCs w:val="20"/>
              </w:rPr>
            </w:pPr>
            <w:r w:rsidRPr="0032324A">
              <w:rPr>
                <w:sz w:val="20"/>
                <w:szCs w:val="20"/>
              </w:rPr>
              <w:t xml:space="preserve">5. TIPLER, P.A., MOSCA, G., </w:t>
            </w:r>
            <w:r w:rsidRPr="0032324A">
              <w:rPr>
                <w:b/>
                <w:sz w:val="20"/>
                <w:szCs w:val="20"/>
              </w:rPr>
              <w:t>Física</w:t>
            </w:r>
            <w:r w:rsidRPr="0032324A">
              <w:rPr>
                <w:sz w:val="20"/>
                <w:szCs w:val="20"/>
              </w:rPr>
              <w:t xml:space="preserve">. </w:t>
            </w:r>
            <w:proofErr w:type="gramStart"/>
            <w:r w:rsidRPr="0032324A">
              <w:rPr>
                <w:sz w:val="20"/>
                <w:szCs w:val="20"/>
              </w:rPr>
              <w:t>v.</w:t>
            </w:r>
            <w:proofErr w:type="gramEnd"/>
            <w:r w:rsidRPr="0032324A">
              <w:rPr>
                <w:sz w:val="20"/>
                <w:szCs w:val="20"/>
              </w:rPr>
              <w:t xml:space="preserve"> 1, Rio de Janeiro: LTC, 2006.</w:t>
            </w:r>
          </w:p>
        </w:tc>
      </w:tr>
    </w:tbl>
    <w:p w:rsidR="00AB07F1" w:rsidRPr="0032324A" w:rsidRDefault="00AB07F1" w:rsidP="00AB07F1">
      <w:pPr>
        <w:spacing w:before="120" w:line="240" w:lineRule="auto"/>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559"/>
        <w:gridCol w:w="2268"/>
      </w:tblGrid>
      <w:tr w:rsidR="00AB07F1" w:rsidRPr="0032324A" w:rsidTr="00BE3FB7">
        <w:tc>
          <w:tcPr>
            <w:tcW w:w="9322" w:type="dxa"/>
            <w:gridSpan w:val="4"/>
            <w:shd w:val="clear" w:color="auto" w:fill="BFBFBF"/>
          </w:tcPr>
          <w:p w:rsidR="00AB07F1" w:rsidRPr="0032324A" w:rsidRDefault="00AB07F1" w:rsidP="00BE3FB7">
            <w:pPr>
              <w:spacing w:before="120" w:line="240" w:lineRule="auto"/>
              <w:jc w:val="center"/>
              <w:rPr>
                <w:b/>
                <w:sz w:val="20"/>
                <w:szCs w:val="20"/>
              </w:rPr>
            </w:pPr>
            <w:r w:rsidRPr="0032324A">
              <w:rPr>
                <w:b/>
                <w:sz w:val="20"/>
                <w:szCs w:val="20"/>
              </w:rPr>
              <w:t>Fluidos e Ondas</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sz w:val="20"/>
                <w:szCs w:val="20"/>
              </w:rPr>
              <w:t xml:space="preserve">Ementa: Pressão; Empuxo; Densidade; hidrostática (Pascal, Arquimedes); Hidrodinâmica (Bernoulli, Euler, Navir-Stokes). Ondulatória; Ressonância; </w:t>
            </w:r>
            <w:proofErr w:type="gramStart"/>
            <w:r w:rsidRPr="0032324A">
              <w:rPr>
                <w:sz w:val="20"/>
                <w:szCs w:val="20"/>
              </w:rPr>
              <w:t>Interferência</w:t>
            </w:r>
            <w:proofErr w:type="gramEnd"/>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b/>
                <w:color w:val="auto"/>
                <w:sz w:val="20"/>
                <w:szCs w:val="20"/>
                <w:lang w:eastAsia="en-US"/>
              </w:rPr>
              <w:t xml:space="preserve">Objetivos: </w:t>
            </w:r>
            <w:r w:rsidRPr="0032324A">
              <w:rPr>
                <w:rFonts w:eastAsia="Times New Roman"/>
                <w:sz w:val="20"/>
                <w:szCs w:val="20"/>
              </w:rPr>
              <w:t>Oferecer condições para que o aluno desenvolva a capacidade de compreensão da mecânica dos fluídos e dos fenômenos ondulatórios, e a habilidade de propor e resolver problemas referentes a estes temas.</w:t>
            </w:r>
          </w:p>
        </w:tc>
      </w:tr>
      <w:tr w:rsidR="00AB07F1" w:rsidRPr="0032324A" w:rsidTr="00BE3FB7">
        <w:tc>
          <w:tcPr>
            <w:tcW w:w="3936" w:type="dxa"/>
          </w:tcPr>
          <w:p w:rsidR="00AB07F1" w:rsidRPr="0032324A" w:rsidRDefault="00AB07F1" w:rsidP="00BE3FB7">
            <w:pPr>
              <w:spacing w:before="120" w:line="240" w:lineRule="auto"/>
              <w:jc w:val="both"/>
              <w:rPr>
                <w:sz w:val="20"/>
                <w:szCs w:val="20"/>
              </w:rPr>
            </w:pPr>
            <w:r w:rsidRPr="0032324A">
              <w:rPr>
                <w:sz w:val="20"/>
                <w:szCs w:val="20"/>
              </w:rPr>
              <w:t>Carga Horária Total: 60h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CHT: 60 h</w:t>
            </w:r>
          </w:p>
        </w:tc>
        <w:tc>
          <w:tcPr>
            <w:tcW w:w="1559" w:type="dxa"/>
          </w:tcPr>
          <w:p w:rsidR="00AB07F1" w:rsidRPr="0032324A" w:rsidRDefault="00AB07F1" w:rsidP="00BE3FB7">
            <w:pPr>
              <w:spacing w:before="120" w:line="240" w:lineRule="auto"/>
              <w:jc w:val="both"/>
              <w:rPr>
                <w:sz w:val="20"/>
                <w:szCs w:val="20"/>
              </w:rPr>
            </w:pPr>
            <w:proofErr w:type="gramStart"/>
            <w:r w:rsidRPr="0032324A">
              <w:rPr>
                <w:sz w:val="20"/>
                <w:szCs w:val="20"/>
              </w:rPr>
              <w:t>CHP:</w:t>
            </w:r>
            <w:proofErr w:type="gramEnd"/>
            <w:r w:rsidRPr="0032324A">
              <w:rPr>
                <w:sz w:val="20"/>
                <w:szCs w:val="20"/>
              </w:rPr>
              <w:t>0</w:t>
            </w:r>
          </w:p>
        </w:tc>
        <w:tc>
          <w:tcPr>
            <w:tcW w:w="2268" w:type="dxa"/>
          </w:tcPr>
          <w:p w:rsidR="00AB07F1" w:rsidRPr="0032324A" w:rsidRDefault="00AB07F1" w:rsidP="00BE3FB7">
            <w:pPr>
              <w:spacing w:before="120" w:line="240" w:lineRule="auto"/>
              <w:jc w:val="both"/>
              <w:rPr>
                <w:sz w:val="20"/>
                <w:szCs w:val="20"/>
              </w:rPr>
            </w:pPr>
            <w:r w:rsidRPr="0032324A">
              <w:rPr>
                <w:sz w:val="20"/>
                <w:szCs w:val="20"/>
              </w:rPr>
              <w:t xml:space="preserve">CHPP: </w:t>
            </w:r>
            <w:proofErr w:type="gramStart"/>
            <w:r w:rsidRPr="0032324A">
              <w:rPr>
                <w:sz w:val="20"/>
                <w:szCs w:val="20"/>
              </w:rPr>
              <w:t>0</w:t>
            </w:r>
            <w:proofErr w:type="gramEnd"/>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sz w:val="20"/>
                <w:szCs w:val="20"/>
              </w:rPr>
              <w:t>Bibliografia básica:</w:t>
            </w:r>
          </w:p>
          <w:p w:rsidR="00AB07F1" w:rsidRPr="0032324A" w:rsidRDefault="00AB07F1" w:rsidP="00BE3FB7">
            <w:pPr>
              <w:spacing w:before="120" w:line="240" w:lineRule="auto"/>
              <w:jc w:val="both"/>
              <w:rPr>
                <w:sz w:val="20"/>
                <w:szCs w:val="20"/>
              </w:rPr>
            </w:pPr>
            <w:r w:rsidRPr="0032324A">
              <w:rPr>
                <w:sz w:val="20"/>
                <w:szCs w:val="20"/>
              </w:rPr>
              <w:t xml:space="preserve">1.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gravitação, ondas e termodinâmica. Volume </w:t>
            </w:r>
            <w:proofErr w:type="gramStart"/>
            <w:r w:rsidRPr="0032324A">
              <w:rPr>
                <w:sz w:val="20"/>
                <w:szCs w:val="20"/>
              </w:rPr>
              <w:t>2</w:t>
            </w:r>
            <w:proofErr w:type="gramEnd"/>
            <w:r w:rsidRPr="0032324A">
              <w:rPr>
                <w:sz w:val="20"/>
                <w:szCs w:val="20"/>
              </w:rPr>
              <w:t>. 8ª edição. Editora LTC, 2009.</w:t>
            </w:r>
          </w:p>
          <w:p w:rsidR="00AB07F1" w:rsidRPr="0032324A" w:rsidRDefault="00AB07F1" w:rsidP="00BE3FB7">
            <w:pPr>
              <w:spacing w:before="120" w:line="240" w:lineRule="auto"/>
              <w:jc w:val="both"/>
              <w:rPr>
                <w:sz w:val="20"/>
                <w:szCs w:val="20"/>
              </w:rPr>
            </w:pPr>
            <w:r w:rsidRPr="00640FA3">
              <w:rPr>
                <w:sz w:val="20"/>
                <w:szCs w:val="20"/>
                <w:lang w:val="en-US"/>
              </w:rPr>
              <w:t xml:space="preserve">2. HALLIDAY, D.; RESNICK, R.; KRANE, K.S. </w:t>
            </w:r>
            <w:r w:rsidRPr="00640FA3">
              <w:rPr>
                <w:b/>
                <w:sz w:val="20"/>
                <w:szCs w:val="20"/>
                <w:lang w:val="en-US"/>
              </w:rPr>
              <w:t>Física 2</w:t>
            </w:r>
            <w:r w:rsidRPr="00640FA3">
              <w:rPr>
                <w:sz w:val="20"/>
                <w:szCs w:val="20"/>
                <w:lang w:val="en-US"/>
              </w:rPr>
              <w:t xml:space="preserve">. </w:t>
            </w:r>
            <w:proofErr w:type="gramStart"/>
            <w:r w:rsidRPr="0032324A">
              <w:rPr>
                <w:sz w:val="20"/>
                <w:szCs w:val="20"/>
              </w:rPr>
              <w:t>5</w:t>
            </w:r>
            <w:proofErr w:type="gramEnd"/>
            <w:r w:rsidRPr="0032324A">
              <w:rPr>
                <w:sz w:val="20"/>
                <w:szCs w:val="20"/>
              </w:rPr>
              <w:t xml:space="preserve"> ed. v. 2. Rio de Janeiro: LTC, 1995.</w:t>
            </w:r>
          </w:p>
          <w:p w:rsidR="00AB07F1" w:rsidRPr="0032324A" w:rsidRDefault="00AB07F1" w:rsidP="00BE3FB7">
            <w:pPr>
              <w:spacing w:before="120" w:line="240" w:lineRule="auto"/>
              <w:jc w:val="both"/>
              <w:rPr>
                <w:sz w:val="20"/>
                <w:szCs w:val="20"/>
              </w:rPr>
            </w:pPr>
            <w:r w:rsidRPr="0032324A">
              <w:rPr>
                <w:sz w:val="20"/>
                <w:szCs w:val="20"/>
              </w:rPr>
              <w:t xml:space="preserve">3. TIPLER, P.A., MOSCA, G., </w:t>
            </w:r>
            <w:r w:rsidRPr="0032324A">
              <w:rPr>
                <w:b/>
                <w:sz w:val="20"/>
                <w:szCs w:val="20"/>
              </w:rPr>
              <w:t>Física.</w:t>
            </w:r>
            <w:r w:rsidRPr="0032324A">
              <w:rPr>
                <w:sz w:val="20"/>
                <w:szCs w:val="20"/>
              </w:rPr>
              <w:t xml:space="preserve"> </w:t>
            </w:r>
            <w:proofErr w:type="gramStart"/>
            <w:r w:rsidRPr="0032324A">
              <w:rPr>
                <w:sz w:val="20"/>
                <w:szCs w:val="20"/>
              </w:rPr>
              <w:t>v.</w:t>
            </w:r>
            <w:proofErr w:type="gramEnd"/>
            <w:r w:rsidRPr="0032324A">
              <w:rPr>
                <w:sz w:val="20"/>
                <w:szCs w:val="20"/>
              </w:rPr>
              <w:t xml:space="preserve"> 1, Rio de Janeiro: LTC, 2006.</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b/>
                <w:sz w:val="20"/>
                <w:szCs w:val="20"/>
              </w:rPr>
              <w:t>Bibliografia complementar</w:t>
            </w:r>
            <w:r w:rsidRPr="0032324A">
              <w:rPr>
                <w:sz w:val="20"/>
                <w:szCs w:val="20"/>
              </w:rPr>
              <w:t>:</w:t>
            </w:r>
          </w:p>
          <w:p w:rsidR="00AB07F1" w:rsidRPr="0032324A" w:rsidRDefault="00AB07F1" w:rsidP="00BE3FB7">
            <w:pPr>
              <w:spacing w:before="120" w:line="240" w:lineRule="auto"/>
              <w:jc w:val="both"/>
              <w:rPr>
                <w:sz w:val="20"/>
                <w:szCs w:val="20"/>
              </w:rPr>
            </w:pPr>
            <w:r w:rsidRPr="0032324A">
              <w:rPr>
                <w:sz w:val="20"/>
                <w:szCs w:val="20"/>
              </w:rPr>
              <w:t xml:space="preserve">1. NUSSENZVEIG, H.M., </w:t>
            </w:r>
            <w:r w:rsidRPr="0032324A">
              <w:rPr>
                <w:b/>
                <w:sz w:val="20"/>
                <w:szCs w:val="20"/>
              </w:rPr>
              <w:t>Curso de Física Básica</w:t>
            </w:r>
            <w:r w:rsidRPr="0032324A">
              <w:rPr>
                <w:sz w:val="20"/>
                <w:szCs w:val="20"/>
              </w:rPr>
              <w:t>, v. 2, São Paulo: Edgar Blücher LTDA, 1987.</w:t>
            </w:r>
          </w:p>
          <w:p w:rsidR="00AB07F1" w:rsidRPr="0032324A" w:rsidRDefault="00AB07F1" w:rsidP="00BE3FB7">
            <w:pPr>
              <w:spacing w:before="120" w:line="240" w:lineRule="auto"/>
              <w:jc w:val="both"/>
              <w:rPr>
                <w:sz w:val="20"/>
                <w:szCs w:val="20"/>
              </w:rPr>
            </w:pPr>
            <w:r w:rsidRPr="0032324A">
              <w:rPr>
                <w:sz w:val="20"/>
                <w:szCs w:val="20"/>
              </w:rPr>
              <w:t xml:space="preserve">2.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II</w:t>
            </w:r>
            <w:r w:rsidRPr="0032324A">
              <w:rPr>
                <w:sz w:val="20"/>
                <w:szCs w:val="20"/>
              </w:rPr>
              <w:t>: Termodinâmica e Ondas. 12 ed. São Paulo: Addison Wesley, 2009.</w:t>
            </w:r>
          </w:p>
          <w:p w:rsidR="00AB07F1" w:rsidRPr="0032324A" w:rsidRDefault="00AB07F1" w:rsidP="00BE3FB7">
            <w:pPr>
              <w:spacing w:before="120" w:line="240" w:lineRule="auto"/>
              <w:jc w:val="both"/>
              <w:rPr>
                <w:sz w:val="20"/>
                <w:szCs w:val="20"/>
              </w:rPr>
            </w:pPr>
            <w:r w:rsidRPr="0032324A">
              <w:rPr>
                <w:sz w:val="20"/>
                <w:szCs w:val="20"/>
              </w:rPr>
              <w:t xml:space="preserve">3. RAMALHO F. Jr., TOLEDO P. A. S, NICOLAU G.F. </w:t>
            </w:r>
            <w:r w:rsidRPr="0032324A">
              <w:rPr>
                <w:b/>
                <w:sz w:val="20"/>
                <w:szCs w:val="20"/>
              </w:rPr>
              <w:t>Fundamentos de Física</w:t>
            </w:r>
            <w:r w:rsidRPr="0032324A">
              <w:rPr>
                <w:sz w:val="20"/>
                <w:szCs w:val="20"/>
              </w:rPr>
              <w:t>. São Paulo: Melhoramentos, 2008.</w:t>
            </w:r>
          </w:p>
          <w:p w:rsidR="00AB07F1" w:rsidRPr="0032324A" w:rsidRDefault="00AB07F1" w:rsidP="00BE3FB7">
            <w:pPr>
              <w:spacing w:before="120" w:line="240" w:lineRule="auto"/>
              <w:jc w:val="both"/>
              <w:rPr>
                <w:sz w:val="20"/>
                <w:szCs w:val="20"/>
              </w:rPr>
            </w:pPr>
            <w:r w:rsidRPr="0032324A">
              <w:rPr>
                <w:sz w:val="20"/>
                <w:szCs w:val="20"/>
              </w:rPr>
              <w:t xml:space="preserve">4. LUZ A.M.R. </w:t>
            </w:r>
            <w:r w:rsidRPr="0032324A">
              <w:rPr>
                <w:b/>
                <w:sz w:val="20"/>
                <w:szCs w:val="20"/>
              </w:rPr>
              <w:t>Física: volume único</w:t>
            </w:r>
            <w:r w:rsidRPr="0032324A">
              <w:rPr>
                <w:sz w:val="20"/>
                <w:szCs w:val="20"/>
              </w:rPr>
              <w:t>. São Paulo: Scipione, 2009.</w:t>
            </w:r>
          </w:p>
          <w:p w:rsidR="00AB07F1" w:rsidRPr="0032324A" w:rsidRDefault="00AB07F1" w:rsidP="00BE3FB7">
            <w:pPr>
              <w:spacing w:before="120" w:line="240" w:lineRule="auto"/>
              <w:jc w:val="both"/>
              <w:rPr>
                <w:sz w:val="20"/>
                <w:szCs w:val="20"/>
              </w:rPr>
            </w:pPr>
            <w:r w:rsidRPr="0032324A">
              <w:rPr>
                <w:sz w:val="20"/>
                <w:szCs w:val="20"/>
              </w:rPr>
              <w:t xml:space="preserve">5. KNIGHT R.D. </w:t>
            </w:r>
            <w:r w:rsidRPr="0032324A">
              <w:rPr>
                <w:b/>
                <w:sz w:val="20"/>
                <w:szCs w:val="20"/>
              </w:rPr>
              <w:t>Física, Uma Abordagem Estratégica</w:t>
            </w:r>
            <w:r w:rsidRPr="0032324A">
              <w:rPr>
                <w:sz w:val="20"/>
                <w:szCs w:val="20"/>
              </w:rPr>
              <w:t xml:space="preserve">. </w:t>
            </w:r>
            <w:proofErr w:type="gramStart"/>
            <w:r w:rsidRPr="0032324A">
              <w:rPr>
                <w:sz w:val="20"/>
                <w:szCs w:val="20"/>
              </w:rPr>
              <w:t>v.</w:t>
            </w:r>
            <w:proofErr w:type="gramEnd"/>
            <w:r w:rsidRPr="0032324A">
              <w:rPr>
                <w:sz w:val="20"/>
                <w:szCs w:val="20"/>
              </w:rPr>
              <w:t xml:space="preserve"> 2. Porto Alegre: Bookman, 2010.</w:t>
            </w:r>
          </w:p>
        </w:tc>
      </w:tr>
    </w:tbl>
    <w:p w:rsidR="00AB07F1" w:rsidRPr="0032324A" w:rsidRDefault="00AB07F1" w:rsidP="00AB07F1">
      <w:pPr>
        <w:spacing w:before="120" w:line="240" w:lineRule="auto"/>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559"/>
        <w:gridCol w:w="2268"/>
      </w:tblGrid>
      <w:tr w:rsidR="00AB07F1" w:rsidRPr="0032324A" w:rsidTr="00BE3FB7">
        <w:tc>
          <w:tcPr>
            <w:tcW w:w="9322" w:type="dxa"/>
            <w:gridSpan w:val="4"/>
            <w:shd w:val="clear" w:color="auto" w:fill="BFBFBF"/>
          </w:tcPr>
          <w:p w:rsidR="00AB07F1" w:rsidRPr="0032324A" w:rsidRDefault="00AB07F1" w:rsidP="00BE3FB7">
            <w:pPr>
              <w:spacing w:before="120" w:line="240" w:lineRule="auto"/>
              <w:jc w:val="center"/>
              <w:rPr>
                <w:b/>
                <w:sz w:val="20"/>
                <w:szCs w:val="20"/>
              </w:rPr>
            </w:pPr>
            <w:r w:rsidRPr="0032324A">
              <w:rPr>
                <w:b/>
                <w:sz w:val="20"/>
                <w:szCs w:val="20"/>
              </w:rPr>
              <w:lastRenderedPageBreak/>
              <w:t>Eletromagnetismo</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sz w:val="20"/>
                <w:szCs w:val="20"/>
              </w:rPr>
              <w:t>Ementa: Força Elétrica; Força Magnética; Energia Elétrica; Trabalho; Potência; Campo Elétrico; Campo eletromagnético; Indução; Indutância. Circuito RLC.</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b/>
                <w:color w:val="auto"/>
                <w:sz w:val="20"/>
                <w:szCs w:val="20"/>
                <w:lang w:eastAsia="en-US"/>
              </w:rPr>
              <w:t xml:space="preserve">Objetivos: </w:t>
            </w:r>
            <w:r w:rsidRPr="0032324A">
              <w:rPr>
                <w:rFonts w:eastAsia="Times New Roman"/>
                <w:sz w:val="20"/>
                <w:szCs w:val="20"/>
              </w:rPr>
              <w:t>Oferecer condições para que o aluno desenvolva a capacidade de compreensão dos fenômenos eletromagnéticos e a habilidade de propor e resolver problemas na área.</w:t>
            </w:r>
          </w:p>
        </w:tc>
      </w:tr>
      <w:tr w:rsidR="00AB07F1" w:rsidRPr="0032324A" w:rsidTr="00BE3FB7">
        <w:tc>
          <w:tcPr>
            <w:tcW w:w="3936" w:type="dxa"/>
          </w:tcPr>
          <w:p w:rsidR="00AB07F1" w:rsidRPr="0032324A" w:rsidRDefault="00AB07F1" w:rsidP="00BE3FB7">
            <w:pPr>
              <w:spacing w:before="120" w:line="240" w:lineRule="auto"/>
              <w:jc w:val="both"/>
              <w:rPr>
                <w:sz w:val="20"/>
                <w:szCs w:val="20"/>
              </w:rPr>
            </w:pPr>
            <w:r w:rsidRPr="0032324A">
              <w:rPr>
                <w:sz w:val="20"/>
                <w:szCs w:val="20"/>
              </w:rPr>
              <w:t>Carga Horária Total: 60h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CHT: 60h</w:t>
            </w:r>
          </w:p>
        </w:tc>
        <w:tc>
          <w:tcPr>
            <w:tcW w:w="1559" w:type="dxa"/>
          </w:tcPr>
          <w:p w:rsidR="00AB07F1" w:rsidRPr="0032324A" w:rsidRDefault="00AB07F1" w:rsidP="00BE3FB7">
            <w:pPr>
              <w:spacing w:before="120" w:line="240" w:lineRule="auto"/>
              <w:jc w:val="both"/>
              <w:rPr>
                <w:sz w:val="20"/>
                <w:szCs w:val="20"/>
              </w:rPr>
            </w:pPr>
            <w:r w:rsidRPr="0032324A">
              <w:rPr>
                <w:sz w:val="20"/>
                <w:szCs w:val="20"/>
              </w:rPr>
              <w:t xml:space="preserve">CHP: </w:t>
            </w:r>
            <w:proofErr w:type="gramStart"/>
            <w:r w:rsidRPr="0032324A">
              <w:rPr>
                <w:sz w:val="20"/>
                <w:szCs w:val="20"/>
              </w:rPr>
              <w:t>0</w:t>
            </w:r>
            <w:proofErr w:type="gramEnd"/>
          </w:p>
        </w:tc>
        <w:tc>
          <w:tcPr>
            <w:tcW w:w="2268" w:type="dxa"/>
          </w:tcPr>
          <w:p w:rsidR="00AB07F1" w:rsidRPr="0032324A" w:rsidRDefault="00AB07F1" w:rsidP="00BE3FB7">
            <w:pPr>
              <w:spacing w:before="120" w:line="240" w:lineRule="auto"/>
              <w:jc w:val="both"/>
              <w:rPr>
                <w:sz w:val="20"/>
                <w:szCs w:val="20"/>
              </w:rPr>
            </w:pPr>
            <w:r w:rsidRPr="0032324A">
              <w:rPr>
                <w:sz w:val="20"/>
                <w:szCs w:val="20"/>
              </w:rPr>
              <w:t xml:space="preserve">CHPP: </w:t>
            </w:r>
            <w:proofErr w:type="gramStart"/>
            <w:r w:rsidRPr="0032324A">
              <w:rPr>
                <w:sz w:val="20"/>
                <w:szCs w:val="20"/>
              </w:rPr>
              <w:t>0</w:t>
            </w:r>
            <w:proofErr w:type="gramEnd"/>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b/>
                <w:sz w:val="20"/>
                <w:szCs w:val="20"/>
              </w:rPr>
              <w:t>Bibliografia básica</w:t>
            </w:r>
            <w:r w:rsidRPr="0032324A">
              <w:rPr>
                <w:sz w:val="20"/>
                <w:szCs w:val="20"/>
              </w:rPr>
              <w:t>:</w:t>
            </w:r>
          </w:p>
          <w:p w:rsidR="00AB07F1" w:rsidRPr="0032324A" w:rsidRDefault="00AB07F1" w:rsidP="00BE3FB7">
            <w:pPr>
              <w:spacing w:before="120" w:line="240" w:lineRule="auto"/>
              <w:jc w:val="both"/>
              <w:rPr>
                <w:sz w:val="20"/>
                <w:szCs w:val="20"/>
              </w:rPr>
            </w:pPr>
            <w:r w:rsidRPr="0032324A">
              <w:rPr>
                <w:sz w:val="20"/>
                <w:szCs w:val="20"/>
              </w:rPr>
              <w:t xml:space="preserve">1.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Eletromagnetismo. Volume </w:t>
            </w:r>
            <w:proofErr w:type="gramStart"/>
            <w:r w:rsidRPr="0032324A">
              <w:rPr>
                <w:sz w:val="20"/>
                <w:szCs w:val="20"/>
              </w:rPr>
              <w:t>3</w:t>
            </w:r>
            <w:proofErr w:type="gramEnd"/>
            <w:r w:rsidRPr="0032324A">
              <w:rPr>
                <w:sz w:val="20"/>
                <w:szCs w:val="20"/>
              </w:rPr>
              <w:t>. 8ª edição. Editora LTC, 2009.</w:t>
            </w:r>
          </w:p>
          <w:p w:rsidR="00AB07F1" w:rsidRPr="0032324A" w:rsidRDefault="00AB07F1" w:rsidP="00BE3FB7">
            <w:pPr>
              <w:spacing w:before="120" w:line="240" w:lineRule="auto"/>
              <w:jc w:val="both"/>
              <w:rPr>
                <w:sz w:val="20"/>
                <w:szCs w:val="20"/>
              </w:rPr>
            </w:pPr>
            <w:r w:rsidRPr="00640FA3">
              <w:rPr>
                <w:sz w:val="20"/>
                <w:szCs w:val="20"/>
                <w:lang w:val="en-US"/>
              </w:rPr>
              <w:t xml:space="preserve">2. HALLIDAY, D.; RESNICK, R.; KRANE, K.S. </w:t>
            </w:r>
            <w:r w:rsidRPr="00640FA3">
              <w:rPr>
                <w:b/>
                <w:sz w:val="20"/>
                <w:szCs w:val="20"/>
                <w:lang w:val="en-US"/>
              </w:rPr>
              <w:t>Física 3</w:t>
            </w:r>
            <w:r w:rsidRPr="00640FA3">
              <w:rPr>
                <w:sz w:val="20"/>
                <w:szCs w:val="20"/>
                <w:lang w:val="en-US"/>
              </w:rPr>
              <w:t xml:space="preserve">. v. 2. </w:t>
            </w:r>
            <w:r w:rsidRPr="0032324A">
              <w:rPr>
                <w:sz w:val="20"/>
                <w:szCs w:val="20"/>
              </w:rPr>
              <w:t>Rio de Janeiro: LTC, 1995.</w:t>
            </w:r>
          </w:p>
          <w:p w:rsidR="00AB07F1" w:rsidRPr="0032324A" w:rsidRDefault="00AB07F1" w:rsidP="00BE3FB7">
            <w:pPr>
              <w:spacing w:before="120" w:line="240" w:lineRule="auto"/>
              <w:jc w:val="both"/>
              <w:rPr>
                <w:sz w:val="20"/>
                <w:szCs w:val="20"/>
              </w:rPr>
            </w:pPr>
            <w:r w:rsidRPr="0032324A">
              <w:rPr>
                <w:sz w:val="20"/>
                <w:szCs w:val="20"/>
              </w:rPr>
              <w:t xml:space="preserve">3. TIPLER, P.A., MOSCA, G., Física. </w:t>
            </w:r>
            <w:proofErr w:type="gramStart"/>
            <w:r w:rsidRPr="0032324A">
              <w:rPr>
                <w:sz w:val="20"/>
                <w:szCs w:val="20"/>
              </w:rPr>
              <w:t>v.</w:t>
            </w:r>
            <w:proofErr w:type="gramEnd"/>
            <w:r w:rsidRPr="0032324A">
              <w:rPr>
                <w:sz w:val="20"/>
                <w:szCs w:val="20"/>
              </w:rPr>
              <w:t xml:space="preserve"> 2, Rio de Janeiro: LTC, 2006.</w:t>
            </w: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sz w:val="20"/>
                <w:szCs w:val="20"/>
              </w:rPr>
              <w:t>Bibliografia complementar:</w:t>
            </w:r>
          </w:p>
          <w:p w:rsidR="00AB07F1" w:rsidRPr="0032324A" w:rsidRDefault="00AB07F1" w:rsidP="00BE3FB7">
            <w:pPr>
              <w:spacing w:before="120" w:line="240" w:lineRule="auto"/>
              <w:jc w:val="both"/>
              <w:rPr>
                <w:sz w:val="20"/>
                <w:szCs w:val="20"/>
              </w:rPr>
            </w:pPr>
            <w:r w:rsidRPr="0032324A">
              <w:rPr>
                <w:sz w:val="20"/>
                <w:szCs w:val="20"/>
              </w:rPr>
              <w:t xml:space="preserve">1. NUSSENZVEIG, H.M., </w:t>
            </w:r>
            <w:r w:rsidRPr="0032324A">
              <w:rPr>
                <w:b/>
                <w:sz w:val="20"/>
                <w:szCs w:val="20"/>
              </w:rPr>
              <w:t>Curso de Física Básica</w:t>
            </w:r>
            <w:r w:rsidRPr="0032324A">
              <w:rPr>
                <w:sz w:val="20"/>
                <w:szCs w:val="20"/>
              </w:rPr>
              <w:t>, v. 3, São Paulo: Edgar Blücher LTDA, 1987.</w:t>
            </w:r>
          </w:p>
          <w:p w:rsidR="00AB07F1" w:rsidRPr="0032324A" w:rsidRDefault="00AB07F1" w:rsidP="00BE3FB7">
            <w:pPr>
              <w:spacing w:before="120" w:line="240" w:lineRule="auto"/>
              <w:jc w:val="both"/>
              <w:rPr>
                <w:sz w:val="20"/>
                <w:szCs w:val="20"/>
              </w:rPr>
            </w:pPr>
            <w:r w:rsidRPr="0032324A">
              <w:rPr>
                <w:sz w:val="20"/>
                <w:szCs w:val="20"/>
              </w:rPr>
              <w:t xml:space="preserve">2.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III</w:t>
            </w:r>
            <w:r w:rsidRPr="0032324A">
              <w:rPr>
                <w:sz w:val="20"/>
                <w:szCs w:val="20"/>
              </w:rPr>
              <w:t>: Eletromagnetismo. 12 ed. São Paulo: Addison Wesley, 2009.</w:t>
            </w:r>
          </w:p>
          <w:p w:rsidR="00AB07F1" w:rsidRPr="0032324A" w:rsidRDefault="00AB07F1" w:rsidP="00BE3FB7">
            <w:pPr>
              <w:spacing w:before="120" w:line="240" w:lineRule="auto"/>
              <w:jc w:val="both"/>
              <w:rPr>
                <w:sz w:val="20"/>
                <w:szCs w:val="20"/>
              </w:rPr>
            </w:pPr>
            <w:r w:rsidRPr="0032324A">
              <w:rPr>
                <w:sz w:val="20"/>
                <w:szCs w:val="20"/>
              </w:rPr>
              <w:t xml:space="preserve">3. RAMALHO F. Jr., TOLEDO P. A. S, NICOLAU G.F. </w:t>
            </w:r>
            <w:r w:rsidRPr="0032324A">
              <w:rPr>
                <w:b/>
                <w:sz w:val="20"/>
                <w:szCs w:val="20"/>
              </w:rPr>
              <w:t>Fundamentos de Física</w:t>
            </w:r>
            <w:r w:rsidRPr="0032324A">
              <w:rPr>
                <w:sz w:val="20"/>
                <w:szCs w:val="20"/>
              </w:rPr>
              <w:t>. São Paulo: Melhoramentos, 2008.</w:t>
            </w:r>
          </w:p>
          <w:p w:rsidR="00AB07F1" w:rsidRPr="0032324A" w:rsidRDefault="00AB07F1" w:rsidP="00BE3FB7">
            <w:pPr>
              <w:spacing w:before="120" w:line="240" w:lineRule="auto"/>
              <w:jc w:val="both"/>
              <w:rPr>
                <w:sz w:val="20"/>
                <w:szCs w:val="20"/>
              </w:rPr>
            </w:pPr>
            <w:r w:rsidRPr="0032324A">
              <w:rPr>
                <w:sz w:val="20"/>
                <w:szCs w:val="20"/>
              </w:rPr>
              <w:t xml:space="preserve">4. LUZ A.M.R. </w:t>
            </w:r>
            <w:r w:rsidRPr="0032324A">
              <w:rPr>
                <w:b/>
                <w:sz w:val="20"/>
                <w:szCs w:val="20"/>
              </w:rPr>
              <w:t>Física: volume único.</w:t>
            </w:r>
            <w:r w:rsidRPr="0032324A">
              <w:rPr>
                <w:sz w:val="20"/>
                <w:szCs w:val="20"/>
              </w:rPr>
              <w:t xml:space="preserve"> São Paulo: Scipione, 2009.</w:t>
            </w:r>
          </w:p>
          <w:p w:rsidR="00AB07F1" w:rsidRPr="0032324A" w:rsidRDefault="00AB07F1" w:rsidP="00BE3FB7">
            <w:pPr>
              <w:spacing w:before="120" w:line="240" w:lineRule="auto"/>
              <w:jc w:val="both"/>
              <w:rPr>
                <w:sz w:val="20"/>
                <w:szCs w:val="20"/>
              </w:rPr>
            </w:pPr>
            <w:r w:rsidRPr="0032324A">
              <w:rPr>
                <w:sz w:val="20"/>
                <w:szCs w:val="20"/>
              </w:rPr>
              <w:t xml:space="preserve">5. KNIGHT R.D. </w:t>
            </w:r>
            <w:r w:rsidRPr="0032324A">
              <w:rPr>
                <w:b/>
                <w:sz w:val="20"/>
                <w:szCs w:val="20"/>
              </w:rPr>
              <w:t>Física, Uma Abordagem Estratégica</w:t>
            </w:r>
            <w:r w:rsidRPr="0032324A">
              <w:rPr>
                <w:sz w:val="20"/>
                <w:szCs w:val="20"/>
              </w:rPr>
              <w:t xml:space="preserve">. </w:t>
            </w:r>
            <w:proofErr w:type="gramStart"/>
            <w:r w:rsidRPr="0032324A">
              <w:rPr>
                <w:sz w:val="20"/>
                <w:szCs w:val="20"/>
              </w:rPr>
              <w:t>v.</w:t>
            </w:r>
            <w:proofErr w:type="gramEnd"/>
            <w:r w:rsidRPr="0032324A">
              <w:rPr>
                <w:sz w:val="20"/>
                <w:szCs w:val="20"/>
              </w:rPr>
              <w:t xml:space="preserve"> 2. Porto Alegre: Bookman, 2010.</w:t>
            </w:r>
          </w:p>
        </w:tc>
      </w:tr>
    </w:tbl>
    <w:p w:rsidR="00AB07F1" w:rsidRPr="0032324A" w:rsidRDefault="00AB07F1" w:rsidP="00AB07F1">
      <w:pPr>
        <w:spacing w:before="120" w:line="240" w:lineRule="auto"/>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559"/>
        <w:gridCol w:w="2268"/>
      </w:tblGrid>
      <w:tr w:rsidR="00AB07F1" w:rsidRPr="0032324A" w:rsidTr="00BE3FB7">
        <w:tc>
          <w:tcPr>
            <w:tcW w:w="9322" w:type="dxa"/>
            <w:gridSpan w:val="4"/>
            <w:shd w:val="clear" w:color="auto" w:fill="BFBFBF"/>
          </w:tcPr>
          <w:p w:rsidR="00AB07F1" w:rsidRPr="0032324A" w:rsidRDefault="00AB07F1" w:rsidP="00BE3FB7">
            <w:pPr>
              <w:spacing w:before="120" w:line="240" w:lineRule="auto"/>
              <w:jc w:val="center"/>
              <w:rPr>
                <w:b/>
                <w:sz w:val="20"/>
                <w:szCs w:val="20"/>
              </w:rPr>
            </w:pPr>
            <w:r w:rsidRPr="0032324A">
              <w:rPr>
                <w:b/>
                <w:sz w:val="20"/>
                <w:szCs w:val="20"/>
              </w:rPr>
              <w:t>Circuitos Elétricos</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sz w:val="20"/>
                <w:szCs w:val="20"/>
              </w:rPr>
              <w:t xml:space="preserve">Ementa: Corrente elétrica; resistência elétrica; lei de Ohm; capacitância; potência elétrica; gerador elétrico (ideal e real), malha de circuitos. Circuitos RC. </w:t>
            </w:r>
            <w:r w:rsidRPr="0032324A">
              <w:rPr>
                <w:color w:val="auto"/>
                <w:sz w:val="20"/>
                <w:szCs w:val="20"/>
                <w:lang w:eastAsia="en-US"/>
              </w:rPr>
              <w:t>Prática pedagógica integrando o conhecimento desta componente ao contexto escolar.</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b/>
                <w:color w:val="auto"/>
                <w:sz w:val="20"/>
                <w:szCs w:val="20"/>
                <w:lang w:eastAsia="en-US"/>
              </w:rPr>
              <w:t xml:space="preserve">Objetivos: </w:t>
            </w:r>
            <w:r w:rsidRPr="0032324A">
              <w:rPr>
                <w:rFonts w:eastAsia="Times New Roman"/>
                <w:sz w:val="20"/>
                <w:szCs w:val="20"/>
              </w:rPr>
              <w:t>Oferecer condições para que o aluno desenvolva a compreensão dos conceitos de eletrodinâmica, bem como a habilidade de propor e resolver problemas da área.</w:t>
            </w:r>
          </w:p>
        </w:tc>
      </w:tr>
      <w:tr w:rsidR="00AB07F1" w:rsidRPr="0032324A" w:rsidTr="00BE3FB7">
        <w:tc>
          <w:tcPr>
            <w:tcW w:w="3936" w:type="dxa"/>
          </w:tcPr>
          <w:p w:rsidR="00AB07F1" w:rsidRPr="0032324A" w:rsidRDefault="00AB07F1" w:rsidP="00BE3FB7">
            <w:pPr>
              <w:spacing w:before="120" w:line="240" w:lineRule="auto"/>
              <w:jc w:val="both"/>
              <w:rPr>
                <w:sz w:val="20"/>
                <w:szCs w:val="20"/>
              </w:rPr>
            </w:pPr>
            <w:r w:rsidRPr="0032324A">
              <w:rPr>
                <w:sz w:val="20"/>
                <w:szCs w:val="20"/>
              </w:rPr>
              <w:t>Carga Horária Total: 60h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CHT: 45h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CHP: 5h</w:t>
            </w:r>
          </w:p>
        </w:tc>
        <w:tc>
          <w:tcPr>
            <w:tcW w:w="2268" w:type="dxa"/>
          </w:tcPr>
          <w:p w:rsidR="00AB07F1" w:rsidRPr="0032324A" w:rsidRDefault="00AB07F1" w:rsidP="00BE3FB7">
            <w:pPr>
              <w:spacing w:before="120" w:line="240" w:lineRule="auto"/>
              <w:jc w:val="both"/>
              <w:rPr>
                <w:sz w:val="20"/>
                <w:szCs w:val="20"/>
              </w:rPr>
            </w:pPr>
            <w:r w:rsidRPr="0032324A">
              <w:rPr>
                <w:sz w:val="20"/>
                <w:szCs w:val="20"/>
              </w:rPr>
              <w:t>CHPP: 10h</w:t>
            </w: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sz w:val="20"/>
                <w:szCs w:val="20"/>
              </w:rPr>
              <w:t>Bibliografia básica:</w:t>
            </w:r>
          </w:p>
          <w:p w:rsidR="00AB07F1" w:rsidRPr="0032324A" w:rsidRDefault="00AB07F1" w:rsidP="00BE3FB7">
            <w:pPr>
              <w:spacing w:before="120" w:line="240" w:lineRule="auto"/>
              <w:jc w:val="both"/>
              <w:rPr>
                <w:sz w:val="20"/>
                <w:szCs w:val="20"/>
              </w:rPr>
            </w:pPr>
            <w:r w:rsidRPr="0032324A">
              <w:rPr>
                <w:sz w:val="20"/>
                <w:szCs w:val="20"/>
              </w:rPr>
              <w:t xml:space="preserve">1.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Eletromagnetismo. Volume </w:t>
            </w:r>
            <w:proofErr w:type="gramStart"/>
            <w:r w:rsidRPr="0032324A">
              <w:rPr>
                <w:sz w:val="20"/>
                <w:szCs w:val="20"/>
              </w:rPr>
              <w:t>3</w:t>
            </w:r>
            <w:proofErr w:type="gramEnd"/>
            <w:r w:rsidRPr="0032324A">
              <w:rPr>
                <w:sz w:val="20"/>
                <w:szCs w:val="20"/>
              </w:rPr>
              <w:t>. 8ª edição. Editora LTC, 2009.</w:t>
            </w:r>
          </w:p>
          <w:p w:rsidR="00AB07F1" w:rsidRPr="0032324A" w:rsidRDefault="00AB07F1" w:rsidP="00BE3FB7">
            <w:pPr>
              <w:spacing w:before="120" w:line="240" w:lineRule="auto"/>
              <w:jc w:val="both"/>
              <w:rPr>
                <w:sz w:val="20"/>
                <w:szCs w:val="20"/>
              </w:rPr>
            </w:pPr>
            <w:r w:rsidRPr="00640FA3">
              <w:rPr>
                <w:sz w:val="20"/>
                <w:szCs w:val="20"/>
                <w:lang w:val="en-US"/>
              </w:rPr>
              <w:t xml:space="preserve">2. HALLIDAY, D.; RESNICK, R.; KRANE, K.S. </w:t>
            </w:r>
            <w:r w:rsidRPr="00640FA3">
              <w:rPr>
                <w:b/>
                <w:sz w:val="20"/>
                <w:szCs w:val="20"/>
                <w:lang w:val="en-US"/>
              </w:rPr>
              <w:t>Física 3</w:t>
            </w:r>
            <w:r w:rsidRPr="00640FA3">
              <w:rPr>
                <w:sz w:val="20"/>
                <w:szCs w:val="20"/>
                <w:lang w:val="en-US"/>
              </w:rPr>
              <w:t xml:space="preserve">. v. 2. </w:t>
            </w:r>
            <w:r w:rsidRPr="0032324A">
              <w:rPr>
                <w:sz w:val="20"/>
                <w:szCs w:val="20"/>
              </w:rPr>
              <w:t>Rio de Janeiro: LTC, 1995.</w:t>
            </w:r>
          </w:p>
          <w:p w:rsidR="00AB07F1" w:rsidRPr="0032324A" w:rsidRDefault="00AB07F1" w:rsidP="00BE3FB7">
            <w:pPr>
              <w:spacing w:before="120" w:line="240" w:lineRule="auto"/>
              <w:jc w:val="both"/>
              <w:rPr>
                <w:sz w:val="20"/>
                <w:szCs w:val="20"/>
              </w:rPr>
            </w:pPr>
            <w:r w:rsidRPr="0032324A">
              <w:rPr>
                <w:sz w:val="20"/>
                <w:szCs w:val="20"/>
              </w:rPr>
              <w:t xml:space="preserve">3. TIPLER, P.A., MOSCA, G., </w:t>
            </w:r>
            <w:r w:rsidRPr="0032324A">
              <w:rPr>
                <w:b/>
                <w:sz w:val="20"/>
                <w:szCs w:val="20"/>
              </w:rPr>
              <w:t>Física</w:t>
            </w:r>
            <w:r w:rsidRPr="0032324A">
              <w:rPr>
                <w:sz w:val="20"/>
                <w:szCs w:val="20"/>
              </w:rPr>
              <w:t xml:space="preserve">. </w:t>
            </w:r>
            <w:proofErr w:type="gramStart"/>
            <w:r w:rsidRPr="0032324A">
              <w:rPr>
                <w:sz w:val="20"/>
                <w:szCs w:val="20"/>
              </w:rPr>
              <w:t>v.</w:t>
            </w:r>
            <w:proofErr w:type="gramEnd"/>
            <w:r w:rsidRPr="0032324A">
              <w:rPr>
                <w:sz w:val="20"/>
                <w:szCs w:val="20"/>
              </w:rPr>
              <w:t xml:space="preserve"> 2, Rio de Janeiro: LTC, 2006.</w:t>
            </w: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sz w:val="20"/>
                <w:szCs w:val="20"/>
              </w:rPr>
              <w:t>Bibliografia complementar:</w:t>
            </w:r>
          </w:p>
          <w:p w:rsidR="00AB07F1" w:rsidRPr="0032324A" w:rsidRDefault="00AB07F1" w:rsidP="00BE3FB7">
            <w:pPr>
              <w:spacing w:before="120" w:line="240" w:lineRule="auto"/>
              <w:jc w:val="both"/>
              <w:rPr>
                <w:sz w:val="20"/>
                <w:szCs w:val="20"/>
              </w:rPr>
            </w:pPr>
            <w:r w:rsidRPr="0032324A">
              <w:rPr>
                <w:sz w:val="20"/>
                <w:szCs w:val="20"/>
              </w:rPr>
              <w:t xml:space="preserve">1. NUSSENZVEIG, H.M., </w:t>
            </w:r>
            <w:r w:rsidRPr="0032324A">
              <w:rPr>
                <w:b/>
                <w:sz w:val="20"/>
                <w:szCs w:val="20"/>
              </w:rPr>
              <w:t>Curso de Física Básica</w:t>
            </w:r>
            <w:r w:rsidRPr="0032324A">
              <w:rPr>
                <w:sz w:val="20"/>
                <w:szCs w:val="20"/>
              </w:rPr>
              <w:t>, v. 3, São Paulo: Edgar Blücher LTDA, 1987.</w:t>
            </w:r>
          </w:p>
          <w:p w:rsidR="00AB07F1" w:rsidRPr="0032324A" w:rsidRDefault="00AB07F1" w:rsidP="00BE3FB7">
            <w:pPr>
              <w:spacing w:before="120" w:line="240" w:lineRule="auto"/>
              <w:jc w:val="both"/>
              <w:rPr>
                <w:sz w:val="20"/>
                <w:szCs w:val="20"/>
              </w:rPr>
            </w:pPr>
            <w:r w:rsidRPr="0032324A">
              <w:rPr>
                <w:sz w:val="20"/>
                <w:szCs w:val="20"/>
              </w:rPr>
              <w:t xml:space="preserve">2.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III</w:t>
            </w:r>
            <w:r w:rsidRPr="0032324A">
              <w:rPr>
                <w:sz w:val="20"/>
                <w:szCs w:val="20"/>
              </w:rPr>
              <w:t>: Eletromagnetismo. 12 ed. São Paulo: Addison Wesley, 2009.</w:t>
            </w:r>
          </w:p>
          <w:p w:rsidR="00AB07F1" w:rsidRPr="0032324A" w:rsidRDefault="00AB07F1" w:rsidP="00BE3FB7">
            <w:pPr>
              <w:spacing w:before="120" w:line="240" w:lineRule="auto"/>
              <w:jc w:val="both"/>
              <w:rPr>
                <w:sz w:val="20"/>
                <w:szCs w:val="20"/>
              </w:rPr>
            </w:pPr>
            <w:r w:rsidRPr="0032324A">
              <w:rPr>
                <w:sz w:val="20"/>
                <w:szCs w:val="20"/>
              </w:rPr>
              <w:t xml:space="preserve">3.  RAMALHO F. Jr., TOLEDO P. A. S, NICOLAU G.F. </w:t>
            </w:r>
            <w:r w:rsidRPr="0032324A">
              <w:rPr>
                <w:b/>
                <w:sz w:val="20"/>
                <w:szCs w:val="20"/>
              </w:rPr>
              <w:t>Fundamentos de Física</w:t>
            </w:r>
            <w:r w:rsidRPr="0032324A">
              <w:rPr>
                <w:sz w:val="20"/>
                <w:szCs w:val="20"/>
              </w:rPr>
              <w:t>. São Paulo: Melhoramentos, 2008.</w:t>
            </w:r>
          </w:p>
          <w:p w:rsidR="00AB07F1" w:rsidRPr="0032324A" w:rsidRDefault="00AB07F1" w:rsidP="00BE3FB7">
            <w:pPr>
              <w:spacing w:before="120" w:line="240" w:lineRule="auto"/>
              <w:jc w:val="both"/>
              <w:rPr>
                <w:sz w:val="20"/>
                <w:szCs w:val="20"/>
              </w:rPr>
            </w:pPr>
            <w:r w:rsidRPr="0032324A">
              <w:rPr>
                <w:sz w:val="20"/>
                <w:szCs w:val="20"/>
              </w:rPr>
              <w:t xml:space="preserve">4.  LUZ A.M.R. </w:t>
            </w:r>
            <w:r w:rsidRPr="0032324A">
              <w:rPr>
                <w:b/>
                <w:sz w:val="20"/>
                <w:szCs w:val="20"/>
              </w:rPr>
              <w:t>Física: volume único</w:t>
            </w:r>
            <w:r w:rsidRPr="0032324A">
              <w:rPr>
                <w:sz w:val="20"/>
                <w:szCs w:val="20"/>
              </w:rPr>
              <w:t>. São Paulo: Scipione, 2009.</w:t>
            </w:r>
          </w:p>
          <w:p w:rsidR="00AB07F1" w:rsidRPr="0032324A" w:rsidRDefault="00AB07F1" w:rsidP="00BE3FB7">
            <w:pPr>
              <w:spacing w:before="120" w:line="240" w:lineRule="auto"/>
              <w:jc w:val="both"/>
              <w:rPr>
                <w:sz w:val="20"/>
                <w:szCs w:val="20"/>
              </w:rPr>
            </w:pPr>
            <w:r w:rsidRPr="0032324A">
              <w:rPr>
                <w:sz w:val="20"/>
                <w:szCs w:val="20"/>
              </w:rPr>
              <w:t xml:space="preserve">5.  KNIGHT R.D. </w:t>
            </w:r>
            <w:r w:rsidRPr="0032324A">
              <w:rPr>
                <w:b/>
                <w:sz w:val="20"/>
                <w:szCs w:val="20"/>
              </w:rPr>
              <w:t>Física, Uma Abordagem Estratégica.</w:t>
            </w:r>
            <w:r w:rsidRPr="0032324A">
              <w:rPr>
                <w:sz w:val="20"/>
                <w:szCs w:val="20"/>
              </w:rPr>
              <w:t xml:space="preserve"> </w:t>
            </w:r>
            <w:proofErr w:type="gramStart"/>
            <w:r w:rsidRPr="0032324A">
              <w:rPr>
                <w:sz w:val="20"/>
                <w:szCs w:val="20"/>
              </w:rPr>
              <w:t>v.</w:t>
            </w:r>
            <w:proofErr w:type="gramEnd"/>
            <w:r w:rsidRPr="0032324A">
              <w:rPr>
                <w:sz w:val="20"/>
                <w:szCs w:val="20"/>
              </w:rPr>
              <w:t xml:space="preserve"> 2. Porto Alegre: Bookman, 2010.</w:t>
            </w:r>
          </w:p>
        </w:tc>
      </w:tr>
    </w:tbl>
    <w:p w:rsidR="00AB07F1" w:rsidRPr="0032324A" w:rsidRDefault="00AB07F1" w:rsidP="00AB07F1">
      <w:pPr>
        <w:spacing w:before="120"/>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559"/>
        <w:gridCol w:w="2268"/>
      </w:tblGrid>
      <w:tr w:rsidR="00AB07F1" w:rsidRPr="0032324A" w:rsidTr="00BE3FB7">
        <w:tc>
          <w:tcPr>
            <w:tcW w:w="9322" w:type="dxa"/>
            <w:gridSpan w:val="4"/>
            <w:shd w:val="clear" w:color="auto" w:fill="BFBFBF"/>
          </w:tcPr>
          <w:p w:rsidR="00AB07F1" w:rsidRPr="0032324A" w:rsidRDefault="00AB07F1" w:rsidP="00BE3FB7">
            <w:pPr>
              <w:spacing w:before="120" w:line="240" w:lineRule="auto"/>
              <w:jc w:val="center"/>
              <w:rPr>
                <w:b/>
                <w:sz w:val="20"/>
                <w:szCs w:val="20"/>
              </w:rPr>
            </w:pPr>
            <w:r w:rsidRPr="0032324A">
              <w:rPr>
                <w:b/>
                <w:sz w:val="20"/>
                <w:szCs w:val="20"/>
              </w:rPr>
              <w:t xml:space="preserve">Tópicos de Física Moderna e Contemporânea </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sz w:val="20"/>
                <w:szCs w:val="20"/>
              </w:rPr>
              <w:lastRenderedPageBreak/>
              <w:t xml:space="preserve">Ementa: Fótons; Ondas de matéria; estudo do átomo; equação de Schörindeger; modelo padrão; física atômica e nuclear. Relatividade Restrita. </w:t>
            </w:r>
            <w:r w:rsidRPr="0032324A">
              <w:rPr>
                <w:color w:val="auto"/>
                <w:sz w:val="20"/>
                <w:szCs w:val="20"/>
                <w:lang w:eastAsia="en-US"/>
              </w:rPr>
              <w:t>Prática pedagógica integrando o conhecimento desta componente ao contexto escolar.</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b/>
                <w:color w:val="auto"/>
                <w:sz w:val="20"/>
                <w:szCs w:val="20"/>
                <w:lang w:eastAsia="en-US"/>
              </w:rPr>
              <w:t xml:space="preserve">Objetivos: </w:t>
            </w:r>
            <w:r w:rsidRPr="0032324A">
              <w:rPr>
                <w:rFonts w:eastAsia="Times New Roman"/>
                <w:sz w:val="20"/>
                <w:szCs w:val="20"/>
              </w:rPr>
              <w:t xml:space="preserve">Proporcionar ao estudante conhecimentos significativos para a compreensão de fenômenos físicos e solução de problemas em física quântica relacionados aos problemas </w:t>
            </w:r>
            <w:proofErr w:type="gramStart"/>
            <w:r w:rsidRPr="0032324A">
              <w:rPr>
                <w:rFonts w:eastAsia="Times New Roman"/>
                <w:sz w:val="20"/>
                <w:szCs w:val="20"/>
              </w:rPr>
              <w:t>semi-clássicos</w:t>
            </w:r>
            <w:proofErr w:type="gramEnd"/>
            <w:r w:rsidRPr="0032324A">
              <w:rPr>
                <w:rFonts w:eastAsia="Times New Roman"/>
                <w:sz w:val="20"/>
                <w:szCs w:val="20"/>
              </w:rPr>
              <w:t xml:space="preserve"> e não clássicos que incentivaram a criação deste modelo físico, bem como para o entendimento da relatividade restrita.</w:t>
            </w:r>
          </w:p>
        </w:tc>
      </w:tr>
      <w:tr w:rsidR="00AB07F1" w:rsidRPr="0032324A" w:rsidTr="00BE3FB7">
        <w:tc>
          <w:tcPr>
            <w:tcW w:w="3936" w:type="dxa"/>
          </w:tcPr>
          <w:p w:rsidR="00AB07F1" w:rsidRPr="0032324A" w:rsidRDefault="00AB07F1" w:rsidP="00BE3FB7">
            <w:pPr>
              <w:spacing w:before="120" w:line="240" w:lineRule="auto"/>
              <w:jc w:val="both"/>
              <w:rPr>
                <w:sz w:val="20"/>
                <w:szCs w:val="20"/>
              </w:rPr>
            </w:pPr>
            <w:r w:rsidRPr="0032324A">
              <w:rPr>
                <w:sz w:val="20"/>
                <w:szCs w:val="20"/>
              </w:rPr>
              <w:t>Carga Horária Total: 60h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CHT: 45h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CHP:</w:t>
            </w:r>
          </w:p>
        </w:tc>
        <w:tc>
          <w:tcPr>
            <w:tcW w:w="2268" w:type="dxa"/>
          </w:tcPr>
          <w:p w:rsidR="00AB07F1" w:rsidRPr="0032324A" w:rsidRDefault="00AB07F1" w:rsidP="00BE3FB7">
            <w:pPr>
              <w:spacing w:before="120" w:line="240" w:lineRule="auto"/>
              <w:jc w:val="both"/>
              <w:rPr>
                <w:sz w:val="20"/>
                <w:szCs w:val="20"/>
              </w:rPr>
            </w:pPr>
            <w:r w:rsidRPr="0032324A">
              <w:rPr>
                <w:sz w:val="20"/>
                <w:szCs w:val="20"/>
              </w:rPr>
              <w:t>CHPP: 15h</w:t>
            </w: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sz w:val="20"/>
                <w:szCs w:val="20"/>
              </w:rPr>
              <w:t>Bibliografia básica:</w:t>
            </w:r>
          </w:p>
          <w:p w:rsidR="00AB07F1" w:rsidRPr="0032324A" w:rsidRDefault="00AB07F1" w:rsidP="00BE3FB7">
            <w:pPr>
              <w:spacing w:before="120" w:line="240" w:lineRule="auto"/>
              <w:jc w:val="both"/>
              <w:rPr>
                <w:sz w:val="20"/>
                <w:szCs w:val="20"/>
                <w:lang w:val="es-ES_tradnl"/>
              </w:rPr>
            </w:pPr>
            <w:r w:rsidRPr="0032324A">
              <w:rPr>
                <w:sz w:val="20"/>
                <w:szCs w:val="20"/>
              </w:rPr>
              <w:t xml:space="preserve">1.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óptica e física moderna. Volume </w:t>
            </w:r>
            <w:proofErr w:type="gramStart"/>
            <w:r w:rsidRPr="0032324A">
              <w:rPr>
                <w:sz w:val="20"/>
                <w:szCs w:val="20"/>
              </w:rPr>
              <w:t>4</w:t>
            </w:r>
            <w:proofErr w:type="gramEnd"/>
            <w:r w:rsidRPr="0032324A">
              <w:rPr>
                <w:sz w:val="20"/>
                <w:szCs w:val="20"/>
              </w:rPr>
              <w:t xml:space="preserve">. 8ª edição. </w:t>
            </w:r>
            <w:r w:rsidRPr="0032324A">
              <w:rPr>
                <w:sz w:val="20"/>
                <w:szCs w:val="20"/>
                <w:lang w:val="es-ES_tradnl"/>
              </w:rPr>
              <w:t>Editora LTC, 2009.</w:t>
            </w:r>
          </w:p>
          <w:p w:rsidR="00AB07F1" w:rsidRPr="0032324A" w:rsidRDefault="00AB07F1" w:rsidP="00BE3FB7">
            <w:pPr>
              <w:spacing w:before="120" w:line="240" w:lineRule="auto"/>
              <w:jc w:val="both"/>
              <w:rPr>
                <w:sz w:val="20"/>
                <w:szCs w:val="20"/>
              </w:rPr>
            </w:pPr>
            <w:r w:rsidRPr="0032324A">
              <w:rPr>
                <w:sz w:val="20"/>
                <w:szCs w:val="20"/>
                <w:lang w:val="es-ES_tradnl"/>
              </w:rPr>
              <w:t xml:space="preserve">2. HALLIDAY, D.; RESNICK, R.; KRANE, K.S. </w:t>
            </w:r>
            <w:r w:rsidRPr="0032324A">
              <w:rPr>
                <w:b/>
                <w:sz w:val="20"/>
                <w:szCs w:val="20"/>
                <w:lang w:val="es-ES_tradnl"/>
              </w:rPr>
              <w:t>Física 4</w:t>
            </w:r>
            <w:r w:rsidRPr="0032324A">
              <w:rPr>
                <w:sz w:val="20"/>
                <w:szCs w:val="20"/>
                <w:lang w:val="es-ES_tradnl"/>
              </w:rPr>
              <w:t xml:space="preserve">. 5 ed. v. 2. </w:t>
            </w:r>
            <w:r w:rsidRPr="0032324A">
              <w:rPr>
                <w:sz w:val="20"/>
                <w:szCs w:val="20"/>
              </w:rPr>
              <w:t>Rio de Janeiro: LTC, 1995.</w:t>
            </w:r>
          </w:p>
          <w:p w:rsidR="00AB07F1" w:rsidRPr="0032324A" w:rsidRDefault="00AB07F1" w:rsidP="00BE3FB7">
            <w:pPr>
              <w:spacing w:before="120" w:line="240" w:lineRule="auto"/>
              <w:jc w:val="both"/>
              <w:rPr>
                <w:sz w:val="20"/>
                <w:szCs w:val="20"/>
              </w:rPr>
            </w:pPr>
            <w:r w:rsidRPr="0032324A">
              <w:rPr>
                <w:sz w:val="20"/>
                <w:szCs w:val="20"/>
              </w:rPr>
              <w:t xml:space="preserve">3. TIPLER, P. A.; LLEWELLYN, R.A. </w:t>
            </w:r>
            <w:r w:rsidRPr="0032324A">
              <w:rPr>
                <w:b/>
                <w:sz w:val="20"/>
                <w:szCs w:val="20"/>
              </w:rPr>
              <w:t>Física Moderna</w:t>
            </w:r>
            <w:r w:rsidRPr="0032324A">
              <w:rPr>
                <w:sz w:val="20"/>
                <w:szCs w:val="20"/>
              </w:rPr>
              <w:t>.  Rio de Janeiro: LTC, 2010.</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sz w:val="20"/>
                <w:szCs w:val="20"/>
              </w:rPr>
              <w:t>Bibliografia complementar:</w:t>
            </w:r>
          </w:p>
          <w:p w:rsidR="00AB07F1" w:rsidRPr="0032324A" w:rsidRDefault="00AB07F1" w:rsidP="00BE3FB7">
            <w:pPr>
              <w:spacing w:before="120" w:line="240" w:lineRule="auto"/>
              <w:jc w:val="both"/>
              <w:rPr>
                <w:sz w:val="20"/>
                <w:szCs w:val="20"/>
              </w:rPr>
            </w:pPr>
            <w:r w:rsidRPr="0032324A">
              <w:rPr>
                <w:sz w:val="20"/>
                <w:szCs w:val="20"/>
              </w:rPr>
              <w:t xml:space="preserve">1. NUSSENZVEIG, H.M., </w:t>
            </w:r>
            <w:r w:rsidRPr="0032324A">
              <w:rPr>
                <w:b/>
                <w:sz w:val="20"/>
                <w:szCs w:val="20"/>
              </w:rPr>
              <w:t>Curso de Física Básica</w:t>
            </w:r>
            <w:r w:rsidRPr="0032324A">
              <w:rPr>
                <w:sz w:val="20"/>
                <w:szCs w:val="20"/>
              </w:rPr>
              <w:t>, v. 4, São Paulo: Edgar Blücher LTDA, 1987.</w:t>
            </w:r>
          </w:p>
          <w:p w:rsidR="00AB07F1" w:rsidRPr="0032324A" w:rsidRDefault="00AB07F1" w:rsidP="00BE3FB7">
            <w:pPr>
              <w:spacing w:before="120" w:line="240" w:lineRule="auto"/>
              <w:jc w:val="both"/>
              <w:rPr>
                <w:sz w:val="20"/>
                <w:szCs w:val="20"/>
              </w:rPr>
            </w:pPr>
            <w:r w:rsidRPr="0032324A">
              <w:rPr>
                <w:sz w:val="20"/>
                <w:szCs w:val="20"/>
              </w:rPr>
              <w:t xml:space="preserve">2.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IV</w:t>
            </w:r>
            <w:r w:rsidRPr="0032324A">
              <w:rPr>
                <w:sz w:val="20"/>
                <w:szCs w:val="20"/>
              </w:rPr>
              <w:t>: Ótica e Física Moderna. 12 ed. São Paulo: Addison Wesley, 2009.</w:t>
            </w:r>
          </w:p>
          <w:p w:rsidR="00AB07F1" w:rsidRPr="0032324A" w:rsidRDefault="00AB07F1" w:rsidP="00BE3FB7">
            <w:pPr>
              <w:spacing w:before="120" w:line="240" w:lineRule="auto"/>
              <w:jc w:val="both"/>
              <w:rPr>
                <w:sz w:val="20"/>
                <w:szCs w:val="20"/>
              </w:rPr>
            </w:pPr>
            <w:r w:rsidRPr="0032324A">
              <w:rPr>
                <w:sz w:val="20"/>
                <w:szCs w:val="20"/>
              </w:rPr>
              <w:t xml:space="preserve">3. EISBERG, R. M.; RESNICK, </w:t>
            </w:r>
            <w:proofErr w:type="gramStart"/>
            <w:r w:rsidRPr="0032324A">
              <w:rPr>
                <w:sz w:val="20"/>
                <w:szCs w:val="20"/>
              </w:rPr>
              <w:t>R.</w:t>
            </w:r>
            <w:proofErr w:type="gramEnd"/>
            <w:r w:rsidRPr="0032324A">
              <w:rPr>
                <w:sz w:val="20"/>
                <w:szCs w:val="20"/>
              </w:rPr>
              <w:t xml:space="preserve"> </w:t>
            </w:r>
            <w:r w:rsidRPr="0032324A">
              <w:rPr>
                <w:b/>
                <w:sz w:val="20"/>
                <w:szCs w:val="20"/>
              </w:rPr>
              <w:t>Física quântica</w:t>
            </w:r>
            <w:r w:rsidRPr="0032324A">
              <w:rPr>
                <w:sz w:val="20"/>
                <w:szCs w:val="20"/>
              </w:rPr>
              <w:t>: átomos, moléculas, sólidos, núcleos e partículas, 8. Ed. Rio de Janeiro: Campus. 1994.</w:t>
            </w:r>
          </w:p>
          <w:p w:rsidR="00AB07F1" w:rsidRPr="0032324A" w:rsidRDefault="00AB07F1" w:rsidP="00BE3FB7">
            <w:pPr>
              <w:spacing w:before="120" w:line="240" w:lineRule="auto"/>
              <w:jc w:val="both"/>
              <w:rPr>
                <w:sz w:val="20"/>
                <w:szCs w:val="20"/>
              </w:rPr>
            </w:pPr>
            <w:r w:rsidRPr="0032324A">
              <w:rPr>
                <w:sz w:val="20"/>
                <w:szCs w:val="20"/>
              </w:rPr>
              <w:t xml:space="preserve">4. KNIGHT, R.D. </w:t>
            </w:r>
            <w:r w:rsidRPr="0032324A">
              <w:rPr>
                <w:b/>
                <w:sz w:val="20"/>
                <w:szCs w:val="20"/>
              </w:rPr>
              <w:t>Física, Uma Abordagem Estratégica</w:t>
            </w:r>
            <w:r w:rsidRPr="0032324A">
              <w:rPr>
                <w:sz w:val="20"/>
                <w:szCs w:val="20"/>
              </w:rPr>
              <w:t xml:space="preserve">. </w:t>
            </w:r>
            <w:proofErr w:type="gramStart"/>
            <w:r w:rsidRPr="0032324A">
              <w:rPr>
                <w:sz w:val="20"/>
                <w:szCs w:val="20"/>
              </w:rPr>
              <w:t>v.</w:t>
            </w:r>
            <w:proofErr w:type="gramEnd"/>
            <w:r w:rsidRPr="0032324A">
              <w:rPr>
                <w:sz w:val="20"/>
                <w:szCs w:val="20"/>
              </w:rPr>
              <w:t xml:space="preserve"> 4. Porto Alegre: Bookman, 2010. </w:t>
            </w:r>
          </w:p>
          <w:p w:rsidR="00AB07F1" w:rsidRPr="0032324A" w:rsidRDefault="00AB07F1" w:rsidP="00BE3FB7">
            <w:pPr>
              <w:spacing w:before="120" w:line="240" w:lineRule="auto"/>
              <w:jc w:val="both"/>
              <w:rPr>
                <w:sz w:val="20"/>
                <w:szCs w:val="20"/>
              </w:rPr>
            </w:pPr>
            <w:r w:rsidRPr="0032324A">
              <w:rPr>
                <w:sz w:val="20"/>
                <w:szCs w:val="20"/>
              </w:rPr>
              <w:t xml:space="preserve">5. TIPLER, P. A. </w:t>
            </w:r>
            <w:r w:rsidRPr="0032324A">
              <w:rPr>
                <w:b/>
                <w:sz w:val="20"/>
                <w:szCs w:val="20"/>
              </w:rPr>
              <w:t>Física para cientistas e engenheiros</w:t>
            </w:r>
            <w:r w:rsidRPr="0032324A">
              <w:rPr>
                <w:sz w:val="20"/>
                <w:szCs w:val="20"/>
              </w:rPr>
              <w:t>, v. 4, 10ª edição. Rio de Janeiro: LTC, 2009.</w:t>
            </w:r>
          </w:p>
        </w:tc>
      </w:tr>
    </w:tbl>
    <w:p w:rsidR="00AB07F1" w:rsidRPr="0032324A" w:rsidRDefault="00AB07F1" w:rsidP="00AB07F1">
      <w:pPr>
        <w:spacing w:before="120" w:line="240" w:lineRule="auto"/>
        <w:jc w:val="both"/>
        <w:rPr>
          <w:sz w:val="20"/>
          <w:szCs w:val="20"/>
        </w:rPr>
      </w:pPr>
    </w:p>
    <w:tbl>
      <w:tblPr>
        <w:tblW w:w="5000" w:type="pct"/>
        <w:tblCellMar>
          <w:left w:w="0" w:type="dxa"/>
          <w:right w:w="0" w:type="dxa"/>
        </w:tblCellMar>
        <w:tblLook w:val="04A0"/>
      </w:tblPr>
      <w:tblGrid>
        <w:gridCol w:w="3936"/>
        <w:gridCol w:w="1558"/>
        <w:gridCol w:w="1558"/>
        <w:gridCol w:w="2234"/>
      </w:tblGrid>
      <w:tr w:rsidR="00AB07F1" w:rsidRPr="0032324A" w:rsidTr="00BE3FB7">
        <w:tc>
          <w:tcPr>
            <w:tcW w:w="5000" w:type="pct"/>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B07F1" w:rsidRPr="00403FBC" w:rsidRDefault="00403FBC" w:rsidP="00BE3FB7">
            <w:pPr>
              <w:spacing w:before="120"/>
              <w:jc w:val="center"/>
              <w:rPr>
                <w:b/>
                <w:sz w:val="20"/>
                <w:szCs w:val="20"/>
              </w:rPr>
            </w:pPr>
            <w:r w:rsidRPr="00403FBC">
              <w:rPr>
                <w:rFonts w:eastAsia="Times New Roman"/>
                <w:b/>
                <w:color w:val="auto"/>
                <w:sz w:val="20"/>
                <w:szCs w:val="20"/>
              </w:rPr>
              <w:t>Tecnologias para o Ensino de Ciências</w:t>
            </w:r>
          </w:p>
        </w:tc>
      </w:tr>
      <w:tr w:rsidR="00AB07F1" w:rsidRPr="0032324A" w:rsidTr="00BE3F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403FBC">
            <w:pPr>
              <w:spacing w:before="120"/>
              <w:jc w:val="both"/>
              <w:rPr>
                <w:sz w:val="20"/>
                <w:szCs w:val="20"/>
              </w:rPr>
            </w:pPr>
            <w:r w:rsidRPr="0032324A">
              <w:rPr>
                <w:b/>
                <w:bCs/>
                <w:sz w:val="20"/>
                <w:szCs w:val="20"/>
              </w:rPr>
              <w:t>Ementa:</w:t>
            </w:r>
            <w:r w:rsidRPr="0032324A">
              <w:rPr>
                <w:sz w:val="20"/>
                <w:szCs w:val="20"/>
              </w:rPr>
              <w:t xml:space="preserve"> Avaliação de softwares e recursos da internet voltados para o ensino de </w:t>
            </w:r>
            <w:r w:rsidR="00403FBC">
              <w:rPr>
                <w:sz w:val="20"/>
                <w:szCs w:val="20"/>
              </w:rPr>
              <w:t>Ciências</w:t>
            </w:r>
            <w:r w:rsidRPr="0032324A">
              <w:rPr>
                <w:sz w:val="20"/>
                <w:szCs w:val="20"/>
              </w:rPr>
              <w:t xml:space="preserve">. Modelagem, simulação, aquisição e tratamento de dados no Ensino de </w:t>
            </w:r>
            <w:r w:rsidR="00403FBC">
              <w:rPr>
                <w:sz w:val="20"/>
                <w:szCs w:val="20"/>
              </w:rPr>
              <w:t>Ciências</w:t>
            </w:r>
            <w:r w:rsidRPr="0032324A">
              <w:rPr>
                <w:sz w:val="20"/>
                <w:szCs w:val="20"/>
              </w:rPr>
              <w:t xml:space="preserve"> a partir do uso do computador.</w:t>
            </w:r>
          </w:p>
        </w:tc>
      </w:tr>
      <w:tr w:rsidR="00AB07F1" w:rsidRPr="0032324A" w:rsidTr="00BE3F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403FBC">
            <w:pPr>
              <w:spacing w:before="120"/>
              <w:jc w:val="both"/>
              <w:rPr>
                <w:b/>
                <w:bCs/>
                <w:sz w:val="20"/>
                <w:szCs w:val="20"/>
              </w:rPr>
            </w:pPr>
            <w:r w:rsidRPr="0032324A">
              <w:rPr>
                <w:b/>
                <w:color w:val="auto"/>
                <w:sz w:val="20"/>
                <w:szCs w:val="20"/>
                <w:lang w:eastAsia="en-US"/>
              </w:rPr>
              <w:t xml:space="preserve">Objetivos: </w:t>
            </w:r>
            <w:r w:rsidRPr="0032324A">
              <w:rPr>
                <w:rFonts w:eastAsia="Times New Roman"/>
                <w:sz w:val="20"/>
                <w:szCs w:val="20"/>
              </w:rPr>
              <w:t xml:space="preserve">Propiciar aos alunos, por meio da avaliação de softwares e recursos da internet voltados para o ensino de </w:t>
            </w:r>
            <w:r w:rsidR="00403FBC">
              <w:rPr>
                <w:rFonts w:eastAsia="Times New Roman"/>
                <w:sz w:val="20"/>
                <w:szCs w:val="20"/>
              </w:rPr>
              <w:t>Ciências</w:t>
            </w:r>
            <w:r w:rsidRPr="0032324A">
              <w:rPr>
                <w:rFonts w:eastAsia="Times New Roman"/>
                <w:sz w:val="20"/>
                <w:szCs w:val="20"/>
              </w:rPr>
              <w:t xml:space="preserve">, condições para a elaboração e </w:t>
            </w:r>
            <w:proofErr w:type="gramStart"/>
            <w:r w:rsidRPr="0032324A">
              <w:rPr>
                <w:rFonts w:eastAsia="Times New Roman"/>
                <w:sz w:val="20"/>
                <w:szCs w:val="20"/>
              </w:rPr>
              <w:t>implementação</w:t>
            </w:r>
            <w:proofErr w:type="gramEnd"/>
            <w:r w:rsidRPr="0032324A">
              <w:rPr>
                <w:rFonts w:eastAsia="Times New Roman"/>
                <w:sz w:val="20"/>
                <w:szCs w:val="20"/>
              </w:rPr>
              <w:t xml:space="preserve">, na educação básica, de atividades educacionais baseadas na aprendizagem interativa e colaborativa, fazendo uso de recursos computacionais.  </w:t>
            </w:r>
          </w:p>
        </w:tc>
      </w:tr>
      <w:tr w:rsidR="00AB07F1" w:rsidRPr="0032324A" w:rsidTr="00BE3FB7">
        <w:tc>
          <w:tcPr>
            <w:tcW w:w="21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Carga Horária Total:</w:t>
            </w:r>
            <w:r w:rsidRPr="0032324A">
              <w:rPr>
                <w:sz w:val="20"/>
                <w:szCs w:val="20"/>
              </w:rPr>
              <w:t xml:space="preserve"> 60h</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CHT:</w:t>
            </w:r>
            <w:r w:rsidRPr="0032324A">
              <w:rPr>
                <w:sz w:val="20"/>
                <w:szCs w:val="20"/>
              </w:rPr>
              <w:t xml:space="preserve"> 45h</w:t>
            </w:r>
          </w:p>
        </w:tc>
        <w:tc>
          <w:tcPr>
            <w:tcW w:w="839" w:type="pct"/>
            <w:tcBorders>
              <w:top w:val="nil"/>
              <w:left w:val="nil"/>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CHP:</w:t>
            </w:r>
            <w:r w:rsidRPr="0032324A">
              <w:rPr>
                <w:sz w:val="20"/>
                <w:szCs w:val="20"/>
              </w:rPr>
              <w:t xml:space="preserve"> 15h</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CHPP:</w:t>
            </w:r>
            <w:r w:rsidRPr="0032324A">
              <w:rPr>
                <w:sz w:val="20"/>
                <w:szCs w:val="20"/>
              </w:rPr>
              <w:t xml:space="preserve"> </w:t>
            </w:r>
            <w:proofErr w:type="gramStart"/>
            <w:r w:rsidRPr="0032324A">
              <w:rPr>
                <w:sz w:val="20"/>
                <w:szCs w:val="20"/>
              </w:rPr>
              <w:t>0</w:t>
            </w:r>
            <w:proofErr w:type="gramEnd"/>
          </w:p>
        </w:tc>
      </w:tr>
      <w:tr w:rsidR="00AB07F1" w:rsidRPr="0032324A" w:rsidTr="00BE3F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Bibliografia básica:</w:t>
            </w:r>
          </w:p>
          <w:p w:rsidR="00AB07F1" w:rsidRPr="0032324A" w:rsidRDefault="00AB07F1" w:rsidP="00BE3FB7">
            <w:pPr>
              <w:spacing w:before="120"/>
              <w:jc w:val="both"/>
              <w:rPr>
                <w:sz w:val="20"/>
                <w:szCs w:val="20"/>
              </w:rPr>
            </w:pPr>
            <w:r w:rsidRPr="0032324A">
              <w:rPr>
                <w:sz w:val="20"/>
                <w:szCs w:val="20"/>
              </w:rPr>
              <w:t xml:space="preserve">TEODORO, V. </w:t>
            </w:r>
            <w:proofErr w:type="gramStart"/>
            <w:r w:rsidRPr="0032324A">
              <w:rPr>
                <w:sz w:val="20"/>
                <w:szCs w:val="20"/>
              </w:rPr>
              <w:t>D.</w:t>
            </w:r>
            <w:proofErr w:type="gramEnd"/>
            <w:r w:rsidRPr="0032324A">
              <w:rPr>
                <w:sz w:val="20"/>
                <w:szCs w:val="20"/>
              </w:rPr>
              <w:t xml:space="preserve">; VIEIRA, J.P &amp; CLÉRIGO, F.C. </w:t>
            </w:r>
            <w:r w:rsidRPr="0032324A">
              <w:rPr>
                <w:b/>
                <w:sz w:val="20"/>
                <w:szCs w:val="20"/>
              </w:rPr>
              <w:t>Introdução ao Modellus</w:t>
            </w:r>
            <w:r w:rsidRPr="0032324A">
              <w:rPr>
                <w:sz w:val="20"/>
                <w:szCs w:val="20"/>
              </w:rPr>
              <w:t>. Faculdade de Ciência e Tecnologia, Universidade de Nova Lisboa, Portugal. 2000.</w:t>
            </w:r>
          </w:p>
          <w:p w:rsidR="00AB07F1" w:rsidRPr="0032324A" w:rsidRDefault="00AB07F1" w:rsidP="00BE3FB7">
            <w:pPr>
              <w:spacing w:before="120"/>
              <w:jc w:val="both"/>
              <w:rPr>
                <w:sz w:val="20"/>
                <w:szCs w:val="20"/>
              </w:rPr>
            </w:pPr>
            <w:r w:rsidRPr="0032324A">
              <w:rPr>
                <w:sz w:val="20"/>
                <w:szCs w:val="20"/>
              </w:rPr>
              <w:t>Rafael Vasques Brandão, Ives Solano Araujo, Eliane Angela Veit</w:t>
            </w:r>
            <w:proofErr w:type="gramStart"/>
            <w:r w:rsidRPr="0032324A">
              <w:rPr>
                <w:sz w:val="20"/>
                <w:szCs w:val="20"/>
              </w:rPr>
              <w:t>.,</w:t>
            </w:r>
            <w:proofErr w:type="gramEnd"/>
            <w:r w:rsidRPr="0032324A">
              <w:rPr>
                <w:sz w:val="20"/>
                <w:szCs w:val="20"/>
              </w:rPr>
              <w:t xml:space="preserve"> </w:t>
            </w:r>
            <w:r w:rsidRPr="0032324A">
              <w:rPr>
                <w:b/>
                <w:sz w:val="20"/>
                <w:szCs w:val="20"/>
              </w:rPr>
              <w:t>A modelagem científica dos fenômenos físicos e o ensino de física, Física na Escola</w:t>
            </w:r>
            <w:r w:rsidRPr="0032324A">
              <w:rPr>
                <w:sz w:val="20"/>
                <w:szCs w:val="20"/>
              </w:rPr>
              <w:t>, v. 9, n. 1, 2008.</w:t>
            </w:r>
          </w:p>
          <w:p w:rsidR="00AB07F1" w:rsidRPr="0032324A" w:rsidRDefault="00AB07F1" w:rsidP="00BE3FB7">
            <w:pPr>
              <w:spacing w:before="120"/>
              <w:jc w:val="both"/>
              <w:rPr>
                <w:sz w:val="20"/>
                <w:szCs w:val="20"/>
              </w:rPr>
            </w:pPr>
            <w:r w:rsidRPr="0032324A">
              <w:rPr>
                <w:sz w:val="20"/>
                <w:szCs w:val="20"/>
                <w:lang w:val="es-ES_tradnl"/>
              </w:rPr>
              <w:t xml:space="preserve">SANTOS, G. OTERO, M. R. e FANARO, M. de Los A. </w:t>
            </w:r>
            <w:r w:rsidRPr="0032324A">
              <w:rPr>
                <w:b/>
                <w:sz w:val="20"/>
                <w:szCs w:val="20"/>
                <w:lang w:val="es-ES_tradnl"/>
              </w:rPr>
              <w:t>Cómo usar software de simulación en clases de Física</w:t>
            </w:r>
            <w:proofErr w:type="gramStart"/>
            <w:r w:rsidRPr="0032324A">
              <w:rPr>
                <w:b/>
                <w:sz w:val="20"/>
                <w:szCs w:val="20"/>
                <w:lang w:val="es-ES_tradnl"/>
              </w:rPr>
              <w:t>?</w:t>
            </w:r>
            <w:proofErr w:type="gramEnd"/>
            <w:r w:rsidRPr="0032324A">
              <w:rPr>
                <w:sz w:val="20"/>
                <w:szCs w:val="20"/>
                <w:lang w:val="es-ES_tradnl"/>
              </w:rPr>
              <w:t xml:space="preserve"> </w:t>
            </w:r>
            <w:r w:rsidRPr="0032324A">
              <w:rPr>
                <w:sz w:val="20"/>
                <w:szCs w:val="20"/>
              </w:rPr>
              <w:t>Cad. Catarinense de Fís., v.17, p.50, 2000.</w:t>
            </w:r>
          </w:p>
          <w:p w:rsidR="00AB07F1" w:rsidRPr="0032324A" w:rsidRDefault="00F806A8" w:rsidP="00BE3FB7">
            <w:pPr>
              <w:spacing w:before="120"/>
              <w:jc w:val="both"/>
              <w:rPr>
                <w:sz w:val="20"/>
                <w:szCs w:val="20"/>
              </w:rPr>
            </w:pPr>
            <w:hyperlink r:id="rId32" w:history="1">
              <w:r w:rsidR="00AB07F1" w:rsidRPr="0032324A">
                <w:rPr>
                  <w:sz w:val="20"/>
                  <w:szCs w:val="20"/>
                </w:rPr>
                <w:t>ARAUJO, Ives Solano</w:t>
              </w:r>
            </w:hyperlink>
            <w:r w:rsidR="00AB07F1" w:rsidRPr="0032324A">
              <w:rPr>
                <w:sz w:val="20"/>
                <w:szCs w:val="20"/>
              </w:rPr>
              <w:t xml:space="preserve">. </w:t>
            </w:r>
            <w:r w:rsidR="00AB07F1" w:rsidRPr="0032324A">
              <w:rPr>
                <w:b/>
                <w:sz w:val="20"/>
                <w:szCs w:val="20"/>
              </w:rPr>
              <w:t xml:space="preserve">Simulação e modelagem computacionais como recursos auxiliares no ensino de física geral. </w:t>
            </w:r>
            <w:r w:rsidR="00AB07F1" w:rsidRPr="0032324A">
              <w:rPr>
                <w:sz w:val="20"/>
                <w:szCs w:val="20"/>
              </w:rPr>
              <w:t>Programa de Pós-Graduação em Física do IF-UFRGS (Tese de Doutorado). 2005.</w:t>
            </w:r>
          </w:p>
        </w:tc>
      </w:tr>
      <w:tr w:rsidR="00AB07F1" w:rsidRPr="0032324A" w:rsidTr="00BE3FB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b/>
                <w:sz w:val="20"/>
                <w:szCs w:val="20"/>
              </w:rPr>
            </w:pPr>
            <w:r w:rsidRPr="0032324A">
              <w:rPr>
                <w:b/>
                <w:sz w:val="20"/>
                <w:szCs w:val="20"/>
              </w:rPr>
              <w:t>Bibliografia complementar:</w:t>
            </w:r>
          </w:p>
          <w:p w:rsidR="00AB07F1" w:rsidRPr="0032324A" w:rsidRDefault="00AB07F1" w:rsidP="00BE3FB7">
            <w:pPr>
              <w:spacing w:before="120"/>
              <w:jc w:val="both"/>
              <w:rPr>
                <w:sz w:val="20"/>
                <w:szCs w:val="20"/>
              </w:rPr>
            </w:pPr>
            <w:r w:rsidRPr="0032324A">
              <w:rPr>
                <w:sz w:val="20"/>
                <w:szCs w:val="20"/>
              </w:rPr>
              <w:lastRenderedPageBreak/>
              <w:t xml:space="preserve">VEIT, E. A., </w:t>
            </w:r>
            <w:r w:rsidRPr="0032324A">
              <w:rPr>
                <w:b/>
                <w:sz w:val="20"/>
                <w:szCs w:val="20"/>
              </w:rPr>
              <w:t>Modelagem computacional no Ensino de Física</w:t>
            </w:r>
            <w:r w:rsidRPr="0032324A">
              <w:rPr>
                <w:sz w:val="20"/>
                <w:szCs w:val="20"/>
              </w:rPr>
              <w:t>, Contribuição à Mesa Redonda sobre Informática no Ensino de Física – XVI SNEF, 2005.</w:t>
            </w:r>
          </w:p>
          <w:p w:rsidR="00AB07F1" w:rsidRPr="0032324A" w:rsidRDefault="00AB07F1" w:rsidP="00BE3FB7">
            <w:pPr>
              <w:spacing w:before="120"/>
              <w:jc w:val="both"/>
              <w:rPr>
                <w:sz w:val="20"/>
                <w:szCs w:val="20"/>
              </w:rPr>
            </w:pPr>
            <w:r w:rsidRPr="0032324A">
              <w:rPr>
                <w:sz w:val="20"/>
                <w:szCs w:val="20"/>
              </w:rPr>
              <w:t>LOZADA, C. O</w:t>
            </w:r>
            <w:proofErr w:type="gramStart"/>
            <w:r w:rsidRPr="0032324A">
              <w:rPr>
                <w:sz w:val="20"/>
                <w:szCs w:val="20"/>
              </w:rPr>
              <w:t>.,</w:t>
            </w:r>
            <w:proofErr w:type="gramEnd"/>
            <w:r w:rsidRPr="0032324A">
              <w:rPr>
                <w:sz w:val="20"/>
                <w:szCs w:val="20"/>
              </w:rPr>
              <w:t xml:space="preserve"> ARAÜJO, M. S. T., MORRONE, W., AMARAL, L. H., </w:t>
            </w:r>
            <w:r w:rsidRPr="0032324A">
              <w:rPr>
                <w:b/>
                <w:sz w:val="20"/>
                <w:szCs w:val="20"/>
              </w:rPr>
              <w:t>A modelagem matemática aplicada ao ensino de física no ensino médio</w:t>
            </w:r>
            <w:r w:rsidRPr="0032324A">
              <w:rPr>
                <w:sz w:val="20"/>
                <w:szCs w:val="20"/>
              </w:rPr>
              <w:t>, Revista LOGOS, n. 14, 2006.</w:t>
            </w:r>
          </w:p>
          <w:p w:rsidR="00AB07F1" w:rsidRPr="0032324A" w:rsidRDefault="00AB07F1" w:rsidP="00BE3FB7">
            <w:pPr>
              <w:spacing w:before="120"/>
              <w:jc w:val="both"/>
              <w:rPr>
                <w:sz w:val="20"/>
                <w:szCs w:val="20"/>
              </w:rPr>
            </w:pPr>
            <w:r w:rsidRPr="0032324A">
              <w:rPr>
                <w:sz w:val="20"/>
                <w:szCs w:val="20"/>
              </w:rPr>
              <w:t xml:space="preserve">DORNELES, P. F. T.; ARAUJO, I. S.; VEIT, E. A.. </w:t>
            </w:r>
            <w:r w:rsidRPr="0032324A">
              <w:rPr>
                <w:b/>
                <w:sz w:val="20"/>
                <w:szCs w:val="20"/>
              </w:rPr>
              <w:t>Simulação e modelagem computacionais no auxílio à aprendizagem significativa de conceitos básicos de eletricidade. Parte II - circuitos RLC</w:t>
            </w:r>
            <w:r w:rsidRPr="0032324A">
              <w:rPr>
                <w:sz w:val="20"/>
                <w:szCs w:val="20"/>
              </w:rPr>
              <w:t>. Revista Brasileira de Ensino de Física (Online), v. 30, p. 3308-1-3308-16, 2008.</w:t>
            </w:r>
          </w:p>
          <w:p w:rsidR="00AB07F1" w:rsidRPr="0032324A" w:rsidRDefault="00AB07F1" w:rsidP="00BE3FB7">
            <w:pPr>
              <w:spacing w:before="120"/>
              <w:jc w:val="both"/>
              <w:rPr>
                <w:sz w:val="20"/>
                <w:szCs w:val="20"/>
              </w:rPr>
            </w:pPr>
            <w:r w:rsidRPr="0032324A">
              <w:rPr>
                <w:sz w:val="20"/>
                <w:szCs w:val="20"/>
              </w:rPr>
              <w:t xml:space="preserve">Francisco Herbert Lima Vasconcelos, José Rogério Santana, Hermínio Borges Neto, </w:t>
            </w:r>
            <w:r w:rsidRPr="0032324A">
              <w:rPr>
                <w:b/>
                <w:sz w:val="20"/>
                <w:szCs w:val="20"/>
              </w:rPr>
              <w:t>aprendizagem mediada por computador: uma experiência de ensino de física com a utilização da simulação computacional</w:t>
            </w:r>
            <w:r w:rsidRPr="0032324A">
              <w:rPr>
                <w:sz w:val="20"/>
                <w:szCs w:val="20"/>
              </w:rPr>
              <w:t>, XVI Simpósio Nacional de Ensino de Física, 2004.</w:t>
            </w:r>
          </w:p>
          <w:p w:rsidR="00AB07F1" w:rsidRPr="0032324A" w:rsidRDefault="00AB07F1" w:rsidP="00BE3FB7">
            <w:pPr>
              <w:spacing w:before="120"/>
              <w:rPr>
                <w:sz w:val="20"/>
                <w:szCs w:val="20"/>
              </w:rPr>
            </w:pPr>
          </w:p>
        </w:tc>
      </w:tr>
    </w:tbl>
    <w:p w:rsidR="00AB07F1" w:rsidRPr="0032324A" w:rsidRDefault="00AB07F1" w:rsidP="00AB07F1">
      <w:pPr>
        <w:spacing w:before="120" w:line="240" w:lineRule="auto"/>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559"/>
        <w:gridCol w:w="2268"/>
      </w:tblGrid>
      <w:tr w:rsidR="00AB07F1" w:rsidRPr="0032324A" w:rsidTr="00BE3FB7">
        <w:tc>
          <w:tcPr>
            <w:tcW w:w="9322" w:type="dxa"/>
            <w:gridSpan w:val="4"/>
            <w:shd w:val="clear" w:color="auto" w:fill="BFBFBF"/>
          </w:tcPr>
          <w:p w:rsidR="00AB07F1" w:rsidRPr="0032324A" w:rsidRDefault="00AB07F1" w:rsidP="00BE3FB7">
            <w:pPr>
              <w:spacing w:before="120" w:line="240" w:lineRule="auto"/>
              <w:jc w:val="center"/>
              <w:rPr>
                <w:b/>
                <w:sz w:val="20"/>
                <w:szCs w:val="20"/>
              </w:rPr>
            </w:pPr>
            <w:r w:rsidRPr="0032324A">
              <w:rPr>
                <w:b/>
                <w:sz w:val="20"/>
                <w:szCs w:val="20"/>
              </w:rPr>
              <w:t xml:space="preserve">Tópicos de Física Clássica </w:t>
            </w:r>
          </w:p>
        </w:tc>
      </w:tr>
      <w:tr w:rsidR="00AB07F1" w:rsidRPr="0032324A" w:rsidTr="00BE3FB7">
        <w:tc>
          <w:tcPr>
            <w:tcW w:w="9322" w:type="dxa"/>
            <w:gridSpan w:val="4"/>
          </w:tcPr>
          <w:p w:rsidR="00AB07F1" w:rsidRPr="0032324A" w:rsidRDefault="00AB07F1" w:rsidP="00BE3FB7">
            <w:pPr>
              <w:spacing w:before="120" w:line="240" w:lineRule="auto"/>
              <w:jc w:val="both"/>
              <w:rPr>
                <w:sz w:val="20"/>
                <w:szCs w:val="20"/>
              </w:rPr>
            </w:pPr>
            <w:r w:rsidRPr="0032324A">
              <w:rPr>
                <w:b/>
                <w:sz w:val="20"/>
                <w:szCs w:val="20"/>
              </w:rPr>
              <w:t>Ementa</w:t>
            </w:r>
            <w:r w:rsidRPr="0032324A">
              <w:rPr>
                <w:sz w:val="20"/>
                <w:szCs w:val="20"/>
              </w:rPr>
              <w:t>: Mecânica newtoniana; oscilações lineares e não lineares; movimento em um referencial não inercial; fundamentos do cálculo variacional; formulações lagrangeana e hamiltoniana da mecânica clássica; mecânica relativística.</w:t>
            </w: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color w:val="auto"/>
                <w:sz w:val="20"/>
                <w:szCs w:val="20"/>
                <w:lang w:eastAsia="en-US"/>
              </w:rPr>
              <w:t xml:space="preserve">Objetivos: </w:t>
            </w:r>
            <w:r w:rsidRPr="0032324A">
              <w:rPr>
                <w:rFonts w:eastAsia="Times New Roman"/>
                <w:sz w:val="20"/>
                <w:szCs w:val="20"/>
              </w:rPr>
              <w:t>Oportunizar ao aluno maior aprofundamento e entendimento de tópicos avançados de mecânica clássica.</w:t>
            </w:r>
          </w:p>
        </w:tc>
      </w:tr>
      <w:tr w:rsidR="00AB07F1" w:rsidRPr="0032324A" w:rsidTr="00BE3FB7">
        <w:tc>
          <w:tcPr>
            <w:tcW w:w="3936" w:type="dxa"/>
          </w:tcPr>
          <w:p w:rsidR="00AB07F1" w:rsidRPr="0032324A" w:rsidRDefault="00AB07F1" w:rsidP="00BE3FB7">
            <w:pPr>
              <w:spacing w:before="120" w:line="240" w:lineRule="auto"/>
              <w:jc w:val="both"/>
              <w:rPr>
                <w:sz w:val="20"/>
                <w:szCs w:val="20"/>
              </w:rPr>
            </w:pPr>
            <w:r w:rsidRPr="0032324A">
              <w:rPr>
                <w:sz w:val="20"/>
                <w:szCs w:val="20"/>
              </w:rPr>
              <w:t>Carga Horária Total: 60 h</w:t>
            </w:r>
          </w:p>
        </w:tc>
        <w:tc>
          <w:tcPr>
            <w:tcW w:w="1559" w:type="dxa"/>
          </w:tcPr>
          <w:p w:rsidR="00AB07F1" w:rsidRPr="0032324A" w:rsidRDefault="00AB07F1" w:rsidP="00BE3FB7">
            <w:pPr>
              <w:spacing w:before="120" w:line="240" w:lineRule="auto"/>
              <w:jc w:val="both"/>
              <w:rPr>
                <w:sz w:val="20"/>
                <w:szCs w:val="20"/>
              </w:rPr>
            </w:pPr>
            <w:r w:rsidRPr="0032324A">
              <w:rPr>
                <w:sz w:val="20"/>
                <w:szCs w:val="20"/>
              </w:rPr>
              <w:t>CHT: 60</w:t>
            </w:r>
          </w:p>
        </w:tc>
        <w:tc>
          <w:tcPr>
            <w:tcW w:w="1559" w:type="dxa"/>
          </w:tcPr>
          <w:p w:rsidR="00AB07F1" w:rsidRPr="0032324A" w:rsidRDefault="00AB07F1" w:rsidP="00BE3FB7">
            <w:pPr>
              <w:spacing w:before="120" w:line="240" w:lineRule="auto"/>
              <w:jc w:val="both"/>
              <w:rPr>
                <w:sz w:val="20"/>
                <w:szCs w:val="20"/>
              </w:rPr>
            </w:pPr>
            <w:r w:rsidRPr="0032324A">
              <w:rPr>
                <w:sz w:val="20"/>
                <w:szCs w:val="20"/>
              </w:rPr>
              <w:t xml:space="preserve">CHP: </w:t>
            </w:r>
            <w:proofErr w:type="gramStart"/>
            <w:r w:rsidRPr="0032324A">
              <w:rPr>
                <w:sz w:val="20"/>
                <w:szCs w:val="20"/>
              </w:rPr>
              <w:t>0</w:t>
            </w:r>
            <w:proofErr w:type="gramEnd"/>
          </w:p>
        </w:tc>
        <w:tc>
          <w:tcPr>
            <w:tcW w:w="2268" w:type="dxa"/>
          </w:tcPr>
          <w:p w:rsidR="00AB07F1" w:rsidRPr="0032324A" w:rsidRDefault="00AB07F1" w:rsidP="00BE3FB7">
            <w:pPr>
              <w:spacing w:before="120" w:line="240" w:lineRule="auto"/>
              <w:jc w:val="both"/>
              <w:rPr>
                <w:sz w:val="20"/>
                <w:szCs w:val="20"/>
              </w:rPr>
            </w:pPr>
            <w:r w:rsidRPr="0032324A">
              <w:rPr>
                <w:sz w:val="20"/>
                <w:szCs w:val="20"/>
              </w:rPr>
              <w:t>CHPP: 00</w:t>
            </w: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rPr>
            </w:pPr>
            <w:r w:rsidRPr="0032324A">
              <w:rPr>
                <w:b/>
                <w:sz w:val="20"/>
                <w:szCs w:val="20"/>
              </w:rPr>
              <w:t>Bibliografia básica:</w:t>
            </w:r>
          </w:p>
          <w:p w:rsidR="00AB07F1" w:rsidRPr="0032324A" w:rsidRDefault="00AB07F1" w:rsidP="00BE3FB7">
            <w:pPr>
              <w:spacing w:before="120" w:line="240" w:lineRule="auto"/>
              <w:jc w:val="both"/>
              <w:rPr>
                <w:sz w:val="20"/>
                <w:szCs w:val="20"/>
              </w:rPr>
            </w:pPr>
            <w:r w:rsidRPr="0032324A">
              <w:rPr>
                <w:sz w:val="20"/>
                <w:szCs w:val="20"/>
              </w:rPr>
              <w:t xml:space="preserve">1. Symon, Keith R. </w:t>
            </w:r>
            <w:r w:rsidRPr="0032324A">
              <w:rPr>
                <w:b/>
                <w:sz w:val="20"/>
                <w:szCs w:val="20"/>
              </w:rPr>
              <w:t>Mecânica</w:t>
            </w:r>
            <w:r w:rsidRPr="0032324A">
              <w:rPr>
                <w:sz w:val="20"/>
                <w:szCs w:val="20"/>
              </w:rPr>
              <w:t>. Rio de Janeiro: Campus, 1982.</w:t>
            </w:r>
          </w:p>
          <w:p w:rsidR="00AB07F1" w:rsidRPr="0032324A" w:rsidRDefault="00AB07F1" w:rsidP="00BE3FB7">
            <w:pPr>
              <w:spacing w:before="120" w:line="240" w:lineRule="auto"/>
              <w:jc w:val="both"/>
              <w:rPr>
                <w:sz w:val="20"/>
                <w:szCs w:val="20"/>
              </w:rPr>
            </w:pPr>
            <w:r w:rsidRPr="0032324A">
              <w:rPr>
                <w:sz w:val="20"/>
                <w:szCs w:val="20"/>
              </w:rPr>
              <w:t xml:space="preserve">2. Wreszinski, Walter F. </w:t>
            </w:r>
            <w:r w:rsidRPr="0032324A">
              <w:rPr>
                <w:b/>
                <w:sz w:val="20"/>
                <w:szCs w:val="20"/>
              </w:rPr>
              <w:t>Mecânica clássica moderna</w:t>
            </w:r>
            <w:r w:rsidRPr="0032324A">
              <w:rPr>
                <w:sz w:val="20"/>
                <w:szCs w:val="20"/>
              </w:rPr>
              <w:t>. São Paulo: Edusp, 1997.</w:t>
            </w:r>
          </w:p>
          <w:p w:rsidR="00AB07F1" w:rsidRPr="0032324A" w:rsidRDefault="00AB07F1" w:rsidP="00BE3FB7">
            <w:pPr>
              <w:spacing w:before="120" w:line="240" w:lineRule="auto"/>
              <w:jc w:val="both"/>
              <w:rPr>
                <w:sz w:val="20"/>
                <w:szCs w:val="20"/>
              </w:rPr>
            </w:pPr>
            <w:r w:rsidRPr="0032324A">
              <w:rPr>
                <w:sz w:val="20"/>
                <w:szCs w:val="20"/>
              </w:rPr>
              <w:t xml:space="preserve">3. Arnold, Vladimir Igorevich. </w:t>
            </w:r>
            <w:r w:rsidRPr="0032324A">
              <w:rPr>
                <w:b/>
                <w:sz w:val="20"/>
                <w:szCs w:val="20"/>
              </w:rPr>
              <w:t>Métodos matemáticos da mecânica clássica</w:t>
            </w:r>
            <w:r w:rsidRPr="0032324A">
              <w:rPr>
                <w:sz w:val="20"/>
                <w:szCs w:val="20"/>
              </w:rPr>
              <w:t>. Moscovo Mir, 1987.</w:t>
            </w:r>
          </w:p>
          <w:p w:rsidR="00AB07F1" w:rsidRPr="0032324A" w:rsidRDefault="00AB07F1" w:rsidP="00BE3FB7">
            <w:pPr>
              <w:spacing w:before="120" w:line="240" w:lineRule="auto"/>
              <w:jc w:val="both"/>
              <w:rPr>
                <w:sz w:val="20"/>
                <w:szCs w:val="20"/>
              </w:rPr>
            </w:pPr>
          </w:p>
        </w:tc>
      </w:tr>
      <w:tr w:rsidR="00AB07F1" w:rsidRPr="0032324A" w:rsidTr="00BE3FB7">
        <w:tc>
          <w:tcPr>
            <w:tcW w:w="9322" w:type="dxa"/>
            <w:gridSpan w:val="4"/>
          </w:tcPr>
          <w:p w:rsidR="00AB07F1" w:rsidRPr="0032324A" w:rsidRDefault="00AB07F1" w:rsidP="00BE3FB7">
            <w:pPr>
              <w:spacing w:before="120" w:line="240" w:lineRule="auto"/>
              <w:jc w:val="both"/>
              <w:rPr>
                <w:b/>
                <w:sz w:val="20"/>
                <w:szCs w:val="20"/>
                <w:lang w:val="en-US"/>
              </w:rPr>
            </w:pPr>
            <w:r w:rsidRPr="0032324A">
              <w:rPr>
                <w:b/>
                <w:sz w:val="20"/>
                <w:szCs w:val="20"/>
                <w:lang w:val="en-US"/>
              </w:rPr>
              <w:t>Bibliografia complementar:</w:t>
            </w:r>
          </w:p>
          <w:p w:rsidR="00AB07F1" w:rsidRPr="0032324A" w:rsidRDefault="00AB07F1" w:rsidP="00BE3FB7">
            <w:pPr>
              <w:spacing w:before="120" w:line="240" w:lineRule="auto"/>
              <w:jc w:val="both"/>
              <w:rPr>
                <w:sz w:val="20"/>
                <w:szCs w:val="20"/>
                <w:lang w:val="en-US"/>
              </w:rPr>
            </w:pPr>
            <w:r w:rsidRPr="0032324A">
              <w:rPr>
                <w:sz w:val="20"/>
                <w:szCs w:val="20"/>
                <w:lang w:val="en-US"/>
              </w:rPr>
              <w:t xml:space="preserve">1. Goldstein, Herbert. </w:t>
            </w:r>
            <w:r w:rsidRPr="0032324A">
              <w:rPr>
                <w:b/>
                <w:sz w:val="20"/>
                <w:szCs w:val="20"/>
                <w:lang w:val="en-US"/>
              </w:rPr>
              <w:t>Classical mechanics</w:t>
            </w:r>
            <w:r w:rsidRPr="0032324A">
              <w:rPr>
                <w:sz w:val="20"/>
                <w:szCs w:val="20"/>
                <w:lang w:val="en-US"/>
              </w:rPr>
              <w:t>. 3rd ed. San Francisco: Addison Wesley, 2002.</w:t>
            </w:r>
          </w:p>
          <w:p w:rsidR="00AB07F1" w:rsidRPr="0032324A" w:rsidRDefault="00AB07F1" w:rsidP="00BE3FB7">
            <w:pPr>
              <w:spacing w:before="120" w:line="240" w:lineRule="auto"/>
              <w:jc w:val="both"/>
              <w:rPr>
                <w:sz w:val="20"/>
                <w:szCs w:val="20"/>
                <w:lang w:val="en-US"/>
              </w:rPr>
            </w:pPr>
            <w:r w:rsidRPr="0032324A">
              <w:rPr>
                <w:sz w:val="20"/>
                <w:szCs w:val="20"/>
                <w:lang w:val="en-US"/>
              </w:rPr>
              <w:t xml:space="preserve">2. Landau, L. </w:t>
            </w:r>
            <w:r w:rsidRPr="0032324A">
              <w:rPr>
                <w:b/>
                <w:sz w:val="20"/>
                <w:szCs w:val="20"/>
                <w:lang w:val="en-US"/>
              </w:rPr>
              <w:t>Mechanics</w:t>
            </w:r>
            <w:r w:rsidRPr="0032324A">
              <w:rPr>
                <w:sz w:val="20"/>
                <w:szCs w:val="20"/>
                <w:lang w:val="en-US"/>
              </w:rPr>
              <w:t>. 3nd ed. Moscow: Pergamon, 1976.</w:t>
            </w:r>
          </w:p>
          <w:p w:rsidR="00AB07F1" w:rsidRPr="0032324A" w:rsidRDefault="00AB07F1" w:rsidP="00BE3FB7">
            <w:pPr>
              <w:spacing w:before="120" w:line="240" w:lineRule="auto"/>
              <w:jc w:val="both"/>
              <w:rPr>
                <w:sz w:val="20"/>
                <w:szCs w:val="20"/>
                <w:lang w:val="en-US"/>
              </w:rPr>
            </w:pPr>
            <w:r w:rsidRPr="0032324A">
              <w:rPr>
                <w:sz w:val="20"/>
                <w:szCs w:val="20"/>
                <w:lang w:val="en-US"/>
              </w:rPr>
              <w:t xml:space="preserve">3. Leech, J. W. </w:t>
            </w:r>
            <w:r w:rsidRPr="0032324A">
              <w:rPr>
                <w:b/>
                <w:sz w:val="20"/>
                <w:szCs w:val="20"/>
                <w:lang w:val="en-US"/>
              </w:rPr>
              <w:t>Classical mechanics</w:t>
            </w:r>
            <w:r w:rsidRPr="0032324A">
              <w:rPr>
                <w:sz w:val="20"/>
                <w:szCs w:val="20"/>
                <w:lang w:val="en-US"/>
              </w:rPr>
              <w:t>. 2nd. ed. London: Methuen, 1965.</w:t>
            </w:r>
          </w:p>
          <w:p w:rsidR="00AB07F1" w:rsidRPr="0032324A" w:rsidRDefault="00AB07F1" w:rsidP="00BE3FB7">
            <w:pPr>
              <w:spacing w:before="120" w:line="240" w:lineRule="auto"/>
              <w:jc w:val="both"/>
              <w:rPr>
                <w:sz w:val="20"/>
                <w:szCs w:val="20"/>
                <w:lang w:val="en-US"/>
              </w:rPr>
            </w:pPr>
            <w:r w:rsidRPr="0032324A">
              <w:rPr>
                <w:sz w:val="20"/>
                <w:szCs w:val="20"/>
                <w:lang w:val="en-US"/>
              </w:rPr>
              <w:t xml:space="preserve">4. FEYNMAN, Richard Phillips; LEIGHTON, Robert B; SANDS, Matthew L. </w:t>
            </w:r>
            <w:r w:rsidRPr="0032324A">
              <w:rPr>
                <w:b/>
                <w:sz w:val="20"/>
                <w:szCs w:val="20"/>
                <w:lang w:val="en-US"/>
              </w:rPr>
              <w:t>The Feynman lectures on physics</w:t>
            </w:r>
            <w:r w:rsidRPr="0032324A">
              <w:rPr>
                <w:sz w:val="20"/>
                <w:szCs w:val="20"/>
                <w:lang w:val="en-US"/>
              </w:rPr>
              <w:t>. v. 1, Reading, Massachusetts: Addison-Wesley Publishing Company, 1964.</w:t>
            </w:r>
          </w:p>
          <w:p w:rsidR="00AB07F1" w:rsidRPr="0032324A" w:rsidRDefault="00AB07F1" w:rsidP="00BE3FB7">
            <w:pPr>
              <w:spacing w:before="120" w:line="240" w:lineRule="auto"/>
              <w:jc w:val="both"/>
              <w:rPr>
                <w:sz w:val="20"/>
                <w:szCs w:val="20"/>
              </w:rPr>
            </w:pPr>
            <w:r w:rsidRPr="0032324A">
              <w:rPr>
                <w:sz w:val="20"/>
                <w:szCs w:val="20"/>
              </w:rPr>
              <w:t xml:space="preserve">5. Watari, Kazunori. </w:t>
            </w:r>
            <w:r w:rsidRPr="0032324A">
              <w:rPr>
                <w:b/>
                <w:sz w:val="20"/>
                <w:szCs w:val="20"/>
              </w:rPr>
              <w:t>Mecânica clássica</w:t>
            </w:r>
            <w:r w:rsidRPr="0032324A">
              <w:rPr>
                <w:sz w:val="20"/>
                <w:szCs w:val="20"/>
              </w:rPr>
              <w:t xml:space="preserve">. São Paulo: Livraria da Física, 2001. </w:t>
            </w:r>
          </w:p>
        </w:tc>
      </w:tr>
    </w:tbl>
    <w:p w:rsidR="00AB07F1" w:rsidRPr="0032324A" w:rsidRDefault="00AB07F1" w:rsidP="00AB07F1">
      <w:pPr>
        <w:spacing w:before="120" w:line="240" w:lineRule="auto"/>
        <w:jc w:val="both"/>
        <w:rPr>
          <w:b/>
          <w:sz w:val="20"/>
          <w:szCs w:val="20"/>
        </w:rPr>
      </w:pPr>
    </w:p>
    <w:tbl>
      <w:tblPr>
        <w:tblW w:w="9322" w:type="dxa"/>
        <w:tblCellMar>
          <w:left w:w="0" w:type="dxa"/>
          <w:right w:w="0" w:type="dxa"/>
        </w:tblCellMar>
        <w:tblLook w:val="04A0"/>
      </w:tblPr>
      <w:tblGrid>
        <w:gridCol w:w="3951"/>
        <w:gridCol w:w="1564"/>
        <w:gridCol w:w="1564"/>
        <w:gridCol w:w="2243"/>
      </w:tblGrid>
      <w:tr w:rsidR="00AB07F1" w:rsidRPr="0032324A" w:rsidTr="00BE3FB7">
        <w:tc>
          <w:tcPr>
            <w:tcW w:w="9286" w:type="dxa"/>
            <w:gridSpan w:val="4"/>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AB07F1" w:rsidRPr="0032324A" w:rsidRDefault="00AB07F1" w:rsidP="00BE3FB7">
            <w:pPr>
              <w:spacing w:before="120"/>
              <w:jc w:val="center"/>
              <w:rPr>
                <w:color w:val="auto"/>
                <w:sz w:val="20"/>
                <w:szCs w:val="20"/>
              </w:rPr>
            </w:pPr>
            <w:r w:rsidRPr="0032324A">
              <w:rPr>
                <w:b/>
                <w:bCs/>
                <w:color w:val="auto"/>
                <w:sz w:val="20"/>
                <w:szCs w:val="20"/>
              </w:rPr>
              <w:t>Eletrônica Básica</w:t>
            </w:r>
          </w:p>
        </w:tc>
      </w:tr>
      <w:tr w:rsidR="00AB07F1" w:rsidRPr="0032324A" w:rsidTr="00BE3FB7">
        <w:tc>
          <w:tcPr>
            <w:tcW w:w="92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color w:val="auto"/>
                <w:sz w:val="20"/>
                <w:szCs w:val="20"/>
              </w:rPr>
            </w:pPr>
            <w:r w:rsidRPr="0032324A">
              <w:rPr>
                <w:b/>
                <w:bCs/>
                <w:color w:val="auto"/>
                <w:sz w:val="20"/>
                <w:szCs w:val="20"/>
              </w:rPr>
              <w:t>Ementa:</w:t>
            </w:r>
            <w:r w:rsidRPr="0032324A">
              <w:rPr>
                <w:color w:val="auto"/>
                <w:sz w:val="20"/>
                <w:szCs w:val="20"/>
              </w:rPr>
              <w:t xml:space="preserve"> A disciplina pretende fornecer subsídios para que o graduando possa descrever fenômenos físicos relacionados </w:t>
            </w:r>
            <w:proofErr w:type="gramStart"/>
            <w:r w:rsidRPr="0032324A">
              <w:rPr>
                <w:color w:val="auto"/>
                <w:sz w:val="20"/>
                <w:szCs w:val="20"/>
              </w:rPr>
              <w:t>a</w:t>
            </w:r>
            <w:proofErr w:type="gramEnd"/>
            <w:r w:rsidRPr="0032324A">
              <w:rPr>
                <w:color w:val="auto"/>
                <w:sz w:val="20"/>
                <w:szCs w:val="20"/>
              </w:rPr>
              <w:t xml:space="preserve"> eletricidade e a eletrônica. Além de fomentar o desenvolvimento de habilidades como análise e interpretação de medidas elétricas e montagem de circuitos eletrônicos básicos.</w:t>
            </w:r>
          </w:p>
        </w:tc>
      </w:tr>
      <w:tr w:rsidR="00AB07F1" w:rsidRPr="0032324A" w:rsidTr="00BE3FB7">
        <w:tc>
          <w:tcPr>
            <w:tcW w:w="92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b/>
                <w:bCs/>
                <w:color w:val="auto"/>
                <w:sz w:val="20"/>
                <w:szCs w:val="20"/>
              </w:rPr>
            </w:pPr>
            <w:r w:rsidRPr="0032324A">
              <w:rPr>
                <w:b/>
                <w:color w:val="auto"/>
                <w:sz w:val="20"/>
                <w:szCs w:val="20"/>
                <w:lang w:eastAsia="en-US"/>
              </w:rPr>
              <w:t xml:space="preserve">Objetivos: </w:t>
            </w:r>
            <w:r w:rsidRPr="0032324A">
              <w:rPr>
                <w:rFonts w:eastAsia="Times New Roman"/>
                <w:sz w:val="20"/>
                <w:szCs w:val="20"/>
              </w:rPr>
              <w:t>Ofertar ao estudante conhecimentos sobre componentes eletrônicos básicos e suas potencialidades na montagem de pequenos circuitos para a demonstração de conceitos de física clássica e moderna aplicadas em nosso cotidiano.</w:t>
            </w:r>
          </w:p>
        </w:tc>
      </w:tr>
      <w:tr w:rsidR="00AB07F1" w:rsidRPr="0032324A" w:rsidTr="00BE3FB7">
        <w:tc>
          <w:tcPr>
            <w:tcW w:w="39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Carga Horária Total:</w:t>
            </w:r>
            <w:r w:rsidRPr="0032324A">
              <w:rPr>
                <w:sz w:val="20"/>
                <w:szCs w:val="20"/>
              </w:rPr>
              <w:t xml:space="preserve"> 60h</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CHT:</w:t>
            </w:r>
            <w:r w:rsidRPr="0032324A">
              <w:rPr>
                <w:sz w:val="20"/>
                <w:szCs w:val="20"/>
              </w:rPr>
              <w:t xml:space="preserve"> 30h</w:t>
            </w:r>
          </w:p>
        </w:tc>
        <w:tc>
          <w:tcPr>
            <w:tcW w:w="1558" w:type="dxa"/>
            <w:tcBorders>
              <w:top w:val="nil"/>
              <w:left w:val="nil"/>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CHP:</w:t>
            </w:r>
            <w:r w:rsidRPr="0032324A">
              <w:rPr>
                <w:sz w:val="20"/>
                <w:szCs w:val="20"/>
              </w:rPr>
              <w:t xml:space="preserve"> 30h</w:t>
            </w:r>
          </w:p>
        </w:tc>
        <w:tc>
          <w:tcPr>
            <w:tcW w:w="2234" w:type="dxa"/>
            <w:tcBorders>
              <w:top w:val="nil"/>
              <w:left w:val="nil"/>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CHPP:</w:t>
            </w:r>
            <w:r w:rsidRPr="0032324A">
              <w:rPr>
                <w:sz w:val="20"/>
                <w:szCs w:val="20"/>
              </w:rPr>
              <w:t xml:space="preserve"> </w:t>
            </w:r>
            <w:proofErr w:type="gramStart"/>
            <w:r w:rsidRPr="0032324A">
              <w:rPr>
                <w:sz w:val="20"/>
                <w:szCs w:val="20"/>
              </w:rPr>
              <w:t>0</w:t>
            </w:r>
            <w:proofErr w:type="gramEnd"/>
          </w:p>
        </w:tc>
      </w:tr>
      <w:tr w:rsidR="00AB07F1" w:rsidRPr="0032324A" w:rsidTr="00BE3FB7">
        <w:tc>
          <w:tcPr>
            <w:tcW w:w="92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sz w:val="20"/>
                <w:szCs w:val="20"/>
              </w:rPr>
            </w:pPr>
            <w:r w:rsidRPr="0032324A">
              <w:rPr>
                <w:b/>
                <w:bCs/>
                <w:sz w:val="20"/>
                <w:szCs w:val="20"/>
              </w:rPr>
              <w:t>Bibliografia básica:</w:t>
            </w:r>
          </w:p>
          <w:p w:rsidR="00AB07F1" w:rsidRPr="0032324A" w:rsidRDefault="00AB07F1" w:rsidP="00BE3FB7">
            <w:pPr>
              <w:spacing w:before="120"/>
              <w:rPr>
                <w:sz w:val="20"/>
                <w:szCs w:val="20"/>
              </w:rPr>
            </w:pPr>
            <w:r w:rsidRPr="0032324A">
              <w:rPr>
                <w:sz w:val="20"/>
                <w:szCs w:val="20"/>
              </w:rPr>
              <w:lastRenderedPageBreak/>
              <w:t xml:space="preserve">1- R. Boylestad &amp; L. Nashelsky, "Dispositivos Eletrônicos e Teoria de Circuitos" 6ª edição, Prentice Hall do Brasil, 1998. </w:t>
            </w:r>
          </w:p>
          <w:p w:rsidR="00AB07F1" w:rsidRPr="0032324A" w:rsidRDefault="00AB07F1" w:rsidP="00BE3FB7">
            <w:pPr>
              <w:spacing w:before="120"/>
              <w:rPr>
                <w:sz w:val="20"/>
                <w:szCs w:val="20"/>
              </w:rPr>
            </w:pPr>
            <w:r w:rsidRPr="0032324A">
              <w:rPr>
                <w:sz w:val="20"/>
                <w:szCs w:val="20"/>
              </w:rPr>
              <w:t xml:space="preserve">2 - A. P. Malvino, "Eletrônica", v. 1 e 2 Makron Books do Brasil, 2001. </w:t>
            </w:r>
          </w:p>
          <w:p w:rsidR="00AB07F1" w:rsidRPr="0032324A" w:rsidRDefault="00AB07F1" w:rsidP="00BE3FB7">
            <w:pPr>
              <w:spacing w:before="120"/>
              <w:rPr>
                <w:sz w:val="20"/>
                <w:szCs w:val="20"/>
              </w:rPr>
            </w:pPr>
            <w:r w:rsidRPr="0032324A">
              <w:rPr>
                <w:sz w:val="20"/>
                <w:szCs w:val="20"/>
              </w:rPr>
              <w:t>3- TTL/CMOS: Teoria e Aplicação em Circuitos Digitais, Azevedo Jr., J.B., Ed. Érica - SP - 1984.</w:t>
            </w:r>
          </w:p>
          <w:p w:rsidR="00AB07F1" w:rsidRPr="0032324A" w:rsidRDefault="00AB07F1" w:rsidP="00BE3FB7">
            <w:pPr>
              <w:spacing w:before="120"/>
              <w:rPr>
                <w:sz w:val="20"/>
                <w:szCs w:val="20"/>
              </w:rPr>
            </w:pPr>
            <w:r w:rsidRPr="0032324A">
              <w:rPr>
                <w:sz w:val="20"/>
                <w:szCs w:val="20"/>
              </w:rPr>
              <w:t>4- Amplificadores operacionais e filtros ativos: teoria, projetos, aplicações e laboratório. Pertence Jr., A., MacGraw Hill - SP, 1988.</w:t>
            </w:r>
          </w:p>
          <w:p w:rsidR="00AB07F1" w:rsidRPr="0032324A" w:rsidRDefault="00AB07F1" w:rsidP="00BE3FB7">
            <w:pPr>
              <w:spacing w:before="120"/>
              <w:rPr>
                <w:sz w:val="20"/>
                <w:szCs w:val="20"/>
              </w:rPr>
            </w:pPr>
          </w:p>
        </w:tc>
      </w:tr>
      <w:tr w:rsidR="00AB07F1" w:rsidRPr="0032324A" w:rsidTr="00BE3FB7">
        <w:tc>
          <w:tcPr>
            <w:tcW w:w="928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07F1" w:rsidRPr="0032324A" w:rsidRDefault="00AB07F1" w:rsidP="00BE3FB7">
            <w:pPr>
              <w:spacing w:before="120"/>
              <w:jc w:val="both"/>
              <w:rPr>
                <w:b/>
                <w:bCs/>
                <w:sz w:val="20"/>
                <w:szCs w:val="20"/>
              </w:rPr>
            </w:pPr>
            <w:r w:rsidRPr="0032324A">
              <w:rPr>
                <w:b/>
                <w:bCs/>
                <w:sz w:val="20"/>
                <w:szCs w:val="20"/>
              </w:rPr>
              <w:lastRenderedPageBreak/>
              <w:t>Bibliografia complementar:</w:t>
            </w:r>
          </w:p>
          <w:p w:rsidR="00AB07F1" w:rsidRPr="0032324A" w:rsidRDefault="00AB07F1" w:rsidP="00BE3FB7">
            <w:pPr>
              <w:spacing w:before="120"/>
              <w:rPr>
                <w:sz w:val="20"/>
                <w:szCs w:val="20"/>
              </w:rPr>
            </w:pPr>
            <w:r w:rsidRPr="0032324A">
              <w:rPr>
                <w:sz w:val="20"/>
                <w:szCs w:val="20"/>
              </w:rPr>
              <w:t>1- Manual Básico de Eletrônica, Turner, L.W. Ed. Hemus Ltda. - SP - 1982.</w:t>
            </w:r>
          </w:p>
          <w:p w:rsidR="00AB07F1" w:rsidRPr="0032324A" w:rsidRDefault="00AB07F1" w:rsidP="00BE3FB7">
            <w:pPr>
              <w:spacing w:before="120"/>
              <w:rPr>
                <w:sz w:val="20"/>
                <w:szCs w:val="20"/>
              </w:rPr>
            </w:pPr>
            <w:r w:rsidRPr="0032324A">
              <w:rPr>
                <w:sz w:val="20"/>
                <w:szCs w:val="20"/>
              </w:rPr>
              <w:t>2- Circuitos e Dispositivos Eletrônicos, Turner, L.W. Ed. Hemus Ltda. - SP - 1982.</w:t>
            </w:r>
          </w:p>
          <w:p w:rsidR="00AB07F1" w:rsidRPr="0032324A" w:rsidRDefault="00AB07F1" w:rsidP="00BE3FB7">
            <w:pPr>
              <w:spacing w:before="120"/>
              <w:rPr>
                <w:sz w:val="20"/>
                <w:szCs w:val="20"/>
              </w:rPr>
            </w:pPr>
            <w:r w:rsidRPr="0032324A">
              <w:rPr>
                <w:sz w:val="20"/>
                <w:szCs w:val="20"/>
              </w:rPr>
              <w:t>3- Eletrônica Aplicada, Turner, L.W. Ed. Hemus Ltda. - SP - 1982.</w:t>
            </w:r>
          </w:p>
          <w:p w:rsidR="00AB07F1" w:rsidRPr="0032324A" w:rsidRDefault="00AB07F1" w:rsidP="00BE3FB7">
            <w:pPr>
              <w:spacing w:before="120"/>
              <w:rPr>
                <w:sz w:val="20"/>
                <w:szCs w:val="20"/>
              </w:rPr>
            </w:pPr>
          </w:p>
        </w:tc>
      </w:tr>
    </w:tbl>
    <w:p w:rsidR="00AB07F1" w:rsidRPr="0032324A" w:rsidRDefault="00AB07F1" w:rsidP="00AB07F1">
      <w:pPr>
        <w:spacing w:before="120"/>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559"/>
        <w:gridCol w:w="2268"/>
      </w:tblGrid>
      <w:tr w:rsidR="00AB07F1" w:rsidRPr="0032324A" w:rsidTr="00BE3FB7">
        <w:tc>
          <w:tcPr>
            <w:tcW w:w="9322" w:type="dxa"/>
            <w:gridSpan w:val="4"/>
            <w:shd w:val="clear" w:color="auto" w:fill="BFBFBF"/>
          </w:tcPr>
          <w:p w:rsidR="00AB07F1" w:rsidRPr="0032324A" w:rsidRDefault="00AB07F1" w:rsidP="00BE3FB7">
            <w:pPr>
              <w:spacing w:before="120"/>
              <w:jc w:val="center"/>
              <w:rPr>
                <w:b/>
                <w:sz w:val="20"/>
                <w:szCs w:val="20"/>
              </w:rPr>
            </w:pPr>
            <w:r w:rsidRPr="0032324A">
              <w:rPr>
                <w:b/>
                <w:sz w:val="20"/>
                <w:szCs w:val="20"/>
              </w:rPr>
              <w:t>Física Fundamental</w:t>
            </w:r>
          </w:p>
        </w:tc>
      </w:tr>
      <w:tr w:rsidR="00AB07F1" w:rsidRPr="0032324A" w:rsidTr="00BE3FB7">
        <w:tc>
          <w:tcPr>
            <w:tcW w:w="9322" w:type="dxa"/>
            <w:gridSpan w:val="4"/>
          </w:tcPr>
          <w:p w:rsidR="00AB07F1" w:rsidRPr="0032324A" w:rsidRDefault="00AB07F1" w:rsidP="00BE3FB7">
            <w:pPr>
              <w:spacing w:before="120"/>
              <w:jc w:val="both"/>
              <w:rPr>
                <w:sz w:val="20"/>
                <w:szCs w:val="20"/>
              </w:rPr>
            </w:pPr>
            <w:r w:rsidRPr="0032324A">
              <w:rPr>
                <w:sz w:val="20"/>
                <w:szCs w:val="20"/>
              </w:rPr>
              <w:t xml:space="preserve">Ementa: Estudo de fenômenos físicos a partir de uma abordagem teórico-experimental. Ênfase na inter-relação entre contexto e conceitos físicos. Visão geral da mecânica, termodinâmica, eletromagnetismo e Física Moderna. </w:t>
            </w:r>
          </w:p>
        </w:tc>
      </w:tr>
      <w:tr w:rsidR="00AB07F1" w:rsidRPr="0032324A" w:rsidTr="00BE3FB7">
        <w:tc>
          <w:tcPr>
            <w:tcW w:w="9322" w:type="dxa"/>
            <w:gridSpan w:val="4"/>
          </w:tcPr>
          <w:p w:rsidR="00AB07F1" w:rsidRPr="0032324A" w:rsidRDefault="00AB07F1" w:rsidP="00BE3FB7">
            <w:pPr>
              <w:spacing w:before="120"/>
              <w:jc w:val="both"/>
              <w:rPr>
                <w:sz w:val="20"/>
                <w:szCs w:val="20"/>
              </w:rPr>
            </w:pPr>
            <w:r w:rsidRPr="0032324A">
              <w:rPr>
                <w:b/>
                <w:color w:val="auto"/>
                <w:sz w:val="20"/>
                <w:szCs w:val="20"/>
                <w:lang w:eastAsia="en-US"/>
              </w:rPr>
              <w:t xml:space="preserve">Objetivos: </w:t>
            </w:r>
            <w:r w:rsidRPr="0032324A">
              <w:rPr>
                <w:rFonts w:eastAsia="Times New Roman"/>
                <w:sz w:val="20"/>
                <w:szCs w:val="20"/>
              </w:rPr>
              <w:t>Proporcionar aos estudantes um conhecimento significativo e geral sobre o conteúdo físico, que possibilite aprimorar o pensamento físico e estabelecer relações entre a conceituação científica e fenômenos e situações do seu cotidiano.</w:t>
            </w:r>
          </w:p>
        </w:tc>
      </w:tr>
      <w:tr w:rsidR="00AB07F1" w:rsidRPr="0032324A" w:rsidTr="00BE3FB7">
        <w:tc>
          <w:tcPr>
            <w:tcW w:w="3936" w:type="dxa"/>
          </w:tcPr>
          <w:p w:rsidR="00AB07F1" w:rsidRPr="0032324A" w:rsidRDefault="00AB07F1" w:rsidP="00BE3FB7">
            <w:pPr>
              <w:spacing w:before="120"/>
              <w:jc w:val="both"/>
              <w:rPr>
                <w:sz w:val="20"/>
                <w:szCs w:val="20"/>
              </w:rPr>
            </w:pPr>
            <w:r w:rsidRPr="0032324A">
              <w:rPr>
                <w:sz w:val="20"/>
                <w:szCs w:val="20"/>
              </w:rPr>
              <w:t>Carga Horária Total: 60h</w:t>
            </w:r>
          </w:p>
        </w:tc>
        <w:tc>
          <w:tcPr>
            <w:tcW w:w="1559" w:type="dxa"/>
          </w:tcPr>
          <w:p w:rsidR="00AB07F1" w:rsidRPr="0032324A" w:rsidRDefault="00AB07F1" w:rsidP="00BE3FB7">
            <w:pPr>
              <w:spacing w:before="120"/>
              <w:jc w:val="both"/>
              <w:rPr>
                <w:sz w:val="20"/>
                <w:szCs w:val="20"/>
              </w:rPr>
            </w:pPr>
            <w:r w:rsidRPr="0032324A">
              <w:rPr>
                <w:sz w:val="20"/>
                <w:szCs w:val="20"/>
              </w:rPr>
              <w:t>CHT: 60h</w:t>
            </w:r>
          </w:p>
        </w:tc>
        <w:tc>
          <w:tcPr>
            <w:tcW w:w="1559" w:type="dxa"/>
          </w:tcPr>
          <w:p w:rsidR="00AB07F1" w:rsidRPr="0032324A" w:rsidRDefault="00AB07F1" w:rsidP="00BE3FB7">
            <w:pPr>
              <w:spacing w:before="120"/>
              <w:jc w:val="both"/>
              <w:rPr>
                <w:sz w:val="20"/>
                <w:szCs w:val="20"/>
              </w:rPr>
            </w:pPr>
            <w:r w:rsidRPr="0032324A">
              <w:rPr>
                <w:sz w:val="20"/>
                <w:szCs w:val="20"/>
              </w:rPr>
              <w:t xml:space="preserve">CHP: </w:t>
            </w:r>
            <w:proofErr w:type="gramStart"/>
            <w:r w:rsidRPr="0032324A">
              <w:rPr>
                <w:sz w:val="20"/>
                <w:szCs w:val="20"/>
              </w:rPr>
              <w:t>0</w:t>
            </w:r>
            <w:proofErr w:type="gramEnd"/>
          </w:p>
        </w:tc>
        <w:tc>
          <w:tcPr>
            <w:tcW w:w="2268" w:type="dxa"/>
          </w:tcPr>
          <w:p w:rsidR="00AB07F1" w:rsidRPr="0032324A" w:rsidRDefault="00AB07F1" w:rsidP="00BE3FB7">
            <w:pPr>
              <w:spacing w:before="120"/>
              <w:jc w:val="both"/>
              <w:rPr>
                <w:sz w:val="20"/>
                <w:szCs w:val="20"/>
              </w:rPr>
            </w:pPr>
            <w:r w:rsidRPr="0032324A">
              <w:rPr>
                <w:sz w:val="20"/>
                <w:szCs w:val="20"/>
              </w:rPr>
              <w:t xml:space="preserve">CHPP: </w:t>
            </w:r>
            <w:proofErr w:type="gramStart"/>
            <w:r w:rsidRPr="0032324A">
              <w:rPr>
                <w:sz w:val="20"/>
                <w:szCs w:val="20"/>
              </w:rPr>
              <w:t>0</w:t>
            </w:r>
            <w:proofErr w:type="gramEnd"/>
          </w:p>
        </w:tc>
      </w:tr>
      <w:tr w:rsidR="00AB07F1" w:rsidRPr="0032324A" w:rsidTr="00BE3FB7">
        <w:tc>
          <w:tcPr>
            <w:tcW w:w="9322" w:type="dxa"/>
            <w:gridSpan w:val="4"/>
          </w:tcPr>
          <w:p w:rsidR="00AB07F1" w:rsidRPr="0032324A" w:rsidRDefault="00AB07F1" w:rsidP="00BE3FB7">
            <w:pPr>
              <w:spacing w:before="120"/>
              <w:jc w:val="both"/>
              <w:rPr>
                <w:b/>
                <w:sz w:val="20"/>
                <w:szCs w:val="20"/>
              </w:rPr>
            </w:pPr>
            <w:r w:rsidRPr="0032324A">
              <w:rPr>
                <w:b/>
                <w:sz w:val="20"/>
                <w:szCs w:val="20"/>
              </w:rPr>
              <w:t>Bibliografia básica:</w:t>
            </w:r>
          </w:p>
          <w:p w:rsidR="00AB07F1" w:rsidRPr="0032324A" w:rsidRDefault="00AB07F1" w:rsidP="00BE3FB7">
            <w:pPr>
              <w:spacing w:before="120"/>
              <w:jc w:val="both"/>
              <w:rPr>
                <w:sz w:val="20"/>
                <w:szCs w:val="20"/>
              </w:rPr>
            </w:pPr>
            <w:r w:rsidRPr="0032324A">
              <w:rPr>
                <w:sz w:val="20"/>
                <w:szCs w:val="20"/>
              </w:rPr>
              <w:t xml:space="preserve">1.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mecânica. Volume </w:t>
            </w:r>
            <w:proofErr w:type="gramStart"/>
            <w:r w:rsidRPr="0032324A">
              <w:rPr>
                <w:sz w:val="20"/>
                <w:szCs w:val="20"/>
              </w:rPr>
              <w:t>1</w:t>
            </w:r>
            <w:proofErr w:type="gramEnd"/>
            <w:r w:rsidRPr="0032324A">
              <w:rPr>
                <w:sz w:val="20"/>
                <w:szCs w:val="20"/>
              </w:rPr>
              <w:t>. 8ª edição. Editora LTC, 2009.</w:t>
            </w:r>
          </w:p>
          <w:p w:rsidR="00AB07F1" w:rsidRPr="0032324A" w:rsidRDefault="00AB07F1" w:rsidP="00BE3FB7">
            <w:pPr>
              <w:spacing w:before="120"/>
              <w:jc w:val="both"/>
              <w:rPr>
                <w:sz w:val="20"/>
                <w:szCs w:val="20"/>
              </w:rPr>
            </w:pPr>
            <w:r w:rsidRPr="0032324A">
              <w:rPr>
                <w:sz w:val="20"/>
                <w:szCs w:val="20"/>
              </w:rPr>
              <w:t xml:space="preserve">2.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gravitação, ondas e termodinâmica. Volume </w:t>
            </w:r>
            <w:proofErr w:type="gramStart"/>
            <w:r w:rsidRPr="0032324A">
              <w:rPr>
                <w:sz w:val="20"/>
                <w:szCs w:val="20"/>
              </w:rPr>
              <w:t>2</w:t>
            </w:r>
            <w:proofErr w:type="gramEnd"/>
            <w:r w:rsidRPr="0032324A">
              <w:rPr>
                <w:sz w:val="20"/>
                <w:szCs w:val="20"/>
              </w:rPr>
              <w:t>. 8ª edição. Editora LTC, 2009.</w:t>
            </w:r>
          </w:p>
          <w:p w:rsidR="00AB07F1" w:rsidRPr="0032324A" w:rsidRDefault="00AB07F1" w:rsidP="00BE3FB7">
            <w:pPr>
              <w:spacing w:before="120"/>
              <w:jc w:val="both"/>
              <w:rPr>
                <w:sz w:val="20"/>
                <w:szCs w:val="20"/>
              </w:rPr>
            </w:pPr>
            <w:r w:rsidRPr="0032324A">
              <w:rPr>
                <w:sz w:val="20"/>
                <w:szCs w:val="20"/>
              </w:rPr>
              <w:t xml:space="preserve">3. HEWITT, P. G. </w:t>
            </w:r>
            <w:r w:rsidRPr="0032324A">
              <w:rPr>
                <w:b/>
                <w:sz w:val="20"/>
                <w:szCs w:val="20"/>
              </w:rPr>
              <w:t>Física Conceitual</w:t>
            </w:r>
            <w:r w:rsidRPr="0032324A">
              <w:rPr>
                <w:sz w:val="20"/>
                <w:szCs w:val="20"/>
              </w:rPr>
              <w:t>. Editora Bookman, 2002.</w:t>
            </w:r>
          </w:p>
          <w:p w:rsidR="00AB07F1" w:rsidRPr="0032324A" w:rsidRDefault="00AB07F1" w:rsidP="00BE3FB7">
            <w:pPr>
              <w:spacing w:before="120"/>
              <w:jc w:val="both"/>
              <w:rPr>
                <w:sz w:val="20"/>
                <w:szCs w:val="20"/>
              </w:rPr>
            </w:pPr>
          </w:p>
        </w:tc>
      </w:tr>
      <w:tr w:rsidR="00AB07F1" w:rsidRPr="0032324A" w:rsidTr="00BE3FB7">
        <w:tc>
          <w:tcPr>
            <w:tcW w:w="9322" w:type="dxa"/>
            <w:gridSpan w:val="4"/>
          </w:tcPr>
          <w:p w:rsidR="00AB07F1" w:rsidRPr="0032324A" w:rsidRDefault="00AB07F1" w:rsidP="00BE3FB7">
            <w:pPr>
              <w:spacing w:before="120"/>
              <w:jc w:val="both"/>
              <w:rPr>
                <w:b/>
                <w:sz w:val="20"/>
                <w:szCs w:val="20"/>
              </w:rPr>
            </w:pPr>
            <w:r w:rsidRPr="0032324A">
              <w:rPr>
                <w:b/>
                <w:sz w:val="20"/>
                <w:szCs w:val="20"/>
              </w:rPr>
              <w:t>Bibliografia complementar:</w:t>
            </w:r>
          </w:p>
          <w:p w:rsidR="00AB07F1" w:rsidRPr="0032324A" w:rsidRDefault="00AB07F1" w:rsidP="00BE3FB7">
            <w:pPr>
              <w:spacing w:before="120"/>
              <w:jc w:val="both"/>
              <w:rPr>
                <w:sz w:val="20"/>
                <w:szCs w:val="20"/>
              </w:rPr>
            </w:pPr>
            <w:r w:rsidRPr="0032324A">
              <w:rPr>
                <w:sz w:val="20"/>
                <w:szCs w:val="20"/>
              </w:rPr>
              <w:t xml:space="preserve">1. HALLIDAY </w:t>
            </w:r>
            <w:proofErr w:type="gramStart"/>
            <w:r w:rsidRPr="0032324A">
              <w:rPr>
                <w:sz w:val="20"/>
                <w:szCs w:val="20"/>
              </w:rPr>
              <w:t>D.</w:t>
            </w:r>
            <w:proofErr w:type="gramEnd"/>
            <w:r w:rsidRPr="0032324A">
              <w:rPr>
                <w:sz w:val="20"/>
                <w:szCs w:val="20"/>
              </w:rPr>
              <w:t xml:space="preserve">; RESNICK R. e WALKER J. </w:t>
            </w:r>
            <w:r w:rsidRPr="0032324A">
              <w:rPr>
                <w:b/>
                <w:sz w:val="20"/>
                <w:szCs w:val="20"/>
              </w:rPr>
              <w:t>Fundamentos de Física</w:t>
            </w:r>
            <w:r w:rsidRPr="0032324A">
              <w:rPr>
                <w:sz w:val="20"/>
                <w:szCs w:val="20"/>
              </w:rPr>
              <w:t xml:space="preserve">: Eletromagnetismo. Volume </w:t>
            </w:r>
            <w:proofErr w:type="gramStart"/>
            <w:r w:rsidRPr="0032324A">
              <w:rPr>
                <w:sz w:val="20"/>
                <w:szCs w:val="20"/>
              </w:rPr>
              <w:t>3</w:t>
            </w:r>
            <w:proofErr w:type="gramEnd"/>
            <w:r w:rsidRPr="0032324A">
              <w:rPr>
                <w:sz w:val="20"/>
                <w:szCs w:val="20"/>
              </w:rPr>
              <w:t>. 8ª edição. Editora LTC, 2009.</w:t>
            </w:r>
          </w:p>
          <w:p w:rsidR="00AB07F1" w:rsidRPr="0032324A" w:rsidRDefault="00AB07F1" w:rsidP="00BE3FB7">
            <w:pPr>
              <w:spacing w:before="120"/>
              <w:jc w:val="both"/>
              <w:rPr>
                <w:sz w:val="20"/>
                <w:szCs w:val="20"/>
              </w:rPr>
            </w:pPr>
            <w:r w:rsidRPr="0032324A">
              <w:rPr>
                <w:sz w:val="20"/>
                <w:szCs w:val="20"/>
              </w:rPr>
              <w:t xml:space="preserve">2.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III</w:t>
            </w:r>
            <w:r w:rsidRPr="0032324A">
              <w:rPr>
                <w:sz w:val="20"/>
                <w:szCs w:val="20"/>
              </w:rPr>
              <w:t>: Eletromagnetismo. 12 ed. São Paulo: Addison Wesley, 2009.</w:t>
            </w:r>
          </w:p>
          <w:p w:rsidR="00AB07F1" w:rsidRPr="0032324A" w:rsidRDefault="00AB07F1" w:rsidP="00BE3FB7">
            <w:pPr>
              <w:spacing w:before="120"/>
              <w:jc w:val="both"/>
              <w:rPr>
                <w:sz w:val="20"/>
                <w:szCs w:val="20"/>
              </w:rPr>
            </w:pPr>
            <w:r w:rsidRPr="0032324A">
              <w:rPr>
                <w:sz w:val="20"/>
                <w:szCs w:val="20"/>
              </w:rPr>
              <w:t xml:space="preserve">3.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w:t>
            </w:r>
            <w:r w:rsidRPr="0032324A">
              <w:rPr>
                <w:sz w:val="20"/>
                <w:szCs w:val="20"/>
              </w:rPr>
              <w:t>: Mecânica. 12 ed. São Paulo: Addison Wesley, 2009.</w:t>
            </w:r>
          </w:p>
          <w:p w:rsidR="00AB07F1" w:rsidRPr="0032324A" w:rsidRDefault="00AB07F1" w:rsidP="00BE3FB7">
            <w:pPr>
              <w:spacing w:before="120"/>
              <w:jc w:val="both"/>
              <w:rPr>
                <w:sz w:val="20"/>
                <w:szCs w:val="20"/>
              </w:rPr>
            </w:pPr>
            <w:r w:rsidRPr="0032324A">
              <w:rPr>
                <w:sz w:val="20"/>
                <w:szCs w:val="20"/>
              </w:rPr>
              <w:t xml:space="preserve">4.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II</w:t>
            </w:r>
            <w:r w:rsidRPr="0032324A">
              <w:rPr>
                <w:sz w:val="20"/>
                <w:szCs w:val="20"/>
              </w:rPr>
              <w:t>: Termodinâmica e Ondas. 12 ed. São Paulo: Addison Wesley, 2009.</w:t>
            </w:r>
          </w:p>
          <w:p w:rsidR="00AB07F1" w:rsidRPr="0032324A" w:rsidRDefault="00AB07F1" w:rsidP="00BE3FB7">
            <w:pPr>
              <w:spacing w:before="120"/>
              <w:jc w:val="both"/>
              <w:rPr>
                <w:sz w:val="20"/>
                <w:szCs w:val="20"/>
              </w:rPr>
            </w:pPr>
            <w:r w:rsidRPr="0032324A">
              <w:rPr>
                <w:sz w:val="20"/>
                <w:szCs w:val="20"/>
              </w:rPr>
              <w:t xml:space="preserve">5. YOUNG, H. </w:t>
            </w:r>
            <w:proofErr w:type="gramStart"/>
            <w:r w:rsidRPr="0032324A">
              <w:rPr>
                <w:sz w:val="20"/>
                <w:szCs w:val="20"/>
              </w:rPr>
              <w:t>D.</w:t>
            </w:r>
            <w:proofErr w:type="gramEnd"/>
            <w:r w:rsidRPr="0032324A">
              <w:rPr>
                <w:sz w:val="20"/>
                <w:szCs w:val="20"/>
              </w:rPr>
              <w:t xml:space="preserve">; FREEDMAN, R.A. </w:t>
            </w:r>
            <w:r w:rsidRPr="0032324A">
              <w:rPr>
                <w:b/>
                <w:sz w:val="20"/>
                <w:szCs w:val="20"/>
              </w:rPr>
              <w:t>Física IV</w:t>
            </w:r>
            <w:r w:rsidRPr="0032324A">
              <w:rPr>
                <w:sz w:val="20"/>
                <w:szCs w:val="20"/>
              </w:rPr>
              <w:t>: Ótica e Física Moderna. 12 ed. São Paulo: Addison Wesley, 2009.</w:t>
            </w:r>
          </w:p>
          <w:p w:rsidR="00AB07F1" w:rsidRPr="0032324A" w:rsidRDefault="00AB07F1" w:rsidP="00BE3FB7">
            <w:pPr>
              <w:spacing w:before="120"/>
              <w:jc w:val="both"/>
              <w:rPr>
                <w:sz w:val="20"/>
                <w:szCs w:val="20"/>
              </w:rPr>
            </w:pPr>
          </w:p>
        </w:tc>
      </w:tr>
    </w:tbl>
    <w:p w:rsidR="00AB07F1" w:rsidRPr="0032324A" w:rsidRDefault="00AB07F1" w:rsidP="00AB07F1">
      <w:pPr>
        <w:spacing w:before="120"/>
        <w:jc w:val="both"/>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559"/>
        <w:gridCol w:w="2268"/>
      </w:tblGrid>
      <w:tr w:rsidR="00AB07F1" w:rsidRPr="0032324A" w:rsidTr="00BE3FB7">
        <w:tc>
          <w:tcPr>
            <w:tcW w:w="9322" w:type="dxa"/>
            <w:gridSpan w:val="4"/>
            <w:shd w:val="clear" w:color="auto" w:fill="BFBFBF"/>
          </w:tcPr>
          <w:p w:rsidR="00AB07F1" w:rsidRPr="0032324A" w:rsidRDefault="00AB07F1" w:rsidP="00BE3FB7">
            <w:pPr>
              <w:spacing w:before="120" w:line="240" w:lineRule="auto"/>
              <w:jc w:val="center"/>
              <w:rPr>
                <w:b/>
                <w:sz w:val="20"/>
                <w:szCs w:val="20"/>
              </w:rPr>
            </w:pPr>
            <w:r w:rsidRPr="0032324A">
              <w:rPr>
                <w:b/>
                <w:sz w:val="20"/>
                <w:szCs w:val="20"/>
              </w:rPr>
              <w:t>Tópicos de Astronomia e Cosmologia</w:t>
            </w:r>
          </w:p>
        </w:tc>
      </w:tr>
      <w:tr w:rsidR="00AB07F1" w:rsidRPr="0032324A" w:rsidTr="00BE3FB7">
        <w:tc>
          <w:tcPr>
            <w:tcW w:w="9322" w:type="dxa"/>
            <w:gridSpan w:val="4"/>
            <w:shd w:val="clear" w:color="auto" w:fill="auto"/>
          </w:tcPr>
          <w:p w:rsidR="00AB07F1" w:rsidRPr="0032324A" w:rsidRDefault="00AB07F1" w:rsidP="00BE3FB7">
            <w:pPr>
              <w:spacing w:before="120" w:line="240" w:lineRule="auto"/>
              <w:jc w:val="both"/>
              <w:rPr>
                <w:sz w:val="20"/>
                <w:szCs w:val="20"/>
              </w:rPr>
            </w:pPr>
            <w:r w:rsidRPr="0032324A">
              <w:rPr>
                <w:b/>
                <w:sz w:val="20"/>
                <w:szCs w:val="20"/>
              </w:rPr>
              <w:t>Ementa:</w:t>
            </w:r>
            <w:r w:rsidRPr="0032324A">
              <w:rPr>
                <w:sz w:val="20"/>
                <w:szCs w:val="20"/>
              </w:rPr>
              <w:t xml:space="preserve"> Estudo da evolução histórica da astronomia, desde a antiguidade até os dias atuais. Estudo do Sistema Solar, sua formação e evolução, da evolução estelar e do universo. Estudo dos movimentos aparente dos astros, das estações do ano e da utilização de calendários. </w:t>
            </w:r>
            <w:r w:rsidRPr="0032324A">
              <w:rPr>
                <w:color w:val="auto"/>
                <w:sz w:val="20"/>
                <w:szCs w:val="20"/>
                <w:lang w:eastAsia="en-US"/>
              </w:rPr>
              <w:t>Prática pedagógica integrando o conhecimento desta componente ao contexto escolar.</w:t>
            </w:r>
          </w:p>
          <w:p w:rsidR="00AB07F1" w:rsidRPr="0032324A" w:rsidRDefault="00AB07F1" w:rsidP="00BE3FB7">
            <w:pPr>
              <w:spacing w:before="120" w:line="240" w:lineRule="auto"/>
              <w:jc w:val="both"/>
              <w:rPr>
                <w:sz w:val="20"/>
                <w:szCs w:val="20"/>
              </w:rPr>
            </w:pPr>
          </w:p>
        </w:tc>
      </w:tr>
      <w:tr w:rsidR="00AB07F1" w:rsidRPr="0032324A" w:rsidTr="00BE3FB7">
        <w:tc>
          <w:tcPr>
            <w:tcW w:w="9322" w:type="dxa"/>
            <w:gridSpan w:val="4"/>
            <w:shd w:val="clear" w:color="auto" w:fill="auto"/>
          </w:tcPr>
          <w:p w:rsidR="00AB07F1" w:rsidRPr="0032324A" w:rsidRDefault="00AB07F1" w:rsidP="00BE3FB7">
            <w:pPr>
              <w:spacing w:before="120" w:line="240" w:lineRule="auto"/>
              <w:jc w:val="both"/>
              <w:rPr>
                <w:b/>
                <w:sz w:val="20"/>
                <w:szCs w:val="20"/>
              </w:rPr>
            </w:pPr>
            <w:r w:rsidRPr="0032324A">
              <w:rPr>
                <w:b/>
                <w:color w:val="auto"/>
                <w:sz w:val="20"/>
                <w:szCs w:val="20"/>
                <w:lang w:eastAsia="en-US"/>
              </w:rPr>
              <w:t xml:space="preserve">Objetivos: </w:t>
            </w:r>
            <w:r w:rsidRPr="0032324A">
              <w:rPr>
                <w:rFonts w:eastAsia="Times New Roman"/>
                <w:sz w:val="20"/>
                <w:szCs w:val="20"/>
              </w:rPr>
              <w:t>Apresentar ao aluno os conceitos básicos de astronomia e sua relevância na formação da ciência atual de forma mais ampla.</w:t>
            </w:r>
          </w:p>
        </w:tc>
      </w:tr>
      <w:tr w:rsidR="00AB07F1" w:rsidRPr="0032324A" w:rsidTr="00BE3FB7">
        <w:tc>
          <w:tcPr>
            <w:tcW w:w="3936" w:type="dxa"/>
            <w:shd w:val="clear" w:color="auto" w:fill="auto"/>
          </w:tcPr>
          <w:p w:rsidR="00AB07F1" w:rsidRPr="0032324A" w:rsidRDefault="00AB07F1" w:rsidP="00BE3FB7">
            <w:pPr>
              <w:spacing w:before="120" w:line="240" w:lineRule="auto"/>
              <w:jc w:val="both"/>
              <w:rPr>
                <w:sz w:val="20"/>
                <w:szCs w:val="20"/>
              </w:rPr>
            </w:pPr>
            <w:r w:rsidRPr="0032324A">
              <w:rPr>
                <w:sz w:val="20"/>
                <w:szCs w:val="20"/>
              </w:rPr>
              <w:t>Carga Horária Total: 60 h</w:t>
            </w:r>
          </w:p>
        </w:tc>
        <w:tc>
          <w:tcPr>
            <w:tcW w:w="1559" w:type="dxa"/>
            <w:shd w:val="clear" w:color="auto" w:fill="auto"/>
          </w:tcPr>
          <w:p w:rsidR="00AB07F1" w:rsidRPr="0032324A" w:rsidRDefault="00AB07F1" w:rsidP="00BE3FB7">
            <w:pPr>
              <w:spacing w:before="120" w:line="240" w:lineRule="auto"/>
              <w:jc w:val="both"/>
              <w:rPr>
                <w:sz w:val="20"/>
                <w:szCs w:val="20"/>
              </w:rPr>
            </w:pPr>
            <w:r w:rsidRPr="0032324A">
              <w:rPr>
                <w:sz w:val="20"/>
                <w:szCs w:val="20"/>
              </w:rPr>
              <w:t>CHT: 45 h</w:t>
            </w:r>
          </w:p>
        </w:tc>
        <w:tc>
          <w:tcPr>
            <w:tcW w:w="1559" w:type="dxa"/>
            <w:shd w:val="clear" w:color="auto" w:fill="auto"/>
          </w:tcPr>
          <w:p w:rsidR="00AB07F1" w:rsidRPr="0032324A" w:rsidRDefault="00AB07F1" w:rsidP="00BE3FB7">
            <w:pPr>
              <w:spacing w:before="120" w:line="240" w:lineRule="auto"/>
              <w:jc w:val="both"/>
              <w:rPr>
                <w:sz w:val="20"/>
                <w:szCs w:val="20"/>
              </w:rPr>
            </w:pPr>
            <w:r w:rsidRPr="0032324A">
              <w:rPr>
                <w:sz w:val="20"/>
                <w:szCs w:val="20"/>
              </w:rPr>
              <w:t xml:space="preserve">CHP: </w:t>
            </w:r>
            <w:proofErr w:type="gramStart"/>
            <w:r w:rsidRPr="0032324A">
              <w:rPr>
                <w:sz w:val="20"/>
                <w:szCs w:val="20"/>
              </w:rPr>
              <w:t>0</w:t>
            </w:r>
            <w:proofErr w:type="gramEnd"/>
          </w:p>
        </w:tc>
        <w:tc>
          <w:tcPr>
            <w:tcW w:w="2268" w:type="dxa"/>
            <w:shd w:val="clear" w:color="auto" w:fill="auto"/>
          </w:tcPr>
          <w:p w:rsidR="00AB07F1" w:rsidRPr="0032324A" w:rsidRDefault="00AB07F1" w:rsidP="00BE3FB7">
            <w:pPr>
              <w:spacing w:before="120" w:line="240" w:lineRule="auto"/>
              <w:jc w:val="both"/>
              <w:rPr>
                <w:sz w:val="20"/>
                <w:szCs w:val="20"/>
              </w:rPr>
            </w:pPr>
            <w:r w:rsidRPr="0032324A">
              <w:rPr>
                <w:sz w:val="20"/>
                <w:szCs w:val="20"/>
              </w:rPr>
              <w:t>CHPP: 15 h</w:t>
            </w:r>
          </w:p>
        </w:tc>
      </w:tr>
      <w:tr w:rsidR="00AB07F1" w:rsidRPr="0032324A" w:rsidTr="00BE3FB7">
        <w:tc>
          <w:tcPr>
            <w:tcW w:w="9322" w:type="dxa"/>
            <w:gridSpan w:val="4"/>
            <w:shd w:val="clear" w:color="auto" w:fill="auto"/>
          </w:tcPr>
          <w:p w:rsidR="00AB07F1" w:rsidRPr="0032324A" w:rsidRDefault="00AB07F1" w:rsidP="00BE3FB7">
            <w:pPr>
              <w:spacing w:before="120" w:line="240" w:lineRule="auto"/>
              <w:jc w:val="both"/>
              <w:rPr>
                <w:sz w:val="20"/>
                <w:szCs w:val="20"/>
              </w:rPr>
            </w:pPr>
            <w:r w:rsidRPr="0032324A">
              <w:rPr>
                <w:b/>
                <w:sz w:val="20"/>
                <w:szCs w:val="20"/>
              </w:rPr>
              <w:t>Bibliografia básica</w:t>
            </w:r>
            <w:r w:rsidRPr="0032324A">
              <w:rPr>
                <w:sz w:val="20"/>
                <w:szCs w:val="20"/>
              </w:rPr>
              <w:t>:</w:t>
            </w:r>
          </w:p>
          <w:p w:rsidR="00AB07F1" w:rsidRPr="0032324A" w:rsidRDefault="00AB07F1" w:rsidP="00BE3FB7">
            <w:pPr>
              <w:spacing w:before="120" w:line="240" w:lineRule="auto"/>
              <w:jc w:val="both"/>
              <w:rPr>
                <w:sz w:val="20"/>
                <w:szCs w:val="20"/>
              </w:rPr>
            </w:pPr>
            <w:r w:rsidRPr="0032324A">
              <w:rPr>
                <w:sz w:val="20"/>
                <w:szCs w:val="20"/>
              </w:rPr>
              <w:t xml:space="preserve">1. OLIVEIRA FILHO, K. S., SARAIVA, M. F. O. Astronomia e Astrofísica. 2ª </w:t>
            </w:r>
            <w:proofErr w:type="gramStart"/>
            <w:r w:rsidRPr="0032324A">
              <w:rPr>
                <w:sz w:val="20"/>
                <w:szCs w:val="20"/>
              </w:rPr>
              <w:t>ed</w:t>
            </w:r>
            <w:proofErr w:type="gramEnd"/>
            <w:r w:rsidRPr="0032324A">
              <w:rPr>
                <w:sz w:val="20"/>
                <w:szCs w:val="20"/>
              </w:rPr>
              <w:t>, São Paulo, Editora Livraria da Física, 2004. 298 p.</w:t>
            </w:r>
          </w:p>
          <w:p w:rsidR="00AB07F1" w:rsidRPr="0032324A" w:rsidRDefault="00AB07F1" w:rsidP="00BE3FB7">
            <w:pPr>
              <w:spacing w:before="120" w:line="240" w:lineRule="auto"/>
              <w:jc w:val="both"/>
              <w:rPr>
                <w:sz w:val="20"/>
                <w:szCs w:val="20"/>
              </w:rPr>
            </w:pPr>
            <w:r w:rsidRPr="0032324A">
              <w:rPr>
                <w:sz w:val="20"/>
                <w:szCs w:val="20"/>
              </w:rPr>
              <w:t>2. HORVATH, J. E. O ABCD da Astronomia e Astrofísica. São Paulo, Editora Livraria da Física, 2004. 232 p.</w:t>
            </w:r>
          </w:p>
          <w:p w:rsidR="00AB07F1" w:rsidRPr="0032324A" w:rsidRDefault="00AB07F1" w:rsidP="00BE3FB7">
            <w:pPr>
              <w:spacing w:before="120" w:line="240" w:lineRule="auto"/>
              <w:jc w:val="both"/>
              <w:rPr>
                <w:sz w:val="20"/>
                <w:szCs w:val="20"/>
              </w:rPr>
            </w:pPr>
            <w:r w:rsidRPr="0032324A">
              <w:rPr>
                <w:sz w:val="20"/>
                <w:szCs w:val="20"/>
              </w:rPr>
              <w:t>3. FRIAÇA, A. C. S. (org). Astronomia: uma visão geral do universo. São Paulo, Edusp, 2008. 254 p.</w:t>
            </w:r>
          </w:p>
          <w:p w:rsidR="00AB07F1" w:rsidRPr="0032324A" w:rsidRDefault="00AB07F1" w:rsidP="00BE3FB7">
            <w:pPr>
              <w:spacing w:before="120" w:line="240" w:lineRule="auto"/>
              <w:jc w:val="both"/>
              <w:rPr>
                <w:sz w:val="20"/>
                <w:szCs w:val="20"/>
              </w:rPr>
            </w:pPr>
          </w:p>
        </w:tc>
      </w:tr>
      <w:tr w:rsidR="00AB07F1" w:rsidRPr="0032324A" w:rsidTr="00BE3FB7">
        <w:tc>
          <w:tcPr>
            <w:tcW w:w="9322" w:type="dxa"/>
            <w:gridSpan w:val="4"/>
            <w:shd w:val="clear" w:color="auto" w:fill="auto"/>
          </w:tcPr>
          <w:p w:rsidR="00AB07F1" w:rsidRPr="0032324A" w:rsidRDefault="00AB07F1" w:rsidP="00BE3FB7">
            <w:pPr>
              <w:spacing w:before="120" w:line="240" w:lineRule="auto"/>
              <w:jc w:val="both"/>
              <w:rPr>
                <w:b/>
                <w:sz w:val="20"/>
                <w:szCs w:val="20"/>
              </w:rPr>
            </w:pPr>
            <w:r w:rsidRPr="0032324A">
              <w:rPr>
                <w:b/>
                <w:sz w:val="20"/>
                <w:szCs w:val="20"/>
              </w:rPr>
              <w:t>Bibliografia complementar:</w:t>
            </w:r>
          </w:p>
          <w:p w:rsidR="00AB07F1" w:rsidRPr="0032324A" w:rsidRDefault="00AB07F1" w:rsidP="00BE3FB7">
            <w:pPr>
              <w:spacing w:before="120" w:line="240" w:lineRule="auto"/>
              <w:jc w:val="both"/>
              <w:rPr>
                <w:sz w:val="20"/>
                <w:szCs w:val="20"/>
              </w:rPr>
            </w:pPr>
            <w:r w:rsidRPr="0032324A">
              <w:rPr>
                <w:sz w:val="20"/>
                <w:szCs w:val="20"/>
              </w:rPr>
              <w:t>1. FRIAÇA, A. C. S.; DAL PINO, E</w:t>
            </w:r>
            <w:proofErr w:type="gramStart"/>
            <w:r w:rsidRPr="0032324A">
              <w:rPr>
                <w:sz w:val="20"/>
                <w:szCs w:val="20"/>
              </w:rPr>
              <w:t>.;</w:t>
            </w:r>
            <w:proofErr w:type="gramEnd"/>
            <w:r w:rsidRPr="0032324A">
              <w:rPr>
                <w:sz w:val="20"/>
                <w:szCs w:val="20"/>
              </w:rPr>
              <w:t xml:space="preserve"> SODRÉ Jr., L.; JATENCO-PEREIRA, V. (org) Astronomia – Uma Visão Geral do Universo. São Paulo: Edusp, 2000. 223 p.</w:t>
            </w:r>
          </w:p>
          <w:p w:rsidR="00AB07F1" w:rsidRPr="0032324A" w:rsidRDefault="00AB07F1" w:rsidP="00BE3FB7">
            <w:pPr>
              <w:spacing w:before="120" w:line="240" w:lineRule="auto"/>
              <w:jc w:val="both"/>
              <w:rPr>
                <w:sz w:val="20"/>
                <w:szCs w:val="20"/>
              </w:rPr>
            </w:pPr>
            <w:r w:rsidRPr="0032324A">
              <w:rPr>
                <w:sz w:val="20"/>
                <w:szCs w:val="20"/>
              </w:rPr>
              <w:t xml:space="preserve">2. HORVATH, J. E. </w:t>
            </w:r>
            <w:proofErr w:type="gramStart"/>
            <w:r w:rsidRPr="0032324A">
              <w:rPr>
                <w:sz w:val="20"/>
                <w:szCs w:val="20"/>
              </w:rPr>
              <w:t>et</w:t>
            </w:r>
            <w:proofErr w:type="gramEnd"/>
            <w:r w:rsidRPr="0032324A">
              <w:rPr>
                <w:sz w:val="20"/>
                <w:szCs w:val="20"/>
              </w:rPr>
              <w:t xml:space="preserve"> al., Cosmologia física: do micro ao macro cosmos e vice – versa. São Paulo: Livraria da Física, 2007. 240 p.</w:t>
            </w:r>
          </w:p>
          <w:p w:rsidR="00AB07F1" w:rsidRPr="0032324A" w:rsidRDefault="00AB07F1" w:rsidP="00BE3FB7">
            <w:pPr>
              <w:spacing w:before="120" w:line="240" w:lineRule="auto"/>
              <w:jc w:val="both"/>
              <w:rPr>
                <w:sz w:val="20"/>
                <w:szCs w:val="20"/>
              </w:rPr>
            </w:pPr>
            <w:r w:rsidRPr="0032324A">
              <w:rPr>
                <w:sz w:val="20"/>
                <w:szCs w:val="20"/>
              </w:rPr>
              <w:t xml:space="preserve">3. VIEGAS, S. M. M.; OLIVEIRA, F. (org) Descobrindo o universo. São </w:t>
            </w:r>
            <w:proofErr w:type="gramStart"/>
            <w:r w:rsidRPr="0032324A">
              <w:rPr>
                <w:sz w:val="20"/>
                <w:szCs w:val="20"/>
              </w:rPr>
              <w:t>Paulo :</w:t>
            </w:r>
            <w:proofErr w:type="gramEnd"/>
            <w:r w:rsidRPr="0032324A">
              <w:rPr>
                <w:sz w:val="20"/>
                <w:szCs w:val="20"/>
              </w:rPr>
              <w:t xml:space="preserve"> Edusp, 2004. 410 p.</w:t>
            </w:r>
          </w:p>
          <w:p w:rsidR="00AB07F1" w:rsidRPr="0032324A" w:rsidRDefault="00AB07F1" w:rsidP="00BE3FB7">
            <w:pPr>
              <w:spacing w:before="120" w:line="240" w:lineRule="auto"/>
              <w:jc w:val="both"/>
              <w:rPr>
                <w:sz w:val="20"/>
                <w:szCs w:val="20"/>
              </w:rPr>
            </w:pPr>
            <w:r w:rsidRPr="0032324A">
              <w:rPr>
                <w:sz w:val="20"/>
                <w:szCs w:val="20"/>
              </w:rPr>
              <w:t>4. BOCZKO, R. Conceitos de Astronomia. São Paulo: Edgard Blücher, 1984. 210 p.</w:t>
            </w:r>
          </w:p>
          <w:p w:rsidR="00AB07F1" w:rsidRPr="0032324A" w:rsidRDefault="00AB07F1" w:rsidP="00BE3FB7">
            <w:pPr>
              <w:spacing w:before="120" w:line="240" w:lineRule="auto"/>
              <w:jc w:val="both"/>
              <w:rPr>
                <w:sz w:val="20"/>
                <w:szCs w:val="20"/>
                <w:lang w:val="en-US"/>
              </w:rPr>
            </w:pPr>
            <w:r w:rsidRPr="0032324A">
              <w:rPr>
                <w:sz w:val="20"/>
                <w:szCs w:val="20"/>
                <w:lang w:val="es-ES_tradnl"/>
              </w:rPr>
              <w:t xml:space="preserve">5. KARTUMEN, H. et al. Fundamental Astronomy. </w:t>
            </w:r>
            <w:r w:rsidRPr="0032324A">
              <w:rPr>
                <w:sz w:val="20"/>
                <w:szCs w:val="20"/>
                <w:lang w:val="en-US"/>
              </w:rPr>
              <w:t>Springer Verlag, 1995. 474 p.</w:t>
            </w:r>
          </w:p>
        </w:tc>
      </w:tr>
    </w:tbl>
    <w:p w:rsidR="00AB07F1" w:rsidRPr="0032324A" w:rsidRDefault="00AB07F1" w:rsidP="00AB07F1">
      <w:pPr>
        <w:pStyle w:val="Ttulo3"/>
        <w:spacing w:before="120" w:after="0"/>
        <w:rPr>
          <w:rFonts w:ascii="Arial" w:hAnsi="Arial"/>
          <w:color w:val="auto"/>
          <w:sz w:val="20"/>
          <w:szCs w:val="20"/>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559"/>
        <w:gridCol w:w="2268"/>
      </w:tblGrid>
      <w:tr w:rsidR="00AB07F1" w:rsidRPr="0032324A" w:rsidTr="00BE3FB7">
        <w:tc>
          <w:tcPr>
            <w:tcW w:w="9322" w:type="dxa"/>
            <w:gridSpan w:val="4"/>
            <w:shd w:val="clear" w:color="auto" w:fill="BFBFBF"/>
          </w:tcPr>
          <w:p w:rsidR="00AB07F1" w:rsidRPr="0032324A" w:rsidRDefault="00AB07F1" w:rsidP="00BE3FB7">
            <w:pPr>
              <w:spacing w:before="120" w:line="240" w:lineRule="auto"/>
              <w:jc w:val="center"/>
              <w:rPr>
                <w:b/>
                <w:sz w:val="20"/>
                <w:szCs w:val="20"/>
              </w:rPr>
            </w:pPr>
            <w:r w:rsidRPr="0032324A">
              <w:rPr>
                <w:b/>
                <w:sz w:val="20"/>
                <w:szCs w:val="20"/>
              </w:rPr>
              <w:t>Fundamentos de Física Atômica e Nuclear</w:t>
            </w:r>
          </w:p>
        </w:tc>
      </w:tr>
      <w:tr w:rsidR="00AB07F1" w:rsidRPr="0032324A" w:rsidTr="00BE3FB7">
        <w:tc>
          <w:tcPr>
            <w:tcW w:w="9322" w:type="dxa"/>
            <w:gridSpan w:val="4"/>
            <w:shd w:val="clear" w:color="auto" w:fill="auto"/>
          </w:tcPr>
          <w:p w:rsidR="00AB07F1" w:rsidRPr="0032324A" w:rsidRDefault="00AB07F1" w:rsidP="00BE3FB7">
            <w:pPr>
              <w:spacing w:before="120" w:line="240" w:lineRule="auto"/>
              <w:jc w:val="both"/>
              <w:rPr>
                <w:sz w:val="20"/>
                <w:szCs w:val="20"/>
              </w:rPr>
            </w:pPr>
            <w:r w:rsidRPr="0032324A">
              <w:rPr>
                <w:sz w:val="20"/>
                <w:szCs w:val="20"/>
              </w:rPr>
              <w:t xml:space="preserve">Ementa: O átomo: contexto histórico e modelos (de Dalton a Schrörindinger); quantização de energia; matéria e antimatéria; modelo padrão de partículas; parâmetros da estrutura atômica; estabilidade nuclear e energia de ligação; radioatividade: partículas alfa, partícula beta, radiação gama, captura eletrônica, elétrons-Auger, conversão interna e transição isométrica; interação da radiação com a </w:t>
            </w:r>
            <w:proofErr w:type="gramStart"/>
            <w:r w:rsidRPr="0032324A">
              <w:rPr>
                <w:sz w:val="20"/>
                <w:szCs w:val="20"/>
              </w:rPr>
              <w:t>matéria :</w:t>
            </w:r>
            <w:proofErr w:type="gramEnd"/>
            <w:r w:rsidRPr="0032324A">
              <w:rPr>
                <w:sz w:val="20"/>
                <w:szCs w:val="20"/>
              </w:rPr>
              <w:t xml:space="preserve"> ionização e excitação de átomos, efeito fotoelétrico, espalhamento Compton, radiação de freamento, alcance e ionização específica; grandezas e unidades radiológicas; fontes artificiais de radiação ionizante : tubos de raios-X; fontes naturais de radiação : decaimento radioativo, datação radioativa; efeitos biológicos da radiação; fissão nuclear : reatores naturais e artificiais; fusão nuclear. </w:t>
            </w:r>
            <w:r w:rsidRPr="0032324A">
              <w:rPr>
                <w:color w:val="auto"/>
                <w:sz w:val="20"/>
                <w:szCs w:val="20"/>
                <w:lang w:eastAsia="en-US"/>
              </w:rPr>
              <w:t>Prática pedagógica integrando o conhecimento desta componente ao contexto escolar.</w:t>
            </w:r>
          </w:p>
        </w:tc>
      </w:tr>
      <w:tr w:rsidR="00AB07F1" w:rsidRPr="0032324A" w:rsidTr="00BE3FB7">
        <w:tc>
          <w:tcPr>
            <w:tcW w:w="9322" w:type="dxa"/>
            <w:gridSpan w:val="4"/>
            <w:shd w:val="clear" w:color="auto" w:fill="auto"/>
          </w:tcPr>
          <w:p w:rsidR="00AB07F1" w:rsidRPr="0032324A" w:rsidRDefault="00AB07F1" w:rsidP="00BE3FB7">
            <w:pPr>
              <w:spacing w:before="120" w:line="240" w:lineRule="auto"/>
              <w:jc w:val="both"/>
              <w:rPr>
                <w:sz w:val="20"/>
                <w:szCs w:val="20"/>
              </w:rPr>
            </w:pPr>
            <w:r w:rsidRPr="0032324A">
              <w:rPr>
                <w:b/>
                <w:color w:val="auto"/>
                <w:sz w:val="20"/>
                <w:szCs w:val="20"/>
                <w:lang w:eastAsia="en-US"/>
              </w:rPr>
              <w:t xml:space="preserve">Objetivos: </w:t>
            </w:r>
            <w:r w:rsidRPr="0032324A">
              <w:rPr>
                <w:rFonts w:eastAsia="Times New Roman"/>
                <w:sz w:val="20"/>
                <w:szCs w:val="20"/>
              </w:rPr>
              <w:t>Proporcionar aos alunos um conhecimento significativo sobre o átomo, a radioatividade, a interação da radiação com a matéria e sobre fontes naturais de radiação, fornecendo ao estudante uma visão histórica da construção dos conceitos atômicos e nucleares.</w:t>
            </w:r>
          </w:p>
        </w:tc>
      </w:tr>
      <w:tr w:rsidR="00AB07F1" w:rsidRPr="0032324A" w:rsidTr="00BE3FB7">
        <w:tc>
          <w:tcPr>
            <w:tcW w:w="3936" w:type="dxa"/>
            <w:shd w:val="clear" w:color="auto" w:fill="auto"/>
          </w:tcPr>
          <w:p w:rsidR="00AB07F1" w:rsidRPr="0032324A" w:rsidRDefault="00AB07F1" w:rsidP="00BE3FB7">
            <w:pPr>
              <w:spacing w:before="120" w:line="240" w:lineRule="auto"/>
              <w:jc w:val="both"/>
              <w:rPr>
                <w:sz w:val="20"/>
                <w:szCs w:val="20"/>
              </w:rPr>
            </w:pPr>
            <w:r w:rsidRPr="0032324A">
              <w:rPr>
                <w:sz w:val="20"/>
                <w:szCs w:val="20"/>
              </w:rPr>
              <w:t>Carga Horária Total: 60h</w:t>
            </w:r>
          </w:p>
        </w:tc>
        <w:tc>
          <w:tcPr>
            <w:tcW w:w="1559" w:type="dxa"/>
            <w:shd w:val="clear" w:color="auto" w:fill="auto"/>
          </w:tcPr>
          <w:p w:rsidR="00AB07F1" w:rsidRPr="0032324A" w:rsidRDefault="00AB07F1" w:rsidP="00BE3FB7">
            <w:pPr>
              <w:spacing w:before="120" w:line="240" w:lineRule="auto"/>
              <w:jc w:val="both"/>
              <w:rPr>
                <w:sz w:val="20"/>
                <w:szCs w:val="20"/>
              </w:rPr>
            </w:pPr>
            <w:r w:rsidRPr="0032324A">
              <w:rPr>
                <w:sz w:val="20"/>
                <w:szCs w:val="20"/>
              </w:rPr>
              <w:t>CHT: 30h</w:t>
            </w:r>
          </w:p>
        </w:tc>
        <w:tc>
          <w:tcPr>
            <w:tcW w:w="1559" w:type="dxa"/>
            <w:shd w:val="clear" w:color="auto" w:fill="auto"/>
          </w:tcPr>
          <w:p w:rsidR="00AB07F1" w:rsidRPr="0032324A" w:rsidRDefault="00AB07F1" w:rsidP="00BE3FB7">
            <w:pPr>
              <w:spacing w:before="120" w:line="240" w:lineRule="auto"/>
              <w:jc w:val="both"/>
              <w:rPr>
                <w:sz w:val="20"/>
                <w:szCs w:val="20"/>
              </w:rPr>
            </w:pPr>
            <w:r w:rsidRPr="0032324A">
              <w:rPr>
                <w:sz w:val="20"/>
                <w:szCs w:val="20"/>
              </w:rPr>
              <w:t xml:space="preserve">CHP: </w:t>
            </w:r>
            <w:proofErr w:type="gramStart"/>
            <w:r w:rsidRPr="0032324A">
              <w:rPr>
                <w:sz w:val="20"/>
                <w:szCs w:val="20"/>
              </w:rPr>
              <w:t>0</w:t>
            </w:r>
            <w:proofErr w:type="gramEnd"/>
          </w:p>
        </w:tc>
        <w:tc>
          <w:tcPr>
            <w:tcW w:w="2268" w:type="dxa"/>
            <w:shd w:val="clear" w:color="auto" w:fill="auto"/>
          </w:tcPr>
          <w:p w:rsidR="00AB07F1" w:rsidRPr="0032324A" w:rsidRDefault="00AB07F1" w:rsidP="00BE3FB7">
            <w:pPr>
              <w:spacing w:before="120" w:line="240" w:lineRule="auto"/>
              <w:jc w:val="both"/>
              <w:rPr>
                <w:sz w:val="20"/>
                <w:szCs w:val="20"/>
              </w:rPr>
            </w:pPr>
            <w:r w:rsidRPr="0032324A">
              <w:rPr>
                <w:sz w:val="20"/>
                <w:szCs w:val="20"/>
              </w:rPr>
              <w:t>CHPP: 30h</w:t>
            </w:r>
          </w:p>
        </w:tc>
      </w:tr>
      <w:tr w:rsidR="00AB07F1" w:rsidRPr="0032324A" w:rsidTr="00BE3FB7">
        <w:tc>
          <w:tcPr>
            <w:tcW w:w="9322" w:type="dxa"/>
            <w:gridSpan w:val="4"/>
            <w:shd w:val="clear" w:color="auto" w:fill="auto"/>
          </w:tcPr>
          <w:p w:rsidR="00AB07F1" w:rsidRPr="0032324A" w:rsidRDefault="00AB07F1" w:rsidP="00BE3FB7">
            <w:pPr>
              <w:spacing w:before="120" w:line="240" w:lineRule="auto"/>
              <w:jc w:val="both"/>
              <w:rPr>
                <w:b/>
                <w:sz w:val="20"/>
                <w:szCs w:val="20"/>
              </w:rPr>
            </w:pPr>
            <w:r w:rsidRPr="0032324A">
              <w:rPr>
                <w:b/>
                <w:sz w:val="20"/>
                <w:szCs w:val="20"/>
              </w:rPr>
              <w:t>Bibliografia básica:</w:t>
            </w:r>
          </w:p>
          <w:p w:rsidR="00AB07F1" w:rsidRPr="0032324A" w:rsidRDefault="00AB07F1" w:rsidP="00BE3FB7">
            <w:pPr>
              <w:spacing w:before="120" w:line="240" w:lineRule="auto"/>
              <w:jc w:val="both"/>
              <w:rPr>
                <w:sz w:val="20"/>
                <w:szCs w:val="20"/>
              </w:rPr>
            </w:pPr>
            <w:r w:rsidRPr="0032324A">
              <w:rPr>
                <w:sz w:val="20"/>
                <w:szCs w:val="20"/>
              </w:rPr>
              <w:t xml:space="preserve">1. TIPLER, Paul A. </w:t>
            </w:r>
            <w:r w:rsidRPr="0032324A">
              <w:rPr>
                <w:b/>
                <w:sz w:val="20"/>
                <w:szCs w:val="20"/>
              </w:rPr>
              <w:t>Física moderna</w:t>
            </w:r>
            <w:r w:rsidRPr="0032324A">
              <w:rPr>
                <w:sz w:val="20"/>
                <w:szCs w:val="20"/>
              </w:rPr>
              <w:t xml:space="preserve">. 5. </w:t>
            </w:r>
            <w:proofErr w:type="gramStart"/>
            <w:r w:rsidRPr="0032324A">
              <w:rPr>
                <w:sz w:val="20"/>
                <w:szCs w:val="20"/>
              </w:rPr>
              <w:t>ed.</w:t>
            </w:r>
            <w:proofErr w:type="gramEnd"/>
            <w:r w:rsidRPr="0032324A">
              <w:rPr>
                <w:sz w:val="20"/>
                <w:szCs w:val="20"/>
              </w:rPr>
              <w:t xml:space="preserve"> Rio de Janeiro, RJ: LTC, 2010.</w:t>
            </w:r>
          </w:p>
          <w:p w:rsidR="00AB07F1" w:rsidRPr="0032324A" w:rsidRDefault="00AB07F1" w:rsidP="00BE3FB7">
            <w:pPr>
              <w:spacing w:before="120" w:line="240" w:lineRule="auto"/>
              <w:jc w:val="both"/>
              <w:rPr>
                <w:sz w:val="20"/>
                <w:szCs w:val="20"/>
              </w:rPr>
            </w:pPr>
            <w:r w:rsidRPr="0032324A">
              <w:rPr>
                <w:sz w:val="20"/>
                <w:szCs w:val="20"/>
              </w:rPr>
              <w:t xml:space="preserve">2. HALLIDAY, David. </w:t>
            </w:r>
            <w:r w:rsidRPr="0032324A">
              <w:rPr>
                <w:b/>
                <w:sz w:val="20"/>
                <w:szCs w:val="20"/>
              </w:rPr>
              <w:t>Fundamentos de física</w:t>
            </w:r>
            <w:r w:rsidRPr="0032324A">
              <w:rPr>
                <w:sz w:val="20"/>
                <w:szCs w:val="20"/>
              </w:rPr>
              <w:t xml:space="preserve">. 9. </w:t>
            </w:r>
            <w:proofErr w:type="gramStart"/>
            <w:r w:rsidRPr="0032324A">
              <w:rPr>
                <w:sz w:val="20"/>
                <w:szCs w:val="20"/>
              </w:rPr>
              <w:t>ed.</w:t>
            </w:r>
            <w:proofErr w:type="gramEnd"/>
            <w:r w:rsidRPr="0032324A">
              <w:rPr>
                <w:sz w:val="20"/>
                <w:szCs w:val="20"/>
              </w:rPr>
              <w:t xml:space="preserve"> Rio de Janeiro, RJ: LTC, 2012.</w:t>
            </w:r>
          </w:p>
          <w:p w:rsidR="00AB07F1" w:rsidRPr="0032324A" w:rsidRDefault="00AB07F1" w:rsidP="00BE3FB7">
            <w:pPr>
              <w:spacing w:before="120" w:line="240" w:lineRule="auto"/>
              <w:jc w:val="both"/>
              <w:rPr>
                <w:sz w:val="20"/>
                <w:szCs w:val="20"/>
              </w:rPr>
            </w:pPr>
            <w:r w:rsidRPr="0032324A">
              <w:rPr>
                <w:sz w:val="20"/>
                <w:szCs w:val="20"/>
              </w:rPr>
              <w:t xml:space="preserve">3. EISBERG, Robert Martin. </w:t>
            </w:r>
            <w:r w:rsidRPr="0032324A">
              <w:rPr>
                <w:b/>
                <w:sz w:val="20"/>
                <w:szCs w:val="20"/>
              </w:rPr>
              <w:t>Fundamentos da física moderna</w:t>
            </w:r>
            <w:r w:rsidRPr="0032324A">
              <w:rPr>
                <w:sz w:val="20"/>
                <w:szCs w:val="20"/>
              </w:rPr>
              <w:t>. Rio de Janeiro: Guanabara Dois, 1979.</w:t>
            </w:r>
          </w:p>
          <w:p w:rsidR="00AB07F1" w:rsidRPr="0032324A" w:rsidRDefault="00AB07F1" w:rsidP="00BE3FB7">
            <w:pPr>
              <w:spacing w:before="120" w:line="240" w:lineRule="auto"/>
              <w:jc w:val="both"/>
              <w:rPr>
                <w:sz w:val="20"/>
                <w:szCs w:val="20"/>
              </w:rPr>
            </w:pPr>
          </w:p>
        </w:tc>
      </w:tr>
      <w:tr w:rsidR="00AB07F1" w:rsidRPr="0032324A" w:rsidTr="00BE3FB7">
        <w:tc>
          <w:tcPr>
            <w:tcW w:w="9322" w:type="dxa"/>
            <w:gridSpan w:val="4"/>
            <w:shd w:val="clear" w:color="auto" w:fill="auto"/>
          </w:tcPr>
          <w:p w:rsidR="00AB07F1" w:rsidRPr="0032324A" w:rsidRDefault="00AB07F1" w:rsidP="00BE3FB7">
            <w:pPr>
              <w:spacing w:before="120" w:line="240" w:lineRule="auto"/>
              <w:jc w:val="both"/>
              <w:rPr>
                <w:b/>
                <w:sz w:val="20"/>
                <w:szCs w:val="20"/>
                <w:lang w:val="en-US"/>
              </w:rPr>
            </w:pPr>
            <w:r w:rsidRPr="0032324A">
              <w:rPr>
                <w:b/>
                <w:sz w:val="20"/>
                <w:szCs w:val="20"/>
                <w:lang w:val="en-US"/>
              </w:rPr>
              <w:lastRenderedPageBreak/>
              <w:t>Bibliografia complementar:</w:t>
            </w:r>
          </w:p>
          <w:p w:rsidR="00AB07F1" w:rsidRPr="0032324A" w:rsidRDefault="00AB07F1" w:rsidP="00BE3FB7">
            <w:pPr>
              <w:spacing w:before="120" w:line="240" w:lineRule="auto"/>
              <w:jc w:val="both"/>
              <w:rPr>
                <w:sz w:val="20"/>
                <w:szCs w:val="20"/>
                <w:lang w:val="en-US"/>
              </w:rPr>
            </w:pPr>
            <w:r w:rsidRPr="0032324A">
              <w:rPr>
                <w:sz w:val="20"/>
                <w:szCs w:val="20"/>
                <w:lang w:val="en-US"/>
              </w:rPr>
              <w:t xml:space="preserve">1. HEISENBERG, Werner. </w:t>
            </w:r>
            <w:r w:rsidRPr="0032324A">
              <w:rPr>
                <w:b/>
                <w:sz w:val="20"/>
                <w:szCs w:val="20"/>
                <w:lang w:val="en-US"/>
              </w:rPr>
              <w:t>The physical principles of the quantum theory</w:t>
            </w:r>
            <w:r w:rsidRPr="0032324A">
              <w:rPr>
                <w:sz w:val="20"/>
                <w:szCs w:val="20"/>
                <w:lang w:val="en-US"/>
              </w:rPr>
              <w:t>. New York: Dover Publications, 1949.</w:t>
            </w:r>
          </w:p>
          <w:p w:rsidR="00AB07F1" w:rsidRPr="0032324A" w:rsidRDefault="00AB07F1" w:rsidP="00BE3FB7">
            <w:pPr>
              <w:spacing w:before="120" w:line="240" w:lineRule="auto"/>
              <w:jc w:val="both"/>
              <w:rPr>
                <w:sz w:val="20"/>
                <w:szCs w:val="20"/>
                <w:lang w:val="en-US"/>
              </w:rPr>
            </w:pPr>
            <w:r w:rsidRPr="0032324A">
              <w:rPr>
                <w:sz w:val="20"/>
                <w:szCs w:val="20"/>
                <w:lang w:val="en-US"/>
              </w:rPr>
              <w:t xml:space="preserve">2. GRIFFITHS, David J. </w:t>
            </w:r>
            <w:r w:rsidRPr="0032324A">
              <w:rPr>
                <w:b/>
                <w:sz w:val="20"/>
                <w:szCs w:val="20"/>
                <w:lang w:val="en-US"/>
              </w:rPr>
              <w:t>Introduction to quantum mechanics</w:t>
            </w:r>
            <w:r w:rsidRPr="0032324A">
              <w:rPr>
                <w:sz w:val="20"/>
                <w:szCs w:val="20"/>
                <w:lang w:val="en-US"/>
              </w:rPr>
              <w:t>. Upper Saddle River, NJ: Prentice Hall, 2005.</w:t>
            </w:r>
          </w:p>
          <w:p w:rsidR="00AB07F1" w:rsidRPr="0032324A" w:rsidRDefault="00AB07F1" w:rsidP="00BE3FB7">
            <w:pPr>
              <w:spacing w:before="120" w:line="240" w:lineRule="auto"/>
              <w:jc w:val="both"/>
              <w:rPr>
                <w:sz w:val="20"/>
                <w:szCs w:val="20"/>
                <w:lang w:val="en-US"/>
              </w:rPr>
            </w:pPr>
            <w:r w:rsidRPr="0032324A">
              <w:rPr>
                <w:sz w:val="20"/>
                <w:szCs w:val="20"/>
              </w:rPr>
              <w:t xml:space="preserve">3. EISBERG, Robert Martin. </w:t>
            </w:r>
            <w:r w:rsidRPr="0032324A">
              <w:rPr>
                <w:b/>
                <w:sz w:val="20"/>
                <w:szCs w:val="20"/>
              </w:rPr>
              <w:t>Física quântica: átomos, moléculas, sólidos, núcleos e partículas</w:t>
            </w:r>
            <w:r w:rsidRPr="0032324A">
              <w:rPr>
                <w:sz w:val="20"/>
                <w:szCs w:val="20"/>
              </w:rPr>
              <w:t xml:space="preserve">. </w:t>
            </w:r>
            <w:r w:rsidRPr="0032324A">
              <w:rPr>
                <w:sz w:val="20"/>
                <w:szCs w:val="20"/>
                <w:lang w:val="en-US"/>
              </w:rPr>
              <w:t xml:space="preserve">8. ed. Rio de Janeiro: Campus, 1994. </w:t>
            </w:r>
          </w:p>
          <w:p w:rsidR="00AB07F1" w:rsidRPr="0032324A" w:rsidRDefault="00AB07F1" w:rsidP="00BE3FB7">
            <w:pPr>
              <w:spacing w:before="120" w:line="240" w:lineRule="auto"/>
              <w:jc w:val="both"/>
              <w:rPr>
                <w:sz w:val="20"/>
                <w:szCs w:val="20"/>
                <w:lang w:val="en-US"/>
              </w:rPr>
            </w:pPr>
            <w:r w:rsidRPr="0032324A">
              <w:rPr>
                <w:sz w:val="20"/>
                <w:szCs w:val="20"/>
                <w:lang w:val="en-US"/>
              </w:rPr>
              <w:t xml:space="preserve">4. BORN, Max. </w:t>
            </w:r>
            <w:r w:rsidRPr="0032324A">
              <w:rPr>
                <w:b/>
                <w:sz w:val="20"/>
                <w:szCs w:val="20"/>
                <w:lang w:val="en-US"/>
              </w:rPr>
              <w:t>Atomic physics</w:t>
            </w:r>
            <w:r w:rsidRPr="0032324A">
              <w:rPr>
                <w:sz w:val="20"/>
                <w:szCs w:val="20"/>
                <w:lang w:val="en-US"/>
              </w:rPr>
              <w:t>. New York: Dover, 1989.</w:t>
            </w:r>
          </w:p>
          <w:p w:rsidR="00AB07F1" w:rsidRPr="0032324A" w:rsidRDefault="00AB07F1" w:rsidP="00BE3FB7">
            <w:pPr>
              <w:spacing w:before="120" w:line="240" w:lineRule="auto"/>
              <w:jc w:val="both"/>
              <w:rPr>
                <w:sz w:val="20"/>
                <w:szCs w:val="20"/>
              </w:rPr>
            </w:pPr>
            <w:r w:rsidRPr="0032324A">
              <w:rPr>
                <w:sz w:val="20"/>
                <w:szCs w:val="20"/>
              </w:rPr>
              <w:t xml:space="preserve">5. BOHR, Niels. </w:t>
            </w:r>
            <w:r w:rsidRPr="0032324A">
              <w:rPr>
                <w:b/>
                <w:sz w:val="20"/>
                <w:szCs w:val="20"/>
              </w:rPr>
              <w:t>Física atômica e conhecimento human</w:t>
            </w:r>
            <w:r w:rsidRPr="0032324A">
              <w:rPr>
                <w:sz w:val="20"/>
                <w:szCs w:val="20"/>
              </w:rPr>
              <w:t xml:space="preserve">o: ensaios. 1. </w:t>
            </w:r>
            <w:proofErr w:type="gramStart"/>
            <w:r w:rsidRPr="0032324A">
              <w:rPr>
                <w:sz w:val="20"/>
                <w:szCs w:val="20"/>
              </w:rPr>
              <w:t>ed.</w:t>
            </w:r>
            <w:proofErr w:type="gramEnd"/>
            <w:r w:rsidRPr="0032324A">
              <w:rPr>
                <w:sz w:val="20"/>
                <w:szCs w:val="20"/>
              </w:rPr>
              <w:t xml:space="preserve"> Rio de Janeiro, RJ: Contraponto, 2000. </w:t>
            </w:r>
          </w:p>
        </w:tc>
      </w:tr>
    </w:tbl>
    <w:p w:rsidR="00AB07F1" w:rsidRPr="0032324A" w:rsidRDefault="00AB07F1" w:rsidP="00AB07F1">
      <w:pPr>
        <w:spacing w:before="12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rFonts w:eastAsia="Calibri"/>
                <w:b/>
                <w:color w:val="auto"/>
                <w:sz w:val="20"/>
                <w:szCs w:val="20"/>
              </w:rPr>
              <w:t>Química: estrutura da matéria</w:t>
            </w:r>
          </w:p>
        </w:tc>
      </w:tr>
      <w:tr w:rsidR="00AB07F1" w:rsidRPr="0032324A" w:rsidTr="00BE3FB7">
        <w:tc>
          <w:tcPr>
            <w:tcW w:w="5000" w:type="pct"/>
            <w:gridSpan w:val="4"/>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Ementa: </w:t>
            </w:r>
            <w:r w:rsidRPr="0032324A">
              <w:rPr>
                <w:rFonts w:eastAsia="Calibri"/>
                <w:color w:val="auto"/>
                <w:sz w:val="20"/>
                <w:szCs w:val="20"/>
              </w:rPr>
              <w:t>Matéria e energia, estrutura atômica, elementos químicos, tabela periódica, ligações químicas, funções inorgânicas, estequiometria e reações químicas, soluções e propriedades das soluções.</w:t>
            </w:r>
          </w:p>
        </w:tc>
      </w:tr>
      <w:tr w:rsidR="00AB07F1" w:rsidRPr="0032324A" w:rsidTr="00BE3FB7">
        <w:tc>
          <w:tcPr>
            <w:tcW w:w="5000" w:type="pct"/>
            <w:gridSpan w:val="4"/>
          </w:tcPr>
          <w:p w:rsidR="00AB07F1" w:rsidRPr="0032324A" w:rsidRDefault="00AB07F1" w:rsidP="00BE3FB7">
            <w:pPr>
              <w:spacing w:before="120"/>
              <w:jc w:val="both"/>
              <w:rPr>
                <w:rFonts w:eastAsia="Calibri"/>
                <w:b/>
                <w:color w:val="auto"/>
                <w:sz w:val="20"/>
                <w:szCs w:val="20"/>
              </w:rPr>
            </w:pPr>
            <w:r w:rsidRPr="0032324A">
              <w:rPr>
                <w:b/>
                <w:color w:val="auto"/>
                <w:sz w:val="20"/>
                <w:szCs w:val="20"/>
                <w:lang w:eastAsia="en-US"/>
              </w:rPr>
              <w:t xml:space="preserve">Objetivos: </w:t>
            </w:r>
            <w:r w:rsidRPr="0032324A">
              <w:rPr>
                <w:rFonts w:eastAsia="Calibri"/>
                <w:sz w:val="20"/>
                <w:szCs w:val="20"/>
              </w:rPr>
              <w:t>Fornecer aos alunos os conceitos básicos da Química Geral</w:t>
            </w:r>
            <w:r w:rsidRPr="0032324A">
              <w:rPr>
                <w:sz w:val="20"/>
                <w:szCs w:val="20"/>
              </w:rPr>
              <w:t xml:space="preserve"> que possam fazer o aluno c</w:t>
            </w:r>
            <w:r w:rsidRPr="0032324A">
              <w:rPr>
                <w:rFonts w:eastAsia="Calibri"/>
                <w:sz w:val="20"/>
                <w:szCs w:val="20"/>
              </w:rPr>
              <w:t>ompreender, relacionar e aplicar os conhecimentos e habilidade (conceitos) na resolução de problemas teóricos e práticos relacionados com a ciência da Química</w:t>
            </w:r>
            <w:r w:rsidRPr="0032324A">
              <w:rPr>
                <w:sz w:val="20"/>
                <w:szCs w:val="20"/>
              </w:rPr>
              <w:t>.</w:t>
            </w:r>
          </w:p>
        </w:tc>
      </w:tr>
      <w:tr w:rsidR="00AB07F1" w:rsidRPr="0032324A" w:rsidTr="00BE3FB7">
        <w:tc>
          <w:tcPr>
            <w:tcW w:w="2277" w:type="pct"/>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60h</w:t>
            </w:r>
          </w:p>
        </w:tc>
        <w:tc>
          <w:tcPr>
            <w:tcW w:w="902" w:type="pct"/>
          </w:tcPr>
          <w:p w:rsidR="00AB07F1" w:rsidRPr="0032324A" w:rsidRDefault="00AB07F1" w:rsidP="00BE3FB7">
            <w:pPr>
              <w:spacing w:before="120"/>
              <w:jc w:val="both"/>
              <w:rPr>
                <w:rFonts w:eastAsia="Calibri"/>
                <w:b/>
                <w:color w:val="auto"/>
                <w:sz w:val="20"/>
                <w:szCs w:val="20"/>
              </w:rPr>
            </w:pPr>
            <w:r w:rsidRPr="0032324A">
              <w:rPr>
                <w:rFonts w:eastAsia="Calibri"/>
                <w:b/>
                <w:color w:val="auto"/>
                <w:sz w:val="20"/>
                <w:szCs w:val="20"/>
              </w:rPr>
              <w:t xml:space="preserve">CHT: </w:t>
            </w:r>
            <w:r w:rsidRPr="0032324A">
              <w:rPr>
                <w:rFonts w:eastAsia="Calibri"/>
                <w:color w:val="auto"/>
                <w:sz w:val="20"/>
                <w:szCs w:val="20"/>
              </w:rPr>
              <w:t>60h</w:t>
            </w:r>
          </w:p>
        </w:tc>
        <w:tc>
          <w:tcPr>
            <w:tcW w:w="902" w:type="pct"/>
          </w:tcPr>
          <w:p w:rsidR="00AB07F1" w:rsidRPr="0032324A" w:rsidRDefault="00AB07F1" w:rsidP="00BE3FB7">
            <w:pPr>
              <w:spacing w:before="120"/>
              <w:jc w:val="both"/>
              <w:rPr>
                <w:rFonts w:eastAsia="Calibri"/>
                <w:b/>
                <w:color w:val="auto"/>
                <w:sz w:val="20"/>
                <w:szCs w:val="20"/>
              </w:rPr>
            </w:pPr>
            <w:r w:rsidRPr="0032324A">
              <w:rPr>
                <w:rFonts w:eastAsia="Calibri"/>
                <w:b/>
                <w:color w:val="auto"/>
                <w:sz w:val="20"/>
                <w:szCs w:val="20"/>
              </w:rPr>
              <w:t xml:space="preserve">CHP: </w:t>
            </w:r>
            <w:proofErr w:type="gramStart"/>
            <w:r w:rsidRPr="0032324A">
              <w:rPr>
                <w:rFonts w:eastAsia="Calibri"/>
                <w:color w:val="auto"/>
                <w:sz w:val="20"/>
                <w:szCs w:val="20"/>
              </w:rPr>
              <w:t>0</w:t>
            </w:r>
            <w:proofErr w:type="gramEnd"/>
          </w:p>
        </w:tc>
        <w:tc>
          <w:tcPr>
            <w:tcW w:w="920" w:type="pct"/>
          </w:tcPr>
          <w:p w:rsidR="00AB07F1" w:rsidRPr="0032324A" w:rsidRDefault="00AB07F1" w:rsidP="00BE3FB7">
            <w:pPr>
              <w:spacing w:before="120"/>
              <w:jc w:val="both"/>
              <w:rPr>
                <w:rFonts w:eastAsia="Calibri"/>
                <w:b/>
                <w:color w:val="auto"/>
                <w:sz w:val="20"/>
                <w:szCs w:val="20"/>
              </w:rPr>
            </w:pPr>
            <w:r w:rsidRPr="0032324A">
              <w:rPr>
                <w:rFonts w:eastAsia="Calibri"/>
                <w:b/>
                <w:color w:val="auto"/>
                <w:sz w:val="20"/>
                <w:szCs w:val="20"/>
              </w:rPr>
              <w:t xml:space="preserve">CHPP: </w:t>
            </w:r>
            <w:proofErr w:type="gramStart"/>
            <w:r w:rsidRPr="0032324A">
              <w:rPr>
                <w:rFonts w:eastAsia="Calibri"/>
                <w:color w:val="auto"/>
                <w:sz w:val="20"/>
                <w:szCs w:val="20"/>
              </w:rPr>
              <w:t>0</w:t>
            </w:r>
            <w:proofErr w:type="gramEnd"/>
          </w:p>
        </w:tc>
      </w:tr>
      <w:tr w:rsidR="00AB07F1" w:rsidRPr="0032324A" w:rsidTr="00BE3FB7">
        <w:trPr>
          <w:trHeight w:val="1635"/>
        </w:trPr>
        <w:tc>
          <w:tcPr>
            <w:tcW w:w="5000" w:type="pct"/>
            <w:gridSpan w:val="4"/>
          </w:tcPr>
          <w:p w:rsidR="00AB07F1" w:rsidRPr="0032324A" w:rsidRDefault="00AB07F1" w:rsidP="00BE3FB7">
            <w:pPr>
              <w:spacing w:before="120"/>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spacing w:before="120"/>
              <w:jc w:val="both"/>
              <w:rPr>
                <w:rFonts w:eastAsia="Calibri"/>
                <w:color w:val="auto"/>
                <w:sz w:val="20"/>
                <w:szCs w:val="20"/>
                <w:lang w:val="en-US"/>
              </w:rPr>
            </w:pPr>
            <w:r w:rsidRPr="0032324A">
              <w:rPr>
                <w:rFonts w:eastAsia="Calibri"/>
                <w:bCs/>
                <w:color w:val="auto"/>
                <w:sz w:val="20"/>
                <w:szCs w:val="20"/>
              </w:rPr>
              <w:t>1. ATKINS, P. e JONES</w:t>
            </w:r>
            <w:r w:rsidRPr="0032324A">
              <w:rPr>
                <w:rFonts w:eastAsia="Calibri"/>
                <w:color w:val="auto"/>
                <w:sz w:val="20"/>
                <w:szCs w:val="20"/>
              </w:rPr>
              <w:t xml:space="preserve">, L., </w:t>
            </w:r>
            <w:r w:rsidRPr="0032324A">
              <w:rPr>
                <w:rFonts w:eastAsia="Calibri"/>
                <w:b/>
                <w:iCs/>
                <w:color w:val="auto"/>
                <w:sz w:val="20"/>
                <w:szCs w:val="20"/>
              </w:rPr>
              <w:t>Princípios Química</w:t>
            </w:r>
            <w:r w:rsidRPr="0032324A">
              <w:rPr>
                <w:rFonts w:eastAsia="Calibri"/>
                <w:i/>
                <w:iCs/>
                <w:color w:val="auto"/>
                <w:sz w:val="20"/>
                <w:szCs w:val="20"/>
              </w:rPr>
              <w:t xml:space="preserve"> – Questionando a Vida Moderna e o Meio Ambiente</w:t>
            </w:r>
            <w:r w:rsidRPr="0032324A">
              <w:rPr>
                <w:rFonts w:eastAsia="Calibri"/>
                <w:color w:val="auto"/>
                <w:sz w:val="20"/>
                <w:szCs w:val="20"/>
              </w:rPr>
              <w:t xml:space="preserve">, 3ª ed., Ed. </w:t>
            </w:r>
            <w:r w:rsidRPr="0032324A">
              <w:rPr>
                <w:rFonts w:eastAsia="Calibri"/>
                <w:color w:val="auto"/>
                <w:sz w:val="20"/>
                <w:szCs w:val="20"/>
                <w:lang w:val="en-US"/>
              </w:rPr>
              <w:t xml:space="preserve">Bookman, 2006. </w:t>
            </w:r>
          </w:p>
          <w:p w:rsidR="00AB07F1" w:rsidRPr="0032324A" w:rsidRDefault="00AB07F1" w:rsidP="00BE3FB7">
            <w:pPr>
              <w:spacing w:before="120"/>
              <w:jc w:val="both"/>
              <w:rPr>
                <w:rFonts w:eastAsia="Calibri"/>
                <w:color w:val="auto"/>
                <w:sz w:val="20"/>
                <w:szCs w:val="20"/>
                <w:lang w:val="en-US"/>
              </w:rPr>
            </w:pPr>
            <w:r w:rsidRPr="0032324A">
              <w:rPr>
                <w:rFonts w:eastAsia="Calibri"/>
                <w:color w:val="auto"/>
                <w:sz w:val="20"/>
                <w:szCs w:val="20"/>
                <w:lang w:val="en-US"/>
              </w:rPr>
              <w:t>2. BROWN, T. L., LEMAY, H. E. Jr, BURSTEN, B.E</w:t>
            </w:r>
            <w:r w:rsidRPr="0032324A">
              <w:rPr>
                <w:rFonts w:eastAsia="Calibri"/>
                <w:i/>
                <w:color w:val="auto"/>
                <w:sz w:val="20"/>
                <w:szCs w:val="20"/>
                <w:lang w:val="en-US"/>
              </w:rPr>
              <w:t xml:space="preserve">., </w:t>
            </w:r>
            <w:r w:rsidRPr="0032324A">
              <w:rPr>
                <w:rFonts w:eastAsia="Calibri"/>
                <w:b/>
                <w:color w:val="auto"/>
                <w:sz w:val="20"/>
                <w:szCs w:val="20"/>
                <w:lang w:val="en-US"/>
              </w:rPr>
              <w:t>Química</w:t>
            </w:r>
            <w:r w:rsidRPr="0032324A">
              <w:rPr>
                <w:rFonts w:eastAsia="Calibri"/>
                <w:i/>
                <w:color w:val="auto"/>
                <w:sz w:val="20"/>
                <w:szCs w:val="20"/>
                <w:lang w:val="en-US"/>
              </w:rPr>
              <w:t xml:space="preserve"> – </w:t>
            </w:r>
            <w:r w:rsidRPr="0032324A">
              <w:rPr>
                <w:rFonts w:eastAsia="Calibri"/>
                <w:color w:val="auto"/>
                <w:sz w:val="20"/>
                <w:szCs w:val="20"/>
                <w:lang w:val="en-US"/>
              </w:rPr>
              <w:t>A Ciência Central, 9ª ed. Ed. Pearson, 2010.</w:t>
            </w:r>
          </w:p>
          <w:p w:rsidR="00AB07F1" w:rsidRPr="0032324A" w:rsidRDefault="00AB07F1" w:rsidP="00BE3FB7">
            <w:pPr>
              <w:spacing w:before="120"/>
              <w:jc w:val="both"/>
              <w:rPr>
                <w:rFonts w:eastAsia="Calibri"/>
                <w:color w:val="auto"/>
                <w:sz w:val="20"/>
                <w:szCs w:val="20"/>
                <w:lang w:val="en-US"/>
              </w:rPr>
            </w:pPr>
            <w:r w:rsidRPr="0032324A">
              <w:rPr>
                <w:rFonts w:eastAsia="Calibri"/>
                <w:bCs/>
                <w:color w:val="auto"/>
                <w:sz w:val="20"/>
                <w:szCs w:val="20"/>
              </w:rPr>
              <w:t xml:space="preserve">3. </w:t>
            </w:r>
            <w:proofErr w:type="gramStart"/>
            <w:r w:rsidRPr="0032324A">
              <w:rPr>
                <w:rFonts w:eastAsia="Calibri"/>
                <w:bCs/>
                <w:color w:val="auto"/>
                <w:sz w:val="20"/>
                <w:szCs w:val="20"/>
              </w:rPr>
              <w:t>RUSSEL</w:t>
            </w:r>
            <w:r w:rsidRPr="0032324A">
              <w:rPr>
                <w:rFonts w:eastAsia="Calibri"/>
                <w:color w:val="auto"/>
                <w:sz w:val="20"/>
                <w:szCs w:val="20"/>
              </w:rPr>
              <w:t>,</w:t>
            </w:r>
            <w:proofErr w:type="gramEnd"/>
            <w:r w:rsidRPr="0032324A">
              <w:rPr>
                <w:rFonts w:eastAsia="Calibri"/>
                <w:b/>
                <w:iCs/>
                <w:color w:val="auto"/>
                <w:sz w:val="20"/>
                <w:szCs w:val="20"/>
              </w:rPr>
              <w:t>Química Geral</w:t>
            </w:r>
            <w:r w:rsidRPr="0032324A">
              <w:rPr>
                <w:rFonts w:eastAsia="Calibri"/>
                <w:i/>
                <w:iCs/>
                <w:color w:val="auto"/>
                <w:sz w:val="20"/>
                <w:szCs w:val="20"/>
              </w:rPr>
              <w:t>,</w:t>
            </w:r>
            <w:r w:rsidRPr="0032324A">
              <w:rPr>
                <w:rFonts w:eastAsia="Calibri"/>
                <w:color w:val="auto"/>
                <w:sz w:val="20"/>
                <w:szCs w:val="20"/>
              </w:rPr>
              <w:t xml:space="preserve"> v. 1 e 2, 2ª Ed. Ed. </w:t>
            </w:r>
            <w:r w:rsidRPr="0032324A">
              <w:rPr>
                <w:rFonts w:eastAsia="Calibri"/>
                <w:color w:val="auto"/>
                <w:sz w:val="20"/>
                <w:szCs w:val="20"/>
                <w:lang w:val="en-US"/>
              </w:rPr>
              <w:t>Pearson Makron Books, 1994.</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complementar:</w:t>
            </w:r>
          </w:p>
          <w:p w:rsidR="00AB07F1" w:rsidRPr="0032324A" w:rsidRDefault="00AB07F1" w:rsidP="00BE3FB7">
            <w:pPr>
              <w:spacing w:before="120" w:line="240" w:lineRule="auto"/>
              <w:jc w:val="both"/>
              <w:rPr>
                <w:rFonts w:eastAsia="Calibri"/>
                <w:bCs/>
                <w:color w:val="auto"/>
                <w:sz w:val="20"/>
                <w:szCs w:val="20"/>
              </w:rPr>
            </w:pPr>
            <w:r w:rsidRPr="0032324A">
              <w:rPr>
                <w:rFonts w:eastAsia="Calibri"/>
                <w:bCs/>
                <w:color w:val="auto"/>
                <w:sz w:val="20"/>
                <w:szCs w:val="20"/>
              </w:rPr>
              <w:t>1. BRADY, J. E</w:t>
            </w:r>
            <w:proofErr w:type="gramStart"/>
            <w:r w:rsidRPr="0032324A">
              <w:rPr>
                <w:rFonts w:eastAsia="Calibri"/>
                <w:bCs/>
                <w:color w:val="auto"/>
                <w:sz w:val="20"/>
                <w:szCs w:val="20"/>
              </w:rPr>
              <w:t>.;</w:t>
            </w:r>
            <w:proofErr w:type="gramEnd"/>
            <w:r w:rsidRPr="0032324A">
              <w:rPr>
                <w:rFonts w:eastAsia="Calibri"/>
                <w:bCs/>
                <w:color w:val="auto"/>
                <w:sz w:val="20"/>
                <w:szCs w:val="20"/>
              </w:rPr>
              <w:t xml:space="preserve"> HUMISTON, G. E., </w:t>
            </w:r>
            <w:r w:rsidRPr="0032324A">
              <w:rPr>
                <w:rFonts w:eastAsia="Calibri"/>
                <w:b/>
                <w:iCs/>
                <w:color w:val="auto"/>
                <w:sz w:val="20"/>
                <w:szCs w:val="20"/>
              </w:rPr>
              <w:t>Química Geral</w:t>
            </w:r>
            <w:r w:rsidRPr="0032324A">
              <w:rPr>
                <w:rFonts w:eastAsia="Calibri"/>
                <w:i/>
                <w:iCs/>
                <w:color w:val="auto"/>
                <w:sz w:val="20"/>
                <w:szCs w:val="20"/>
              </w:rPr>
              <w:t>,</w:t>
            </w:r>
            <w:r w:rsidRPr="0032324A">
              <w:rPr>
                <w:rFonts w:eastAsia="Calibri"/>
                <w:color w:val="auto"/>
                <w:sz w:val="20"/>
                <w:szCs w:val="20"/>
              </w:rPr>
              <w:t xml:space="preserve">  v. 1 e 2, 2ª Ed. Ed. LTC, 1986. </w:t>
            </w:r>
          </w:p>
          <w:p w:rsidR="00AB07F1" w:rsidRPr="0032324A" w:rsidRDefault="00AB07F1" w:rsidP="00BE3FB7">
            <w:pPr>
              <w:spacing w:before="120" w:line="240" w:lineRule="auto"/>
              <w:jc w:val="both"/>
              <w:rPr>
                <w:rFonts w:eastAsia="Calibri"/>
                <w:bCs/>
                <w:color w:val="auto"/>
                <w:sz w:val="20"/>
                <w:szCs w:val="20"/>
              </w:rPr>
            </w:pPr>
            <w:r w:rsidRPr="0032324A">
              <w:rPr>
                <w:rFonts w:eastAsia="Calibri"/>
                <w:bCs/>
                <w:color w:val="auto"/>
                <w:sz w:val="20"/>
                <w:szCs w:val="20"/>
              </w:rPr>
              <w:t>2. BRADY, RUSSEL e HOLUM</w:t>
            </w:r>
            <w:r w:rsidRPr="0032324A">
              <w:rPr>
                <w:rFonts w:eastAsia="Calibri"/>
                <w:i/>
                <w:iCs/>
                <w:color w:val="auto"/>
                <w:sz w:val="20"/>
                <w:szCs w:val="20"/>
              </w:rPr>
              <w:t xml:space="preserve">, </w:t>
            </w:r>
            <w:r w:rsidRPr="0032324A">
              <w:rPr>
                <w:rFonts w:eastAsia="Calibri"/>
                <w:b/>
                <w:iCs/>
                <w:color w:val="auto"/>
                <w:sz w:val="20"/>
                <w:szCs w:val="20"/>
              </w:rPr>
              <w:t>Química</w:t>
            </w:r>
            <w:r w:rsidRPr="0032324A">
              <w:rPr>
                <w:rFonts w:eastAsia="Calibri"/>
                <w:color w:val="auto"/>
                <w:sz w:val="20"/>
                <w:szCs w:val="20"/>
              </w:rPr>
              <w:t xml:space="preserve"> – A Matéria e Suas Transformações, 3ª ed., Ed. LTC, 2002. </w:t>
            </w:r>
          </w:p>
          <w:p w:rsidR="00AB07F1" w:rsidRPr="0032324A" w:rsidRDefault="00AB07F1" w:rsidP="00BE3FB7">
            <w:pPr>
              <w:spacing w:before="120" w:line="240" w:lineRule="auto"/>
              <w:jc w:val="both"/>
              <w:rPr>
                <w:rFonts w:eastAsia="Calibri"/>
                <w:bCs/>
                <w:color w:val="auto"/>
                <w:sz w:val="20"/>
                <w:szCs w:val="20"/>
              </w:rPr>
            </w:pPr>
            <w:r w:rsidRPr="0032324A">
              <w:rPr>
                <w:rFonts w:eastAsia="Calibri"/>
                <w:bCs/>
                <w:color w:val="auto"/>
                <w:sz w:val="20"/>
                <w:szCs w:val="20"/>
              </w:rPr>
              <w:t xml:space="preserve">3. KOLTZ, J. C. e TREICHEL Jr., P. M., </w:t>
            </w:r>
            <w:r w:rsidRPr="0032324A">
              <w:rPr>
                <w:rFonts w:eastAsia="Calibri"/>
                <w:b/>
                <w:iCs/>
                <w:color w:val="auto"/>
                <w:sz w:val="20"/>
                <w:szCs w:val="20"/>
              </w:rPr>
              <w:t>Química Geral e Reações Químicas</w:t>
            </w:r>
            <w:r w:rsidRPr="0032324A">
              <w:rPr>
                <w:rFonts w:eastAsia="Calibri"/>
                <w:color w:val="auto"/>
                <w:sz w:val="20"/>
                <w:szCs w:val="20"/>
              </w:rPr>
              <w:t xml:space="preserve">, v. 1 e 2 – 5ª Ed., 2008. </w:t>
            </w:r>
          </w:p>
          <w:p w:rsidR="00AB07F1" w:rsidRPr="0032324A" w:rsidRDefault="00AB07F1" w:rsidP="00BE3FB7">
            <w:pPr>
              <w:spacing w:before="120" w:line="240" w:lineRule="auto"/>
              <w:jc w:val="both"/>
              <w:rPr>
                <w:rFonts w:eastAsia="Calibri"/>
                <w:bCs/>
                <w:color w:val="auto"/>
                <w:sz w:val="20"/>
                <w:szCs w:val="20"/>
              </w:rPr>
            </w:pPr>
            <w:r w:rsidRPr="0032324A">
              <w:rPr>
                <w:rFonts w:eastAsia="Calibri"/>
                <w:bCs/>
                <w:color w:val="auto"/>
                <w:sz w:val="20"/>
                <w:szCs w:val="20"/>
              </w:rPr>
              <w:t xml:space="preserve">4. MAHAN-MYERS, </w:t>
            </w:r>
            <w:r w:rsidRPr="0032324A">
              <w:rPr>
                <w:rFonts w:eastAsia="Calibri"/>
                <w:b/>
                <w:iCs/>
                <w:color w:val="auto"/>
                <w:sz w:val="20"/>
                <w:szCs w:val="20"/>
              </w:rPr>
              <w:t xml:space="preserve">Química </w:t>
            </w:r>
            <w:r w:rsidRPr="0032324A">
              <w:rPr>
                <w:rFonts w:eastAsia="Calibri"/>
                <w:iCs/>
                <w:color w:val="auto"/>
                <w:sz w:val="20"/>
                <w:szCs w:val="20"/>
              </w:rPr>
              <w:t>- Um Curso Universitário</w:t>
            </w:r>
            <w:r w:rsidRPr="0032324A">
              <w:rPr>
                <w:rFonts w:eastAsia="Calibri"/>
                <w:color w:val="auto"/>
                <w:sz w:val="20"/>
                <w:szCs w:val="20"/>
              </w:rPr>
              <w:t>, 4ª ed., Ed. Edgard Blucher Ltda, 2005.</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rFonts w:eastAsia="Calibri"/>
                <w:b/>
                <w:color w:val="auto"/>
                <w:sz w:val="20"/>
                <w:szCs w:val="20"/>
              </w:rPr>
              <w:t>Interações Atômicas e Moleculares</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Ementa:</w:t>
            </w:r>
            <w:r w:rsidRPr="0032324A">
              <w:rPr>
                <w:rFonts w:eastAsia="Calibri"/>
                <w:color w:val="auto"/>
                <w:sz w:val="20"/>
                <w:szCs w:val="20"/>
              </w:rPr>
              <w:t xml:space="preserve"> Estrutura eletrônica dos átomos e princípios da mecânica quântica, estrutura molecular e ligações químicas, introdução a compostos de coordenação, teoria dos grupos, compostos organometálicos: representativos e de coordenação, introdução aos mecanismos de reações inorgânicas.</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b/>
                <w:color w:val="auto"/>
                <w:sz w:val="20"/>
                <w:szCs w:val="20"/>
                <w:lang w:eastAsia="en-US"/>
              </w:rPr>
              <w:t xml:space="preserve">Objetivos: </w:t>
            </w:r>
            <w:r w:rsidRPr="0032324A">
              <w:rPr>
                <w:sz w:val="20"/>
                <w:szCs w:val="20"/>
              </w:rPr>
              <w:t xml:space="preserve">Capacitar o aluno na compreensão e utilização da química como instrumento na sua vida profissional, assim como no desenvolvimento de método científico de </w:t>
            </w:r>
            <w:r w:rsidRPr="0032324A">
              <w:rPr>
                <w:sz w:val="20"/>
                <w:szCs w:val="20"/>
                <w:lang w:val="pt-PT"/>
              </w:rPr>
              <w:t>interpretação e resolução de problemas associados com fenomenos ou reações químicas.</w:t>
            </w:r>
          </w:p>
        </w:tc>
      </w:tr>
      <w:tr w:rsidR="00AB07F1" w:rsidRPr="0032324A" w:rsidTr="00BE3FB7">
        <w:tc>
          <w:tcPr>
            <w:tcW w:w="2277"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60h</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CHT: </w:t>
            </w:r>
            <w:r w:rsidRPr="0032324A">
              <w:rPr>
                <w:rFonts w:eastAsia="Calibri"/>
                <w:color w:val="auto"/>
                <w:sz w:val="20"/>
                <w:szCs w:val="20"/>
              </w:rPr>
              <w:t>60h</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 </w:t>
            </w:r>
            <w:proofErr w:type="gramStart"/>
            <w:r w:rsidRPr="0032324A">
              <w:rPr>
                <w:rFonts w:eastAsia="Calibri"/>
                <w:color w:val="auto"/>
                <w:sz w:val="20"/>
                <w:szCs w:val="20"/>
              </w:rPr>
              <w:t>0</w:t>
            </w:r>
            <w:proofErr w:type="gramEnd"/>
          </w:p>
        </w:tc>
        <w:tc>
          <w:tcPr>
            <w:tcW w:w="920"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CHPP:</w:t>
            </w:r>
            <w:r w:rsidRPr="0032324A">
              <w:rPr>
                <w:rFonts w:eastAsia="Calibri"/>
                <w:color w:val="auto"/>
                <w:sz w:val="20"/>
                <w:szCs w:val="20"/>
              </w:rPr>
              <w:t xml:space="preserve"> </w:t>
            </w:r>
            <w:proofErr w:type="gramStart"/>
            <w:r w:rsidRPr="0032324A">
              <w:rPr>
                <w:rFonts w:eastAsia="Calibri"/>
                <w:color w:val="auto"/>
                <w:sz w:val="20"/>
                <w:szCs w:val="20"/>
              </w:rPr>
              <w:t>0</w:t>
            </w:r>
            <w:proofErr w:type="gramEnd"/>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lastRenderedPageBreak/>
              <w:t xml:space="preserve">1. LEE, J.D., </w:t>
            </w:r>
            <w:r w:rsidRPr="0032324A">
              <w:rPr>
                <w:rFonts w:eastAsia="Calibri"/>
                <w:b/>
                <w:color w:val="auto"/>
                <w:sz w:val="20"/>
                <w:szCs w:val="20"/>
              </w:rPr>
              <w:t>Química Inorgânica Não tão Concisa</w:t>
            </w:r>
            <w:r w:rsidRPr="0032324A">
              <w:rPr>
                <w:rFonts w:eastAsia="Calibri"/>
                <w:color w:val="auto"/>
                <w:sz w:val="20"/>
                <w:szCs w:val="20"/>
              </w:rPr>
              <w:t>, 5ª ed., Ed. Edgard Blucher, 1999.</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 xml:space="preserve">2. ATKINS, P. </w:t>
            </w:r>
            <w:proofErr w:type="gramStart"/>
            <w:r w:rsidRPr="0032324A">
              <w:rPr>
                <w:rFonts w:eastAsia="Calibri"/>
                <w:color w:val="auto"/>
                <w:sz w:val="20"/>
                <w:szCs w:val="20"/>
              </w:rPr>
              <w:t>et</w:t>
            </w:r>
            <w:proofErr w:type="gramEnd"/>
            <w:r w:rsidRPr="0032324A">
              <w:rPr>
                <w:rFonts w:eastAsia="Calibri"/>
                <w:color w:val="auto"/>
                <w:sz w:val="20"/>
                <w:szCs w:val="20"/>
              </w:rPr>
              <w:t xml:space="preserve"> al., </w:t>
            </w:r>
            <w:r w:rsidRPr="0032324A">
              <w:rPr>
                <w:rFonts w:eastAsia="Calibri"/>
                <w:b/>
                <w:color w:val="auto"/>
                <w:sz w:val="20"/>
                <w:szCs w:val="20"/>
              </w:rPr>
              <w:t>Química Inorgânica</w:t>
            </w:r>
            <w:r w:rsidRPr="0032324A">
              <w:rPr>
                <w:rFonts w:eastAsia="Calibri"/>
                <w:color w:val="auto"/>
                <w:sz w:val="20"/>
                <w:szCs w:val="20"/>
              </w:rPr>
              <w:t>, 4ª ed. Ed. Bookman, 2008.</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3. ATKINS, P., PAULA, J</w:t>
            </w:r>
            <w:proofErr w:type="gramStart"/>
            <w:r w:rsidRPr="0032324A">
              <w:rPr>
                <w:rFonts w:eastAsia="Calibri"/>
                <w:color w:val="auto"/>
                <w:sz w:val="20"/>
                <w:szCs w:val="20"/>
              </w:rPr>
              <w:t>.,</w:t>
            </w:r>
            <w:proofErr w:type="gramEnd"/>
            <w:r w:rsidRPr="0032324A">
              <w:rPr>
                <w:rFonts w:eastAsia="Calibri"/>
                <w:color w:val="auto"/>
                <w:sz w:val="20"/>
                <w:szCs w:val="20"/>
              </w:rPr>
              <w:t xml:space="preserve"> FRIEDMAN, R., </w:t>
            </w:r>
            <w:r w:rsidRPr="0032324A">
              <w:rPr>
                <w:rFonts w:eastAsia="Calibri"/>
                <w:b/>
                <w:color w:val="auto"/>
                <w:sz w:val="20"/>
                <w:szCs w:val="20"/>
              </w:rPr>
              <w:t>Quanta, Matéria e Mudança</w:t>
            </w:r>
            <w:r w:rsidRPr="0032324A">
              <w:rPr>
                <w:rFonts w:eastAsia="Calibri"/>
                <w:i/>
                <w:color w:val="auto"/>
                <w:sz w:val="20"/>
                <w:szCs w:val="20"/>
              </w:rPr>
              <w:t xml:space="preserve">- </w:t>
            </w:r>
            <w:r w:rsidRPr="0032324A">
              <w:rPr>
                <w:rFonts w:eastAsia="Calibri"/>
                <w:color w:val="auto"/>
                <w:sz w:val="20"/>
                <w:szCs w:val="20"/>
              </w:rPr>
              <w:t>Uma Abordagem Molecular para a Físico-química</w:t>
            </w:r>
            <w:r w:rsidRPr="0032324A">
              <w:rPr>
                <w:rFonts w:eastAsia="Calibri"/>
                <w:i/>
                <w:color w:val="auto"/>
                <w:sz w:val="20"/>
                <w:szCs w:val="20"/>
              </w:rPr>
              <w:t>,</w:t>
            </w:r>
            <w:r w:rsidRPr="0032324A">
              <w:rPr>
                <w:rFonts w:eastAsia="Calibri"/>
                <w:color w:val="auto"/>
                <w:sz w:val="20"/>
                <w:szCs w:val="20"/>
              </w:rPr>
              <w:t xml:space="preserve"> vol. 1 e 2, Ed. LTC, 2011. </w:t>
            </w:r>
          </w:p>
        </w:tc>
      </w:tr>
      <w:tr w:rsidR="00AB07F1" w:rsidRPr="0032324A" w:rsidTr="00BE3FB7">
        <w:trPr>
          <w:trHeight w:val="1696"/>
        </w:trPr>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lastRenderedPageBreak/>
              <w:t>Bibliografia complementar:</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1. HARTWIG, D.R., SOUZA, E</w:t>
            </w:r>
            <w:proofErr w:type="gramStart"/>
            <w:r w:rsidRPr="0032324A">
              <w:rPr>
                <w:rFonts w:eastAsia="Calibri"/>
                <w:color w:val="auto"/>
                <w:sz w:val="20"/>
                <w:szCs w:val="20"/>
              </w:rPr>
              <w:t>.,</w:t>
            </w:r>
            <w:proofErr w:type="gramEnd"/>
            <w:r w:rsidRPr="0032324A">
              <w:rPr>
                <w:rFonts w:eastAsia="Calibri"/>
                <w:color w:val="auto"/>
                <w:sz w:val="20"/>
                <w:szCs w:val="20"/>
              </w:rPr>
              <w:t xml:space="preserve"> MOTA, R.N., </w:t>
            </w:r>
            <w:r w:rsidRPr="0032324A">
              <w:rPr>
                <w:rFonts w:eastAsia="Calibri"/>
                <w:b/>
                <w:color w:val="auto"/>
                <w:sz w:val="20"/>
                <w:szCs w:val="20"/>
              </w:rPr>
              <w:t>Química Geral e Inorgânica</w:t>
            </w:r>
            <w:r w:rsidRPr="0032324A">
              <w:rPr>
                <w:rFonts w:eastAsia="Calibri"/>
                <w:color w:val="auto"/>
                <w:sz w:val="20"/>
                <w:szCs w:val="20"/>
              </w:rPr>
              <w:t>, 1ª ed. , Ed. Scipione, 1999.</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 xml:space="preserve">2. TRSIC, M., PINTO, M.F.S., </w:t>
            </w:r>
            <w:r w:rsidRPr="0032324A">
              <w:rPr>
                <w:rFonts w:eastAsia="Calibri"/>
                <w:b/>
                <w:color w:val="auto"/>
                <w:sz w:val="20"/>
                <w:szCs w:val="20"/>
              </w:rPr>
              <w:t>Química Quântica- Fundamentos e aplicações</w:t>
            </w:r>
            <w:r w:rsidRPr="0032324A">
              <w:rPr>
                <w:rFonts w:eastAsia="Calibri"/>
                <w:color w:val="auto"/>
                <w:sz w:val="20"/>
                <w:szCs w:val="20"/>
              </w:rPr>
              <w:t>, 1ª ed. Ed. Manole, 2009.</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3. ATKINS, P. W</w:t>
            </w:r>
            <w:proofErr w:type="gramStart"/>
            <w:r w:rsidRPr="0032324A">
              <w:rPr>
                <w:rFonts w:eastAsia="Calibri"/>
                <w:color w:val="auto"/>
                <w:sz w:val="20"/>
                <w:szCs w:val="20"/>
              </w:rPr>
              <w:t>.,</w:t>
            </w:r>
            <w:proofErr w:type="gramEnd"/>
            <w:r w:rsidRPr="0032324A">
              <w:rPr>
                <w:rFonts w:eastAsia="Calibri"/>
                <w:color w:val="auto"/>
                <w:sz w:val="20"/>
                <w:szCs w:val="20"/>
              </w:rPr>
              <w:t xml:space="preserve"> </w:t>
            </w:r>
            <w:r w:rsidRPr="0032324A">
              <w:rPr>
                <w:rFonts w:eastAsia="Calibri"/>
                <w:b/>
                <w:color w:val="auto"/>
                <w:sz w:val="20"/>
                <w:szCs w:val="20"/>
              </w:rPr>
              <w:t>Moléculas</w:t>
            </w:r>
            <w:r w:rsidRPr="0032324A">
              <w:rPr>
                <w:rFonts w:eastAsia="Calibri"/>
                <w:color w:val="auto"/>
                <w:sz w:val="20"/>
                <w:szCs w:val="20"/>
              </w:rPr>
              <w:t>, Ed. EDUSP, 2006.</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 xml:space="preserve">4. FARIAS, R. F., </w:t>
            </w:r>
            <w:r w:rsidRPr="0032324A">
              <w:rPr>
                <w:rFonts w:eastAsia="Calibri"/>
                <w:b/>
                <w:color w:val="auto"/>
                <w:sz w:val="20"/>
                <w:szCs w:val="20"/>
              </w:rPr>
              <w:t>Práticas de Química Inorgânica</w:t>
            </w:r>
            <w:r w:rsidRPr="0032324A">
              <w:rPr>
                <w:rFonts w:eastAsia="Calibri"/>
                <w:color w:val="auto"/>
                <w:sz w:val="20"/>
                <w:szCs w:val="20"/>
              </w:rPr>
              <w:t>, 3ª ed. Ed. Átomo, 2010.</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rFonts w:eastAsia="Calibri"/>
                <w:b/>
                <w:color w:val="auto"/>
                <w:sz w:val="20"/>
                <w:szCs w:val="20"/>
              </w:rPr>
              <w:t>Bases Experimentais na Química</w:t>
            </w:r>
          </w:p>
        </w:tc>
      </w:tr>
      <w:tr w:rsidR="00AB07F1" w:rsidRPr="0032324A" w:rsidTr="00BE3FB7">
        <w:tc>
          <w:tcPr>
            <w:tcW w:w="5000" w:type="pct"/>
            <w:gridSpan w:val="4"/>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Ementa: </w:t>
            </w:r>
            <w:r w:rsidRPr="0032324A">
              <w:rPr>
                <w:rFonts w:eastAsia="Calibri"/>
                <w:color w:val="auto"/>
                <w:sz w:val="20"/>
                <w:szCs w:val="20"/>
              </w:rPr>
              <w:t xml:space="preserve">Normas de segurança em laboratório de química, equipamentos básicos de laboratório de química, técnicas básicas em laboratório, substâncias puras e misturas, separação de misturas, identificação de substâncias químicas, purificação de substâncias químicas, práticas pedagógicas integradas.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tcPr>
          <w:p w:rsidR="00AB07F1" w:rsidRPr="0032324A" w:rsidRDefault="00AB07F1" w:rsidP="00BE3FB7">
            <w:pPr>
              <w:spacing w:before="120"/>
              <w:jc w:val="both"/>
              <w:rPr>
                <w:rFonts w:eastAsia="Calibri"/>
                <w:b/>
                <w:color w:val="auto"/>
                <w:sz w:val="20"/>
                <w:szCs w:val="20"/>
              </w:rPr>
            </w:pPr>
            <w:r w:rsidRPr="0032324A">
              <w:rPr>
                <w:b/>
                <w:color w:val="auto"/>
                <w:sz w:val="20"/>
                <w:szCs w:val="20"/>
                <w:lang w:eastAsia="en-US"/>
              </w:rPr>
              <w:t xml:space="preserve">Objetivos: </w:t>
            </w:r>
            <w:r w:rsidRPr="0032324A">
              <w:rPr>
                <w:sz w:val="20"/>
                <w:szCs w:val="20"/>
              </w:rPr>
              <w:t>Desenvolver técnicas básicas de laboratório químico. Aspectos experimentais de estequiometria, equilíbrio químico, termodinâmica, cinética química e eletroquímica.</w:t>
            </w:r>
          </w:p>
        </w:tc>
      </w:tr>
      <w:tr w:rsidR="00AB07F1" w:rsidRPr="0032324A" w:rsidTr="00BE3FB7">
        <w:tc>
          <w:tcPr>
            <w:tcW w:w="2277"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w:t>
            </w:r>
          </w:p>
        </w:tc>
        <w:tc>
          <w:tcPr>
            <w:tcW w:w="902" w:type="pct"/>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 xml:space="preserve">CHT: </w:t>
            </w:r>
            <w:proofErr w:type="gramStart"/>
            <w:r w:rsidRPr="0032324A">
              <w:rPr>
                <w:rFonts w:eastAsia="Calibri"/>
                <w:color w:val="auto"/>
                <w:sz w:val="20"/>
                <w:szCs w:val="20"/>
              </w:rPr>
              <w:t>0</w:t>
            </w:r>
            <w:proofErr w:type="gramEnd"/>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 </w:t>
            </w:r>
            <w:r w:rsidRPr="0032324A">
              <w:rPr>
                <w:rFonts w:eastAsia="Calibri"/>
                <w:color w:val="auto"/>
                <w:sz w:val="20"/>
                <w:szCs w:val="20"/>
              </w:rPr>
              <w:t>45</w:t>
            </w:r>
          </w:p>
        </w:tc>
        <w:tc>
          <w:tcPr>
            <w:tcW w:w="920"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CHPP: </w:t>
            </w:r>
            <w:r w:rsidRPr="0032324A">
              <w:rPr>
                <w:rFonts w:eastAsia="Calibri"/>
                <w:color w:val="auto"/>
                <w:sz w:val="20"/>
                <w:szCs w:val="20"/>
              </w:rPr>
              <w:t>15</w:t>
            </w:r>
          </w:p>
        </w:tc>
      </w:tr>
      <w:tr w:rsidR="00AB07F1" w:rsidRPr="0032324A" w:rsidTr="00BE3FB7">
        <w:tc>
          <w:tcPr>
            <w:tcW w:w="5000" w:type="pct"/>
            <w:gridSpan w:val="4"/>
          </w:tcPr>
          <w:p w:rsidR="00AB07F1" w:rsidRPr="0032324A" w:rsidRDefault="00AB07F1" w:rsidP="00BE3FB7">
            <w:pPr>
              <w:spacing w:before="80" w:line="240" w:lineRule="auto"/>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spacing w:before="80" w:line="240" w:lineRule="auto"/>
              <w:jc w:val="both"/>
              <w:rPr>
                <w:rFonts w:eastAsia="Calibri"/>
                <w:color w:val="auto"/>
                <w:sz w:val="20"/>
                <w:szCs w:val="20"/>
              </w:rPr>
            </w:pPr>
            <w:r w:rsidRPr="0032324A">
              <w:rPr>
                <w:rFonts w:eastAsia="Calibri"/>
                <w:bCs/>
                <w:color w:val="auto"/>
                <w:sz w:val="20"/>
                <w:szCs w:val="20"/>
              </w:rPr>
              <w:t>1. ATKINS, P. e JONES</w:t>
            </w:r>
            <w:r w:rsidRPr="0032324A">
              <w:rPr>
                <w:rFonts w:eastAsia="Calibri"/>
                <w:color w:val="auto"/>
                <w:sz w:val="20"/>
                <w:szCs w:val="20"/>
              </w:rPr>
              <w:t xml:space="preserve">, L., </w:t>
            </w:r>
            <w:r w:rsidRPr="0032324A">
              <w:rPr>
                <w:rFonts w:eastAsia="Calibri"/>
                <w:b/>
                <w:iCs/>
                <w:color w:val="auto"/>
                <w:sz w:val="20"/>
                <w:szCs w:val="20"/>
              </w:rPr>
              <w:t>Princípios Química – Questionando a Vida Moderna e o Meio Ambiente</w:t>
            </w:r>
            <w:r w:rsidRPr="0032324A">
              <w:rPr>
                <w:rFonts w:eastAsia="Calibri"/>
                <w:color w:val="auto"/>
                <w:sz w:val="20"/>
                <w:szCs w:val="20"/>
              </w:rPr>
              <w:t xml:space="preserve">, 3ª ed., Ed. Bookman, 2006. </w:t>
            </w:r>
          </w:p>
          <w:p w:rsidR="00AB07F1" w:rsidRPr="0032324A" w:rsidRDefault="00AB07F1" w:rsidP="00BE3FB7">
            <w:pPr>
              <w:spacing w:before="80" w:line="240" w:lineRule="auto"/>
              <w:jc w:val="both"/>
              <w:rPr>
                <w:rFonts w:eastAsia="Calibri"/>
                <w:color w:val="auto"/>
                <w:sz w:val="20"/>
                <w:szCs w:val="20"/>
                <w:lang w:val="en-US"/>
              </w:rPr>
            </w:pPr>
            <w:r w:rsidRPr="0032324A">
              <w:rPr>
                <w:rFonts w:eastAsia="Calibri"/>
                <w:color w:val="auto"/>
                <w:sz w:val="20"/>
                <w:szCs w:val="20"/>
              </w:rPr>
              <w:t xml:space="preserve">2. LEE, J.D., </w:t>
            </w:r>
            <w:r w:rsidRPr="0032324A">
              <w:rPr>
                <w:rFonts w:eastAsia="Calibri"/>
                <w:b/>
                <w:color w:val="auto"/>
                <w:sz w:val="20"/>
                <w:szCs w:val="20"/>
              </w:rPr>
              <w:t>Química Inorgânica Não tão Concisa</w:t>
            </w:r>
            <w:r w:rsidRPr="0032324A">
              <w:rPr>
                <w:rFonts w:eastAsia="Calibri"/>
                <w:color w:val="auto"/>
                <w:sz w:val="20"/>
                <w:szCs w:val="20"/>
              </w:rPr>
              <w:t xml:space="preserve">, 5ª ed., Ed. </w:t>
            </w:r>
            <w:r w:rsidRPr="0032324A">
              <w:rPr>
                <w:rFonts w:eastAsia="Calibri"/>
                <w:color w:val="auto"/>
                <w:sz w:val="20"/>
                <w:szCs w:val="20"/>
                <w:lang w:val="en-US"/>
              </w:rPr>
              <w:t>Edgard Blucher, 1999.</w:t>
            </w:r>
          </w:p>
          <w:p w:rsidR="00AB07F1" w:rsidRPr="0032324A" w:rsidRDefault="00AB07F1" w:rsidP="00BE3FB7">
            <w:pPr>
              <w:spacing w:before="80" w:line="240" w:lineRule="auto"/>
              <w:jc w:val="both"/>
              <w:rPr>
                <w:rFonts w:eastAsia="Calibri"/>
                <w:color w:val="auto"/>
                <w:sz w:val="20"/>
                <w:szCs w:val="20"/>
                <w:lang w:val="en-US"/>
              </w:rPr>
            </w:pPr>
            <w:r w:rsidRPr="0032324A">
              <w:rPr>
                <w:rFonts w:eastAsia="Calibri"/>
                <w:color w:val="auto"/>
                <w:sz w:val="20"/>
                <w:szCs w:val="20"/>
                <w:lang w:val="en-US"/>
              </w:rPr>
              <w:t>3. BROWN, T. L., LEMAY, H.E.Jr, BURSTEN, B.E</w:t>
            </w:r>
            <w:r w:rsidRPr="0032324A">
              <w:rPr>
                <w:rFonts w:eastAsia="Calibri"/>
                <w:i/>
                <w:color w:val="auto"/>
                <w:sz w:val="20"/>
                <w:szCs w:val="20"/>
                <w:lang w:val="en-US"/>
              </w:rPr>
              <w:t xml:space="preserve">., </w:t>
            </w:r>
            <w:r w:rsidRPr="0032324A">
              <w:rPr>
                <w:rFonts w:eastAsia="Calibri"/>
                <w:b/>
                <w:color w:val="auto"/>
                <w:sz w:val="20"/>
                <w:szCs w:val="20"/>
                <w:lang w:val="en-US"/>
              </w:rPr>
              <w:t>Química – A Ciência Central</w:t>
            </w:r>
            <w:r w:rsidRPr="0032324A">
              <w:rPr>
                <w:rFonts w:eastAsia="Calibri"/>
                <w:color w:val="auto"/>
                <w:sz w:val="20"/>
                <w:szCs w:val="20"/>
                <w:lang w:val="en-US"/>
              </w:rPr>
              <w:t>, 9ª ed. Ed. Pearson, 2010.</w:t>
            </w:r>
          </w:p>
        </w:tc>
      </w:tr>
      <w:tr w:rsidR="00AB07F1" w:rsidRPr="0032324A" w:rsidTr="00BE3FB7">
        <w:tc>
          <w:tcPr>
            <w:tcW w:w="5000" w:type="pct"/>
            <w:gridSpan w:val="4"/>
          </w:tcPr>
          <w:p w:rsidR="00AB07F1" w:rsidRPr="0032324A" w:rsidRDefault="00AB07F1" w:rsidP="00BE3FB7">
            <w:pPr>
              <w:spacing w:before="80" w:line="240" w:lineRule="auto"/>
              <w:jc w:val="both"/>
              <w:rPr>
                <w:rFonts w:eastAsia="Calibri"/>
                <w:b/>
                <w:color w:val="auto"/>
                <w:sz w:val="20"/>
                <w:szCs w:val="20"/>
              </w:rPr>
            </w:pPr>
            <w:r w:rsidRPr="0032324A">
              <w:rPr>
                <w:rFonts w:eastAsia="Calibri"/>
                <w:b/>
                <w:color w:val="auto"/>
                <w:sz w:val="20"/>
                <w:szCs w:val="20"/>
              </w:rPr>
              <w:t>Bibliografia complementar:</w:t>
            </w:r>
          </w:p>
          <w:p w:rsidR="00AB07F1" w:rsidRPr="0032324A" w:rsidRDefault="00AB07F1" w:rsidP="00BE3FB7">
            <w:pPr>
              <w:spacing w:before="80"/>
              <w:jc w:val="both"/>
              <w:rPr>
                <w:rFonts w:eastAsia="Calibri"/>
                <w:color w:val="auto"/>
                <w:sz w:val="20"/>
                <w:szCs w:val="20"/>
              </w:rPr>
            </w:pPr>
            <w:r w:rsidRPr="0032324A">
              <w:rPr>
                <w:rFonts w:eastAsia="Calibri"/>
                <w:color w:val="auto"/>
                <w:sz w:val="20"/>
                <w:szCs w:val="20"/>
              </w:rPr>
              <w:t xml:space="preserve">1. FARIAS, R. F., </w:t>
            </w:r>
            <w:r w:rsidRPr="0032324A">
              <w:rPr>
                <w:rFonts w:eastAsia="Calibri"/>
                <w:b/>
                <w:color w:val="auto"/>
                <w:sz w:val="20"/>
                <w:szCs w:val="20"/>
              </w:rPr>
              <w:t>Práticas de Química Inorgânica</w:t>
            </w:r>
            <w:r w:rsidRPr="0032324A">
              <w:rPr>
                <w:rFonts w:eastAsia="Calibri"/>
                <w:color w:val="auto"/>
                <w:sz w:val="20"/>
                <w:szCs w:val="20"/>
              </w:rPr>
              <w:t>, 3ª ed. Ed. Átomo, 2010.</w:t>
            </w:r>
          </w:p>
          <w:p w:rsidR="00AB07F1" w:rsidRPr="0032324A" w:rsidRDefault="00AB07F1" w:rsidP="00BE3FB7">
            <w:pPr>
              <w:spacing w:before="80" w:line="240" w:lineRule="auto"/>
              <w:jc w:val="both"/>
              <w:rPr>
                <w:rFonts w:eastAsia="Calibri"/>
                <w:bCs/>
                <w:color w:val="auto"/>
                <w:sz w:val="20"/>
                <w:szCs w:val="20"/>
              </w:rPr>
            </w:pPr>
            <w:r w:rsidRPr="0032324A">
              <w:rPr>
                <w:rFonts w:eastAsia="Calibri"/>
                <w:bCs/>
                <w:color w:val="auto"/>
                <w:sz w:val="20"/>
                <w:szCs w:val="20"/>
              </w:rPr>
              <w:t xml:space="preserve">2. KOLTZ, J. C. e TREICHEL Jr., P. M., </w:t>
            </w:r>
            <w:r w:rsidRPr="0032324A">
              <w:rPr>
                <w:rFonts w:eastAsia="Calibri"/>
                <w:b/>
                <w:iCs/>
                <w:color w:val="auto"/>
                <w:sz w:val="20"/>
                <w:szCs w:val="20"/>
              </w:rPr>
              <w:t>Química Geral e Reações Químicas</w:t>
            </w:r>
            <w:r w:rsidRPr="0032324A">
              <w:rPr>
                <w:rFonts w:eastAsia="Calibri"/>
                <w:color w:val="auto"/>
                <w:sz w:val="20"/>
                <w:szCs w:val="20"/>
              </w:rPr>
              <w:t xml:space="preserve">, v. 1 e 2 – 5ª Ed., 2008. </w:t>
            </w:r>
          </w:p>
          <w:p w:rsidR="00AB07F1" w:rsidRPr="0032324A" w:rsidRDefault="00AB07F1" w:rsidP="00BE3FB7">
            <w:pPr>
              <w:spacing w:before="80"/>
              <w:jc w:val="both"/>
              <w:rPr>
                <w:rFonts w:eastAsia="Calibri"/>
                <w:color w:val="auto"/>
                <w:sz w:val="20"/>
                <w:szCs w:val="20"/>
              </w:rPr>
            </w:pPr>
            <w:r w:rsidRPr="0032324A">
              <w:rPr>
                <w:rFonts w:eastAsia="Calibri"/>
                <w:color w:val="auto"/>
                <w:sz w:val="20"/>
                <w:szCs w:val="20"/>
              </w:rPr>
              <w:t xml:space="preserve">3. TRSIC, M., PINTO, M.F.S., </w:t>
            </w:r>
            <w:r w:rsidRPr="0032324A">
              <w:rPr>
                <w:rFonts w:eastAsia="Calibri"/>
                <w:b/>
                <w:color w:val="auto"/>
                <w:sz w:val="20"/>
                <w:szCs w:val="20"/>
              </w:rPr>
              <w:t>Química Quântica- Fundamentos e aplicações</w:t>
            </w:r>
            <w:r w:rsidRPr="0032324A">
              <w:rPr>
                <w:rFonts w:eastAsia="Calibri"/>
                <w:color w:val="auto"/>
                <w:sz w:val="20"/>
                <w:szCs w:val="20"/>
              </w:rPr>
              <w:t>, 1ª ed. Ed. Manole, 2009.</w:t>
            </w:r>
          </w:p>
          <w:p w:rsidR="00AB07F1" w:rsidRPr="0032324A" w:rsidRDefault="00AB07F1" w:rsidP="00BE3FB7">
            <w:pPr>
              <w:spacing w:before="80"/>
              <w:jc w:val="both"/>
              <w:rPr>
                <w:rFonts w:eastAsia="Calibri"/>
                <w:color w:val="auto"/>
                <w:sz w:val="20"/>
                <w:szCs w:val="20"/>
              </w:rPr>
            </w:pPr>
            <w:r w:rsidRPr="0032324A">
              <w:rPr>
                <w:rFonts w:eastAsia="Calibri"/>
                <w:color w:val="auto"/>
                <w:sz w:val="20"/>
                <w:szCs w:val="20"/>
              </w:rPr>
              <w:t xml:space="preserve">4. ATKINS, P. W. </w:t>
            </w:r>
            <w:r w:rsidRPr="0032324A">
              <w:rPr>
                <w:rFonts w:eastAsia="Calibri"/>
                <w:b/>
                <w:color w:val="auto"/>
                <w:sz w:val="20"/>
                <w:szCs w:val="20"/>
              </w:rPr>
              <w:t>Moléculas</w:t>
            </w:r>
            <w:r w:rsidRPr="0032324A">
              <w:rPr>
                <w:rFonts w:eastAsia="Calibri"/>
                <w:color w:val="auto"/>
                <w:sz w:val="20"/>
                <w:szCs w:val="20"/>
              </w:rPr>
              <w:t>, Ed. EDUSP, 2006.</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rFonts w:eastAsia="Calibri"/>
                <w:b/>
                <w:color w:val="auto"/>
                <w:sz w:val="20"/>
                <w:szCs w:val="20"/>
              </w:rPr>
              <w:t>Compostos Orgânicos: reações e mecanismos</w:t>
            </w:r>
          </w:p>
        </w:tc>
      </w:tr>
      <w:tr w:rsidR="00AB07F1" w:rsidRPr="0032324A" w:rsidTr="00BE3FB7">
        <w:tc>
          <w:tcPr>
            <w:tcW w:w="5000" w:type="pct"/>
            <w:gridSpan w:val="4"/>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Ementa: </w:t>
            </w:r>
            <w:r w:rsidRPr="0032324A">
              <w:rPr>
                <w:rFonts w:eastAsia="Calibri"/>
                <w:color w:val="auto"/>
                <w:sz w:val="20"/>
                <w:szCs w:val="20"/>
              </w:rPr>
              <w:t>Princípios fundamentais da Química Orgânica, estrutura do átomo de carbono e processos de hibridização, funções orgânicas: classificação, nomenclatura e propriedades físicas, princípios essenciais das reações orgânicas, mecanismos de reações orgânicas.</w:t>
            </w:r>
          </w:p>
        </w:tc>
      </w:tr>
      <w:tr w:rsidR="00AB07F1" w:rsidRPr="0032324A" w:rsidTr="00BE3FB7">
        <w:tc>
          <w:tcPr>
            <w:tcW w:w="5000" w:type="pct"/>
            <w:gridSpan w:val="4"/>
          </w:tcPr>
          <w:p w:rsidR="00AB07F1" w:rsidRPr="0032324A" w:rsidRDefault="00AB07F1" w:rsidP="00BE3FB7">
            <w:pPr>
              <w:spacing w:before="120"/>
              <w:jc w:val="both"/>
              <w:rPr>
                <w:rFonts w:eastAsia="Calibri"/>
                <w:b/>
                <w:color w:val="auto"/>
                <w:sz w:val="20"/>
                <w:szCs w:val="20"/>
              </w:rPr>
            </w:pPr>
            <w:r w:rsidRPr="0032324A">
              <w:rPr>
                <w:b/>
                <w:color w:val="auto"/>
                <w:sz w:val="20"/>
                <w:szCs w:val="20"/>
                <w:lang w:eastAsia="en-US"/>
              </w:rPr>
              <w:t xml:space="preserve">Objetivos: </w:t>
            </w:r>
            <w:r w:rsidRPr="0032324A">
              <w:rPr>
                <w:sz w:val="20"/>
                <w:szCs w:val="20"/>
              </w:rPr>
              <w:t>Descrever e reconhecer as principais funções orgânicas relacionando sua estrutura com suas</w:t>
            </w:r>
            <w:proofErr w:type="gramStart"/>
            <w:r w:rsidRPr="0032324A">
              <w:rPr>
                <w:sz w:val="20"/>
                <w:szCs w:val="20"/>
              </w:rPr>
              <w:t xml:space="preserve">  </w:t>
            </w:r>
            <w:proofErr w:type="gramEnd"/>
            <w:r w:rsidRPr="0032324A">
              <w:rPr>
                <w:sz w:val="20"/>
                <w:szCs w:val="20"/>
              </w:rPr>
              <w:t>propriedades físicas, químicas e os respectivos métodos de obtenção. Proporcionar a inserção do conteúdo no cotidiano do educando, tendo em vista as aplicações e a participação da resolução de questões da sociedade.</w:t>
            </w:r>
          </w:p>
        </w:tc>
      </w:tr>
      <w:tr w:rsidR="00AB07F1" w:rsidRPr="0032324A" w:rsidTr="00BE3FB7">
        <w:tc>
          <w:tcPr>
            <w:tcW w:w="2277"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60h</w:t>
            </w:r>
          </w:p>
        </w:tc>
        <w:tc>
          <w:tcPr>
            <w:tcW w:w="902" w:type="pct"/>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 xml:space="preserve">CHT: </w:t>
            </w:r>
            <w:r w:rsidRPr="0032324A">
              <w:rPr>
                <w:rFonts w:eastAsia="Calibri"/>
                <w:color w:val="auto"/>
                <w:sz w:val="20"/>
                <w:szCs w:val="20"/>
              </w:rPr>
              <w:t>60h</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 </w:t>
            </w:r>
            <w:proofErr w:type="gramStart"/>
            <w:r w:rsidRPr="0032324A">
              <w:rPr>
                <w:rFonts w:eastAsia="Calibri"/>
                <w:color w:val="auto"/>
                <w:sz w:val="20"/>
                <w:szCs w:val="20"/>
              </w:rPr>
              <w:t>0</w:t>
            </w:r>
            <w:proofErr w:type="gramEnd"/>
          </w:p>
        </w:tc>
        <w:tc>
          <w:tcPr>
            <w:tcW w:w="919"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CHPP: </w:t>
            </w:r>
            <w:proofErr w:type="gramStart"/>
            <w:r w:rsidRPr="0032324A">
              <w:rPr>
                <w:rFonts w:eastAsia="Calibri"/>
                <w:color w:val="auto"/>
                <w:sz w:val="20"/>
                <w:szCs w:val="20"/>
              </w:rPr>
              <w:t>0</w:t>
            </w:r>
            <w:proofErr w:type="gramEnd"/>
          </w:p>
        </w:tc>
      </w:tr>
      <w:tr w:rsidR="00AB07F1" w:rsidRPr="0032324A" w:rsidTr="00BE3FB7">
        <w:tc>
          <w:tcPr>
            <w:tcW w:w="5000" w:type="pct"/>
            <w:gridSpan w:val="4"/>
          </w:tcPr>
          <w:p w:rsidR="00AB07F1" w:rsidRPr="0032324A" w:rsidRDefault="00AB07F1" w:rsidP="00BE3FB7">
            <w:pPr>
              <w:spacing w:before="80" w:line="240" w:lineRule="auto"/>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spacing w:before="80" w:line="240" w:lineRule="auto"/>
              <w:jc w:val="both"/>
              <w:rPr>
                <w:rFonts w:eastAsia="Calibri"/>
                <w:color w:val="auto"/>
                <w:sz w:val="20"/>
                <w:szCs w:val="20"/>
              </w:rPr>
            </w:pPr>
            <w:r w:rsidRPr="0032324A">
              <w:rPr>
                <w:rFonts w:eastAsia="Calibri"/>
                <w:color w:val="auto"/>
                <w:sz w:val="20"/>
                <w:szCs w:val="20"/>
              </w:rPr>
              <w:lastRenderedPageBreak/>
              <w:t xml:space="preserve">1. VOLHARDT, PETER. </w:t>
            </w:r>
            <w:r w:rsidRPr="0032324A">
              <w:rPr>
                <w:rFonts w:eastAsia="Calibri"/>
                <w:b/>
                <w:color w:val="auto"/>
                <w:sz w:val="20"/>
                <w:szCs w:val="20"/>
              </w:rPr>
              <w:t xml:space="preserve">Química Orgânica </w:t>
            </w:r>
            <w:r w:rsidRPr="0032324A">
              <w:rPr>
                <w:rFonts w:eastAsia="Calibri"/>
                <w:color w:val="auto"/>
                <w:sz w:val="20"/>
                <w:szCs w:val="20"/>
              </w:rPr>
              <w:t xml:space="preserve">- Estrutura e Função, 2004. </w:t>
            </w:r>
          </w:p>
          <w:p w:rsidR="00AB07F1" w:rsidRPr="0032324A" w:rsidRDefault="00AB07F1" w:rsidP="00BE3FB7">
            <w:pPr>
              <w:spacing w:before="80" w:line="240" w:lineRule="auto"/>
              <w:jc w:val="both"/>
              <w:rPr>
                <w:rFonts w:eastAsia="Calibri"/>
                <w:color w:val="auto"/>
                <w:sz w:val="20"/>
                <w:szCs w:val="20"/>
              </w:rPr>
            </w:pPr>
            <w:r w:rsidRPr="0032324A">
              <w:rPr>
                <w:rFonts w:eastAsia="Calibri"/>
                <w:color w:val="auto"/>
                <w:sz w:val="20"/>
                <w:szCs w:val="20"/>
              </w:rPr>
              <w:t xml:space="preserve">2. MC MURRY, JOHN, </w:t>
            </w:r>
            <w:r w:rsidRPr="0032324A">
              <w:rPr>
                <w:rFonts w:eastAsia="Calibri"/>
                <w:b/>
                <w:color w:val="auto"/>
                <w:sz w:val="20"/>
                <w:szCs w:val="20"/>
              </w:rPr>
              <w:t>Química Orgânica</w:t>
            </w:r>
            <w:r w:rsidRPr="0032324A">
              <w:rPr>
                <w:rFonts w:eastAsia="Calibri"/>
                <w:color w:val="auto"/>
                <w:sz w:val="20"/>
                <w:szCs w:val="20"/>
              </w:rPr>
              <w:t>, 2006.</w:t>
            </w:r>
          </w:p>
          <w:p w:rsidR="00AB07F1" w:rsidRPr="0032324A" w:rsidRDefault="00AB07F1" w:rsidP="00BE3FB7">
            <w:pPr>
              <w:spacing w:before="80" w:line="240" w:lineRule="auto"/>
              <w:jc w:val="both"/>
              <w:rPr>
                <w:rFonts w:eastAsia="Calibri"/>
                <w:color w:val="auto"/>
                <w:sz w:val="20"/>
                <w:szCs w:val="20"/>
              </w:rPr>
            </w:pPr>
            <w:r w:rsidRPr="0032324A">
              <w:rPr>
                <w:rFonts w:eastAsia="Calibri"/>
                <w:color w:val="auto"/>
                <w:sz w:val="20"/>
                <w:szCs w:val="20"/>
              </w:rPr>
              <w:t xml:space="preserve">3. BRUICE, PAULA, </w:t>
            </w:r>
            <w:r w:rsidRPr="0032324A">
              <w:rPr>
                <w:rFonts w:eastAsia="Calibri"/>
                <w:b/>
                <w:color w:val="auto"/>
                <w:sz w:val="20"/>
                <w:szCs w:val="20"/>
              </w:rPr>
              <w:t>Química Orgânica</w:t>
            </w:r>
            <w:r w:rsidRPr="0032324A">
              <w:rPr>
                <w:rFonts w:eastAsia="Calibri"/>
                <w:color w:val="auto"/>
                <w:sz w:val="20"/>
                <w:szCs w:val="20"/>
              </w:rPr>
              <w:t>, volume 1, 2006.</w:t>
            </w:r>
          </w:p>
        </w:tc>
      </w:tr>
      <w:tr w:rsidR="00AB07F1" w:rsidRPr="0032324A" w:rsidTr="00BE3FB7">
        <w:tc>
          <w:tcPr>
            <w:tcW w:w="5000" w:type="pct"/>
            <w:gridSpan w:val="4"/>
          </w:tcPr>
          <w:p w:rsidR="00AB07F1" w:rsidRPr="0032324A" w:rsidRDefault="00AB07F1" w:rsidP="00BE3FB7">
            <w:pPr>
              <w:spacing w:before="80" w:line="240" w:lineRule="auto"/>
              <w:jc w:val="both"/>
              <w:rPr>
                <w:rFonts w:eastAsia="Calibri"/>
                <w:b/>
                <w:color w:val="auto"/>
                <w:sz w:val="20"/>
                <w:szCs w:val="20"/>
              </w:rPr>
            </w:pPr>
            <w:r w:rsidRPr="0032324A">
              <w:rPr>
                <w:rFonts w:eastAsia="Calibri"/>
                <w:b/>
                <w:color w:val="auto"/>
                <w:sz w:val="20"/>
                <w:szCs w:val="20"/>
              </w:rPr>
              <w:lastRenderedPageBreak/>
              <w:t>Bibliografia complementar:</w:t>
            </w:r>
          </w:p>
          <w:p w:rsidR="00AB07F1" w:rsidRPr="0032324A" w:rsidRDefault="00AB07F1" w:rsidP="00BE3FB7">
            <w:pPr>
              <w:spacing w:before="80" w:line="240" w:lineRule="auto"/>
              <w:jc w:val="both"/>
              <w:rPr>
                <w:rFonts w:eastAsia="Calibri"/>
                <w:color w:val="auto"/>
                <w:sz w:val="20"/>
                <w:szCs w:val="20"/>
              </w:rPr>
            </w:pPr>
            <w:r w:rsidRPr="0032324A">
              <w:rPr>
                <w:rFonts w:eastAsia="Calibri"/>
                <w:color w:val="auto"/>
                <w:sz w:val="20"/>
                <w:szCs w:val="20"/>
              </w:rPr>
              <w:t xml:space="preserve">1. BIASOTTO, ELOISA. </w:t>
            </w:r>
            <w:r w:rsidRPr="0032324A">
              <w:rPr>
                <w:rFonts w:eastAsia="Calibri"/>
                <w:b/>
                <w:color w:val="auto"/>
                <w:sz w:val="20"/>
                <w:szCs w:val="20"/>
              </w:rPr>
              <w:t>Práticas de Química Orgânica</w:t>
            </w:r>
            <w:r w:rsidRPr="0032324A">
              <w:rPr>
                <w:rFonts w:eastAsia="Calibri"/>
                <w:color w:val="auto"/>
                <w:sz w:val="20"/>
                <w:szCs w:val="20"/>
              </w:rPr>
              <w:t>, 1987.</w:t>
            </w:r>
          </w:p>
          <w:p w:rsidR="00AB07F1" w:rsidRPr="0032324A" w:rsidRDefault="00AB07F1" w:rsidP="00BE3FB7">
            <w:pPr>
              <w:spacing w:before="80" w:line="240" w:lineRule="auto"/>
              <w:jc w:val="both"/>
              <w:rPr>
                <w:rFonts w:eastAsia="Calibri"/>
                <w:color w:val="auto"/>
                <w:sz w:val="20"/>
                <w:szCs w:val="20"/>
              </w:rPr>
            </w:pPr>
            <w:r w:rsidRPr="0032324A">
              <w:rPr>
                <w:rFonts w:eastAsia="Calibri"/>
                <w:color w:val="auto"/>
                <w:sz w:val="20"/>
                <w:szCs w:val="20"/>
              </w:rPr>
              <w:t xml:space="preserve">2. PAIVA, DONALD. </w:t>
            </w:r>
            <w:r w:rsidRPr="0032324A">
              <w:rPr>
                <w:rFonts w:eastAsia="Calibri"/>
                <w:b/>
                <w:color w:val="auto"/>
                <w:sz w:val="20"/>
                <w:szCs w:val="20"/>
              </w:rPr>
              <w:t>Química Orgânica Experimental</w:t>
            </w:r>
            <w:r w:rsidRPr="0032324A">
              <w:rPr>
                <w:rFonts w:eastAsia="Calibri"/>
                <w:color w:val="auto"/>
                <w:sz w:val="20"/>
                <w:szCs w:val="20"/>
              </w:rPr>
              <w:t>, 2009.</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b/>
                <w:color w:val="auto"/>
                <w:sz w:val="20"/>
                <w:szCs w:val="20"/>
              </w:rPr>
              <w:t>Experimentos em Reações Or</w:t>
            </w:r>
            <w:r w:rsidRPr="0032324A">
              <w:rPr>
                <w:rFonts w:eastAsia="Calibri"/>
                <w:b/>
                <w:color w:val="auto"/>
                <w:sz w:val="20"/>
                <w:szCs w:val="20"/>
              </w:rPr>
              <w:t>gânicas</w:t>
            </w:r>
          </w:p>
        </w:tc>
      </w:tr>
      <w:tr w:rsidR="00AB07F1" w:rsidRPr="0032324A" w:rsidTr="00BE3FB7">
        <w:tc>
          <w:tcPr>
            <w:tcW w:w="5000" w:type="pct"/>
            <w:gridSpan w:val="4"/>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Ementa: </w:t>
            </w:r>
            <w:r w:rsidRPr="0032324A">
              <w:rPr>
                <w:rFonts w:eastAsia="Calibri"/>
                <w:color w:val="auto"/>
                <w:sz w:val="20"/>
                <w:szCs w:val="20"/>
              </w:rPr>
              <w:t xml:space="preserve">Aquecimento, resfriamento, agitação; extração com solventes; dessecação; refluxo; destilação simples, fracionada, à pressão reduzida, com arraste de vapor d´água, com corrente de gás inerte; destilação seca, sublimação, filtração, cristalização, introdução aos métodos físicos aplicados </w:t>
            </w:r>
            <w:proofErr w:type="gramStart"/>
            <w:r w:rsidRPr="0032324A">
              <w:rPr>
                <w:rFonts w:eastAsia="Calibri"/>
                <w:color w:val="auto"/>
                <w:sz w:val="20"/>
                <w:szCs w:val="20"/>
              </w:rPr>
              <w:t>a</w:t>
            </w:r>
            <w:proofErr w:type="gramEnd"/>
            <w:r w:rsidRPr="0032324A">
              <w:rPr>
                <w:rFonts w:eastAsia="Calibri"/>
                <w:color w:val="auto"/>
                <w:sz w:val="20"/>
                <w:szCs w:val="20"/>
              </w:rPr>
              <w:t xml:space="preserve"> química orgânica, práticas pedagógicas integradas.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Objetivos: </w:t>
            </w:r>
            <w:r w:rsidRPr="0032324A">
              <w:rPr>
                <w:color w:val="auto"/>
                <w:sz w:val="20"/>
                <w:szCs w:val="20"/>
                <w:lang w:eastAsia="en-US"/>
              </w:rPr>
              <w:t>Ensinar as técnicas necessárias para um estudante poder trabalhar com compostos orgânicos; Aprender a manusear os equipamentos básicos para uma pesquisa laboratorial; Conhecer as técnicas para sintetizar, separar e purificar compostos orgânicos.</w:t>
            </w:r>
          </w:p>
          <w:p w:rsidR="00AB07F1" w:rsidRPr="0032324A" w:rsidRDefault="00AB07F1" w:rsidP="00BE3FB7">
            <w:pPr>
              <w:spacing w:before="120"/>
              <w:jc w:val="both"/>
              <w:rPr>
                <w:rFonts w:eastAsia="Calibri"/>
                <w:b/>
                <w:color w:val="auto"/>
                <w:sz w:val="20"/>
                <w:szCs w:val="20"/>
              </w:rPr>
            </w:pPr>
          </w:p>
        </w:tc>
      </w:tr>
      <w:tr w:rsidR="00AB07F1" w:rsidRPr="0032324A" w:rsidTr="00BE3FB7">
        <w:tc>
          <w:tcPr>
            <w:tcW w:w="2277" w:type="pct"/>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w:t>
            </w:r>
          </w:p>
        </w:tc>
        <w:tc>
          <w:tcPr>
            <w:tcW w:w="902" w:type="pct"/>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CHT: </w:t>
            </w:r>
            <w:proofErr w:type="gramStart"/>
            <w:r w:rsidRPr="0032324A">
              <w:rPr>
                <w:rFonts w:eastAsia="Calibri"/>
                <w:color w:val="auto"/>
                <w:sz w:val="20"/>
                <w:szCs w:val="20"/>
              </w:rPr>
              <w:t>0</w:t>
            </w:r>
            <w:proofErr w:type="gramEnd"/>
          </w:p>
        </w:tc>
        <w:tc>
          <w:tcPr>
            <w:tcW w:w="902" w:type="pct"/>
          </w:tcPr>
          <w:p w:rsidR="00AB07F1" w:rsidRPr="0032324A" w:rsidRDefault="00AB07F1" w:rsidP="00BE3FB7">
            <w:pPr>
              <w:spacing w:before="120"/>
              <w:jc w:val="both"/>
              <w:rPr>
                <w:rFonts w:eastAsia="Calibri"/>
                <w:b/>
                <w:color w:val="auto"/>
                <w:sz w:val="20"/>
                <w:szCs w:val="20"/>
              </w:rPr>
            </w:pPr>
            <w:r w:rsidRPr="0032324A">
              <w:rPr>
                <w:rFonts w:eastAsia="Calibri"/>
                <w:b/>
                <w:color w:val="auto"/>
                <w:sz w:val="20"/>
                <w:szCs w:val="20"/>
              </w:rPr>
              <w:t>CHP:</w:t>
            </w:r>
            <w:r w:rsidRPr="0032324A">
              <w:rPr>
                <w:rFonts w:eastAsia="Calibri"/>
                <w:color w:val="auto"/>
                <w:sz w:val="20"/>
                <w:szCs w:val="20"/>
              </w:rPr>
              <w:t xml:space="preserve"> 45</w:t>
            </w:r>
          </w:p>
        </w:tc>
        <w:tc>
          <w:tcPr>
            <w:tcW w:w="919" w:type="pct"/>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CHPP: </w:t>
            </w:r>
            <w:r w:rsidRPr="0032324A">
              <w:rPr>
                <w:rFonts w:eastAsia="Calibri"/>
                <w:color w:val="auto"/>
                <w:sz w:val="20"/>
                <w:szCs w:val="20"/>
              </w:rPr>
              <w:t>15</w:t>
            </w:r>
          </w:p>
        </w:tc>
      </w:tr>
      <w:tr w:rsidR="00AB07F1" w:rsidRPr="0032324A" w:rsidTr="00BE3FB7">
        <w:tc>
          <w:tcPr>
            <w:tcW w:w="5000" w:type="pct"/>
            <w:gridSpan w:val="4"/>
          </w:tcPr>
          <w:p w:rsidR="00AB07F1" w:rsidRPr="0032324A" w:rsidRDefault="00AB07F1" w:rsidP="00BE3FB7">
            <w:pPr>
              <w:spacing w:before="80"/>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spacing w:before="80"/>
              <w:jc w:val="both"/>
              <w:rPr>
                <w:rFonts w:eastAsia="Calibri"/>
                <w:color w:val="auto"/>
                <w:sz w:val="20"/>
                <w:szCs w:val="20"/>
              </w:rPr>
            </w:pPr>
            <w:r w:rsidRPr="0032324A">
              <w:rPr>
                <w:rFonts w:eastAsia="Calibri"/>
                <w:color w:val="auto"/>
                <w:sz w:val="20"/>
                <w:szCs w:val="20"/>
              </w:rPr>
              <w:t xml:space="preserve">1. BIASOTTO, ELOISA. </w:t>
            </w:r>
            <w:r w:rsidRPr="0032324A">
              <w:rPr>
                <w:rFonts w:eastAsia="Calibri"/>
                <w:b/>
                <w:color w:val="auto"/>
                <w:sz w:val="20"/>
                <w:szCs w:val="20"/>
              </w:rPr>
              <w:t>Práticas de Química Orgânica</w:t>
            </w:r>
            <w:r w:rsidRPr="0032324A">
              <w:rPr>
                <w:rFonts w:eastAsia="Calibri"/>
                <w:color w:val="auto"/>
                <w:sz w:val="20"/>
                <w:szCs w:val="20"/>
              </w:rPr>
              <w:t>, 1987.</w:t>
            </w:r>
          </w:p>
          <w:p w:rsidR="00AB07F1" w:rsidRPr="0032324A" w:rsidRDefault="00AB07F1" w:rsidP="00BE3FB7">
            <w:pPr>
              <w:spacing w:before="80"/>
              <w:jc w:val="both"/>
              <w:rPr>
                <w:rFonts w:eastAsia="Calibri"/>
                <w:color w:val="auto"/>
                <w:sz w:val="20"/>
                <w:szCs w:val="20"/>
              </w:rPr>
            </w:pPr>
            <w:r w:rsidRPr="0032324A">
              <w:rPr>
                <w:rFonts w:eastAsia="Calibri"/>
                <w:color w:val="auto"/>
                <w:sz w:val="20"/>
                <w:szCs w:val="20"/>
              </w:rPr>
              <w:t xml:space="preserve">2. PAIVA, DONALD. </w:t>
            </w:r>
            <w:r w:rsidRPr="0032324A">
              <w:rPr>
                <w:rFonts w:eastAsia="Calibri"/>
                <w:b/>
                <w:color w:val="auto"/>
                <w:sz w:val="20"/>
                <w:szCs w:val="20"/>
              </w:rPr>
              <w:t>Química Orgânica Experimental</w:t>
            </w:r>
            <w:r w:rsidRPr="0032324A">
              <w:rPr>
                <w:rFonts w:eastAsia="Calibri"/>
                <w:color w:val="auto"/>
                <w:sz w:val="20"/>
                <w:szCs w:val="20"/>
              </w:rPr>
              <w:t>, 2009.</w:t>
            </w:r>
          </w:p>
          <w:p w:rsidR="00AB07F1" w:rsidRPr="0032324A" w:rsidRDefault="00AB07F1" w:rsidP="00BE3FB7">
            <w:pPr>
              <w:spacing w:before="80"/>
              <w:jc w:val="both"/>
              <w:rPr>
                <w:rFonts w:eastAsia="Calibri"/>
                <w:color w:val="auto"/>
                <w:sz w:val="20"/>
                <w:szCs w:val="20"/>
              </w:rPr>
            </w:pPr>
            <w:r w:rsidRPr="0032324A">
              <w:rPr>
                <w:rFonts w:eastAsia="Calibri"/>
                <w:color w:val="auto"/>
                <w:sz w:val="20"/>
                <w:szCs w:val="20"/>
              </w:rPr>
              <w:t xml:space="preserve">3. VOLHARDT, PETER. </w:t>
            </w:r>
            <w:r w:rsidRPr="0032324A">
              <w:rPr>
                <w:rFonts w:eastAsia="Calibri"/>
                <w:b/>
                <w:color w:val="auto"/>
                <w:sz w:val="20"/>
                <w:szCs w:val="20"/>
              </w:rPr>
              <w:t>Química Orgânica Estrutura e Função</w:t>
            </w:r>
            <w:r w:rsidRPr="0032324A">
              <w:rPr>
                <w:rFonts w:eastAsia="Calibri"/>
                <w:color w:val="auto"/>
                <w:sz w:val="20"/>
                <w:szCs w:val="20"/>
              </w:rPr>
              <w:t xml:space="preserve">, 2004. </w:t>
            </w:r>
          </w:p>
        </w:tc>
      </w:tr>
      <w:tr w:rsidR="00AB07F1" w:rsidRPr="0032324A" w:rsidTr="00BE3FB7">
        <w:tc>
          <w:tcPr>
            <w:tcW w:w="5000" w:type="pct"/>
            <w:gridSpan w:val="4"/>
          </w:tcPr>
          <w:p w:rsidR="00AB07F1" w:rsidRPr="0032324A" w:rsidRDefault="00AB07F1" w:rsidP="00BE3FB7">
            <w:pPr>
              <w:spacing w:before="80"/>
              <w:jc w:val="both"/>
              <w:rPr>
                <w:rFonts w:eastAsia="Calibri"/>
                <w:b/>
                <w:color w:val="auto"/>
                <w:sz w:val="20"/>
                <w:szCs w:val="20"/>
              </w:rPr>
            </w:pPr>
            <w:r w:rsidRPr="0032324A">
              <w:rPr>
                <w:rFonts w:eastAsia="Calibri"/>
                <w:b/>
                <w:color w:val="auto"/>
                <w:sz w:val="20"/>
                <w:szCs w:val="20"/>
              </w:rPr>
              <w:t>Bibliografia complementar:</w:t>
            </w:r>
          </w:p>
          <w:p w:rsidR="00AB07F1" w:rsidRPr="0032324A" w:rsidRDefault="00AB07F1" w:rsidP="00BE3FB7">
            <w:pPr>
              <w:spacing w:before="80"/>
              <w:jc w:val="both"/>
              <w:rPr>
                <w:rFonts w:eastAsia="Calibri"/>
                <w:color w:val="auto"/>
                <w:sz w:val="20"/>
                <w:szCs w:val="20"/>
              </w:rPr>
            </w:pPr>
            <w:r w:rsidRPr="0032324A">
              <w:rPr>
                <w:rFonts w:eastAsia="Calibri"/>
                <w:color w:val="auto"/>
                <w:sz w:val="20"/>
                <w:szCs w:val="20"/>
              </w:rPr>
              <w:t xml:space="preserve">1. MC MURRY, JOHN, </w:t>
            </w:r>
            <w:r w:rsidRPr="0032324A">
              <w:rPr>
                <w:rFonts w:eastAsia="Calibri"/>
                <w:b/>
                <w:color w:val="auto"/>
                <w:sz w:val="20"/>
                <w:szCs w:val="20"/>
              </w:rPr>
              <w:t>Química Orgânica</w:t>
            </w:r>
            <w:r w:rsidRPr="0032324A">
              <w:rPr>
                <w:rFonts w:eastAsia="Calibri"/>
                <w:color w:val="auto"/>
                <w:sz w:val="20"/>
                <w:szCs w:val="20"/>
              </w:rPr>
              <w:t>, 2006.</w:t>
            </w:r>
          </w:p>
          <w:p w:rsidR="00AB07F1" w:rsidRPr="0032324A" w:rsidRDefault="00AB07F1" w:rsidP="00BE3FB7">
            <w:pPr>
              <w:spacing w:before="80"/>
              <w:jc w:val="both"/>
              <w:rPr>
                <w:rFonts w:eastAsia="Calibri"/>
                <w:color w:val="auto"/>
                <w:sz w:val="20"/>
                <w:szCs w:val="20"/>
              </w:rPr>
            </w:pPr>
            <w:r w:rsidRPr="0032324A">
              <w:rPr>
                <w:rFonts w:eastAsia="Calibri"/>
                <w:color w:val="auto"/>
                <w:sz w:val="20"/>
                <w:szCs w:val="20"/>
              </w:rPr>
              <w:t xml:space="preserve">2. BRUICE, PAULA, </w:t>
            </w:r>
            <w:r w:rsidRPr="0032324A">
              <w:rPr>
                <w:rFonts w:eastAsia="Calibri"/>
                <w:b/>
                <w:color w:val="auto"/>
                <w:sz w:val="20"/>
                <w:szCs w:val="20"/>
              </w:rPr>
              <w:t>Química Orgânica</w:t>
            </w:r>
            <w:r w:rsidRPr="0032324A">
              <w:rPr>
                <w:rFonts w:eastAsia="Calibri"/>
                <w:color w:val="auto"/>
                <w:sz w:val="20"/>
                <w:szCs w:val="20"/>
              </w:rPr>
              <w:t xml:space="preserve">, volume 1, 2006. </w:t>
            </w:r>
          </w:p>
        </w:tc>
      </w:tr>
    </w:tbl>
    <w:p w:rsidR="00AB07F1" w:rsidRPr="0032324A" w:rsidRDefault="00AB07F1" w:rsidP="00AB07F1">
      <w:pPr>
        <w:spacing w:before="80"/>
        <w:jc w:val="both"/>
        <w:rPr>
          <w:rFonts w:eastAsia="Calibri"/>
          <w:b/>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rFonts w:eastAsia="Calibri"/>
                <w:b/>
                <w:color w:val="auto"/>
                <w:sz w:val="20"/>
                <w:szCs w:val="20"/>
              </w:rPr>
              <w:t>Equilíbrio Físico e Energia nas Reações</w:t>
            </w:r>
          </w:p>
        </w:tc>
      </w:tr>
      <w:tr w:rsidR="00AB07F1" w:rsidRPr="0032324A" w:rsidTr="00BE3FB7">
        <w:tc>
          <w:tcPr>
            <w:tcW w:w="5000" w:type="pct"/>
            <w:gridSpan w:val="4"/>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Ementa: </w:t>
            </w:r>
            <w:r w:rsidRPr="0032324A">
              <w:rPr>
                <w:rFonts w:eastAsia="Calibri"/>
                <w:color w:val="auto"/>
                <w:sz w:val="20"/>
                <w:szCs w:val="20"/>
              </w:rPr>
              <w:t>Estado gasoso, propriedades coligativas, Termoquímica, Entropia e energia livre de reação, diagramas de fases, colóides e fenômenos de superfície.</w:t>
            </w:r>
          </w:p>
        </w:tc>
      </w:tr>
      <w:tr w:rsidR="00AB07F1" w:rsidRPr="0032324A" w:rsidTr="00BE3FB7">
        <w:tc>
          <w:tcPr>
            <w:tcW w:w="5000" w:type="pct"/>
            <w:gridSpan w:val="4"/>
          </w:tcPr>
          <w:p w:rsidR="00AB07F1" w:rsidRPr="0032324A" w:rsidRDefault="00AB07F1" w:rsidP="00BE3FB7">
            <w:pPr>
              <w:spacing w:before="120"/>
              <w:jc w:val="both"/>
              <w:rPr>
                <w:rFonts w:eastAsia="Calibri"/>
                <w:b/>
                <w:color w:val="auto"/>
                <w:sz w:val="20"/>
                <w:szCs w:val="20"/>
              </w:rPr>
            </w:pPr>
            <w:r w:rsidRPr="0032324A">
              <w:rPr>
                <w:b/>
                <w:color w:val="auto"/>
                <w:sz w:val="20"/>
                <w:szCs w:val="20"/>
                <w:lang w:eastAsia="en-US"/>
              </w:rPr>
              <w:t xml:space="preserve">Objetivos: </w:t>
            </w:r>
            <w:r w:rsidRPr="0032324A">
              <w:rPr>
                <w:sz w:val="20"/>
                <w:szCs w:val="20"/>
              </w:rPr>
              <w:t>Contribuir para que o aluno possa adquirir conhecimentos específicos sobre os princípios</w:t>
            </w:r>
            <w:proofErr w:type="gramStart"/>
            <w:r w:rsidRPr="0032324A">
              <w:rPr>
                <w:sz w:val="20"/>
                <w:szCs w:val="20"/>
              </w:rPr>
              <w:t xml:space="preserve">  </w:t>
            </w:r>
            <w:proofErr w:type="gramEnd"/>
            <w:r w:rsidRPr="0032324A">
              <w:rPr>
                <w:sz w:val="20"/>
                <w:szCs w:val="20"/>
              </w:rPr>
              <w:t>termodinâmicos nas reações e sobre o equilíbrio físico das espécies em um sistema.</w:t>
            </w:r>
          </w:p>
        </w:tc>
      </w:tr>
      <w:tr w:rsidR="00AB07F1" w:rsidRPr="0032324A" w:rsidTr="00BE3FB7">
        <w:tc>
          <w:tcPr>
            <w:tcW w:w="2277"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CHT: </w:t>
            </w:r>
            <w:r w:rsidRPr="0032324A">
              <w:rPr>
                <w:rFonts w:eastAsia="Calibri"/>
                <w:color w:val="auto"/>
                <w:sz w:val="20"/>
                <w:szCs w:val="20"/>
              </w:rPr>
              <w:t>60</w:t>
            </w:r>
          </w:p>
        </w:tc>
        <w:tc>
          <w:tcPr>
            <w:tcW w:w="902" w:type="pct"/>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CHP:</w:t>
            </w:r>
            <w:r w:rsidRPr="0032324A">
              <w:rPr>
                <w:rFonts w:eastAsia="Calibri"/>
                <w:color w:val="auto"/>
                <w:sz w:val="20"/>
                <w:szCs w:val="20"/>
              </w:rPr>
              <w:t xml:space="preserve"> </w:t>
            </w:r>
            <w:proofErr w:type="gramStart"/>
            <w:r w:rsidRPr="0032324A">
              <w:rPr>
                <w:rFonts w:eastAsia="Calibri"/>
                <w:color w:val="auto"/>
                <w:sz w:val="20"/>
                <w:szCs w:val="20"/>
              </w:rPr>
              <w:t>0</w:t>
            </w:r>
            <w:proofErr w:type="gramEnd"/>
          </w:p>
        </w:tc>
        <w:tc>
          <w:tcPr>
            <w:tcW w:w="919"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CHPP: </w:t>
            </w:r>
            <w:proofErr w:type="gramStart"/>
            <w:r w:rsidRPr="0032324A">
              <w:rPr>
                <w:rFonts w:eastAsia="Calibri"/>
                <w:color w:val="auto"/>
                <w:sz w:val="20"/>
                <w:szCs w:val="20"/>
              </w:rPr>
              <w:t>0</w:t>
            </w:r>
            <w:proofErr w:type="gramEnd"/>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pStyle w:val="NormalWeb"/>
              <w:spacing w:before="120" w:beforeAutospacing="0" w:after="0" w:afterAutospacing="0"/>
              <w:jc w:val="both"/>
              <w:rPr>
                <w:rFonts w:ascii="Arial" w:hAnsi="Arial" w:cs="Arial"/>
                <w:sz w:val="20"/>
                <w:szCs w:val="20"/>
              </w:rPr>
            </w:pPr>
            <w:r w:rsidRPr="0032324A">
              <w:rPr>
                <w:rFonts w:ascii="Arial" w:hAnsi="Arial" w:cs="Arial"/>
                <w:sz w:val="20"/>
                <w:szCs w:val="20"/>
              </w:rPr>
              <w:t>1. ATKINS, P., De PAULA, J</w:t>
            </w:r>
            <w:proofErr w:type="gramStart"/>
            <w:r w:rsidRPr="0032324A">
              <w:rPr>
                <w:rFonts w:ascii="Arial" w:hAnsi="Arial" w:cs="Arial"/>
                <w:sz w:val="20"/>
                <w:szCs w:val="20"/>
              </w:rPr>
              <w:t>.,</w:t>
            </w:r>
            <w:proofErr w:type="gramEnd"/>
            <w:r w:rsidRPr="0032324A">
              <w:rPr>
                <w:rFonts w:ascii="Arial" w:hAnsi="Arial" w:cs="Arial"/>
                <w:sz w:val="20"/>
                <w:szCs w:val="20"/>
              </w:rPr>
              <w:t xml:space="preserve"> </w:t>
            </w:r>
            <w:r w:rsidRPr="0032324A">
              <w:rPr>
                <w:rFonts w:ascii="Arial" w:hAnsi="Arial" w:cs="Arial"/>
                <w:b/>
                <w:sz w:val="20"/>
                <w:szCs w:val="20"/>
              </w:rPr>
              <w:t>Físico-Química</w:t>
            </w:r>
            <w:r w:rsidRPr="0032324A">
              <w:rPr>
                <w:rFonts w:ascii="Arial" w:hAnsi="Arial" w:cs="Arial"/>
                <w:sz w:val="20"/>
                <w:szCs w:val="20"/>
              </w:rPr>
              <w:t>, v. 1 e v. 2, 8 ed., Ed. LTC, 2008.</w:t>
            </w:r>
          </w:p>
          <w:p w:rsidR="00AB07F1" w:rsidRPr="0032324A" w:rsidRDefault="00AB07F1" w:rsidP="00BE3FB7">
            <w:pPr>
              <w:pStyle w:val="NormalWeb"/>
              <w:spacing w:before="120" w:beforeAutospacing="0" w:after="0" w:afterAutospacing="0"/>
              <w:jc w:val="both"/>
              <w:rPr>
                <w:rFonts w:ascii="Arial" w:hAnsi="Arial" w:cs="Arial"/>
                <w:sz w:val="20"/>
                <w:szCs w:val="20"/>
              </w:rPr>
            </w:pPr>
            <w:r w:rsidRPr="0032324A">
              <w:rPr>
                <w:rFonts w:ascii="Arial" w:hAnsi="Arial" w:cs="Arial"/>
                <w:sz w:val="20"/>
                <w:szCs w:val="20"/>
              </w:rPr>
              <w:t xml:space="preserve">2. ATKINS, P., </w:t>
            </w:r>
            <w:r w:rsidRPr="0032324A">
              <w:rPr>
                <w:rFonts w:ascii="Arial" w:hAnsi="Arial" w:cs="Arial"/>
                <w:b/>
                <w:sz w:val="20"/>
                <w:szCs w:val="20"/>
              </w:rPr>
              <w:t>Fundamentos de Físico-Química</w:t>
            </w:r>
            <w:r w:rsidRPr="0032324A">
              <w:rPr>
                <w:rFonts w:ascii="Arial" w:hAnsi="Arial" w:cs="Arial"/>
                <w:sz w:val="20"/>
                <w:szCs w:val="20"/>
              </w:rPr>
              <w:t>, 3ª ed., Ed. LTC, 2005.</w:t>
            </w:r>
          </w:p>
          <w:p w:rsidR="00AB07F1" w:rsidRPr="0032324A" w:rsidRDefault="00AB07F1" w:rsidP="00BE3FB7">
            <w:pPr>
              <w:pStyle w:val="NormalWeb"/>
              <w:spacing w:before="120" w:beforeAutospacing="0" w:after="0" w:afterAutospacing="0"/>
              <w:jc w:val="both"/>
              <w:rPr>
                <w:rFonts w:ascii="Arial" w:hAnsi="Arial" w:cs="Arial"/>
                <w:sz w:val="20"/>
                <w:szCs w:val="20"/>
              </w:rPr>
            </w:pPr>
            <w:r w:rsidRPr="0032324A">
              <w:rPr>
                <w:rFonts w:ascii="Arial" w:hAnsi="Arial" w:cs="Arial"/>
                <w:sz w:val="20"/>
                <w:szCs w:val="20"/>
              </w:rPr>
              <w:t xml:space="preserve">3. CASTELLAN, G., </w:t>
            </w:r>
            <w:r w:rsidRPr="0032324A">
              <w:rPr>
                <w:rFonts w:ascii="Arial" w:hAnsi="Arial" w:cs="Arial"/>
                <w:b/>
                <w:sz w:val="20"/>
                <w:szCs w:val="20"/>
              </w:rPr>
              <w:t>Fundamentos de Físico-Química</w:t>
            </w:r>
            <w:r w:rsidRPr="0032324A">
              <w:rPr>
                <w:rFonts w:ascii="Arial" w:hAnsi="Arial" w:cs="Arial"/>
                <w:sz w:val="20"/>
                <w:szCs w:val="20"/>
              </w:rPr>
              <w:t xml:space="preserve">, Ed. LTC, 2010. </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complementar:</w:t>
            </w:r>
          </w:p>
          <w:p w:rsidR="00AB07F1" w:rsidRPr="0032324A" w:rsidRDefault="00AB07F1" w:rsidP="00BE3FB7">
            <w:pPr>
              <w:pStyle w:val="NormalWeb"/>
              <w:spacing w:before="120" w:beforeAutospacing="0" w:after="0" w:afterAutospacing="0"/>
              <w:jc w:val="both"/>
              <w:rPr>
                <w:rFonts w:ascii="Arial" w:hAnsi="Arial" w:cs="Arial"/>
                <w:sz w:val="20"/>
                <w:szCs w:val="20"/>
              </w:rPr>
            </w:pPr>
            <w:r w:rsidRPr="0032324A">
              <w:rPr>
                <w:rFonts w:ascii="Arial" w:hAnsi="Arial" w:cs="Arial"/>
                <w:sz w:val="20"/>
                <w:szCs w:val="20"/>
              </w:rPr>
              <w:t xml:space="preserve">1. RANGEL, R., </w:t>
            </w:r>
            <w:r w:rsidRPr="0032324A">
              <w:rPr>
                <w:rFonts w:ascii="Arial" w:hAnsi="Arial" w:cs="Arial"/>
                <w:b/>
                <w:sz w:val="20"/>
                <w:szCs w:val="20"/>
              </w:rPr>
              <w:t>Práticas de Físico-Química</w:t>
            </w:r>
            <w:r w:rsidRPr="0032324A">
              <w:rPr>
                <w:rFonts w:ascii="Arial" w:hAnsi="Arial" w:cs="Arial"/>
                <w:sz w:val="20"/>
                <w:szCs w:val="20"/>
              </w:rPr>
              <w:t>, 3ª ed., Ed. Edgar Blücher, 2007.</w:t>
            </w:r>
          </w:p>
          <w:p w:rsidR="00AB07F1" w:rsidRPr="0032324A" w:rsidRDefault="00AB07F1" w:rsidP="00BE3FB7">
            <w:pPr>
              <w:pStyle w:val="NormalWeb"/>
              <w:spacing w:before="120" w:beforeAutospacing="0" w:after="0" w:afterAutospacing="0"/>
              <w:jc w:val="both"/>
              <w:rPr>
                <w:rFonts w:ascii="Arial" w:hAnsi="Arial" w:cs="Arial"/>
                <w:sz w:val="20"/>
                <w:szCs w:val="20"/>
              </w:rPr>
            </w:pPr>
            <w:r w:rsidRPr="0032324A">
              <w:rPr>
                <w:rFonts w:ascii="Arial" w:hAnsi="Arial" w:cs="Arial"/>
                <w:sz w:val="20"/>
                <w:szCs w:val="20"/>
              </w:rPr>
              <w:t xml:space="preserve">2. PILLA, L., </w:t>
            </w:r>
            <w:r w:rsidRPr="0032324A">
              <w:rPr>
                <w:rFonts w:ascii="Arial" w:hAnsi="Arial" w:cs="Arial"/>
                <w:b/>
                <w:sz w:val="20"/>
                <w:szCs w:val="20"/>
              </w:rPr>
              <w:t>Físico-Química</w:t>
            </w:r>
            <w:r w:rsidRPr="0032324A">
              <w:rPr>
                <w:rFonts w:ascii="Arial" w:hAnsi="Arial" w:cs="Arial"/>
                <w:sz w:val="20"/>
                <w:szCs w:val="20"/>
              </w:rPr>
              <w:t>, v. 1 e v. 2</w:t>
            </w:r>
            <w:proofErr w:type="gramStart"/>
            <w:r w:rsidRPr="0032324A">
              <w:rPr>
                <w:rFonts w:ascii="Arial" w:hAnsi="Arial" w:cs="Arial"/>
                <w:sz w:val="20"/>
                <w:szCs w:val="20"/>
              </w:rPr>
              <w:t>.,</w:t>
            </w:r>
            <w:proofErr w:type="gramEnd"/>
            <w:r w:rsidRPr="0032324A">
              <w:rPr>
                <w:rFonts w:ascii="Arial" w:hAnsi="Arial" w:cs="Arial"/>
                <w:sz w:val="20"/>
                <w:szCs w:val="20"/>
              </w:rPr>
              <w:t xml:space="preserve"> Ed. UFRGS, 2006.</w:t>
            </w:r>
          </w:p>
          <w:p w:rsidR="00AB07F1" w:rsidRPr="0032324A" w:rsidRDefault="00AB07F1" w:rsidP="00BE3FB7">
            <w:pPr>
              <w:pStyle w:val="NormalWeb"/>
              <w:snapToGrid w:val="0"/>
              <w:spacing w:before="120" w:beforeAutospacing="0" w:after="0" w:afterAutospacing="0"/>
              <w:jc w:val="both"/>
              <w:rPr>
                <w:rFonts w:ascii="Arial" w:hAnsi="Arial" w:cs="Arial"/>
                <w:sz w:val="20"/>
                <w:szCs w:val="20"/>
              </w:rPr>
            </w:pPr>
            <w:r w:rsidRPr="0032324A">
              <w:rPr>
                <w:rFonts w:ascii="Arial" w:hAnsi="Arial" w:cs="Arial"/>
                <w:sz w:val="20"/>
                <w:szCs w:val="20"/>
              </w:rPr>
              <w:t xml:space="preserve">3. NETZ, P., </w:t>
            </w:r>
            <w:r w:rsidRPr="0032324A">
              <w:rPr>
                <w:rFonts w:ascii="Arial" w:hAnsi="Arial" w:cs="Arial"/>
                <w:b/>
                <w:sz w:val="20"/>
                <w:szCs w:val="20"/>
              </w:rPr>
              <w:t>Fundamentos de Físico-Química</w:t>
            </w:r>
            <w:r w:rsidRPr="0032324A">
              <w:rPr>
                <w:rFonts w:ascii="Arial" w:hAnsi="Arial" w:cs="Arial"/>
                <w:sz w:val="20"/>
                <w:szCs w:val="20"/>
              </w:rPr>
              <w:t>, Ed. Artmed, 2002.</w:t>
            </w:r>
          </w:p>
          <w:p w:rsidR="00AB07F1" w:rsidRPr="0032324A" w:rsidRDefault="00AB07F1" w:rsidP="00BE3FB7">
            <w:pPr>
              <w:spacing w:before="120" w:line="240" w:lineRule="auto"/>
              <w:rPr>
                <w:rFonts w:eastAsia="Calibri"/>
                <w:color w:val="auto"/>
                <w:sz w:val="20"/>
                <w:szCs w:val="20"/>
              </w:rPr>
            </w:pPr>
            <w:r w:rsidRPr="0032324A">
              <w:rPr>
                <w:rFonts w:eastAsia="Calibri"/>
                <w:color w:val="auto"/>
                <w:sz w:val="20"/>
                <w:szCs w:val="20"/>
              </w:rPr>
              <w:lastRenderedPageBreak/>
              <w:t xml:space="preserve">4. DICK Y. P. e SOUZA R. F., </w:t>
            </w:r>
            <w:r w:rsidRPr="0032324A">
              <w:rPr>
                <w:rFonts w:eastAsia="Calibri"/>
                <w:b/>
                <w:color w:val="auto"/>
                <w:sz w:val="20"/>
                <w:szCs w:val="20"/>
              </w:rPr>
              <w:t>Físico-Química</w:t>
            </w:r>
            <w:r w:rsidRPr="0032324A">
              <w:rPr>
                <w:rFonts w:eastAsia="Calibri"/>
                <w:color w:val="auto"/>
                <w:sz w:val="20"/>
                <w:szCs w:val="20"/>
              </w:rPr>
              <w:t>, Ed. UFRGS, 2006.</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rFonts w:eastAsia="Calibri"/>
                <w:b/>
                <w:bCs/>
                <w:color w:val="auto"/>
                <w:sz w:val="20"/>
                <w:szCs w:val="20"/>
              </w:rPr>
              <w:t>Equilíbrio Químico e Velocidade das Reações</w:t>
            </w:r>
          </w:p>
        </w:tc>
      </w:tr>
      <w:tr w:rsidR="00AB07F1" w:rsidRPr="0032324A" w:rsidTr="00BE3FB7">
        <w:tc>
          <w:tcPr>
            <w:tcW w:w="5000" w:type="pct"/>
            <w:gridSpan w:val="4"/>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Ementa: </w:t>
            </w:r>
            <w:r w:rsidRPr="0032324A">
              <w:rPr>
                <w:rFonts w:eastAsia="Calibri"/>
                <w:color w:val="auto"/>
                <w:sz w:val="20"/>
                <w:szCs w:val="20"/>
              </w:rPr>
              <w:t>Equilíbrio químico, Equilíbrio ácido-base, Eletroquímica, Cinética química, Radioatividade.</w:t>
            </w:r>
          </w:p>
        </w:tc>
      </w:tr>
      <w:tr w:rsidR="00AB07F1" w:rsidRPr="0032324A" w:rsidTr="00BE3FB7">
        <w:tc>
          <w:tcPr>
            <w:tcW w:w="5000" w:type="pct"/>
            <w:gridSpan w:val="4"/>
          </w:tcPr>
          <w:p w:rsidR="00AB07F1" w:rsidRPr="0032324A" w:rsidRDefault="00AB07F1" w:rsidP="00BE3FB7">
            <w:pPr>
              <w:spacing w:before="120"/>
              <w:jc w:val="both"/>
              <w:rPr>
                <w:rFonts w:eastAsia="Calibri"/>
                <w:b/>
                <w:color w:val="auto"/>
                <w:sz w:val="20"/>
                <w:szCs w:val="20"/>
              </w:rPr>
            </w:pPr>
            <w:r w:rsidRPr="0032324A">
              <w:rPr>
                <w:b/>
                <w:color w:val="auto"/>
                <w:sz w:val="20"/>
                <w:szCs w:val="20"/>
                <w:lang w:eastAsia="en-US"/>
              </w:rPr>
              <w:t xml:space="preserve">Objetivos: </w:t>
            </w:r>
            <w:r w:rsidRPr="0032324A">
              <w:rPr>
                <w:sz w:val="20"/>
                <w:szCs w:val="20"/>
              </w:rPr>
              <w:t>Fornecer ao aluno conhecimentos específicos sobre a teoria</w:t>
            </w:r>
            <w:proofErr w:type="gramStart"/>
            <w:r w:rsidRPr="0032324A">
              <w:rPr>
                <w:sz w:val="20"/>
                <w:szCs w:val="20"/>
              </w:rPr>
              <w:t xml:space="preserve">  </w:t>
            </w:r>
            <w:proofErr w:type="gramEnd"/>
            <w:r w:rsidRPr="0032324A">
              <w:rPr>
                <w:sz w:val="20"/>
                <w:szCs w:val="20"/>
              </w:rPr>
              <w:t>de equilíbrio químico e de cinética química para que ele possa compreender, identificar, analisar e calcular a concentração das espécies e a velocidade de uma reação química bem como fatores interferentes no meio reacional.</w:t>
            </w:r>
          </w:p>
        </w:tc>
      </w:tr>
      <w:tr w:rsidR="00AB07F1" w:rsidRPr="0032324A" w:rsidTr="00BE3FB7">
        <w:tc>
          <w:tcPr>
            <w:tcW w:w="2277"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60h</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CHT: </w:t>
            </w:r>
            <w:r w:rsidRPr="0032324A">
              <w:rPr>
                <w:rFonts w:eastAsia="Calibri"/>
                <w:color w:val="auto"/>
                <w:sz w:val="20"/>
                <w:szCs w:val="20"/>
              </w:rPr>
              <w:t>60h</w:t>
            </w:r>
          </w:p>
        </w:tc>
        <w:tc>
          <w:tcPr>
            <w:tcW w:w="902" w:type="pct"/>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CHP:</w:t>
            </w:r>
            <w:r w:rsidRPr="0032324A">
              <w:rPr>
                <w:rFonts w:eastAsia="Calibri"/>
                <w:color w:val="auto"/>
                <w:sz w:val="20"/>
                <w:szCs w:val="20"/>
              </w:rPr>
              <w:t xml:space="preserve"> </w:t>
            </w:r>
            <w:proofErr w:type="gramStart"/>
            <w:r w:rsidRPr="0032324A">
              <w:rPr>
                <w:rFonts w:eastAsia="Calibri"/>
                <w:color w:val="auto"/>
                <w:sz w:val="20"/>
                <w:szCs w:val="20"/>
              </w:rPr>
              <w:t>0</w:t>
            </w:r>
            <w:proofErr w:type="gramEnd"/>
          </w:p>
        </w:tc>
        <w:tc>
          <w:tcPr>
            <w:tcW w:w="920"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CHPP: </w:t>
            </w:r>
            <w:proofErr w:type="gramStart"/>
            <w:r w:rsidRPr="0032324A">
              <w:rPr>
                <w:rFonts w:eastAsia="Calibri"/>
                <w:color w:val="auto"/>
                <w:sz w:val="20"/>
                <w:szCs w:val="20"/>
              </w:rPr>
              <w:t>0</w:t>
            </w:r>
            <w:proofErr w:type="gramEnd"/>
          </w:p>
        </w:tc>
      </w:tr>
      <w:tr w:rsidR="00AB07F1" w:rsidRPr="0032324A" w:rsidTr="00BE3FB7">
        <w:tc>
          <w:tcPr>
            <w:tcW w:w="5000" w:type="pct"/>
            <w:gridSpan w:val="4"/>
          </w:tcPr>
          <w:p w:rsidR="00AB07F1" w:rsidRPr="0032324A" w:rsidRDefault="00AB07F1" w:rsidP="00BE3FB7">
            <w:pPr>
              <w:spacing w:before="120"/>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spacing w:before="120"/>
              <w:jc w:val="both"/>
              <w:rPr>
                <w:rFonts w:eastAsia="Calibri"/>
                <w:color w:val="auto"/>
                <w:sz w:val="20"/>
                <w:szCs w:val="20"/>
              </w:rPr>
            </w:pPr>
            <w:r w:rsidRPr="0032324A">
              <w:rPr>
                <w:rFonts w:eastAsia="Calibri"/>
                <w:color w:val="auto"/>
                <w:sz w:val="20"/>
                <w:szCs w:val="20"/>
              </w:rPr>
              <w:t>1. ATKINS P. e PAULA J</w:t>
            </w:r>
            <w:proofErr w:type="gramStart"/>
            <w:r w:rsidRPr="0032324A">
              <w:rPr>
                <w:rFonts w:eastAsia="Calibri"/>
                <w:color w:val="auto"/>
                <w:sz w:val="20"/>
                <w:szCs w:val="20"/>
              </w:rPr>
              <w:t>.,</w:t>
            </w:r>
            <w:proofErr w:type="gramEnd"/>
            <w:r w:rsidRPr="0032324A">
              <w:rPr>
                <w:rFonts w:eastAsia="Calibri"/>
                <w:color w:val="auto"/>
                <w:sz w:val="20"/>
                <w:szCs w:val="20"/>
              </w:rPr>
              <w:t xml:space="preserve"> </w:t>
            </w:r>
            <w:r w:rsidRPr="0032324A">
              <w:rPr>
                <w:rFonts w:eastAsia="Calibri"/>
                <w:b/>
                <w:color w:val="auto"/>
                <w:sz w:val="20"/>
                <w:szCs w:val="20"/>
              </w:rPr>
              <w:t>Físico-Química</w:t>
            </w:r>
            <w:r w:rsidRPr="0032324A">
              <w:rPr>
                <w:rFonts w:eastAsia="Calibri"/>
                <w:color w:val="auto"/>
                <w:sz w:val="20"/>
                <w:szCs w:val="20"/>
              </w:rPr>
              <w:t>, v. 1 e 2, 8ª ed. Ed. LTC, 2008.</w:t>
            </w:r>
          </w:p>
          <w:p w:rsidR="00AB07F1" w:rsidRPr="0032324A" w:rsidRDefault="00AB07F1" w:rsidP="00BE3FB7">
            <w:pPr>
              <w:spacing w:before="120"/>
              <w:jc w:val="both"/>
              <w:rPr>
                <w:color w:val="auto"/>
                <w:sz w:val="20"/>
                <w:szCs w:val="20"/>
              </w:rPr>
            </w:pPr>
            <w:r w:rsidRPr="0032324A">
              <w:rPr>
                <w:color w:val="auto"/>
                <w:sz w:val="20"/>
                <w:szCs w:val="20"/>
              </w:rPr>
              <w:t xml:space="preserve">2. ATKINS, P., </w:t>
            </w:r>
            <w:r w:rsidRPr="0032324A">
              <w:rPr>
                <w:b/>
                <w:color w:val="auto"/>
                <w:sz w:val="20"/>
                <w:szCs w:val="20"/>
              </w:rPr>
              <w:t>Fundamentos de Físico-Química</w:t>
            </w:r>
            <w:r w:rsidRPr="0032324A">
              <w:rPr>
                <w:color w:val="auto"/>
                <w:sz w:val="20"/>
                <w:szCs w:val="20"/>
              </w:rPr>
              <w:t>, 3ª ed., Ed. LTC, 2005.</w:t>
            </w:r>
          </w:p>
          <w:p w:rsidR="00AB07F1" w:rsidRPr="0032324A" w:rsidRDefault="00AB07F1" w:rsidP="00BE3FB7">
            <w:pPr>
              <w:spacing w:before="120"/>
              <w:jc w:val="both"/>
              <w:rPr>
                <w:color w:val="auto"/>
                <w:sz w:val="20"/>
                <w:szCs w:val="20"/>
              </w:rPr>
            </w:pPr>
            <w:r w:rsidRPr="0032324A">
              <w:rPr>
                <w:color w:val="auto"/>
                <w:sz w:val="20"/>
                <w:szCs w:val="20"/>
              </w:rPr>
              <w:t xml:space="preserve">3. RANGEL, R., </w:t>
            </w:r>
            <w:r w:rsidRPr="0032324A">
              <w:rPr>
                <w:b/>
                <w:color w:val="auto"/>
                <w:sz w:val="20"/>
                <w:szCs w:val="20"/>
              </w:rPr>
              <w:t>Práticas de Físico-Química</w:t>
            </w:r>
            <w:r w:rsidRPr="0032324A">
              <w:rPr>
                <w:color w:val="auto"/>
                <w:sz w:val="20"/>
                <w:szCs w:val="20"/>
              </w:rPr>
              <w:t xml:space="preserve">, 3ª ed., Ed. Edgar Blücher, 2007. </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complementar:</w:t>
            </w:r>
          </w:p>
          <w:p w:rsidR="00AB07F1" w:rsidRPr="0032324A" w:rsidRDefault="00AB07F1" w:rsidP="00BE3FB7">
            <w:pPr>
              <w:spacing w:before="120" w:line="240" w:lineRule="auto"/>
              <w:rPr>
                <w:rFonts w:eastAsia="Calibri"/>
                <w:color w:val="auto"/>
                <w:sz w:val="20"/>
                <w:szCs w:val="20"/>
              </w:rPr>
            </w:pPr>
            <w:r w:rsidRPr="0032324A">
              <w:rPr>
                <w:rFonts w:eastAsia="Calibri"/>
                <w:caps/>
                <w:color w:val="auto"/>
                <w:sz w:val="20"/>
                <w:szCs w:val="20"/>
              </w:rPr>
              <w:t>1. Atkins</w:t>
            </w:r>
            <w:r w:rsidRPr="0032324A">
              <w:rPr>
                <w:rFonts w:eastAsia="Calibri"/>
                <w:color w:val="auto"/>
                <w:sz w:val="20"/>
                <w:szCs w:val="20"/>
              </w:rPr>
              <w:t xml:space="preserve">, P., </w:t>
            </w:r>
            <w:r w:rsidRPr="0032324A">
              <w:rPr>
                <w:rFonts w:eastAsia="Calibri"/>
                <w:b/>
                <w:color w:val="auto"/>
                <w:sz w:val="20"/>
                <w:szCs w:val="20"/>
              </w:rPr>
              <w:t>Princípios de Química- Questionando a vida Moderna</w:t>
            </w:r>
            <w:r w:rsidRPr="0032324A">
              <w:rPr>
                <w:rFonts w:eastAsia="Calibri"/>
                <w:color w:val="auto"/>
                <w:sz w:val="20"/>
                <w:szCs w:val="20"/>
              </w:rPr>
              <w:t>, 3ª ed., Ed. Bookman, 2006.</w:t>
            </w:r>
          </w:p>
          <w:p w:rsidR="00AB07F1" w:rsidRPr="0032324A" w:rsidRDefault="00AB07F1" w:rsidP="00BE3FB7">
            <w:pPr>
              <w:spacing w:before="120" w:line="240" w:lineRule="auto"/>
              <w:rPr>
                <w:rFonts w:eastAsia="Calibri"/>
                <w:color w:val="auto"/>
                <w:sz w:val="20"/>
                <w:szCs w:val="20"/>
              </w:rPr>
            </w:pPr>
            <w:r w:rsidRPr="0032324A">
              <w:rPr>
                <w:rFonts w:eastAsia="Calibri"/>
                <w:color w:val="auto"/>
                <w:sz w:val="20"/>
                <w:szCs w:val="20"/>
              </w:rPr>
              <w:t>2. BALL, D. W</w:t>
            </w:r>
            <w:proofErr w:type="gramStart"/>
            <w:r w:rsidRPr="0032324A">
              <w:rPr>
                <w:rFonts w:eastAsia="Calibri"/>
                <w:color w:val="auto"/>
                <w:sz w:val="20"/>
                <w:szCs w:val="20"/>
              </w:rPr>
              <w:t>.,</w:t>
            </w:r>
            <w:proofErr w:type="gramEnd"/>
            <w:r w:rsidRPr="0032324A">
              <w:rPr>
                <w:rFonts w:eastAsia="Calibri"/>
                <w:color w:val="auto"/>
                <w:sz w:val="20"/>
                <w:szCs w:val="20"/>
              </w:rPr>
              <w:t xml:space="preserve"> </w:t>
            </w:r>
            <w:r w:rsidRPr="0032324A">
              <w:rPr>
                <w:rFonts w:eastAsia="Calibri"/>
                <w:b/>
                <w:color w:val="auto"/>
                <w:sz w:val="20"/>
                <w:szCs w:val="20"/>
              </w:rPr>
              <w:t>Físico-Química</w:t>
            </w:r>
            <w:r w:rsidRPr="0032324A">
              <w:rPr>
                <w:rFonts w:eastAsia="Calibri"/>
                <w:color w:val="auto"/>
                <w:sz w:val="20"/>
                <w:szCs w:val="20"/>
              </w:rPr>
              <w:t>, V. 1 e 2, Ed. Thomson, 2005.</w:t>
            </w:r>
          </w:p>
          <w:p w:rsidR="00AB07F1" w:rsidRPr="0032324A" w:rsidRDefault="00AB07F1" w:rsidP="00BE3FB7">
            <w:pPr>
              <w:pStyle w:val="NormalWeb"/>
              <w:snapToGrid w:val="0"/>
              <w:spacing w:before="120" w:beforeAutospacing="0" w:after="0" w:afterAutospacing="0"/>
              <w:jc w:val="both"/>
              <w:rPr>
                <w:rFonts w:ascii="Arial" w:hAnsi="Arial" w:cs="Arial"/>
                <w:sz w:val="20"/>
                <w:szCs w:val="20"/>
              </w:rPr>
            </w:pPr>
            <w:r w:rsidRPr="0032324A">
              <w:rPr>
                <w:rFonts w:ascii="Arial" w:hAnsi="Arial" w:cs="Arial"/>
                <w:sz w:val="20"/>
                <w:szCs w:val="20"/>
              </w:rPr>
              <w:t xml:space="preserve">3. NETZ, P., </w:t>
            </w:r>
            <w:r w:rsidRPr="0032324A">
              <w:rPr>
                <w:rFonts w:ascii="Arial" w:hAnsi="Arial" w:cs="Arial"/>
                <w:b/>
                <w:sz w:val="20"/>
                <w:szCs w:val="20"/>
              </w:rPr>
              <w:t>Fundamentos de Físico-Química</w:t>
            </w:r>
            <w:r w:rsidRPr="0032324A">
              <w:rPr>
                <w:rFonts w:ascii="Arial" w:hAnsi="Arial" w:cs="Arial"/>
                <w:sz w:val="20"/>
                <w:szCs w:val="20"/>
              </w:rPr>
              <w:t>, Ed. Artmed, 2002.</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 xml:space="preserve">4. CASTELLAN, G., </w:t>
            </w:r>
            <w:r w:rsidRPr="0032324A">
              <w:rPr>
                <w:rFonts w:eastAsia="Calibri"/>
                <w:b/>
                <w:color w:val="auto"/>
                <w:sz w:val="20"/>
                <w:szCs w:val="20"/>
              </w:rPr>
              <w:t>Fundamentos de Físico-Química</w:t>
            </w:r>
            <w:r w:rsidRPr="0032324A">
              <w:rPr>
                <w:rFonts w:eastAsia="Calibri"/>
                <w:color w:val="auto"/>
                <w:sz w:val="20"/>
                <w:szCs w:val="20"/>
              </w:rPr>
              <w:t>, Ed. LTC, 2010.</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5. BROWN, T. L., LEMAY, H. E. Jr, BURSTEN, B.E</w:t>
            </w:r>
            <w:r w:rsidRPr="0032324A">
              <w:rPr>
                <w:rFonts w:eastAsia="Calibri"/>
                <w:i/>
                <w:color w:val="auto"/>
                <w:sz w:val="20"/>
                <w:szCs w:val="20"/>
              </w:rPr>
              <w:t xml:space="preserve">., </w:t>
            </w:r>
            <w:r w:rsidRPr="0032324A">
              <w:rPr>
                <w:rFonts w:eastAsia="Calibri"/>
                <w:b/>
                <w:color w:val="auto"/>
                <w:sz w:val="20"/>
                <w:szCs w:val="20"/>
              </w:rPr>
              <w:t>Química</w:t>
            </w:r>
            <w:r w:rsidRPr="0032324A">
              <w:rPr>
                <w:rFonts w:eastAsia="Calibri"/>
                <w:i/>
                <w:color w:val="auto"/>
                <w:sz w:val="20"/>
                <w:szCs w:val="20"/>
              </w:rPr>
              <w:t xml:space="preserve"> </w:t>
            </w:r>
            <w:r w:rsidRPr="0032324A">
              <w:rPr>
                <w:rFonts w:eastAsia="Calibri"/>
                <w:color w:val="auto"/>
                <w:sz w:val="20"/>
                <w:szCs w:val="20"/>
              </w:rPr>
              <w:t>– A Ciência Central, 9ª ed. Ed. Pearson, 2010.</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rFonts w:eastAsia="Calibri"/>
                <w:b/>
                <w:color w:val="auto"/>
                <w:sz w:val="20"/>
                <w:szCs w:val="20"/>
              </w:rPr>
              <w:t>Experimentos em Físico-Química</w:t>
            </w:r>
          </w:p>
        </w:tc>
      </w:tr>
      <w:tr w:rsidR="00AB07F1" w:rsidRPr="0032324A" w:rsidTr="00BE3FB7">
        <w:tc>
          <w:tcPr>
            <w:tcW w:w="5000" w:type="pct"/>
            <w:gridSpan w:val="4"/>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Ementa:</w:t>
            </w:r>
            <w:r w:rsidRPr="0032324A">
              <w:rPr>
                <w:rFonts w:eastAsia="Calibri"/>
                <w:color w:val="auto"/>
                <w:sz w:val="20"/>
                <w:szCs w:val="20"/>
              </w:rPr>
              <w:t xml:space="preserve"> Constante de partição, diagramas de fases, índice de refração de soluções e polarimetria, viscosidade de soluções, viscosidade de líquido em função da temperatura, tensão superficial de soluções de tensoativos, energia de ativação, práticas pedagógicas integradas.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tcPr>
          <w:p w:rsidR="00AB07F1" w:rsidRPr="0032324A" w:rsidRDefault="00AB07F1" w:rsidP="00BE3FB7">
            <w:pPr>
              <w:spacing w:before="120"/>
              <w:jc w:val="both"/>
              <w:rPr>
                <w:rFonts w:eastAsia="Calibri"/>
                <w:b/>
                <w:color w:val="auto"/>
                <w:sz w:val="20"/>
                <w:szCs w:val="20"/>
              </w:rPr>
            </w:pPr>
            <w:r w:rsidRPr="0032324A">
              <w:rPr>
                <w:b/>
                <w:color w:val="auto"/>
                <w:sz w:val="20"/>
                <w:szCs w:val="20"/>
                <w:lang w:eastAsia="en-US"/>
              </w:rPr>
              <w:t xml:space="preserve">Objetivos: </w:t>
            </w:r>
            <w:r w:rsidRPr="0032324A">
              <w:rPr>
                <w:sz w:val="20"/>
                <w:szCs w:val="20"/>
              </w:rPr>
              <w:t>Desenvolver a capacidade compreender, identificar e analisar uma propriedade físico-química de espécies químicas e de aperfeiçoar os métodos e procedimentos de medida.</w:t>
            </w:r>
          </w:p>
        </w:tc>
      </w:tr>
      <w:tr w:rsidR="00AB07F1" w:rsidRPr="0032324A" w:rsidTr="00BE3FB7">
        <w:tc>
          <w:tcPr>
            <w:tcW w:w="2277"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60h</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CHT: </w:t>
            </w:r>
            <w:proofErr w:type="gramStart"/>
            <w:r w:rsidRPr="0032324A">
              <w:rPr>
                <w:rFonts w:eastAsia="Calibri"/>
                <w:color w:val="auto"/>
                <w:sz w:val="20"/>
                <w:szCs w:val="20"/>
              </w:rPr>
              <w:t>0</w:t>
            </w:r>
            <w:proofErr w:type="gramEnd"/>
          </w:p>
        </w:tc>
        <w:tc>
          <w:tcPr>
            <w:tcW w:w="902" w:type="pct"/>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CHP:</w:t>
            </w:r>
            <w:r w:rsidRPr="0032324A">
              <w:rPr>
                <w:rFonts w:eastAsia="Calibri"/>
                <w:color w:val="auto"/>
                <w:sz w:val="20"/>
                <w:szCs w:val="20"/>
              </w:rPr>
              <w:t xml:space="preserve"> 45h</w:t>
            </w:r>
          </w:p>
        </w:tc>
        <w:tc>
          <w:tcPr>
            <w:tcW w:w="920"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CHPP: </w:t>
            </w:r>
            <w:r w:rsidRPr="0032324A">
              <w:rPr>
                <w:rFonts w:eastAsia="Calibri"/>
                <w:color w:val="auto"/>
                <w:sz w:val="20"/>
                <w:szCs w:val="20"/>
              </w:rPr>
              <w:t>15</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1. ATKINS P. e PAULA J</w:t>
            </w:r>
            <w:proofErr w:type="gramStart"/>
            <w:r w:rsidRPr="0032324A">
              <w:rPr>
                <w:rFonts w:eastAsia="Calibri"/>
                <w:color w:val="auto"/>
                <w:sz w:val="20"/>
                <w:szCs w:val="20"/>
              </w:rPr>
              <w:t>.,</w:t>
            </w:r>
            <w:proofErr w:type="gramEnd"/>
            <w:r w:rsidRPr="0032324A">
              <w:rPr>
                <w:rFonts w:eastAsia="Calibri"/>
                <w:color w:val="auto"/>
                <w:sz w:val="20"/>
                <w:szCs w:val="20"/>
              </w:rPr>
              <w:t xml:space="preserve"> </w:t>
            </w:r>
            <w:r w:rsidRPr="0032324A">
              <w:rPr>
                <w:rFonts w:eastAsia="Calibri"/>
                <w:b/>
                <w:color w:val="auto"/>
                <w:sz w:val="20"/>
                <w:szCs w:val="20"/>
              </w:rPr>
              <w:t>Físico-Química</w:t>
            </w:r>
            <w:r w:rsidRPr="0032324A">
              <w:rPr>
                <w:rFonts w:eastAsia="Calibri"/>
                <w:color w:val="auto"/>
                <w:sz w:val="20"/>
                <w:szCs w:val="20"/>
              </w:rPr>
              <w:t>, v. 1 e 2, 8ª ed. Ed. LTC, 2008.</w:t>
            </w:r>
          </w:p>
          <w:p w:rsidR="00AB07F1" w:rsidRPr="0032324A" w:rsidRDefault="00AB07F1" w:rsidP="00BE3FB7">
            <w:pPr>
              <w:pStyle w:val="NormalWeb"/>
              <w:spacing w:before="120" w:beforeAutospacing="0" w:after="0" w:afterAutospacing="0"/>
              <w:jc w:val="both"/>
              <w:rPr>
                <w:rFonts w:ascii="Arial" w:hAnsi="Arial" w:cs="Arial"/>
                <w:sz w:val="20"/>
                <w:szCs w:val="20"/>
              </w:rPr>
            </w:pPr>
            <w:r w:rsidRPr="0032324A">
              <w:rPr>
                <w:rFonts w:ascii="Arial" w:hAnsi="Arial" w:cs="Arial"/>
                <w:sz w:val="20"/>
                <w:szCs w:val="20"/>
              </w:rPr>
              <w:t xml:space="preserve">2. ATKINS, P., </w:t>
            </w:r>
            <w:r w:rsidRPr="0032324A">
              <w:rPr>
                <w:rFonts w:ascii="Arial" w:hAnsi="Arial" w:cs="Arial"/>
                <w:b/>
                <w:sz w:val="20"/>
                <w:szCs w:val="20"/>
              </w:rPr>
              <w:t>Fundamentos de Físico-Química</w:t>
            </w:r>
            <w:r w:rsidRPr="0032324A">
              <w:rPr>
                <w:rFonts w:ascii="Arial" w:hAnsi="Arial" w:cs="Arial"/>
                <w:sz w:val="20"/>
                <w:szCs w:val="20"/>
              </w:rPr>
              <w:t>, 3ª ed., Ed. LTC, 2005.</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 xml:space="preserve">3. CASTELLAN, G., </w:t>
            </w:r>
            <w:r w:rsidRPr="0032324A">
              <w:rPr>
                <w:rFonts w:eastAsia="Calibri"/>
                <w:b/>
                <w:color w:val="auto"/>
                <w:sz w:val="20"/>
                <w:szCs w:val="20"/>
              </w:rPr>
              <w:t>Fundamentos de Físico-Química</w:t>
            </w:r>
            <w:r w:rsidRPr="0032324A">
              <w:rPr>
                <w:rFonts w:eastAsia="Calibri"/>
                <w:color w:val="auto"/>
                <w:sz w:val="20"/>
                <w:szCs w:val="20"/>
              </w:rPr>
              <w:t>, Ed. LTC, 2010.</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complementar:</w:t>
            </w:r>
          </w:p>
          <w:p w:rsidR="00AB07F1" w:rsidRPr="0032324A" w:rsidRDefault="00AB07F1" w:rsidP="00BE3FB7">
            <w:pPr>
              <w:spacing w:before="120" w:line="240" w:lineRule="auto"/>
              <w:rPr>
                <w:rFonts w:eastAsia="Calibri"/>
                <w:color w:val="auto"/>
                <w:sz w:val="20"/>
                <w:szCs w:val="20"/>
              </w:rPr>
            </w:pPr>
            <w:r w:rsidRPr="0032324A">
              <w:rPr>
                <w:rFonts w:eastAsia="Calibri"/>
                <w:caps/>
                <w:color w:val="auto"/>
                <w:sz w:val="20"/>
                <w:szCs w:val="20"/>
              </w:rPr>
              <w:t>1. Atkins</w:t>
            </w:r>
            <w:r w:rsidRPr="0032324A">
              <w:rPr>
                <w:rFonts w:eastAsia="Calibri"/>
                <w:color w:val="auto"/>
                <w:sz w:val="20"/>
                <w:szCs w:val="20"/>
              </w:rPr>
              <w:t xml:space="preserve">, P., </w:t>
            </w:r>
            <w:r w:rsidRPr="0032324A">
              <w:rPr>
                <w:rFonts w:eastAsia="Calibri"/>
                <w:b/>
                <w:color w:val="auto"/>
                <w:sz w:val="20"/>
                <w:szCs w:val="20"/>
              </w:rPr>
              <w:t>Princípios de Química- Questionando A vida Moderna</w:t>
            </w:r>
            <w:r w:rsidRPr="0032324A">
              <w:rPr>
                <w:rFonts w:eastAsia="Calibri"/>
                <w:color w:val="auto"/>
                <w:sz w:val="20"/>
                <w:szCs w:val="20"/>
              </w:rPr>
              <w:t>, 3ª ed., Ed. Bookman, 2006.</w:t>
            </w:r>
          </w:p>
          <w:p w:rsidR="00AB07F1" w:rsidRPr="0032324A" w:rsidRDefault="00AB07F1" w:rsidP="00BE3FB7">
            <w:pPr>
              <w:spacing w:before="120" w:line="240" w:lineRule="auto"/>
              <w:rPr>
                <w:rFonts w:eastAsia="Calibri"/>
                <w:color w:val="auto"/>
                <w:sz w:val="20"/>
                <w:szCs w:val="20"/>
              </w:rPr>
            </w:pPr>
            <w:r w:rsidRPr="0032324A">
              <w:rPr>
                <w:rFonts w:eastAsia="Calibri"/>
                <w:color w:val="auto"/>
                <w:sz w:val="20"/>
                <w:szCs w:val="20"/>
              </w:rPr>
              <w:t>2. BALL, D. W</w:t>
            </w:r>
            <w:proofErr w:type="gramStart"/>
            <w:r w:rsidRPr="0032324A">
              <w:rPr>
                <w:rFonts w:eastAsia="Calibri"/>
                <w:color w:val="auto"/>
                <w:sz w:val="20"/>
                <w:szCs w:val="20"/>
              </w:rPr>
              <w:t>.,</w:t>
            </w:r>
            <w:proofErr w:type="gramEnd"/>
            <w:r w:rsidRPr="0032324A">
              <w:rPr>
                <w:rFonts w:eastAsia="Calibri"/>
                <w:color w:val="auto"/>
                <w:sz w:val="20"/>
                <w:szCs w:val="20"/>
              </w:rPr>
              <w:t xml:space="preserve"> </w:t>
            </w:r>
            <w:r w:rsidRPr="0032324A">
              <w:rPr>
                <w:rFonts w:eastAsia="Calibri"/>
                <w:b/>
                <w:color w:val="auto"/>
                <w:sz w:val="20"/>
                <w:szCs w:val="20"/>
              </w:rPr>
              <w:t>Físico-Química</w:t>
            </w:r>
            <w:r w:rsidRPr="0032324A">
              <w:rPr>
                <w:rFonts w:eastAsia="Calibri"/>
                <w:color w:val="auto"/>
                <w:sz w:val="20"/>
                <w:szCs w:val="20"/>
              </w:rPr>
              <w:t>, v. 1 e 2, Ed. Thomson, 2005.</w:t>
            </w:r>
          </w:p>
          <w:p w:rsidR="00AB07F1" w:rsidRPr="0032324A" w:rsidRDefault="00AB07F1" w:rsidP="00BE3FB7">
            <w:pPr>
              <w:pStyle w:val="NormalWeb"/>
              <w:snapToGrid w:val="0"/>
              <w:spacing w:before="120" w:beforeAutospacing="0" w:after="0" w:afterAutospacing="0"/>
              <w:jc w:val="both"/>
              <w:rPr>
                <w:rFonts w:ascii="Arial" w:hAnsi="Arial" w:cs="Arial"/>
                <w:sz w:val="20"/>
                <w:szCs w:val="20"/>
              </w:rPr>
            </w:pPr>
            <w:r w:rsidRPr="0032324A">
              <w:rPr>
                <w:rFonts w:ascii="Arial" w:hAnsi="Arial" w:cs="Arial"/>
                <w:sz w:val="20"/>
                <w:szCs w:val="20"/>
              </w:rPr>
              <w:t xml:space="preserve">3. NETZ, P., </w:t>
            </w:r>
            <w:r w:rsidRPr="0032324A">
              <w:rPr>
                <w:rFonts w:ascii="Arial" w:hAnsi="Arial" w:cs="Arial"/>
                <w:b/>
                <w:sz w:val="20"/>
                <w:szCs w:val="20"/>
              </w:rPr>
              <w:t>Fundamentos de Físico-Química</w:t>
            </w:r>
            <w:r w:rsidRPr="0032324A">
              <w:rPr>
                <w:rFonts w:ascii="Arial" w:hAnsi="Arial" w:cs="Arial"/>
                <w:sz w:val="20"/>
                <w:szCs w:val="20"/>
              </w:rPr>
              <w:t>, Ed. Artmed, 2002.</w:t>
            </w:r>
          </w:p>
          <w:p w:rsidR="00AB07F1" w:rsidRPr="0032324A" w:rsidRDefault="00AB07F1" w:rsidP="00BE3FB7">
            <w:pPr>
              <w:spacing w:before="120" w:line="240" w:lineRule="auto"/>
              <w:rPr>
                <w:rFonts w:eastAsia="Calibri"/>
                <w:color w:val="auto"/>
                <w:sz w:val="20"/>
                <w:szCs w:val="20"/>
              </w:rPr>
            </w:pPr>
            <w:r w:rsidRPr="0032324A">
              <w:rPr>
                <w:rFonts w:eastAsia="Calibri"/>
                <w:color w:val="auto"/>
                <w:sz w:val="20"/>
                <w:szCs w:val="20"/>
              </w:rPr>
              <w:t xml:space="preserve">4. DICK Y. P. e SOUZA R. F., </w:t>
            </w:r>
            <w:r w:rsidRPr="0032324A">
              <w:rPr>
                <w:rFonts w:eastAsia="Calibri"/>
                <w:b/>
                <w:color w:val="auto"/>
                <w:sz w:val="20"/>
                <w:szCs w:val="20"/>
              </w:rPr>
              <w:t>Físico-Química</w:t>
            </w:r>
            <w:r w:rsidRPr="0032324A">
              <w:rPr>
                <w:rFonts w:eastAsia="Calibri"/>
                <w:i/>
                <w:color w:val="auto"/>
                <w:sz w:val="20"/>
                <w:szCs w:val="20"/>
              </w:rPr>
              <w:t xml:space="preserve">- </w:t>
            </w:r>
            <w:r w:rsidRPr="0032324A">
              <w:rPr>
                <w:rFonts w:eastAsia="Calibri"/>
                <w:color w:val="auto"/>
                <w:sz w:val="20"/>
                <w:szCs w:val="20"/>
              </w:rPr>
              <w:t>Um Estudo Dirigido Sobre Equilíbrio Entre Fases, soluções e Eletroquímica, Ed. UFRGS, 2006.</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5. BROWN, T. L., LEMAY, H. E. Jr, BURSTEN, B.E</w:t>
            </w:r>
            <w:r w:rsidRPr="0032324A">
              <w:rPr>
                <w:rFonts w:eastAsia="Calibri"/>
                <w:i/>
                <w:color w:val="auto"/>
                <w:sz w:val="20"/>
                <w:szCs w:val="20"/>
              </w:rPr>
              <w:t xml:space="preserve">., </w:t>
            </w:r>
            <w:r w:rsidRPr="0032324A">
              <w:rPr>
                <w:rFonts w:eastAsia="Calibri"/>
                <w:b/>
                <w:color w:val="auto"/>
                <w:sz w:val="20"/>
                <w:szCs w:val="20"/>
              </w:rPr>
              <w:t>Química</w:t>
            </w:r>
            <w:r w:rsidRPr="0032324A">
              <w:rPr>
                <w:rFonts w:eastAsia="Calibri"/>
                <w:i/>
                <w:color w:val="auto"/>
                <w:sz w:val="20"/>
                <w:szCs w:val="20"/>
              </w:rPr>
              <w:t xml:space="preserve"> – </w:t>
            </w:r>
            <w:r w:rsidRPr="0032324A">
              <w:rPr>
                <w:rFonts w:eastAsia="Calibri"/>
                <w:color w:val="auto"/>
                <w:sz w:val="20"/>
                <w:szCs w:val="20"/>
              </w:rPr>
              <w:t xml:space="preserve">A Ciência Central, </w:t>
            </w:r>
            <w:proofErr w:type="gramStart"/>
            <w:r w:rsidRPr="0032324A">
              <w:rPr>
                <w:rFonts w:eastAsia="Calibri"/>
                <w:color w:val="auto"/>
                <w:sz w:val="20"/>
                <w:szCs w:val="20"/>
              </w:rPr>
              <w:t>9</w:t>
            </w:r>
            <w:proofErr w:type="gramEnd"/>
            <w:r w:rsidRPr="0032324A">
              <w:rPr>
                <w:rFonts w:eastAsia="Calibri"/>
                <w:color w:val="auto"/>
                <w:sz w:val="20"/>
                <w:szCs w:val="20"/>
              </w:rPr>
              <w:t xml:space="preserve"> ed. Ed. Pearson, 2010.</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rFonts w:eastAsia="Calibri"/>
                <w:b/>
                <w:color w:val="auto"/>
                <w:sz w:val="20"/>
                <w:szCs w:val="20"/>
              </w:rPr>
              <w:t>Análises Químicas</w:t>
            </w:r>
          </w:p>
        </w:tc>
      </w:tr>
      <w:tr w:rsidR="00AB07F1" w:rsidRPr="0032324A" w:rsidTr="00BE3FB7">
        <w:tc>
          <w:tcPr>
            <w:tcW w:w="5000" w:type="pct"/>
            <w:gridSpan w:val="4"/>
          </w:tcPr>
          <w:p w:rsidR="00AB07F1" w:rsidRPr="0032324A" w:rsidRDefault="00AB07F1" w:rsidP="00BE3FB7">
            <w:pPr>
              <w:spacing w:before="120"/>
              <w:ind w:firstLine="23"/>
              <w:jc w:val="both"/>
              <w:rPr>
                <w:rFonts w:eastAsia="Calibri"/>
                <w:color w:val="auto"/>
                <w:sz w:val="20"/>
                <w:szCs w:val="20"/>
              </w:rPr>
            </w:pPr>
            <w:r w:rsidRPr="0032324A">
              <w:rPr>
                <w:rFonts w:eastAsia="Calibri"/>
                <w:b/>
                <w:color w:val="auto"/>
                <w:sz w:val="20"/>
                <w:szCs w:val="20"/>
              </w:rPr>
              <w:t xml:space="preserve">Ementa: </w:t>
            </w:r>
            <w:r w:rsidRPr="0032324A">
              <w:rPr>
                <w:rFonts w:eastAsia="Calibri"/>
                <w:bCs/>
                <w:color w:val="auto"/>
                <w:sz w:val="20"/>
                <w:szCs w:val="20"/>
              </w:rPr>
              <w:t xml:space="preserve">classificação e critérios para análise química, fundamentos da amostragem, análise qualitativa de cátions e ânions, gravimetria, soluções padrões, análise titrimétrica, noções gerais de: condutimetria, potenciometria, eletroforese, espectroscopia de absorção molecular no UV-visível, </w:t>
            </w:r>
            <w:r w:rsidRPr="0032324A">
              <w:rPr>
                <w:rFonts w:eastAsia="MS Mincho"/>
                <w:color w:val="auto"/>
                <w:sz w:val="20"/>
                <w:szCs w:val="20"/>
              </w:rPr>
              <w:t xml:space="preserve">espectrofotometria por emissão molecular-fluorimetria, espectrometria por emissão atômica – </w:t>
            </w:r>
            <w:proofErr w:type="gramStart"/>
            <w:r w:rsidRPr="0032324A">
              <w:rPr>
                <w:rFonts w:eastAsia="MS Mincho"/>
                <w:color w:val="auto"/>
                <w:sz w:val="20"/>
                <w:szCs w:val="20"/>
              </w:rPr>
              <w:t>chama,</w:t>
            </w:r>
            <w:proofErr w:type="gramEnd"/>
            <w:r w:rsidRPr="0032324A">
              <w:rPr>
                <w:rFonts w:eastAsia="MS Mincho"/>
                <w:color w:val="auto"/>
                <w:sz w:val="20"/>
                <w:szCs w:val="20"/>
              </w:rPr>
              <w:t xml:space="preserve"> espectrometria por emissão atômica – plasma, e</w:t>
            </w:r>
            <w:r w:rsidRPr="0032324A">
              <w:rPr>
                <w:rFonts w:eastAsia="Calibri"/>
                <w:bCs/>
                <w:color w:val="auto"/>
                <w:sz w:val="20"/>
                <w:szCs w:val="20"/>
              </w:rPr>
              <w:t xml:space="preserve">spectrometria de Absorção Atômica, cromatografia gasosa, cromatografia líquida de alta eficiência, métodos térmicos de análise, </w:t>
            </w:r>
            <w:r w:rsidRPr="0032324A">
              <w:rPr>
                <w:rFonts w:eastAsia="Calibri"/>
                <w:color w:val="auto"/>
                <w:sz w:val="20"/>
                <w:szCs w:val="20"/>
              </w:rPr>
              <w:t>práticas pedagógicas integradas.</w:t>
            </w:r>
          </w:p>
        </w:tc>
      </w:tr>
      <w:tr w:rsidR="00AB07F1" w:rsidRPr="0032324A" w:rsidTr="00BE3FB7">
        <w:tc>
          <w:tcPr>
            <w:tcW w:w="5000" w:type="pct"/>
            <w:gridSpan w:val="4"/>
          </w:tcPr>
          <w:p w:rsidR="00AB07F1" w:rsidRPr="0032324A" w:rsidRDefault="00AB07F1" w:rsidP="00BE3FB7">
            <w:pPr>
              <w:spacing w:before="120"/>
              <w:ind w:firstLine="23"/>
              <w:jc w:val="both"/>
              <w:rPr>
                <w:rFonts w:eastAsia="Calibri"/>
                <w:b/>
                <w:color w:val="auto"/>
                <w:sz w:val="20"/>
                <w:szCs w:val="20"/>
              </w:rPr>
            </w:pPr>
            <w:r w:rsidRPr="0032324A">
              <w:rPr>
                <w:b/>
                <w:color w:val="auto"/>
                <w:sz w:val="20"/>
                <w:szCs w:val="20"/>
                <w:lang w:eastAsia="en-US"/>
              </w:rPr>
              <w:t xml:space="preserve">Objetivos: </w:t>
            </w:r>
            <w:r w:rsidRPr="0032324A">
              <w:rPr>
                <w:sz w:val="20"/>
                <w:szCs w:val="20"/>
              </w:rPr>
              <w:t xml:space="preserve">Relacionar as informações, conceitos e teorias aplicadas </w:t>
            </w:r>
            <w:proofErr w:type="gramStart"/>
            <w:r w:rsidRPr="0032324A">
              <w:rPr>
                <w:sz w:val="20"/>
                <w:szCs w:val="20"/>
              </w:rPr>
              <w:t>à</w:t>
            </w:r>
            <w:proofErr w:type="gramEnd"/>
            <w:r w:rsidRPr="0032324A">
              <w:rPr>
                <w:sz w:val="20"/>
                <w:szCs w:val="20"/>
              </w:rPr>
              <w:t xml:space="preserve"> analise química. Identificar problemas essenciais, níveis de complexidade e simplificações. Realizar análises básicas qualitativas, quantitativas e instrumentais. Realizar trabalhos em equipe.</w:t>
            </w:r>
          </w:p>
        </w:tc>
      </w:tr>
      <w:tr w:rsidR="00AB07F1" w:rsidRPr="0032324A" w:rsidTr="00BE3FB7">
        <w:tc>
          <w:tcPr>
            <w:tcW w:w="2277"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90h</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CHT: </w:t>
            </w:r>
            <w:r w:rsidRPr="0032324A">
              <w:rPr>
                <w:rFonts w:eastAsia="Calibri"/>
                <w:color w:val="auto"/>
                <w:sz w:val="20"/>
                <w:szCs w:val="20"/>
              </w:rPr>
              <w:t>45h</w:t>
            </w:r>
          </w:p>
        </w:tc>
        <w:tc>
          <w:tcPr>
            <w:tcW w:w="902" w:type="pct"/>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CHP:</w:t>
            </w:r>
            <w:r w:rsidRPr="0032324A">
              <w:rPr>
                <w:rFonts w:eastAsia="Calibri"/>
                <w:color w:val="auto"/>
                <w:sz w:val="20"/>
                <w:szCs w:val="20"/>
              </w:rPr>
              <w:t xml:space="preserve"> 45h</w:t>
            </w:r>
          </w:p>
        </w:tc>
        <w:tc>
          <w:tcPr>
            <w:tcW w:w="920"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CHPP: </w:t>
            </w:r>
            <w:proofErr w:type="gramStart"/>
            <w:r w:rsidRPr="0032324A">
              <w:rPr>
                <w:rFonts w:eastAsia="Calibri"/>
                <w:b/>
                <w:color w:val="auto"/>
                <w:sz w:val="20"/>
                <w:szCs w:val="20"/>
              </w:rPr>
              <w:t>0</w:t>
            </w:r>
            <w:proofErr w:type="gramEnd"/>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 xml:space="preserve">1. SKOOG &amp; WEST et. al., </w:t>
            </w:r>
            <w:r w:rsidRPr="0032324A">
              <w:rPr>
                <w:rFonts w:eastAsia="Calibri"/>
                <w:b/>
                <w:color w:val="auto"/>
                <w:sz w:val="20"/>
                <w:szCs w:val="20"/>
              </w:rPr>
              <w:t>Fundamentos de Química Analítica</w:t>
            </w:r>
            <w:r w:rsidRPr="0032324A">
              <w:rPr>
                <w:rFonts w:eastAsia="Calibri"/>
                <w:color w:val="auto"/>
                <w:sz w:val="20"/>
                <w:szCs w:val="20"/>
              </w:rPr>
              <w:t>, 8ª ed., Ed. Cengage Learning, 2008.</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 xml:space="preserve">2. VOGEL, </w:t>
            </w:r>
            <w:r w:rsidRPr="0032324A">
              <w:rPr>
                <w:rFonts w:eastAsia="Calibri"/>
                <w:b/>
                <w:color w:val="auto"/>
                <w:sz w:val="20"/>
                <w:szCs w:val="20"/>
              </w:rPr>
              <w:t>Análise Química Quantitativa</w:t>
            </w:r>
            <w:r w:rsidRPr="0032324A">
              <w:rPr>
                <w:rFonts w:eastAsia="Calibri"/>
                <w:color w:val="auto"/>
                <w:sz w:val="20"/>
                <w:szCs w:val="20"/>
              </w:rPr>
              <w:t>, 6ª ed., Ed. LTC, 2006.</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 xml:space="preserve">3. HARRIS, D. C., </w:t>
            </w:r>
            <w:r w:rsidRPr="0032324A">
              <w:rPr>
                <w:rFonts w:eastAsia="Calibri"/>
                <w:b/>
                <w:color w:val="auto"/>
                <w:sz w:val="20"/>
                <w:szCs w:val="20"/>
              </w:rPr>
              <w:t>Análise Química Quantitativa</w:t>
            </w:r>
            <w:r w:rsidRPr="0032324A">
              <w:rPr>
                <w:rFonts w:eastAsia="Calibri"/>
                <w:color w:val="auto"/>
                <w:sz w:val="20"/>
                <w:szCs w:val="20"/>
              </w:rPr>
              <w:t>, 7ª ed., Ed. LTC, 2008.</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complementar:</w:t>
            </w:r>
          </w:p>
          <w:p w:rsidR="00AB07F1" w:rsidRPr="0032324A" w:rsidRDefault="00AB07F1" w:rsidP="00BE3FB7">
            <w:pPr>
              <w:spacing w:before="120" w:line="240" w:lineRule="auto"/>
              <w:jc w:val="both"/>
              <w:rPr>
                <w:rFonts w:eastAsia="Calibri"/>
                <w:color w:val="auto"/>
                <w:sz w:val="20"/>
                <w:szCs w:val="20"/>
              </w:rPr>
            </w:pPr>
            <w:r w:rsidRPr="0032324A">
              <w:rPr>
                <w:rFonts w:eastAsia="Calibri"/>
                <w:color w:val="auto"/>
                <w:sz w:val="20"/>
                <w:szCs w:val="20"/>
              </w:rPr>
              <w:t xml:space="preserve">1. SKOOG, D. A., </w:t>
            </w:r>
            <w:r w:rsidRPr="0032324A">
              <w:rPr>
                <w:rFonts w:eastAsia="Calibri"/>
                <w:b/>
                <w:color w:val="auto"/>
                <w:sz w:val="20"/>
                <w:szCs w:val="20"/>
              </w:rPr>
              <w:t>Princípios de Análise Instrumental</w:t>
            </w:r>
            <w:r w:rsidRPr="0032324A">
              <w:rPr>
                <w:rFonts w:eastAsia="Calibri"/>
                <w:color w:val="auto"/>
                <w:sz w:val="20"/>
                <w:szCs w:val="20"/>
              </w:rPr>
              <w:t>, 6ª ed., Ed. Bookmann, 2006.</w:t>
            </w:r>
          </w:p>
          <w:p w:rsidR="00AB07F1" w:rsidRPr="0032324A" w:rsidRDefault="00AB07F1" w:rsidP="00BE3FB7">
            <w:pPr>
              <w:spacing w:before="120" w:line="240" w:lineRule="auto"/>
              <w:jc w:val="both"/>
              <w:rPr>
                <w:rFonts w:eastAsia="Calibri"/>
                <w:color w:val="auto"/>
                <w:sz w:val="20"/>
                <w:szCs w:val="20"/>
              </w:rPr>
            </w:pPr>
            <w:r w:rsidRPr="0032324A">
              <w:rPr>
                <w:rFonts w:eastAsia="Calibri"/>
                <w:caps/>
                <w:color w:val="auto"/>
                <w:sz w:val="20"/>
                <w:szCs w:val="20"/>
              </w:rPr>
              <w:t>2. Atkins</w:t>
            </w:r>
            <w:r w:rsidRPr="0032324A">
              <w:rPr>
                <w:rFonts w:eastAsia="Calibri"/>
                <w:color w:val="auto"/>
                <w:sz w:val="20"/>
                <w:szCs w:val="20"/>
              </w:rPr>
              <w:t xml:space="preserve">, P. e JONES, L., </w:t>
            </w:r>
            <w:r w:rsidRPr="0032324A">
              <w:rPr>
                <w:rFonts w:eastAsia="Calibri"/>
                <w:b/>
                <w:color w:val="auto"/>
                <w:sz w:val="20"/>
                <w:szCs w:val="20"/>
              </w:rPr>
              <w:t>Princípios de Química</w:t>
            </w:r>
            <w:r w:rsidRPr="0032324A">
              <w:rPr>
                <w:rFonts w:eastAsia="Calibri"/>
                <w:color w:val="auto"/>
                <w:sz w:val="20"/>
                <w:szCs w:val="20"/>
              </w:rPr>
              <w:t xml:space="preserve"> - Questionando A vida Moderna, 3ª ed.</w:t>
            </w:r>
            <w:proofErr w:type="gramStart"/>
            <w:r w:rsidRPr="0032324A">
              <w:rPr>
                <w:rFonts w:eastAsia="Calibri"/>
                <w:color w:val="auto"/>
                <w:sz w:val="20"/>
                <w:szCs w:val="20"/>
              </w:rPr>
              <w:t xml:space="preserve">  </w:t>
            </w:r>
            <w:proofErr w:type="gramEnd"/>
            <w:r w:rsidRPr="0032324A">
              <w:rPr>
                <w:rFonts w:eastAsia="Calibri"/>
                <w:color w:val="auto"/>
                <w:sz w:val="20"/>
                <w:szCs w:val="20"/>
              </w:rPr>
              <w:t>Ed. Bookman, 2006.</w:t>
            </w:r>
          </w:p>
          <w:p w:rsidR="00AB07F1" w:rsidRPr="0032324A" w:rsidRDefault="00AB07F1" w:rsidP="00BE3FB7">
            <w:pPr>
              <w:spacing w:before="120" w:line="240" w:lineRule="auto"/>
              <w:jc w:val="both"/>
              <w:rPr>
                <w:rFonts w:eastAsia="Calibri"/>
                <w:color w:val="auto"/>
                <w:sz w:val="20"/>
                <w:szCs w:val="20"/>
              </w:rPr>
            </w:pPr>
            <w:r w:rsidRPr="0032324A">
              <w:rPr>
                <w:rFonts w:eastAsia="Calibri"/>
                <w:caps/>
                <w:color w:val="auto"/>
                <w:sz w:val="20"/>
                <w:szCs w:val="20"/>
              </w:rPr>
              <w:t xml:space="preserve">3. Koltz, </w:t>
            </w:r>
            <w:r w:rsidRPr="0032324A">
              <w:rPr>
                <w:rFonts w:eastAsia="Calibri"/>
                <w:color w:val="auto"/>
                <w:sz w:val="20"/>
                <w:szCs w:val="20"/>
              </w:rPr>
              <w:t xml:space="preserve">J. C. e </w:t>
            </w:r>
            <w:r w:rsidRPr="0032324A">
              <w:rPr>
                <w:rFonts w:eastAsia="Calibri"/>
                <w:caps/>
                <w:color w:val="auto"/>
                <w:sz w:val="20"/>
                <w:szCs w:val="20"/>
              </w:rPr>
              <w:t>Treichel</w:t>
            </w:r>
            <w:r w:rsidRPr="0032324A">
              <w:rPr>
                <w:rFonts w:eastAsia="Calibri"/>
                <w:color w:val="auto"/>
                <w:sz w:val="20"/>
                <w:szCs w:val="20"/>
              </w:rPr>
              <w:t xml:space="preserve"> Jr. P. M., </w:t>
            </w:r>
            <w:r w:rsidRPr="0032324A">
              <w:rPr>
                <w:rFonts w:eastAsia="Calibri"/>
                <w:b/>
                <w:bCs/>
                <w:color w:val="auto"/>
                <w:sz w:val="20"/>
                <w:szCs w:val="20"/>
              </w:rPr>
              <w:t>Química Geral e Reações Químicas</w:t>
            </w:r>
            <w:r w:rsidRPr="0032324A">
              <w:rPr>
                <w:rFonts w:eastAsia="Calibri"/>
                <w:color w:val="auto"/>
                <w:sz w:val="20"/>
                <w:szCs w:val="20"/>
              </w:rPr>
              <w:t>, v. 1 e 2, 5ª Ed., 2008.</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rFonts w:eastAsia="Calibri"/>
                <w:b/>
                <w:color w:val="auto"/>
                <w:sz w:val="20"/>
                <w:szCs w:val="20"/>
              </w:rPr>
              <w:t>Química da Vida</w:t>
            </w:r>
          </w:p>
        </w:tc>
      </w:tr>
      <w:tr w:rsidR="00AB07F1" w:rsidRPr="0032324A" w:rsidTr="00BE3FB7">
        <w:tc>
          <w:tcPr>
            <w:tcW w:w="5000" w:type="pct"/>
            <w:gridSpan w:val="4"/>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Ementa: </w:t>
            </w:r>
            <w:r w:rsidRPr="0032324A">
              <w:rPr>
                <w:rFonts w:eastAsia="+mn-ea"/>
                <w:iCs/>
                <w:color w:val="auto"/>
                <w:kern w:val="24"/>
                <w:sz w:val="20"/>
                <w:szCs w:val="20"/>
              </w:rPr>
              <w:t xml:space="preserve">Mecanismos e processos químicos responsáveis pela manutenção da vida. Biomoléculas. Química de proteínas, lipídios e carboidratos. Enzimas, cinética enzimática. Visão geral do metabolismo dos seres vivos, </w:t>
            </w:r>
            <w:r w:rsidRPr="0032324A">
              <w:rPr>
                <w:rFonts w:eastAsia="Calibri"/>
                <w:color w:val="auto"/>
                <w:sz w:val="20"/>
                <w:szCs w:val="20"/>
              </w:rPr>
              <w:t xml:space="preserve">práticas pedagógicas.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tcPr>
          <w:p w:rsidR="00AB07F1" w:rsidRPr="0032324A" w:rsidRDefault="00AB07F1" w:rsidP="00BE3FB7">
            <w:pPr>
              <w:spacing w:before="120"/>
              <w:jc w:val="both"/>
              <w:rPr>
                <w:rFonts w:eastAsia="Calibri"/>
                <w:b/>
                <w:color w:val="auto"/>
                <w:sz w:val="20"/>
                <w:szCs w:val="20"/>
              </w:rPr>
            </w:pPr>
            <w:r w:rsidRPr="0032324A">
              <w:rPr>
                <w:b/>
                <w:color w:val="auto"/>
                <w:sz w:val="20"/>
                <w:szCs w:val="20"/>
                <w:lang w:eastAsia="en-US"/>
              </w:rPr>
              <w:t xml:space="preserve">Objetivos: </w:t>
            </w:r>
            <w:r w:rsidRPr="0032324A">
              <w:rPr>
                <w:rFonts w:eastAsia="Times New Roman"/>
                <w:sz w:val="20"/>
                <w:szCs w:val="20"/>
              </w:rPr>
              <w:t>Propiciar ao aluno conhecimento geral sobre as moléculas e processos químicos significativos para os seres vivos, dirigindo sua compreensão para uma visão evolucionista da química da vida, bem como para a capacitação em práticas experimentais envolvendo o tema, de maneira a integrar os experimentos com a prática pedagógica.</w:t>
            </w:r>
          </w:p>
        </w:tc>
      </w:tr>
      <w:tr w:rsidR="00AB07F1" w:rsidRPr="0032324A" w:rsidTr="00BE3FB7">
        <w:tc>
          <w:tcPr>
            <w:tcW w:w="2277"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90h</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CHT: </w:t>
            </w:r>
            <w:r w:rsidRPr="0032324A">
              <w:rPr>
                <w:rFonts w:eastAsia="Calibri"/>
                <w:color w:val="auto"/>
                <w:sz w:val="20"/>
                <w:szCs w:val="20"/>
              </w:rPr>
              <w:t>50h</w:t>
            </w:r>
          </w:p>
        </w:tc>
        <w:tc>
          <w:tcPr>
            <w:tcW w:w="902" w:type="pct"/>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CHP:</w:t>
            </w:r>
            <w:r w:rsidRPr="0032324A">
              <w:rPr>
                <w:rFonts w:eastAsia="Calibri"/>
                <w:color w:val="auto"/>
                <w:sz w:val="20"/>
                <w:szCs w:val="20"/>
              </w:rPr>
              <w:t xml:space="preserve"> 20h</w:t>
            </w:r>
          </w:p>
        </w:tc>
        <w:tc>
          <w:tcPr>
            <w:tcW w:w="920"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CHPP: </w:t>
            </w:r>
            <w:r w:rsidRPr="0032324A">
              <w:rPr>
                <w:rFonts w:eastAsia="Calibri"/>
                <w:color w:val="auto"/>
                <w:sz w:val="20"/>
                <w:szCs w:val="20"/>
              </w:rPr>
              <w:t>20h</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spacing w:before="120" w:line="240" w:lineRule="auto"/>
              <w:jc w:val="both"/>
              <w:rPr>
                <w:rFonts w:eastAsia="Calibri"/>
                <w:bCs/>
                <w:color w:val="auto"/>
                <w:sz w:val="20"/>
                <w:szCs w:val="20"/>
              </w:rPr>
            </w:pPr>
            <w:r w:rsidRPr="0032324A">
              <w:rPr>
                <w:rFonts w:eastAsia="Calibri"/>
                <w:color w:val="auto"/>
                <w:sz w:val="20"/>
                <w:szCs w:val="20"/>
              </w:rPr>
              <w:t xml:space="preserve">1. </w:t>
            </w:r>
            <w:r w:rsidRPr="0032324A">
              <w:rPr>
                <w:rFonts w:eastAsia="Calibri"/>
                <w:bCs/>
                <w:color w:val="auto"/>
                <w:sz w:val="20"/>
                <w:szCs w:val="20"/>
              </w:rPr>
              <w:t xml:space="preserve">LEHNINGER, Albert L. </w:t>
            </w:r>
            <w:r w:rsidRPr="0032324A">
              <w:rPr>
                <w:rFonts w:eastAsia="Calibri"/>
                <w:b/>
                <w:bCs/>
                <w:color w:val="auto"/>
                <w:sz w:val="20"/>
                <w:szCs w:val="20"/>
              </w:rPr>
              <w:t>Princípios de Bioquímica</w:t>
            </w:r>
            <w:r w:rsidRPr="0032324A">
              <w:rPr>
                <w:rFonts w:eastAsia="Calibri"/>
                <w:bCs/>
                <w:color w:val="auto"/>
                <w:sz w:val="20"/>
                <w:szCs w:val="20"/>
              </w:rPr>
              <w:t>. 3ª ed., Ed. Sarvier, 2002.</w:t>
            </w:r>
          </w:p>
          <w:p w:rsidR="00AB07F1" w:rsidRPr="0032324A" w:rsidRDefault="00AB07F1" w:rsidP="00BE3FB7">
            <w:pPr>
              <w:spacing w:before="120" w:line="240" w:lineRule="auto"/>
              <w:jc w:val="both"/>
              <w:rPr>
                <w:rFonts w:eastAsia="Calibri"/>
                <w:color w:val="auto"/>
                <w:sz w:val="20"/>
                <w:szCs w:val="20"/>
                <w:lang w:val="en-US"/>
              </w:rPr>
            </w:pPr>
            <w:r w:rsidRPr="0032324A">
              <w:rPr>
                <w:rFonts w:eastAsia="Calibri"/>
                <w:bCs/>
                <w:color w:val="auto"/>
                <w:sz w:val="20"/>
                <w:szCs w:val="20"/>
              </w:rPr>
              <w:t xml:space="preserve">2. CONN, Eric E. </w:t>
            </w:r>
            <w:r w:rsidRPr="0032324A">
              <w:rPr>
                <w:rFonts w:eastAsia="Calibri"/>
                <w:b/>
                <w:bCs/>
                <w:color w:val="auto"/>
                <w:sz w:val="20"/>
                <w:szCs w:val="20"/>
              </w:rPr>
              <w:t>Introdução a Bioquímica</w:t>
            </w:r>
            <w:r w:rsidRPr="0032324A">
              <w:rPr>
                <w:rFonts w:eastAsia="Calibri"/>
                <w:bCs/>
                <w:color w:val="auto"/>
                <w:sz w:val="20"/>
                <w:szCs w:val="20"/>
              </w:rPr>
              <w:t xml:space="preserve">. </w:t>
            </w:r>
            <w:r w:rsidRPr="0032324A">
              <w:rPr>
                <w:rFonts w:eastAsia="Calibri"/>
                <w:bCs/>
                <w:color w:val="auto"/>
                <w:sz w:val="20"/>
                <w:szCs w:val="20"/>
                <w:lang w:val="en-US"/>
              </w:rPr>
              <w:t xml:space="preserve">1ª ed., Ed. </w:t>
            </w:r>
            <w:r w:rsidRPr="0032324A">
              <w:rPr>
                <w:rFonts w:eastAsia="Calibri"/>
                <w:color w:val="auto"/>
                <w:sz w:val="20"/>
                <w:szCs w:val="20"/>
                <w:lang w:val="en-US"/>
              </w:rPr>
              <w:t>Edgard Blucher, 2007.</w:t>
            </w:r>
          </w:p>
          <w:p w:rsidR="00AB07F1" w:rsidRPr="0032324A" w:rsidRDefault="00AB07F1" w:rsidP="00BE3FB7">
            <w:pPr>
              <w:spacing w:before="120" w:line="240" w:lineRule="auto"/>
              <w:jc w:val="both"/>
              <w:rPr>
                <w:rFonts w:eastAsia="Calibri"/>
                <w:bCs/>
                <w:color w:val="auto"/>
                <w:sz w:val="20"/>
                <w:szCs w:val="20"/>
              </w:rPr>
            </w:pPr>
            <w:r w:rsidRPr="0032324A">
              <w:rPr>
                <w:rFonts w:eastAsia="Calibri"/>
                <w:bCs/>
                <w:color w:val="auto"/>
                <w:sz w:val="20"/>
                <w:szCs w:val="20"/>
              </w:rPr>
              <w:t xml:space="preserve">3. ATKINS, Peter. </w:t>
            </w:r>
            <w:r w:rsidRPr="0032324A">
              <w:rPr>
                <w:rFonts w:eastAsia="Calibri"/>
                <w:b/>
                <w:bCs/>
                <w:color w:val="auto"/>
                <w:sz w:val="20"/>
                <w:szCs w:val="20"/>
              </w:rPr>
              <w:t>Moléculas</w:t>
            </w:r>
            <w:r w:rsidRPr="0032324A">
              <w:rPr>
                <w:rFonts w:eastAsia="Calibri"/>
                <w:bCs/>
                <w:color w:val="auto"/>
                <w:sz w:val="20"/>
                <w:szCs w:val="20"/>
              </w:rPr>
              <w:t>. 1ª ed., Ed. EDUSP, 2006.</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complementar:</w:t>
            </w:r>
          </w:p>
          <w:p w:rsidR="00AB07F1" w:rsidRPr="0032324A" w:rsidRDefault="00AB07F1" w:rsidP="00BE3FB7">
            <w:pPr>
              <w:spacing w:before="120" w:line="240" w:lineRule="auto"/>
              <w:jc w:val="both"/>
              <w:rPr>
                <w:rFonts w:eastAsia="Calibri"/>
                <w:bCs/>
                <w:color w:val="auto"/>
                <w:sz w:val="20"/>
                <w:szCs w:val="20"/>
                <w:lang w:val="en-US"/>
              </w:rPr>
            </w:pPr>
            <w:r w:rsidRPr="0032324A">
              <w:rPr>
                <w:rFonts w:eastAsia="Calibri"/>
                <w:bCs/>
                <w:color w:val="auto"/>
                <w:sz w:val="20"/>
                <w:szCs w:val="20"/>
              </w:rPr>
              <w:t xml:space="preserve">1. CAMPBELL, Neil; REECE, Jane. </w:t>
            </w:r>
            <w:r w:rsidRPr="0032324A">
              <w:rPr>
                <w:rFonts w:eastAsia="Calibri"/>
                <w:b/>
                <w:bCs/>
                <w:color w:val="auto"/>
                <w:sz w:val="20"/>
                <w:szCs w:val="20"/>
                <w:lang w:val="en-US"/>
              </w:rPr>
              <w:t>Biologia</w:t>
            </w:r>
            <w:r w:rsidRPr="0032324A">
              <w:rPr>
                <w:rFonts w:eastAsia="Calibri"/>
                <w:bCs/>
                <w:color w:val="auto"/>
                <w:sz w:val="20"/>
                <w:szCs w:val="20"/>
                <w:lang w:val="en-US"/>
              </w:rPr>
              <w:t>. 8ª ed., Ed. Artmed, 2010.</w:t>
            </w:r>
          </w:p>
          <w:p w:rsidR="00AB07F1" w:rsidRPr="0032324A" w:rsidRDefault="00AB07F1" w:rsidP="00BE3FB7">
            <w:pPr>
              <w:spacing w:before="120" w:line="240" w:lineRule="auto"/>
              <w:jc w:val="both"/>
              <w:rPr>
                <w:rFonts w:eastAsia="Calibri"/>
                <w:bCs/>
                <w:color w:val="auto"/>
                <w:sz w:val="20"/>
                <w:szCs w:val="20"/>
              </w:rPr>
            </w:pPr>
            <w:r w:rsidRPr="0032324A">
              <w:rPr>
                <w:rFonts w:eastAsia="Calibri"/>
                <w:bCs/>
                <w:color w:val="auto"/>
                <w:sz w:val="20"/>
                <w:szCs w:val="20"/>
              </w:rPr>
              <w:t xml:space="preserve">2. ATKINS, Peter. </w:t>
            </w:r>
            <w:r w:rsidRPr="0032324A">
              <w:rPr>
                <w:rFonts w:eastAsia="Calibri"/>
                <w:b/>
                <w:bCs/>
                <w:color w:val="auto"/>
                <w:sz w:val="20"/>
                <w:szCs w:val="20"/>
              </w:rPr>
              <w:t>Fisico-quimica biológica</w:t>
            </w:r>
            <w:r w:rsidRPr="0032324A">
              <w:rPr>
                <w:rFonts w:eastAsia="Calibri"/>
                <w:bCs/>
                <w:color w:val="auto"/>
                <w:sz w:val="20"/>
                <w:szCs w:val="20"/>
              </w:rPr>
              <w:t>. 1ª ed., Ed. LTC, 2006.</w:t>
            </w:r>
          </w:p>
          <w:p w:rsidR="00AB07F1" w:rsidRPr="0032324A" w:rsidRDefault="00AB07F1" w:rsidP="00BE3FB7">
            <w:pPr>
              <w:spacing w:before="120" w:line="240" w:lineRule="auto"/>
              <w:jc w:val="both"/>
              <w:rPr>
                <w:rFonts w:eastAsia="Calibri"/>
                <w:color w:val="auto"/>
                <w:sz w:val="20"/>
                <w:szCs w:val="20"/>
              </w:rPr>
            </w:pPr>
            <w:r w:rsidRPr="0032324A">
              <w:rPr>
                <w:rFonts w:eastAsia="Calibri"/>
                <w:bCs/>
                <w:color w:val="auto"/>
                <w:sz w:val="20"/>
                <w:szCs w:val="20"/>
              </w:rPr>
              <w:t xml:space="preserve">3. SILVERSTEIN, Robert M. </w:t>
            </w:r>
            <w:r w:rsidRPr="0032324A">
              <w:rPr>
                <w:rFonts w:eastAsia="Calibri"/>
                <w:b/>
                <w:color w:val="auto"/>
                <w:sz w:val="20"/>
                <w:szCs w:val="20"/>
              </w:rPr>
              <w:t>Identificação espectrométrica de compostos orgânicos</w:t>
            </w:r>
            <w:r w:rsidRPr="0032324A">
              <w:rPr>
                <w:rFonts w:eastAsia="Calibri"/>
                <w:color w:val="auto"/>
                <w:sz w:val="20"/>
                <w:szCs w:val="20"/>
              </w:rPr>
              <w:t xml:space="preserve">. 7ª ed., Ed. </w:t>
            </w:r>
            <w:r w:rsidRPr="0032324A">
              <w:rPr>
                <w:rFonts w:eastAsia="Calibri"/>
                <w:color w:val="auto"/>
                <w:sz w:val="20"/>
                <w:szCs w:val="20"/>
              </w:rPr>
              <w:lastRenderedPageBreak/>
              <w:t>LTC, 2007.</w:t>
            </w:r>
          </w:p>
          <w:p w:rsidR="00AB07F1" w:rsidRPr="0032324A" w:rsidRDefault="00AB07F1" w:rsidP="00BE3FB7">
            <w:pPr>
              <w:spacing w:before="120" w:line="240" w:lineRule="auto"/>
              <w:jc w:val="both"/>
              <w:rPr>
                <w:rFonts w:eastAsia="Calibri"/>
                <w:color w:val="auto"/>
                <w:sz w:val="20"/>
                <w:szCs w:val="20"/>
              </w:rPr>
            </w:pPr>
            <w:r w:rsidRPr="0032324A">
              <w:rPr>
                <w:rFonts w:eastAsia="Calibri"/>
                <w:bCs/>
                <w:color w:val="auto"/>
                <w:sz w:val="20"/>
                <w:szCs w:val="20"/>
              </w:rPr>
              <w:t>4. GONÇALVES, Edira C.</w:t>
            </w:r>
            <w:r w:rsidRPr="0032324A">
              <w:rPr>
                <w:rFonts w:eastAsia="Calibri"/>
                <w:color w:val="auto"/>
                <w:sz w:val="20"/>
                <w:szCs w:val="20"/>
              </w:rPr>
              <w:t xml:space="preserve"> B. A. </w:t>
            </w:r>
            <w:r w:rsidRPr="0032324A">
              <w:rPr>
                <w:rFonts w:eastAsia="Calibri"/>
                <w:b/>
                <w:color w:val="auto"/>
                <w:sz w:val="20"/>
                <w:szCs w:val="20"/>
              </w:rPr>
              <w:t>Análise de alimentos</w:t>
            </w:r>
            <w:r w:rsidRPr="0032324A">
              <w:rPr>
                <w:rFonts w:eastAsia="Calibri"/>
                <w:i/>
                <w:color w:val="auto"/>
                <w:sz w:val="20"/>
                <w:szCs w:val="20"/>
              </w:rPr>
              <w:t xml:space="preserve">: </w:t>
            </w:r>
            <w:r w:rsidRPr="0032324A">
              <w:rPr>
                <w:rFonts w:eastAsia="Calibri"/>
                <w:color w:val="auto"/>
                <w:sz w:val="20"/>
                <w:szCs w:val="20"/>
              </w:rPr>
              <w:t>uma visão química da nutrição</w:t>
            </w:r>
            <w:r w:rsidRPr="0032324A">
              <w:rPr>
                <w:rFonts w:eastAsia="Calibri"/>
                <w:i/>
                <w:color w:val="auto"/>
                <w:sz w:val="20"/>
                <w:szCs w:val="20"/>
              </w:rPr>
              <w:t xml:space="preserve">. </w:t>
            </w:r>
            <w:r w:rsidRPr="0032324A">
              <w:rPr>
                <w:rFonts w:eastAsia="Calibri"/>
                <w:color w:val="auto"/>
                <w:sz w:val="20"/>
                <w:szCs w:val="20"/>
              </w:rPr>
              <w:t>2ª ed., Ed. Varela, 2009.</w:t>
            </w:r>
          </w:p>
          <w:p w:rsidR="00AB07F1" w:rsidRPr="0032324A" w:rsidRDefault="00AB07F1" w:rsidP="00BE3FB7">
            <w:pPr>
              <w:spacing w:before="120" w:line="240" w:lineRule="auto"/>
              <w:jc w:val="both"/>
              <w:rPr>
                <w:rFonts w:eastAsia="Calibri"/>
                <w:color w:val="auto"/>
                <w:sz w:val="20"/>
                <w:szCs w:val="20"/>
                <w:lang w:val="en-US"/>
              </w:rPr>
            </w:pPr>
            <w:r w:rsidRPr="0032324A">
              <w:rPr>
                <w:rFonts w:eastAsia="Calibri"/>
                <w:bCs/>
                <w:color w:val="auto"/>
                <w:sz w:val="20"/>
                <w:szCs w:val="20"/>
              </w:rPr>
              <w:t xml:space="preserve">5. RIBEIRO Eliana P. </w:t>
            </w:r>
            <w:r w:rsidRPr="0032324A">
              <w:rPr>
                <w:rFonts w:eastAsia="Calibri"/>
                <w:b/>
                <w:bCs/>
                <w:color w:val="auto"/>
                <w:sz w:val="20"/>
                <w:szCs w:val="20"/>
              </w:rPr>
              <w:t>Química de alimentos</w:t>
            </w:r>
            <w:r w:rsidRPr="0032324A">
              <w:rPr>
                <w:rFonts w:eastAsia="Calibri"/>
                <w:bCs/>
                <w:color w:val="auto"/>
                <w:sz w:val="20"/>
                <w:szCs w:val="20"/>
              </w:rPr>
              <w:t xml:space="preserve">. </w:t>
            </w:r>
            <w:r w:rsidRPr="0032324A">
              <w:rPr>
                <w:rFonts w:eastAsia="Calibri"/>
                <w:bCs/>
                <w:color w:val="auto"/>
                <w:sz w:val="20"/>
                <w:szCs w:val="20"/>
                <w:lang w:val="en-US"/>
              </w:rPr>
              <w:t xml:space="preserve">2ª ed., </w:t>
            </w:r>
            <w:r w:rsidRPr="0032324A">
              <w:rPr>
                <w:rFonts w:eastAsia="Calibri"/>
                <w:color w:val="auto"/>
                <w:sz w:val="20"/>
                <w:szCs w:val="20"/>
                <w:lang w:val="en-US"/>
              </w:rPr>
              <w:t>Ed. Edgard Blucher, 2007.</w:t>
            </w:r>
          </w:p>
        </w:tc>
      </w:tr>
    </w:tbl>
    <w:p w:rsidR="00AB07F1" w:rsidRPr="0032324A" w:rsidRDefault="00AB07F1" w:rsidP="00AB07F1">
      <w:pPr>
        <w:spacing w:before="120"/>
        <w:rPr>
          <w:color w:val="auto"/>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color w:val="auto"/>
                <w:sz w:val="20"/>
                <w:szCs w:val="20"/>
                <w:lang w:val="en-US"/>
              </w:rPr>
              <w:br w:type="page"/>
            </w:r>
            <w:r w:rsidRPr="0032324A">
              <w:rPr>
                <w:rFonts w:eastAsia="Calibri"/>
                <w:b/>
                <w:color w:val="auto"/>
                <w:sz w:val="20"/>
                <w:szCs w:val="20"/>
              </w:rPr>
              <w:t>Química Ambiental</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Ementa: </w:t>
            </w:r>
            <w:r w:rsidRPr="0032324A">
              <w:rPr>
                <w:rFonts w:eastAsia="Calibri"/>
                <w:color w:val="auto"/>
                <w:sz w:val="20"/>
                <w:szCs w:val="20"/>
              </w:rPr>
              <w:t xml:space="preserve">Química da atmosfera; camada de ozônio; efeito estufa; poluentes atmosféricos; Águas naturais; tratamento de águas; efluentes líquidos; tratamento de esgotos; tratamento de efluentes industriais; resíduos sólidos; reciclagem; solos; contaminantes dos solos.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b/>
                <w:color w:val="auto"/>
                <w:sz w:val="20"/>
                <w:szCs w:val="20"/>
                <w:lang w:eastAsia="en-US"/>
              </w:rPr>
              <w:t xml:space="preserve">Objetivos: </w:t>
            </w:r>
            <w:r w:rsidRPr="0032324A">
              <w:rPr>
                <w:rFonts w:eastAsia="Times New Roman"/>
                <w:sz w:val="20"/>
                <w:szCs w:val="20"/>
              </w:rPr>
              <w:t>Propiciar ao aluno uma base conceitual associada com as características químicas do meio ambiente, com enfoque nas questões que envolvam a química da conservação ambiental. Além de fornecer atividades de prática experimental integrada com a atividade pedagógica.</w:t>
            </w:r>
          </w:p>
        </w:tc>
      </w:tr>
      <w:tr w:rsidR="00AB07F1" w:rsidRPr="0032324A" w:rsidTr="00BE3FB7">
        <w:tc>
          <w:tcPr>
            <w:tcW w:w="2277"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60h</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CHT: </w:t>
            </w:r>
            <w:r w:rsidRPr="0032324A">
              <w:rPr>
                <w:rFonts w:eastAsia="Calibri"/>
                <w:color w:val="auto"/>
                <w:sz w:val="20"/>
                <w:szCs w:val="20"/>
              </w:rPr>
              <w:t>40h</w:t>
            </w:r>
          </w:p>
        </w:tc>
        <w:tc>
          <w:tcPr>
            <w:tcW w:w="902" w:type="pct"/>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CHP:</w:t>
            </w:r>
            <w:r w:rsidRPr="0032324A">
              <w:rPr>
                <w:rFonts w:eastAsia="Calibri"/>
                <w:color w:val="auto"/>
                <w:sz w:val="20"/>
                <w:szCs w:val="20"/>
              </w:rPr>
              <w:t xml:space="preserve"> 10h</w:t>
            </w:r>
          </w:p>
        </w:tc>
        <w:tc>
          <w:tcPr>
            <w:tcW w:w="920"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CHPP: </w:t>
            </w:r>
            <w:r w:rsidRPr="0032324A">
              <w:rPr>
                <w:rFonts w:eastAsia="Calibri"/>
                <w:color w:val="auto"/>
                <w:sz w:val="20"/>
                <w:szCs w:val="20"/>
              </w:rPr>
              <w:t>10h</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pStyle w:val="NormalWeb"/>
              <w:spacing w:before="120" w:beforeAutospacing="0" w:after="0" w:afterAutospacing="0"/>
              <w:jc w:val="both"/>
              <w:rPr>
                <w:rFonts w:ascii="Arial" w:hAnsi="Arial" w:cs="Arial"/>
                <w:sz w:val="20"/>
                <w:szCs w:val="20"/>
              </w:rPr>
            </w:pPr>
            <w:r w:rsidRPr="0032324A">
              <w:rPr>
                <w:rFonts w:ascii="Arial" w:hAnsi="Arial" w:cs="Arial"/>
                <w:sz w:val="20"/>
                <w:szCs w:val="20"/>
              </w:rPr>
              <w:t xml:space="preserve">1. BAIRD, C., CANN, M., </w:t>
            </w:r>
            <w:r w:rsidRPr="0032324A">
              <w:rPr>
                <w:rFonts w:ascii="Arial" w:hAnsi="Arial" w:cs="Arial"/>
                <w:b/>
                <w:sz w:val="20"/>
                <w:szCs w:val="20"/>
              </w:rPr>
              <w:t>Química Ambiental</w:t>
            </w:r>
            <w:r w:rsidRPr="0032324A">
              <w:rPr>
                <w:rFonts w:ascii="Arial" w:hAnsi="Arial" w:cs="Arial"/>
                <w:sz w:val="20"/>
                <w:szCs w:val="20"/>
              </w:rPr>
              <w:t>, Bookman, 4ª ed., 2011.</w:t>
            </w:r>
          </w:p>
          <w:p w:rsidR="00AB07F1" w:rsidRPr="0032324A" w:rsidRDefault="00AB07F1" w:rsidP="00BE3FB7">
            <w:pPr>
              <w:pStyle w:val="NormalWeb"/>
              <w:spacing w:before="120" w:beforeAutospacing="0" w:after="0" w:afterAutospacing="0"/>
              <w:jc w:val="both"/>
              <w:rPr>
                <w:rFonts w:ascii="Arial" w:hAnsi="Arial" w:cs="Arial"/>
                <w:sz w:val="20"/>
                <w:szCs w:val="20"/>
              </w:rPr>
            </w:pPr>
            <w:r w:rsidRPr="0032324A">
              <w:rPr>
                <w:rFonts w:ascii="Arial" w:hAnsi="Arial" w:cs="Arial"/>
                <w:sz w:val="20"/>
                <w:szCs w:val="20"/>
              </w:rPr>
              <w:t>2. SPIRO, T., STIGLIANI, W</w:t>
            </w:r>
            <w:proofErr w:type="gramStart"/>
            <w:r w:rsidRPr="0032324A">
              <w:rPr>
                <w:rFonts w:ascii="Arial" w:hAnsi="Arial" w:cs="Arial"/>
                <w:sz w:val="20"/>
                <w:szCs w:val="20"/>
              </w:rPr>
              <w:t>.,</w:t>
            </w:r>
            <w:proofErr w:type="gramEnd"/>
            <w:r w:rsidRPr="0032324A">
              <w:rPr>
                <w:rFonts w:ascii="Arial" w:hAnsi="Arial" w:cs="Arial"/>
                <w:sz w:val="20"/>
                <w:szCs w:val="20"/>
              </w:rPr>
              <w:t xml:space="preserve"> </w:t>
            </w:r>
            <w:r w:rsidRPr="0032324A">
              <w:rPr>
                <w:rFonts w:ascii="Arial" w:hAnsi="Arial" w:cs="Arial"/>
                <w:b/>
                <w:sz w:val="20"/>
                <w:szCs w:val="20"/>
              </w:rPr>
              <w:t>Química Ambiental</w:t>
            </w:r>
            <w:r w:rsidRPr="0032324A">
              <w:rPr>
                <w:rFonts w:ascii="Arial" w:hAnsi="Arial" w:cs="Arial"/>
                <w:sz w:val="20"/>
                <w:szCs w:val="20"/>
              </w:rPr>
              <w:t>, Pearson, 2a ed., 2009.</w:t>
            </w:r>
          </w:p>
          <w:p w:rsidR="00AB07F1" w:rsidRPr="0032324A" w:rsidRDefault="00AB07F1" w:rsidP="00BE3FB7">
            <w:pPr>
              <w:pStyle w:val="NormalWeb"/>
              <w:spacing w:before="120" w:beforeAutospacing="0" w:after="0" w:afterAutospacing="0"/>
              <w:jc w:val="both"/>
              <w:rPr>
                <w:rFonts w:ascii="Arial" w:hAnsi="Arial" w:cs="Arial"/>
                <w:sz w:val="20"/>
                <w:szCs w:val="20"/>
              </w:rPr>
            </w:pPr>
            <w:r w:rsidRPr="0032324A">
              <w:rPr>
                <w:rFonts w:ascii="Arial" w:hAnsi="Arial" w:cs="Arial"/>
                <w:sz w:val="20"/>
                <w:szCs w:val="20"/>
              </w:rPr>
              <w:t xml:space="preserve">3. ROCHA, J. C., ROSA, A. H., CARDOSO, A. A., </w:t>
            </w:r>
            <w:r w:rsidRPr="0032324A">
              <w:rPr>
                <w:rFonts w:ascii="Arial" w:hAnsi="Arial" w:cs="Arial"/>
                <w:b/>
                <w:sz w:val="20"/>
                <w:szCs w:val="20"/>
              </w:rPr>
              <w:t>Introdução à Química Ambiental</w:t>
            </w:r>
            <w:r w:rsidRPr="0032324A">
              <w:rPr>
                <w:rFonts w:ascii="Arial" w:hAnsi="Arial" w:cs="Arial"/>
                <w:i/>
                <w:sz w:val="20"/>
                <w:szCs w:val="20"/>
              </w:rPr>
              <w:t>,</w:t>
            </w:r>
            <w:r w:rsidRPr="0032324A">
              <w:rPr>
                <w:rFonts w:ascii="Arial" w:hAnsi="Arial" w:cs="Arial"/>
                <w:sz w:val="20"/>
                <w:szCs w:val="20"/>
              </w:rPr>
              <w:t xml:space="preserve"> Ed. Bookman, 2a ed., 2009.</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complementar:</w:t>
            </w:r>
          </w:p>
          <w:p w:rsidR="00AB07F1" w:rsidRPr="0032324A" w:rsidRDefault="00AB07F1" w:rsidP="00BE3FB7">
            <w:pPr>
              <w:spacing w:before="120" w:line="240" w:lineRule="auto"/>
              <w:jc w:val="both"/>
              <w:rPr>
                <w:rFonts w:eastAsia="Calibri"/>
                <w:b/>
                <w:color w:val="auto"/>
                <w:sz w:val="20"/>
                <w:szCs w:val="20"/>
              </w:rPr>
            </w:pPr>
            <w:r w:rsidRPr="0032324A">
              <w:rPr>
                <w:color w:val="auto"/>
                <w:sz w:val="20"/>
                <w:szCs w:val="20"/>
              </w:rPr>
              <w:t>1. SANCHEZ, L. E</w:t>
            </w:r>
            <w:proofErr w:type="gramStart"/>
            <w:r w:rsidRPr="0032324A">
              <w:rPr>
                <w:color w:val="auto"/>
                <w:sz w:val="20"/>
                <w:szCs w:val="20"/>
              </w:rPr>
              <w:t>.,</w:t>
            </w:r>
            <w:proofErr w:type="gramEnd"/>
            <w:r w:rsidRPr="0032324A">
              <w:rPr>
                <w:color w:val="auto"/>
                <w:sz w:val="20"/>
                <w:szCs w:val="20"/>
              </w:rPr>
              <w:t xml:space="preserve"> </w:t>
            </w:r>
            <w:r w:rsidRPr="0032324A">
              <w:rPr>
                <w:b/>
                <w:color w:val="auto"/>
                <w:sz w:val="20"/>
                <w:szCs w:val="20"/>
              </w:rPr>
              <w:t>Avaliação de Impacto Ambiental</w:t>
            </w:r>
            <w:r w:rsidRPr="0032324A">
              <w:rPr>
                <w:color w:val="auto"/>
                <w:sz w:val="20"/>
                <w:szCs w:val="20"/>
              </w:rPr>
              <w:t>, Ed. Oficina de Textos, 2008.</w:t>
            </w:r>
          </w:p>
          <w:p w:rsidR="00AB07F1" w:rsidRPr="0032324A" w:rsidRDefault="00AB07F1" w:rsidP="00BE3FB7">
            <w:pPr>
              <w:pStyle w:val="NormalWeb"/>
              <w:spacing w:before="120" w:beforeAutospacing="0" w:after="0" w:afterAutospacing="0"/>
              <w:jc w:val="both"/>
              <w:rPr>
                <w:rFonts w:ascii="Arial" w:hAnsi="Arial" w:cs="Arial"/>
                <w:sz w:val="20"/>
                <w:szCs w:val="20"/>
              </w:rPr>
            </w:pPr>
            <w:r w:rsidRPr="0032324A">
              <w:rPr>
                <w:rFonts w:ascii="Arial" w:hAnsi="Arial" w:cs="Arial"/>
                <w:sz w:val="20"/>
                <w:szCs w:val="20"/>
              </w:rPr>
              <w:t xml:space="preserve">2. RODRIGUES, L. A., </w:t>
            </w:r>
            <w:r w:rsidRPr="0032324A">
              <w:rPr>
                <w:rFonts w:ascii="Arial" w:hAnsi="Arial" w:cs="Arial"/>
                <w:b/>
                <w:sz w:val="20"/>
                <w:szCs w:val="20"/>
              </w:rPr>
              <w:t>Reutilização da Água</w:t>
            </w:r>
            <w:r w:rsidRPr="0032324A">
              <w:rPr>
                <w:rFonts w:ascii="Arial" w:hAnsi="Arial" w:cs="Arial"/>
                <w:sz w:val="20"/>
                <w:szCs w:val="20"/>
              </w:rPr>
              <w:t>, Quality Mark, 2005.</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rFonts w:eastAsia="Calibri"/>
                <w:b/>
                <w:color w:val="auto"/>
                <w:sz w:val="20"/>
                <w:szCs w:val="20"/>
              </w:rPr>
              <w:t>Mineralogia e Cristalografia</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Ementa: </w:t>
            </w:r>
            <w:r w:rsidRPr="0032324A">
              <w:rPr>
                <w:rFonts w:eastAsia="Calibri"/>
                <w:color w:val="auto"/>
                <w:sz w:val="20"/>
                <w:szCs w:val="20"/>
              </w:rPr>
              <w:t xml:space="preserve">Matéria cristalina e amorfa, estrutura interna dos cristais, simetria e notação cristalográfica, mineralogia física, mineralogia química, mineralogia descritiva e determinativa.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b/>
                <w:color w:val="auto"/>
                <w:sz w:val="20"/>
                <w:szCs w:val="20"/>
                <w:lang w:eastAsia="en-US"/>
              </w:rPr>
              <w:t xml:space="preserve">Objetivos: </w:t>
            </w:r>
            <w:r w:rsidRPr="0032324A">
              <w:rPr>
                <w:sz w:val="20"/>
                <w:szCs w:val="20"/>
              </w:rPr>
              <w:t xml:space="preserve">Analisar estruturas cristalinas de substâncias minerais, suas implicações morfológicas, físicas e cristaloquímicas. Identificar minerais, por meio da execução de técnicas macroscópicas e microscópicas adequadas. </w:t>
            </w:r>
          </w:p>
        </w:tc>
      </w:tr>
      <w:tr w:rsidR="00AB07F1" w:rsidRPr="0032324A" w:rsidTr="00BE3FB7">
        <w:tc>
          <w:tcPr>
            <w:tcW w:w="2277"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60h</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CHT: </w:t>
            </w:r>
            <w:r w:rsidRPr="0032324A">
              <w:rPr>
                <w:rFonts w:eastAsia="Calibri"/>
                <w:color w:val="auto"/>
                <w:sz w:val="20"/>
                <w:szCs w:val="20"/>
              </w:rPr>
              <w:t>45h</w:t>
            </w:r>
          </w:p>
        </w:tc>
        <w:tc>
          <w:tcPr>
            <w:tcW w:w="902" w:type="pct"/>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CHP:</w:t>
            </w:r>
            <w:r w:rsidRPr="0032324A">
              <w:rPr>
                <w:rFonts w:eastAsia="Calibri"/>
                <w:color w:val="auto"/>
                <w:sz w:val="20"/>
                <w:szCs w:val="20"/>
              </w:rPr>
              <w:t xml:space="preserve"> 5h</w:t>
            </w:r>
          </w:p>
        </w:tc>
        <w:tc>
          <w:tcPr>
            <w:tcW w:w="920"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CHPP: </w:t>
            </w:r>
            <w:r w:rsidRPr="0032324A">
              <w:rPr>
                <w:rFonts w:eastAsia="Calibri"/>
                <w:color w:val="auto"/>
                <w:sz w:val="20"/>
                <w:szCs w:val="20"/>
              </w:rPr>
              <w:t>10h</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lang w:val="en-US"/>
              </w:rPr>
            </w:pPr>
            <w:r w:rsidRPr="0032324A">
              <w:rPr>
                <w:rFonts w:eastAsia="Calibri"/>
                <w:b/>
                <w:color w:val="auto"/>
                <w:sz w:val="20"/>
                <w:szCs w:val="20"/>
                <w:lang w:val="en-US"/>
              </w:rPr>
              <w:t>Bibliografia básica:</w:t>
            </w:r>
          </w:p>
          <w:p w:rsidR="00AB07F1" w:rsidRPr="0032324A" w:rsidRDefault="00AB07F1" w:rsidP="00BE3FB7">
            <w:pPr>
              <w:autoSpaceDE w:val="0"/>
              <w:autoSpaceDN w:val="0"/>
              <w:adjustRightInd w:val="0"/>
              <w:spacing w:before="120" w:line="240" w:lineRule="auto"/>
              <w:jc w:val="both"/>
              <w:rPr>
                <w:rFonts w:eastAsia="Calibri"/>
                <w:color w:val="auto"/>
                <w:sz w:val="20"/>
                <w:szCs w:val="20"/>
                <w:lang w:val="en-US"/>
              </w:rPr>
            </w:pPr>
            <w:r w:rsidRPr="0032324A">
              <w:rPr>
                <w:rFonts w:eastAsia="Calibri"/>
                <w:color w:val="auto"/>
                <w:sz w:val="20"/>
                <w:szCs w:val="20"/>
                <w:lang w:val="en-US"/>
              </w:rPr>
              <w:t xml:space="preserve">1. BERRY, L.G., MASON, B., DIETYRICH, R.V. </w:t>
            </w:r>
            <w:r w:rsidRPr="0032324A">
              <w:rPr>
                <w:rFonts w:eastAsia="Calibri"/>
                <w:b/>
                <w:color w:val="auto"/>
                <w:sz w:val="20"/>
                <w:szCs w:val="20"/>
                <w:lang w:val="en-US"/>
              </w:rPr>
              <w:t>Mineralogy:</w:t>
            </w:r>
            <w:r w:rsidRPr="0032324A">
              <w:rPr>
                <w:rFonts w:eastAsia="Calibri"/>
                <w:color w:val="auto"/>
                <w:sz w:val="20"/>
                <w:szCs w:val="20"/>
                <w:lang w:val="en-US"/>
              </w:rPr>
              <w:t xml:space="preserve"> concepts, descriptions, determinations, 2ª ed. Ed. Freeman, 561, 1983.</w:t>
            </w:r>
          </w:p>
          <w:p w:rsidR="00AB07F1" w:rsidRPr="0032324A" w:rsidRDefault="00AB07F1" w:rsidP="00BE3FB7">
            <w:pPr>
              <w:autoSpaceDE w:val="0"/>
              <w:autoSpaceDN w:val="0"/>
              <w:adjustRightInd w:val="0"/>
              <w:spacing w:before="120" w:line="240" w:lineRule="auto"/>
              <w:jc w:val="both"/>
              <w:rPr>
                <w:rFonts w:eastAsia="Calibri"/>
                <w:color w:val="auto"/>
                <w:sz w:val="20"/>
                <w:szCs w:val="20"/>
                <w:lang w:val="en-US"/>
              </w:rPr>
            </w:pPr>
            <w:r w:rsidRPr="0032324A">
              <w:rPr>
                <w:rFonts w:eastAsia="Calibri"/>
                <w:bCs/>
                <w:color w:val="auto"/>
                <w:sz w:val="20"/>
                <w:szCs w:val="20"/>
              </w:rPr>
              <w:t xml:space="preserve">2. LEINZ, V.; CAMPOS, J. E. S. </w:t>
            </w:r>
            <w:r w:rsidRPr="0032324A">
              <w:rPr>
                <w:rFonts w:eastAsia="Calibri"/>
                <w:b/>
                <w:bCs/>
                <w:color w:val="auto"/>
                <w:sz w:val="20"/>
                <w:szCs w:val="20"/>
              </w:rPr>
              <w:t>Guia para determinação de minerais</w:t>
            </w:r>
            <w:r w:rsidRPr="0032324A">
              <w:rPr>
                <w:rFonts w:eastAsia="Calibri"/>
                <w:bCs/>
                <w:color w:val="auto"/>
                <w:sz w:val="20"/>
                <w:szCs w:val="20"/>
              </w:rPr>
              <w:t xml:space="preserve">, Ed. </w:t>
            </w:r>
            <w:r w:rsidRPr="0032324A">
              <w:rPr>
                <w:rFonts w:eastAsia="Calibri"/>
                <w:bCs/>
                <w:color w:val="auto"/>
                <w:sz w:val="20"/>
                <w:szCs w:val="20"/>
                <w:lang w:val="en-US"/>
              </w:rPr>
              <w:t>Nacional, São Paulo. 1979.</w:t>
            </w:r>
          </w:p>
          <w:p w:rsidR="00AB07F1" w:rsidRPr="0032324A" w:rsidRDefault="00AB07F1" w:rsidP="00BE3FB7">
            <w:pPr>
              <w:autoSpaceDE w:val="0"/>
              <w:autoSpaceDN w:val="0"/>
              <w:adjustRightInd w:val="0"/>
              <w:spacing w:before="120" w:line="240" w:lineRule="auto"/>
              <w:jc w:val="both"/>
              <w:rPr>
                <w:rFonts w:eastAsia="Calibri"/>
                <w:color w:val="auto"/>
                <w:sz w:val="20"/>
                <w:szCs w:val="20"/>
                <w:lang w:val="en-US"/>
              </w:rPr>
            </w:pPr>
            <w:r w:rsidRPr="0032324A">
              <w:rPr>
                <w:rFonts w:eastAsia="Calibri"/>
                <w:bCs/>
                <w:color w:val="auto"/>
                <w:sz w:val="20"/>
                <w:szCs w:val="20"/>
                <w:lang w:val="en-US"/>
              </w:rPr>
              <w:t xml:space="preserve">3. BLOSS, F.D., </w:t>
            </w:r>
            <w:r w:rsidRPr="0032324A">
              <w:rPr>
                <w:rFonts w:eastAsia="Calibri"/>
                <w:b/>
                <w:bCs/>
                <w:color w:val="auto"/>
                <w:sz w:val="20"/>
                <w:szCs w:val="20"/>
                <w:lang w:val="en-US"/>
              </w:rPr>
              <w:t>An Introdution to the methods of Optical Crystallography</w:t>
            </w:r>
            <w:r w:rsidRPr="0032324A">
              <w:rPr>
                <w:rFonts w:eastAsia="Calibri"/>
                <w:bCs/>
                <w:color w:val="auto"/>
                <w:sz w:val="20"/>
                <w:szCs w:val="20"/>
                <w:lang w:val="en-US"/>
              </w:rPr>
              <w:t>, Holt, Rinehart &amp; Winston, New York, 1961.</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lang w:val="en-US"/>
              </w:rPr>
            </w:pPr>
            <w:r w:rsidRPr="0032324A">
              <w:rPr>
                <w:rFonts w:eastAsia="Calibri"/>
                <w:b/>
                <w:color w:val="auto"/>
                <w:sz w:val="20"/>
                <w:szCs w:val="20"/>
                <w:lang w:val="en-US"/>
              </w:rPr>
              <w:t>Bibliografia complementar:</w:t>
            </w:r>
          </w:p>
          <w:p w:rsidR="00AB07F1" w:rsidRPr="0032324A" w:rsidRDefault="00AB07F1" w:rsidP="00BE3FB7">
            <w:pPr>
              <w:autoSpaceDE w:val="0"/>
              <w:autoSpaceDN w:val="0"/>
              <w:adjustRightInd w:val="0"/>
              <w:spacing w:before="120" w:line="240" w:lineRule="auto"/>
              <w:jc w:val="both"/>
              <w:rPr>
                <w:rFonts w:eastAsia="Calibri"/>
                <w:color w:val="auto"/>
                <w:sz w:val="20"/>
                <w:szCs w:val="20"/>
                <w:lang w:val="en-US"/>
              </w:rPr>
            </w:pPr>
            <w:r w:rsidRPr="0032324A">
              <w:rPr>
                <w:rFonts w:eastAsia="Calibri"/>
                <w:color w:val="auto"/>
                <w:sz w:val="20"/>
                <w:szCs w:val="20"/>
                <w:lang w:val="en-US"/>
              </w:rPr>
              <w:t xml:space="preserve">1. BLOSS, F.D., </w:t>
            </w:r>
            <w:r w:rsidRPr="0032324A">
              <w:rPr>
                <w:rFonts w:eastAsia="Calibri"/>
                <w:b/>
                <w:color w:val="auto"/>
                <w:sz w:val="20"/>
                <w:szCs w:val="20"/>
                <w:lang w:val="en-US"/>
              </w:rPr>
              <w:t>Crystalography and Crystal Chemistry</w:t>
            </w:r>
            <w:r w:rsidRPr="0032324A">
              <w:rPr>
                <w:rFonts w:eastAsia="Calibri"/>
                <w:color w:val="auto"/>
                <w:sz w:val="20"/>
                <w:szCs w:val="20"/>
                <w:lang w:val="en-US"/>
              </w:rPr>
              <w:t xml:space="preserve">, </w:t>
            </w:r>
            <w:r w:rsidRPr="0032324A">
              <w:rPr>
                <w:rFonts w:eastAsia="Calibri"/>
                <w:bCs/>
                <w:color w:val="auto"/>
                <w:sz w:val="20"/>
                <w:szCs w:val="20"/>
                <w:lang w:val="en-US"/>
              </w:rPr>
              <w:t>Holt, Rinehart &amp; Winston, New York, 1971.</w:t>
            </w:r>
          </w:p>
          <w:p w:rsidR="00AB07F1" w:rsidRPr="0032324A" w:rsidRDefault="00AB07F1" w:rsidP="00BE3FB7">
            <w:pPr>
              <w:autoSpaceDE w:val="0"/>
              <w:autoSpaceDN w:val="0"/>
              <w:adjustRightInd w:val="0"/>
              <w:spacing w:before="120" w:line="240" w:lineRule="auto"/>
              <w:jc w:val="both"/>
              <w:rPr>
                <w:rFonts w:eastAsia="Calibri"/>
                <w:color w:val="auto"/>
                <w:sz w:val="20"/>
                <w:szCs w:val="20"/>
                <w:lang w:val="en-US"/>
              </w:rPr>
            </w:pPr>
            <w:r w:rsidRPr="0032324A">
              <w:rPr>
                <w:rFonts w:eastAsia="Calibri"/>
                <w:color w:val="auto"/>
                <w:sz w:val="20"/>
                <w:szCs w:val="20"/>
                <w:lang w:val="en-US"/>
              </w:rPr>
              <w:t xml:space="preserve">2. KLEIN, C., HURLBUT Jr., C.S., </w:t>
            </w:r>
            <w:r w:rsidRPr="0032324A">
              <w:rPr>
                <w:rFonts w:eastAsia="Calibri"/>
                <w:b/>
                <w:color w:val="auto"/>
                <w:sz w:val="20"/>
                <w:szCs w:val="20"/>
                <w:lang w:val="en-US"/>
              </w:rPr>
              <w:t>Manual of Mjneralogy</w:t>
            </w:r>
            <w:r w:rsidRPr="0032324A">
              <w:rPr>
                <w:rFonts w:eastAsia="Calibri"/>
                <w:color w:val="auto"/>
                <w:sz w:val="20"/>
                <w:szCs w:val="20"/>
                <w:lang w:val="en-US"/>
              </w:rPr>
              <w:t>, 21ª ed. Wiley Ed., 1999.</w:t>
            </w:r>
          </w:p>
          <w:p w:rsidR="00AB07F1" w:rsidRPr="0032324A" w:rsidRDefault="00AB07F1" w:rsidP="00BE3FB7">
            <w:pPr>
              <w:autoSpaceDE w:val="0"/>
              <w:autoSpaceDN w:val="0"/>
              <w:adjustRightInd w:val="0"/>
              <w:spacing w:before="120" w:line="240" w:lineRule="auto"/>
              <w:jc w:val="both"/>
              <w:rPr>
                <w:rFonts w:eastAsia="Calibri"/>
                <w:color w:val="auto"/>
                <w:sz w:val="20"/>
                <w:szCs w:val="20"/>
                <w:lang w:val="en-US"/>
              </w:rPr>
            </w:pPr>
            <w:r w:rsidRPr="0032324A">
              <w:rPr>
                <w:rFonts w:eastAsia="Calibri"/>
                <w:color w:val="auto"/>
                <w:sz w:val="20"/>
                <w:szCs w:val="20"/>
                <w:lang w:val="en-US"/>
              </w:rPr>
              <w:t xml:space="preserve">3. Mackenzie, W.S., GUILFORD, C., </w:t>
            </w:r>
            <w:r w:rsidRPr="0032324A">
              <w:rPr>
                <w:rFonts w:eastAsia="Calibri"/>
                <w:b/>
                <w:color w:val="auto"/>
                <w:sz w:val="20"/>
                <w:szCs w:val="20"/>
                <w:lang w:val="en-US"/>
              </w:rPr>
              <w:t>Atlas of rock-forming minerals in thin section</w:t>
            </w:r>
            <w:r w:rsidRPr="0032324A">
              <w:rPr>
                <w:rFonts w:eastAsia="Calibri"/>
                <w:color w:val="auto"/>
                <w:sz w:val="20"/>
                <w:szCs w:val="20"/>
                <w:lang w:val="en-US"/>
              </w:rPr>
              <w:t>, New York, Longman, 1980.</w:t>
            </w:r>
          </w:p>
        </w:tc>
      </w:tr>
    </w:tbl>
    <w:p w:rsidR="00AB07F1" w:rsidRPr="0032324A" w:rsidRDefault="00AB07F1" w:rsidP="00AB07F1">
      <w:pPr>
        <w:spacing w:before="120"/>
        <w:rPr>
          <w:color w:val="auto"/>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line="240" w:lineRule="auto"/>
              <w:jc w:val="center"/>
              <w:rPr>
                <w:rFonts w:eastAsia="Calibri"/>
                <w:b/>
                <w:color w:val="auto"/>
                <w:sz w:val="20"/>
                <w:szCs w:val="20"/>
              </w:rPr>
            </w:pPr>
            <w:r w:rsidRPr="0032324A">
              <w:rPr>
                <w:rFonts w:eastAsia="Calibri"/>
                <w:b/>
                <w:color w:val="auto"/>
                <w:sz w:val="20"/>
                <w:szCs w:val="20"/>
              </w:rPr>
              <w:t>Química Integrada</w:t>
            </w:r>
          </w:p>
        </w:tc>
      </w:tr>
      <w:tr w:rsidR="00AB07F1" w:rsidRPr="0032324A" w:rsidTr="00BE3FB7">
        <w:tc>
          <w:tcPr>
            <w:tcW w:w="5000" w:type="pct"/>
            <w:gridSpan w:val="4"/>
          </w:tcPr>
          <w:p w:rsidR="00AB07F1" w:rsidRPr="0032324A" w:rsidRDefault="00AB07F1" w:rsidP="00BE3FB7">
            <w:pPr>
              <w:spacing w:before="120"/>
              <w:jc w:val="both"/>
              <w:rPr>
                <w:rFonts w:eastAsia="Calibri"/>
                <w:color w:val="auto"/>
                <w:sz w:val="20"/>
                <w:szCs w:val="20"/>
              </w:rPr>
            </w:pPr>
            <w:r w:rsidRPr="0032324A">
              <w:rPr>
                <w:rFonts w:eastAsia="Calibri"/>
                <w:b/>
                <w:color w:val="auto"/>
                <w:sz w:val="20"/>
                <w:szCs w:val="20"/>
              </w:rPr>
              <w:t xml:space="preserve">Ementa: </w:t>
            </w:r>
            <w:r w:rsidRPr="0032324A">
              <w:rPr>
                <w:rFonts w:eastAsia="Calibri"/>
                <w:color w:val="auto"/>
                <w:sz w:val="20"/>
                <w:szCs w:val="20"/>
              </w:rPr>
              <w:t xml:space="preserve">Estudo, planejamento e elaboração de atividades visando o desenvolvimento integrado de conhecimentos das diferentes áreas da química e da ciência, abordando temas cotidianos e atuais.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tcPr>
          <w:p w:rsidR="00AB07F1" w:rsidRPr="0032324A" w:rsidRDefault="00AB07F1" w:rsidP="00BE3FB7">
            <w:pPr>
              <w:spacing w:before="120"/>
              <w:jc w:val="both"/>
              <w:rPr>
                <w:rFonts w:eastAsia="Calibri"/>
                <w:b/>
                <w:color w:val="auto"/>
                <w:sz w:val="20"/>
                <w:szCs w:val="20"/>
              </w:rPr>
            </w:pPr>
            <w:r w:rsidRPr="0032324A">
              <w:rPr>
                <w:b/>
                <w:color w:val="auto"/>
                <w:sz w:val="20"/>
                <w:szCs w:val="20"/>
                <w:lang w:eastAsia="en-US"/>
              </w:rPr>
              <w:t xml:space="preserve">Objetivos: </w:t>
            </w:r>
            <w:r w:rsidRPr="0032324A">
              <w:rPr>
                <w:sz w:val="20"/>
                <w:szCs w:val="20"/>
              </w:rPr>
              <w:t>Promover atividades e trabalhos visando o desenvolvimento integrado entre conhecimentos pedagógicos, de conteúdos selecionados de química, das características dos estudantes e do contexto da aprendizagem.</w:t>
            </w:r>
          </w:p>
        </w:tc>
      </w:tr>
      <w:tr w:rsidR="00AB07F1" w:rsidRPr="0032324A" w:rsidTr="00BE3FB7">
        <w:tc>
          <w:tcPr>
            <w:tcW w:w="2277"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Carga Horária Total:</w:t>
            </w:r>
            <w:r w:rsidRPr="0032324A">
              <w:rPr>
                <w:rFonts w:eastAsia="Calibri"/>
                <w:color w:val="auto"/>
                <w:sz w:val="20"/>
                <w:szCs w:val="20"/>
              </w:rPr>
              <w:t xml:space="preserve"> 60h</w:t>
            </w:r>
          </w:p>
        </w:tc>
        <w:tc>
          <w:tcPr>
            <w:tcW w:w="902"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CHT: </w:t>
            </w:r>
            <w:r w:rsidRPr="0032324A">
              <w:rPr>
                <w:rFonts w:eastAsia="Calibri"/>
                <w:color w:val="auto"/>
                <w:sz w:val="20"/>
                <w:szCs w:val="20"/>
              </w:rPr>
              <w:t>15h</w:t>
            </w:r>
          </w:p>
        </w:tc>
        <w:tc>
          <w:tcPr>
            <w:tcW w:w="902" w:type="pct"/>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CHP:</w:t>
            </w:r>
            <w:r w:rsidRPr="0032324A">
              <w:rPr>
                <w:rFonts w:eastAsia="Calibri"/>
                <w:color w:val="auto"/>
                <w:sz w:val="20"/>
                <w:szCs w:val="20"/>
              </w:rPr>
              <w:t xml:space="preserve"> </w:t>
            </w:r>
            <w:proofErr w:type="gramStart"/>
            <w:r w:rsidRPr="0032324A">
              <w:rPr>
                <w:rFonts w:eastAsia="Calibri"/>
                <w:color w:val="auto"/>
                <w:sz w:val="20"/>
                <w:szCs w:val="20"/>
              </w:rPr>
              <w:t>0</w:t>
            </w:r>
            <w:proofErr w:type="gramEnd"/>
          </w:p>
        </w:tc>
        <w:tc>
          <w:tcPr>
            <w:tcW w:w="920" w:type="pct"/>
          </w:tcPr>
          <w:p w:rsidR="00AB07F1" w:rsidRPr="0032324A" w:rsidRDefault="00AB07F1" w:rsidP="00BE3FB7">
            <w:pPr>
              <w:spacing w:before="120" w:line="240" w:lineRule="auto"/>
              <w:jc w:val="both"/>
              <w:rPr>
                <w:rFonts w:eastAsia="Calibri"/>
                <w:color w:val="auto"/>
                <w:sz w:val="20"/>
                <w:szCs w:val="20"/>
              </w:rPr>
            </w:pPr>
            <w:r w:rsidRPr="0032324A">
              <w:rPr>
                <w:rFonts w:eastAsia="Calibri"/>
                <w:b/>
                <w:color w:val="auto"/>
                <w:sz w:val="20"/>
                <w:szCs w:val="20"/>
              </w:rPr>
              <w:t xml:space="preserve">CHPP: </w:t>
            </w:r>
            <w:r w:rsidRPr="0032324A">
              <w:rPr>
                <w:rFonts w:eastAsia="Calibri"/>
                <w:color w:val="auto"/>
                <w:sz w:val="20"/>
                <w:szCs w:val="20"/>
              </w:rPr>
              <w:t>45h</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básica:</w:t>
            </w:r>
          </w:p>
          <w:p w:rsidR="00AB07F1" w:rsidRPr="0032324A" w:rsidRDefault="00AB07F1" w:rsidP="00BE3FB7">
            <w:pPr>
              <w:numPr>
                <w:ilvl w:val="0"/>
                <w:numId w:val="31"/>
              </w:numPr>
              <w:tabs>
                <w:tab w:val="left" w:pos="284"/>
              </w:tabs>
              <w:spacing w:before="120" w:line="240" w:lineRule="auto"/>
              <w:ind w:left="0" w:firstLine="0"/>
              <w:jc w:val="both"/>
              <w:rPr>
                <w:color w:val="auto"/>
                <w:sz w:val="20"/>
                <w:szCs w:val="20"/>
              </w:rPr>
            </w:pPr>
            <w:r w:rsidRPr="0032324A">
              <w:rPr>
                <w:i/>
                <w:color w:val="auto"/>
                <w:sz w:val="20"/>
                <w:szCs w:val="20"/>
              </w:rPr>
              <w:t>Coleção Química no Cotidiano</w:t>
            </w:r>
            <w:r w:rsidRPr="0032324A">
              <w:rPr>
                <w:color w:val="auto"/>
                <w:sz w:val="20"/>
                <w:szCs w:val="20"/>
              </w:rPr>
              <w:t>, v.1 a 8, Disponível em: &lt;</w:t>
            </w:r>
            <w:hyperlink r:id="rId33" w:history="1">
              <w:r w:rsidRPr="0032324A">
                <w:rPr>
                  <w:rStyle w:val="Hyperlink"/>
                  <w:color w:val="auto"/>
                  <w:sz w:val="20"/>
                  <w:szCs w:val="20"/>
                </w:rPr>
                <w:t>http://quimica2011.org.br</w:t>
              </w:r>
            </w:hyperlink>
            <w:r w:rsidRPr="0032324A">
              <w:rPr>
                <w:rStyle w:val="Hyperlink"/>
                <w:color w:val="auto"/>
                <w:sz w:val="20"/>
                <w:szCs w:val="20"/>
              </w:rPr>
              <w:t xml:space="preserve">&gt;. </w:t>
            </w:r>
            <w:r w:rsidRPr="0032324A">
              <w:rPr>
                <w:color w:val="auto"/>
                <w:sz w:val="20"/>
                <w:szCs w:val="20"/>
              </w:rPr>
              <w:t xml:space="preserve">Acesso em </w:t>
            </w:r>
            <w:proofErr w:type="gramStart"/>
            <w:r w:rsidRPr="0032324A">
              <w:rPr>
                <w:color w:val="auto"/>
                <w:sz w:val="20"/>
                <w:szCs w:val="20"/>
              </w:rPr>
              <w:t>5</w:t>
            </w:r>
            <w:proofErr w:type="gramEnd"/>
            <w:r w:rsidRPr="0032324A">
              <w:rPr>
                <w:color w:val="auto"/>
                <w:sz w:val="20"/>
                <w:szCs w:val="20"/>
              </w:rPr>
              <w:t xml:space="preserve"> de junho de 2013. </w:t>
            </w:r>
          </w:p>
          <w:p w:rsidR="00AB07F1" w:rsidRPr="0032324A" w:rsidRDefault="00AB07F1" w:rsidP="00BE3FB7">
            <w:pPr>
              <w:numPr>
                <w:ilvl w:val="0"/>
                <w:numId w:val="31"/>
              </w:numPr>
              <w:tabs>
                <w:tab w:val="left" w:pos="284"/>
              </w:tabs>
              <w:spacing w:before="120" w:line="240" w:lineRule="auto"/>
              <w:ind w:left="0" w:firstLine="0"/>
              <w:jc w:val="both"/>
              <w:rPr>
                <w:color w:val="auto"/>
                <w:sz w:val="20"/>
                <w:szCs w:val="20"/>
              </w:rPr>
            </w:pPr>
            <w:r w:rsidRPr="0032324A">
              <w:rPr>
                <w:i/>
                <w:color w:val="auto"/>
                <w:sz w:val="20"/>
                <w:szCs w:val="20"/>
              </w:rPr>
              <w:t>A Química Perto de Você</w:t>
            </w:r>
            <w:r w:rsidRPr="0032324A">
              <w:rPr>
                <w:color w:val="auto"/>
                <w:sz w:val="20"/>
                <w:szCs w:val="20"/>
              </w:rPr>
              <w:t xml:space="preserve"> - Livro de Experimentos n </w:t>
            </w:r>
            <w:proofErr w:type="gramStart"/>
            <w:r w:rsidRPr="0032324A">
              <w:rPr>
                <w:color w:val="auto"/>
                <w:sz w:val="20"/>
                <w:szCs w:val="20"/>
              </w:rPr>
              <w:t>1</w:t>
            </w:r>
            <w:proofErr w:type="gramEnd"/>
            <w:r w:rsidRPr="0032324A">
              <w:rPr>
                <w:color w:val="auto"/>
                <w:sz w:val="20"/>
                <w:szCs w:val="20"/>
              </w:rPr>
              <w:t xml:space="preserve"> e 2, Disponível em:&lt;</w:t>
            </w:r>
            <w:hyperlink r:id="rId34" w:history="1">
              <w:r w:rsidRPr="0032324A">
                <w:rPr>
                  <w:rStyle w:val="Hyperlink"/>
                  <w:color w:val="auto"/>
                  <w:sz w:val="20"/>
                  <w:szCs w:val="20"/>
                </w:rPr>
                <w:t>http://quimica2011.org.br</w:t>
              </w:r>
            </w:hyperlink>
            <w:r w:rsidRPr="0032324A">
              <w:rPr>
                <w:color w:val="auto"/>
                <w:sz w:val="20"/>
                <w:szCs w:val="20"/>
              </w:rPr>
              <w:t xml:space="preserve">&gt;. Acesso em </w:t>
            </w:r>
            <w:proofErr w:type="gramStart"/>
            <w:r w:rsidRPr="0032324A">
              <w:rPr>
                <w:color w:val="auto"/>
                <w:sz w:val="20"/>
                <w:szCs w:val="20"/>
              </w:rPr>
              <w:t>5</w:t>
            </w:r>
            <w:proofErr w:type="gramEnd"/>
            <w:r w:rsidRPr="0032324A">
              <w:rPr>
                <w:color w:val="auto"/>
                <w:sz w:val="20"/>
                <w:szCs w:val="20"/>
              </w:rPr>
              <w:t xml:space="preserve"> de junho de 2013. </w:t>
            </w:r>
          </w:p>
          <w:p w:rsidR="00AB07F1" w:rsidRPr="0032324A" w:rsidRDefault="00AB07F1" w:rsidP="00BE3FB7">
            <w:pPr>
              <w:pStyle w:val="PargrafodaLista"/>
              <w:numPr>
                <w:ilvl w:val="0"/>
                <w:numId w:val="31"/>
              </w:numPr>
              <w:tabs>
                <w:tab w:val="left" w:pos="284"/>
              </w:tabs>
              <w:spacing w:before="120" w:line="240" w:lineRule="auto"/>
              <w:ind w:left="0" w:firstLine="0"/>
              <w:jc w:val="both"/>
              <w:rPr>
                <w:rFonts w:eastAsia="Calibri"/>
                <w:color w:val="auto"/>
                <w:sz w:val="20"/>
                <w:szCs w:val="20"/>
              </w:rPr>
            </w:pPr>
            <w:r w:rsidRPr="0032324A">
              <w:rPr>
                <w:bCs/>
                <w:color w:val="auto"/>
                <w:sz w:val="20"/>
                <w:szCs w:val="20"/>
              </w:rPr>
              <w:t xml:space="preserve">ATKINS, P. </w:t>
            </w:r>
            <w:r w:rsidRPr="0032324A">
              <w:rPr>
                <w:b/>
                <w:bCs/>
                <w:color w:val="auto"/>
                <w:sz w:val="20"/>
                <w:szCs w:val="20"/>
              </w:rPr>
              <w:t>Moléculas</w:t>
            </w:r>
            <w:r w:rsidRPr="0032324A">
              <w:rPr>
                <w:bCs/>
                <w:color w:val="auto"/>
                <w:sz w:val="20"/>
                <w:szCs w:val="20"/>
              </w:rPr>
              <w:t>. 1ª ed., Ed. EDUSP, 2006.</w:t>
            </w:r>
          </w:p>
        </w:tc>
      </w:tr>
      <w:tr w:rsidR="00AB07F1" w:rsidRPr="0032324A" w:rsidTr="00BE3FB7">
        <w:tc>
          <w:tcPr>
            <w:tcW w:w="5000" w:type="pct"/>
            <w:gridSpan w:val="4"/>
          </w:tcPr>
          <w:p w:rsidR="00AB07F1" w:rsidRPr="0032324A" w:rsidRDefault="00AB07F1" w:rsidP="00BE3FB7">
            <w:pPr>
              <w:spacing w:before="120" w:line="240" w:lineRule="auto"/>
              <w:jc w:val="both"/>
              <w:rPr>
                <w:rFonts w:eastAsia="Calibri"/>
                <w:b/>
                <w:color w:val="auto"/>
                <w:sz w:val="20"/>
                <w:szCs w:val="20"/>
              </w:rPr>
            </w:pPr>
            <w:r w:rsidRPr="0032324A">
              <w:rPr>
                <w:rFonts w:eastAsia="Calibri"/>
                <w:b/>
                <w:color w:val="auto"/>
                <w:sz w:val="20"/>
                <w:szCs w:val="20"/>
              </w:rPr>
              <w:t>Bibliografia complementar:</w:t>
            </w:r>
          </w:p>
          <w:p w:rsidR="00AB07F1" w:rsidRPr="0032324A" w:rsidRDefault="00AB07F1" w:rsidP="00BE3FB7">
            <w:pPr>
              <w:pStyle w:val="PargrafodaLista"/>
              <w:numPr>
                <w:ilvl w:val="0"/>
                <w:numId w:val="30"/>
              </w:numPr>
              <w:tabs>
                <w:tab w:val="left" w:pos="284"/>
              </w:tabs>
              <w:spacing w:before="120" w:line="240" w:lineRule="auto"/>
              <w:ind w:left="0" w:firstLine="0"/>
              <w:jc w:val="both"/>
              <w:rPr>
                <w:rFonts w:eastAsia="Calibri"/>
                <w:color w:val="auto"/>
                <w:sz w:val="20"/>
                <w:szCs w:val="20"/>
              </w:rPr>
            </w:pPr>
            <w:r w:rsidRPr="0032324A">
              <w:rPr>
                <w:rFonts w:eastAsia="Calibri"/>
                <w:bCs/>
                <w:color w:val="auto"/>
                <w:sz w:val="20"/>
                <w:szCs w:val="20"/>
              </w:rPr>
              <w:t>ATKINS, P. e JONES</w:t>
            </w:r>
            <w:r w:rsidRPr="0032324A">
              <w:rPr>
                <w:rFonts w:eastAsia="Calibri"/>
                <w:color w:val="auto"/>
                <w:sz w:val="20"/>
                <w:szCs w:val="20"/>
              </w:rPr>
              <w:t xml:space="preserve">, L., </w:t>
            </w:r>
            <w:r w:rsidRPr="0032324A">
              <w:rPr>
                <w:rFonts w:eastAsia="Calibri"/>
                <w:b/>
                <w:iCs/>
                <w:color w:val="auto"/>
                <w:sz w:val="20"/>
                <w:szCs w:val="20"/>
              </w:rPr>
              <w:t>Princípios Química</w:t>
            </w:r>
            <w:r w:rsidRPr="0032324A">
              <w:rPr>
                <w:rFonts w:eastAsia="Calibri"/>
                <w:i/>
                <w:iCs/>
                <w:color w:val="auto"/>
                <w:sz w:val="20"/>
                <w:szCs w:val="20"/>
              </w:rPr>
              <w:t xml:space="preserve"> – Questionando a Vida Moderna e o Meio Ambiente</w:t>
            </w:r>
            <w:r w:rsidRPr="0032324A">
              <w:rPr>
                <w:rFonts w:eastAsia="Calibri"/>
                <w:color w:val="auto"/>
                <w:sz w:val="20"/>
                <w:szCs w:val="20"/>
              </w:rPr>
              <w:t xml:space="preserve">, 3ª ed., Ed. Bookman, 2006. </w:t>
            </w:r>
          </w:p>
          <w:p w:rsidR="00AB07F1" w:rsidRPr="0032324A" w:rsidRDefault="00AB07F1" w:rsidP="00BE3FB7">
            <w:pPr>
              <w:numPr>
                <w:ilvl w:val="0"/>
                <w:numId w:val="30"/>
              </w:numPr>
              <w:tabs>
                <w:tab w:val="left" w:pos="284"/>
              </w:tabs>
              <w:spacing w:before="120" w:line="240" w:lineRule="auto"/>
              <w:ind w:left="0" w:firstLine="0"/>
              <w:jc w:val="both"/>
              <w:rPr>
                <w:rFonts w:eastAsia="Calibri"/>
                <w:color w:val="auto"/>
                <w:sz w:val="20"/>
                <w:szCs w:val="20"/>
              </w:rPr>
            </w:pPr>
            <w:r w:rsidRPr="0032324A">
              <w:rPr>
                <w:rFonts w:eastAsia="Calibri"/>
                <w:color w:val="auto"/>
                <w:sz w:val="20"/>
                <w:szCs w:val="20"/>
              </w:rPr>
              <w:t xml:space="preserve">LEE, J.D., </w:t>
            </w:r>
            <w:r w:rsidRPr="0032324A">
              <w:rPr>
                <w:rFonts w:eastAsia="Calibri"/>
                <w:b/>
                <w:color w:val="auto"/>
                <w:sz w:val="20"/>
                <w:szCs w:val="20"/>
              </w:rPr>
              <w:t>Química Inorgânica Não tão Concisa</w:t>
            </w:r>
            <w:r w:rsidRPr="0032324A">
              <w:rPr>
                <w:rFonts w:eastAsia="Calibri"/>
                <w:color w:val="auto"/>
                <w:sz w:val="20"/>
                <w:szCs w:val="20"/>
              </w:rPr>
              <w:t>, 5ª ed., Ed. Edgard Blucher, 1999.</w:t>
            </w:r>
          </w:p>
          <w:p w:rsidR="00AB07F1" w:rsidRPr="0032324A" w:rsidRDefault="00AB07F1" w:rsidP="00BE3FB7">
            <w:pPr>
              <w:pStyle w:val="PargrafodaLista"/>
              <w:numPr>
                <w:ilvl w:val="0"/>
                <w:numId w:val="29"/>
              </w:numPr>
              <w:tabs>
                <w:tab w:val="left" w:pos="284"/>
              </w:tabs>
              <w:spacing w:before="120" w:line="240" w:lineRule="auto"/>
              <w:ind w:left="0" w:firstLine="0"/>
              <w:jc w:val="both"/>
              <w:rPr>
                <w:rFonts w:eastAsia="Calibri"/>
                <w:color w:val="auto"/>
                <w:sz w:val="20"/>
                <w:szCs w:val="20"/>
              </w:rPr>
            </w:pPr>
            <w:r w:rsidRPr="0032324A">
              <w:rPr>
                <w:rFonts w:eastAsia="Calibri"/>
                <w:color w:val="auto"/>
                <w:sz w:val="20"/>
                <w:szCs w:val="20"/>
              </w:rPr>
              <w:t xml:space="preserve">BIASOTTO, ELOISA. </w:t>
            </w:r>
            <w:r w:rsidRPr="0032324A">
              <w:rPr>
                <w:rFonts w:eastAsia="Calibri"/>
                <w:b/>
                <w:color w:val="auto"/>
                <w:sz w:val="20"/>
                <w:szCs w:val="20"/>
              </w:rPr>
              <w:t>Práticas de Química Orgânica</w:t>
            </w:r>
            <w:r w:rsidRPr="0032324A">
              <w:rPr>
                <w:rFonts w:eastAsia="Calibri"/>
                <w:color w:val="auto"/>
                <w:sz w:val="20"/>
                <w:szCs w:val="20"/>
              </w:rPr>
              <w:t>, 1987.</w:t>
            </w:r>
          </w:p>
          <w:p w:rsidR="00AB07F1" w:rsidRPr="0032324A" w:rsidRDefault="00AB07F1" w:rsidP="00BE3FB7">
            <w:pPr>
              <w:pStyle w:val="PargrafodaLista"/>
              <w:numPr>
                <w:ilvl w:val="0"/>
                <w:numId w:val="29"/>
              </w:numPr>
              <w:tabs>
                <w:tab w:val="left" w:pos="284"/>
              </w:tabs>
              <w:spacing w:before="120" w:line="240" w:lineRule="auto"/>
              <w:ind w:left="0" w:firstLine="0"/>
              <w:jc w:val="both"/>
              <w:rPr>
                <w:rFonts w:eastAsia="Calibri"/>
                <w:color w:val="auto"/>
                <w:sz w:val="20"/>
                <w:szCs w:val="20"/>
              </w:rPr>
            </w:pPr>
            <w:r w:rsidRPr="0032324A">
              <w:rPr>
                <w:rFonts w:eastAsia="Calibri"/>
                <w:color w:val="auto"/>
                <w:sz w:val="20"/>
                <w:szCs w:val="20"/>
              </w:rPr>
              <w:t xml:space="preserve">PAIVA, DONALD. </w:t>
            </w:r>
            <w:r w:rsidRPr="0032324A">
              <w:rPr>
                <w:rFonts w:eastAsia="Calibri"/>
                <w:b/>
                <w:color w:val="auto"/>
                <w:sz w:val="20"/>
                <w:szCs w:val="20"/>
              </w:rPr>
              <w:t>Química Orgânica Experimental</w:t>
            </w:r>
            <w:r w:rsidRPr="0032324A">
              <w:rPr>
                <w:rFonts w:eastAsia="Calibri"/>
                <w:color w:val="auto"/>
                <w:sz w:val="20"/>
                <w:szCs w:val="20"/>
              </w:rPr>
              <w:t>, 2009.</w:t>
            </w:r>
          </w:p>
          <w:p w:rsidR="00AB07F1" w:rsidRPr="0032324A" w:rsidRDefault="00AB07F1" w:rsidP="00BE3FB7">
            <w:pPr>
              <w:numPr>
                <w:ilvl w:val="0"/>
                <w:numId w:val="29"/>
              </w:numPr>
              <w:tabs>
                <w:tab w:val="left" w:pos="284"/>
              </w:tabs>
              <w:spacing w:before="120" w:line="240" w:lineRule="auto"/>
              <w:ind w:left="0" w:firstLine="0"/>
              <w:jc w:val="both"/>
              <w:rPr>
                <w:rFonts w:eastAsia="Calibri"/>
                <w:bCs/>
                <w:color w:val="auto"/>
                <w:sz w:val="20"/>
                <w:szCs w:val="20"/>
              </w:rPr>
            </w:pPr>
            <w:r w:rsidRPr="0032324A">
              <w:rPr>
                <w:rFonts w:eastAsia="Calibri"/>
                <w:bCs/>
                <w:color w:val="auto"/>
                <w:sz w:val="20"/>
                <w:szCs w:val="20"/>
              </w:rPr>
              <w:t xml:space="preserve">ATKINS, Peter. </w:t>
            </w:r>
            <w:r w:rsidRPr="0032324A">
              <w:rPr>
                <w:rFonts w:eastAsia="Calibri"/>
                <w:b/>
                <w:bCs/>
                <w:color w:val="auto"/>
                <w:sz w:val="20"/>
                <w:szCs w:val="20"/>
              </w:rPr>
              <w:t>Moléculas</w:t>
            </w:r>
            <w:r w:rsidRPr="0032324A">
              <w:rPr>
                <w:rFonts w:eastAsia="Calibri"/>
                <w:bCs/>
                <w:color w:val="auto"/>
                <w:sz w:val="20"/>
                <w:szCs w:val="20"/>
              </w:rPr>
              <w:t>. 1ª ed., Ed. EDUSP, 2006.</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rsidR="00AB07F1" w:rsidRPr="0032324A" w:rsidRDefault="00AB07F1" w:rsidP="00BE3FB7">
            <w:pPr>
              <w:spacing w:before="120" w:line="240" w:lineRule="auto"/>
              <w:jc w:val="center"/>
              <w:rPr>
                <w:b/>
                <w:color w:val="auto"/>
                <w:sz w:val="20"/>
                <w:szCs w:val="20"/>
                <w:lang w:eastAsia="en-US"/>
              </w:rPr>
            </w:pPr>
            <w:r w:rsidRPr="0032324A">
              <w:rPr>
                <w:b/>
                <w:color w:val="auto"/>
                <w:sz w:val="20"/>
                <w:szCs w:val="20"/>
                <w:lang w:eastAsia="en-US"/>
              </w:rPr>
              <w:t>Princípios em Síntese Orgânica</w:t>
            </w:r>
          </w:p>
        </w:tc>
      </w:tr>
      <w:tr w:rsidR="00AB07F1" w:rsidRPr="0032324A" w:rsidTr="00BE3FB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B07F1" w:rsidRPr="0032324A" w:rsidRDefault="00AB07F1" w:rsidP="00BE3FB7">
            <w:pPr>
              <w:spacing w:before="120" w:line="240" w:lineRule="auto"/>
              <w:jc w:val="both"/>
              <w:rPr>
                <w:color w:val="auto"/>
                <w:sz w:val="20"/>
                <w:szCs w:val="20"/>
                <w:lang w:eastAsia="en-US"/>
              </w:rPr>
            </w:pPr>
            <w:r w:rsidRPr="0032324A">
              <w:rPr>
                <w:b/>
                <w:color w:val="auto"/>
                <w:sz w:val="20"/>
                <w:szCs w:val="20"/>
                <w:lang w:eastAsia="en-US"/>
              </w:rPr>
              <w:t>Ementa:</w:t>
            </w:r>
            <w:r w:rsidRPr="0032324A">
              <w:rPr>
                <w:color w:val="auto"/>
                <w:sz w:val="20"/>
                <w:szCs w:val="20"/>
                <w:lang w:eastAsia="en-US"/>
              </w:rPr>
              <w:t xml:space="preserve"> </w:t>
            </w:r>
            <w:r w:rsidRPr="0032324A">
              <w:rPr>
                <w:color w:val="auto"/>
                <w:sz w:val="20"/>
                <w:szCs w:val="20"/>
                <w:shd w:val="clear" w:color="auto" w:fill="FFFFFF"/>
                <w:lang w:eastAsia="en-US"/>
              </w:rPr>
              <w:t>Análise e planejamento sintético. Conceito de desconexões e análise retrossintética. Sintons e equivalentes sintéticos. Transformações de grupos funcionais. Rearranjos em síntese. Noções de síntese assimétrica. Síntese de produtos naturais. Exemplos selecionados e tópicos atuais de interesse na área da síntese orgânica.</w:t>
            </w:r>
          </w:p>
        </w:tc>
      </w:tr>
      <w:tr w:rsidR="00AB07F1" w:rsidRPr="0032324A" w:rsidTr="00BE3FB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B07F1" w:rsidRPr="0032324A" w:rsidRDefault="00AB07F1" w:rsidP="00BE3FB7">
            <w:pPr>
              <w:spacing w:before="120" w:line="240" w:lineRule="auto"/>
              <w:jc w:val="both"/>
              <w:rPr>
                <w:b/>
                <w:color w:val="auto"/>
                <w:sz w:val="20"/>
                <w:szCs w:val="20"/>
                <w:lang w:eastAsia="en-US"/>
              </w:rPr>
            </w:pPr>
            <w:r w:rsidRPr="0032324A">
              <w:rPr>
                <w:b/>
                <w:color w:val="auto"/>
                <w:sz w:val="20"/>
                <w:szCs w:val="20"/>
                <w:lang w:eastAsia="en-US"/>
              </w:rPr>
              <w:t xml:space="preserve">Objetivos: </w:t>
            </w:r>
            <w:r w:rsidRPr="0032324A">
              <w:rPr>
                <w:sz w:val="20"/>
                <w:szCs w:val="20"/>
              </w:rPr>
              <w:t>Ministrar ao aluno conhecimentos teóricos e práticos para a compreensão dos processos e transformações que envolvem quebra e formação de ligações nas diversas classes de compostos orgânicos.</w:t>
            </w:r>
          </w:p>
        </w:tc>
      </w:tr>
      <w:tr w:rsidR="00AB07F1" w:rsidRPr="0032324A" w:rsidTr="00BE3FB7">
        <w:tc>
          <w:tcPr>
            <w:tcW w:w="2277" w:type="pct"/>
            <w:tcBorders>
              <w:top w:val="single" w:sz="4" w:space="0" w:color="auto"/>
              <w:left w:val="single" w:sz="4" w:space="0" w:color="auto"/>
              <w:bottom w:val="single" w:sz="4" w:space="0" w:color="auto"/>
              <w:right w:val="single" w:sz="4" w:space="0" w:color="auto"/>
            </w:tcBorders>
            <w:shd w:val="clear" w:color="auto" w:fill="auto"/>
            <w:hideMark/>
          </w:tcPr>
          <w:p w:rsidR="00AB07F1" w:rsidRPr="0032324A" w:rsidRDefault="00AB07F1" w:rsidP="00BE3FB7">
            <w:pPr>
              <w:spacing w:before="120" w:line="240" w:lineRule="auto"/>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AB07F1" w:rsidRPr="0032324A" w:rsidRDefault="00AB07F1" w:rsidP="00BE3FB7">
            <w:pPr>
              <w:spacing w:before="120" w:line="240" w:lineRule="auto"/>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60h</w:t>
            </w:r>
          </w:p>
        </w:tc>
        <w:tc>
          <w:tcPr>
            <w:tcW w:w="902" w:type="pct"/>
            <w:tcBorders>
              <w:top w:val="single" w:sz="4" w:space="0" w:color="auto"/>
              <w:left w:val="single" w:sz="4" w:space="0" w:color="auto"/>
              <w:bottom w:val="single" w:sz="4" w:space="0" w:color="auto"/>
              <w:right w:val="single" w:sz="4" w:space="0" w:color="auto"/>
            </w:tcBorders>
            <w:shd w:val="clear" w:color="auto" w:fill="auto"/>
            <w:hideMark/>
          </w:tcPr>
          <w:p w:rsidR="00AB07F1" w:rsidRPr="0032324A" w:rsidRDefault="00AB07F1" w:rsidP="00BE3FB7">
            <w:pPr>
              <w:spacing w:before="120" w:line="240" w:lineRule="auto"/>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20" w:type="pct"/>
            <w:tcBorders>
              <w:top w:val="single" w:sz="4" w:space="0" w:color="auto"/>
              <w:left w:val="single" w:sz="4" w:space="0" w:color="auto"/>
              <w:bottom w:val="single" w:sz="4" w:space="0" w:color="auto"/>
              <w:right w:val="single" w:sz="4" w:space="0" w:color="auto"/>
            </w:tcBorders>
            <w:shd w:val="clear" w:color="auto" w:fill="auto"/>
            <w:hideMark/>
          </w:tcPr>
          <w:p w:rsidR="00AB07F1" w:rsidRPr="0032324A" w:rsidRDefault="00AB07F1" w:rsidP="00BE3FB7">
            <w:pPr>
              <w:spacing w:before="120" w:line="240" w:lineRule="auto"/>
              <w:jc w:val="both"/>
              <w:rPr>
                <w:color w:val="auto"/>
                <w:sz w:val="20"/>
                <w:szCs w:val="20"/>
                <w:lang w:eastAsia="en-US"/>
              </w:rPr>
            </w:pPr>
            <w:r w:rsidRPr="0032324A">
              <w:rPr>
                <w:b/>
                <w:color w:val="auto"/>
                <w:sz w:val="20"/>
                <w:szCs w:val="20"/>
                <w:lang w:eastAsia="en-US"/>
              </w:rPr>
              <w:t xml:space="preserve">CHPP: </w:t>
            </w:r>
            <w:proofErr w:type="gramStart"/>
            <w:r w:rsidRPr="0032324A">
              <w:rPr>
                <w:color w:val="auto"/>
                <w:sz w:val="20"/>
                <w:szCs w:val="20"/>
                <w:lang w:eastAsia="en-US"/>
              </w:rPr>
              <w:t>0</w:t>
            </w:r>
            <w:proofErr w:type="gramEnd"/>
          </w:p>
        </w:tc>
      </w:tr>
      <w:tr w:rsidR="00AB07F1" w:rsidRPr="0032324A" w:rsidTr="00BE3FB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B07F1" w:rsidRPr="0032324A" w:rsidRDefault="00AB07F1" w:rsidP="00BE3FB7">
            <w:pPr>
              <w:spacing w:before="120" w:line="240" w:lineRule="auto"/>
              <w:jc w:val="both"/>
              <w:rPr>
                <w:b/>
                <w:color w:val="auto"/>
                <w:sz w:val="20"/>
                <w:szCs w:val="20"/>
                <w:lang w:val="en-US" w:eastAsia="en-US"/>
              </w:rPr>
            </w:pPr>
            <w:r w:rsidRPr="0032324A">
              <w:rPr>
                <w:b/>
                <w:color w:val="auto"/>
                <w:sz w:val="20"/>
                <w:szCs w:val="20"/>
                <w:lang w:val="en-US" w:eastAsia="en-US"/>
              </w:rPr>
              <w:t>Bibliografia básica:</w:t>
            </w:r>
          </w:p>
          <w:p w:rsidR="00AB07F1" w:rsidRPr="0032324A" w:rsidRDefault="00AB07F1" w:rsidP="00BE3FB7">
            <w:pPr>
              <w:spacing w:before="120" w:line="240" w:lineRule="auto"/>
              <w:jc w:val="both"/>
              <w:rPr>
                <w:sz w:val="20"/>
                <w:szCs w:val="20"/>
                <w:shd w:val="clear" w:color="auto" w:fill="FFFFFF"/>
                <w:lang w:val="en-US" w:eastAsia="en-US"/>
              </w:rPr>
            </w:pPr>
            <w:r w:rsidRPr="0032324A">
              <w:rPr>
                <w:sz w:val="20"/>
                <w:szCs w:val="20"/>
                <w:shd w:val="clear" w:color="auto" w:fill="FFFFFF"/>
                <w:lang w:val="en-US" w:eastAsia="en-US"/>
              </w:rPr>
              <w:t xml:space="preserve">1. J. </w:t>
            </w:r>
            <w:proofErr w:type="gramStart"/>
            <w:r w:rsidRPr="0032324A">
              <w:rPr>
                <w:sz w:val="20"/>
                <w:szCs w:val="20"/>
                <w:shd w:val="clear" w:color="auto" w:fill="FFFFFF"/>
                <w:lang w:val="en-US" w:eastAsia="en-US"/>
              </w:rPr>
              <w:t>MARCH,</w:t>
            </w:r>
            <w:proofErr w:type="gramEnd"/>
            <w:r w:rsidRPr="0032324A">
              <w:rPr>
                <w:sz w:val="20"/>
                <w:szCs w:val="20"/>
                <w:shd w:val="clear" w:color="auto" w:fill="FFFFFF"/>
                <w:lang w:val="en-US" w:eastAsia="en-US"/>
              </w:rPr>
              <w:t xml:space="preserve"> </w:t>
            </w:r>
            <w:r w:rsidRPr="0032324A">
              <w:rPr>
                <w:b/>
                <w:sz w:val="20"/>
                <w:szCs w:val="20"/>
                <w:shd w:val="clear" w:color="auto" w:fill="FFFFFF"/>
                <w:lang w:val="en-US" w:eastAsia="en-US"/>
              </w:rPr>
              <w:t>Advanced Organic Chemistry</w:t>
            </w:r>
            <w:r w:rsidRPr="0032324A">
              <w:rPr>
                <w:sz w:val="20"/>
                <w:szCs w:val="20"/>
                <w:shd w:val="clear" w:color="auto" w:fill="FFFFFF"/>
                <w:lang w:val="en-US" w:eastAsia="en-US"/>
              </w:rPr>
              <w:t>: Reactions, Mechanism and Structure, 6th ed., McGraw-Hill, New York, 2007.</w:t>
            </w:r>
          </w:p>
          <w:p w:rsidR="00AB07F1" w:rsidRPr="0032324A" w:rsidRDefault="00AB07F1" w:rsidP="00BE3FB7">
            <w:pPr>
              <w:spacing w:before="120" w:line="240" w:lineRule="auto"/>
              <w:jc w:val="both"/>
              <w:rPr>
                <w:sz w:val="20"/>
                <w:szCs w:val="20"/>
                <w:shd w:val="clear" w:color="auto" w:fill="FFFFFF"/>
                <w:lang w:val="en-US" w:eastAsia="en-US"/>
              </w:rPr>
            </w:pPr>
            <w:r w:rsidRPr="0032324A">
              <w:rPr>
                <w:sz w:val="20"/>
                <w:szCs w:val="20"/>
                <w:shd w:val="clear" w:color="auto" w:fill="FFFFFF"/>
                <w:lang w:val="en-US" w:eastAsia="en-US"/>
              </w:rPr>
              <w:t xml:space="preserve">2. F. A. CAREY, R. J. SUNDBERG, </w:t>
            </w:r>
            <w:r w:rsidRPr="0032324A">
              <w:rPr>
                <w:b/>
                <w:sz w:val="20"/>
                <w:szCs w:val="20"/>
                <w:shd w:val="clear" w:color="auto" w:fill="FFFFFF"/>
                <w:lang w:val="en-US" w:eastAsia="en-US"/>
              </w:rPr>
              <w:t>Advanced Organic Chemistry</w:t>
            </w:r>
            <w:r w:rsidRPr="0032324A">
              <w:rPr>
                <w:sz w:val="20"/>
                <w:szCs w:val="20"/>
                <w:shd w:val="clear" w:color="auto" w:fill="FFFFFF"/>
                <w:lang w:val="en-US" w:eastAsia="en-US"/>
              </w:rPr>
              <w:t>, Part A: Structure and Mechanisms. Part B: Reactions and Synthesis, 4rd ed.</w:t>
            </w:r>
            <w:proofErr w:type="gramStart"/>
            <w:r w:rsidRPr="0032324A">
              <w:rPr>
                <w:sz w:val="20"/>
                <w:szCs w:val="20"/>
                <w:shd w:val="clear" w:color="auto" w:fill="FFFFFF"/>
                <w:lang w:val="en-US" w:eastAsia="en-US"/>
              </w:rPr>
              <w:t>,Plenum</w:t>
            </w:r>
            <w:proofErr w:type="gramEnd"/>
            <w:r w:rsidRPr="0032324A">
              <w:rPr>
                <w:sz w:val="20"/>
                <w:szCs w:val="20"/>
                <w:shd w:val="clear" w:color="auto" w:fill="FFFFFF"/>
                <w:lang w:val="en-US" w:eastAsia="en-US"/>
              </w:rPr>
              <w:t xml:space="preserve"> Press, New York, 2004.</w:t>
            </w:r>
          </w:p>
          <w:p w:rsidR="00AB07F1" w:rsidRPr="0032324A" w:rsidRDefault="00AB07F1" w:rsidP="00BE3FB7">
            <w:pPr>
              <w:spacing w:before="120" w:line="240" w:lineRule="auto"/>
              <w:jc w:val="both"/>
              <w:rPr>
                <w:sz w:val="20"/>
                <w:szCs w:val="20"/>
                <w:shd w:val="clear" w:color="auto" w:fill="FFFFFF"/>
                <w:lang w:val="en-US" w:eastAsia="en-US"/>
              </w:rPr>
            </w:pPr>
            <w:r w:rsidRPr="0032324A">
              <w:rPr>
                <w:sz w:val="20"/>
                <w:szCs w:val="20"/>
                <w:shd w:val="clear" w:color="auto" w:fill="FFFFFF"/>
                <w:lang w:val="en-US" w:eastAsia="en-US"/>
              </w:rPr>
              <w:t xml:space="preserve">3. M. B. SMITH, </w:t>
            </w:r>
            <w:r w:rsidRPr="0032324A">
              <w:rPr>
                <w:b/>
                <w:sz w:val="20"/>
                <w:szCs w:val="20"/>
                <w:shd w:val="clear" w:color="auto" w:fill="FFFFFF"/>
                <w:lang w:val="en-US" w:eastAsia="en-US"/>
              </w:rPr>
              <w:t>Organic Synthesis</w:t>
            </w:r>
            <w:r w:rsidRPr="0032324A">
              <w:rPr>
                <w:sz w:val="20"/>
                <w:szCs w:val="20"/>
                <w:shd w:val="clear" w:color="auto" w:fill="FFFFFF"/>
                <w:lang w:val="en-US" w:eastAsia="en-US"/>
              </w:rPr>
              <w:t>, McGraw-Hill, New York, 2002.</w:t>
            </w:r>
          </w:p>
          <w:p w:rsidR="00AB07F1" w:rsidRPr="0032324A" w:rsidRDefault="00AB07F1" w:rsidP="00BE3FB7">
            <w:pPr>
              <w:spacing w:before="120" w:line="240" w:lineRule="auto"/>
              <w:jc w:val="both"/>
              <w:rPr>
                <w:sz w:val="20"/>
                <w:szCs w:val="20"/>
                <w:shd w:val="clear" w:color="auto" w:fill="FFFFFF"/>
                <w:lang w:val="en-US" w:eastAsia="en-US"/>
              </w:rPr>
            </w:pPr>
          </w:p>
        </w:tc>
      </w:tr>
      <w:tr w:rsidR="00AB07F1" w:rsidRPr="0032324A" w:rsidTr="00BE3FB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B07F1" w:rsidRPr="0032324A" w:rsidRDefault="00AB07F1" w:rsidP="00BE3FB7">
            <w:pPr>
              <w:spacing w:before="120" w:line="240" w:lineRule="auto"/>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line="240" w:lineRule="auto"/>
              <w:jc w:val="both"/>
              <w:rPr>
                <w:color w:val="auto"/>
                <w:sz w:val="20"/>
                <w:szCs w:val="20"/>
                <w:shd w:val="clear" w:color="auto" w:fill="FFFFFF"/>
                <w:lang w:val="en-US" w:eastAsia="en-US"/>
              </w:rPr>
            </w:pPr>
            <w:r w:rsidRPr="0032324A">
              <w:rPr>
                <w:color w:val="auto"/>
                <w:sz w:val="20"/>
                <w:szCs w:val="20"/>
                <w:shd w:val="clear" w:color="auto" w:fill="FFFFFF"/>
                <w:lang w:eastAsia="en-US"/>
              </w:rPr>
              <w:t xml:space="preserve">1. D. GOLDSMITH, ed. </w:t>
            </w:r>
            <w:r w:rsidRPr="0032324A">
              <w:rPr>
                <w:b/>
                <w:color w:val="auto"/>
                <w:sz w:val="20"/>
                <w:szCs w:val="20"/>
                <w:shd w:val="clear" w:color="auto" w:fill="FFFFFF"/>
                <w:lang w:val="en-US" w:eastAsia="en-US"/>
              </w:rPr>
              <w:t>The total synthesis of natural products</w:t>
            </w:r>
            <w:r w:rsidRPr="0032324A">
              <w:rPr>
                <w:color w:val="auto"/>
                <w:sz w:val="20"/>
                <w:szCs w:val="20"/>
                <w:shd w:val="clear" w:color="auto" w:fill="FFFFFF"/>
                <w:lang w:val="en-US" w:eastAsia="en-US"/>
              </w:rPr>
              <w:t>, v. 10, Wiley-Interscience, New York, 1997.</w:t>
            </w:r>
          </w:p>
          <w:p w:rsidR="00AB07F1" w:rsidRPr="0032324A" w:rsidRDefault="00AB07F1" w:rsidP="00BE3FB7">
            <w:pPr>
              <w:spacing w:before="120" w:line="240" w:lineRule="auto"/>
              <w:jc w:val="both"/>
              <w:rPr>
                <w:color w:val="auto"/>
                <w:sz w:val="20"/>
                <w:szCs w:val="20"/>
                <w:shd w:val="clear" w:color="auto" w:fill="FFFFFF"/>
                <w:lang w:val="en-US" w:eastAsia="en-US"/>
              </w:rPr>
            </w:pPr>
            <w:r w:rsidRPr="0032324A">
              <w:rPr>
                <w:color w:val="auto"/>
                <w:sz w:val="20"/>
                <w:szCs w:val="20"/>
                <w:shd w:val="clear" w:color="auto" w:fill="FFFFFF"/>
                <w:lang w:val="en-US" w:eastAsia="en-US"/>
              </w:rPr>
              <w:t>2. T. H. LOWRY, K. S. RICHARDSON</w:t>
            </w:r>
            <w:r w:rsidRPr="0032324A">
              <w:rPr>
                <w:b/>
                <w:color w:val="auto"/>
                <w:sz w:val="20"/>
                <w:szCs w:val="20"/>
                <w:shd w:val="clear" w:color="auto" w:fill="FFFFFF"/>
                <w:lang w:val="en-US" w:eastAsia="en-US"/>
              </w:rPr>
              <w:t>, Mechanism and Theory in Organic Chemistry</w:t>
            </w:r>
            <w:r w:rsidRPr="0032324A">
              <w:rPr>
                <w:color w:val="auto"/>
                <w:sz w:val="20"/>
                <w:szCs w:val="20"/>
                <w:shd w:val="clear" w:color="auto" w:fill="FFFFFF"/>
                <w:lang w:val="en-US" w:eastAsia="en-US"/>
              </w:rPr>
              <w:t>, 3rd ed., Harper &amp; Row, New York, 1987.</w:t>
            </w:r>
          </w:p>
          <w:p w:rsidR="00AB07F1" w:rsidRPr="0032324A" w:rsidRDefault="00AB07F1" w:rsidP="00BE3FB7">
            <w:pPr>
              <w:spacing w:before="120" w:line="240" w:lineRule="auto"/>
              <w:jc w:val="both"/>
              <w:rPr>
                <w:color w:val="auto"/>
                <w:sz w:val="20"/>
                <w:szCs w:val="20"/>
                <w:shd w:val="clear" w:color="auto" w:fill="FFFFFF"/>
                <w:lang w:val="en-US" w:eastAsia="en-US"/>
              </w:rPr>
            </w:pPr>
            <w:r w:rsidRPr="0032324A">
              <w:rPr>
                <w:color w:val="auto"/>
                <w:sz w:val="20"/>
                <w:szCs w:val="20"/>
                <w:lang w:val="en-US" w:eastAsia="en-US"/>
              </w:rPr>
              <w:lastRenderedPageBreak/>
              <w:t xml:space="preserve">3. </w:t>
            </w:r>
            <w:r w:rsidRPr="0032324A">
              <w:rPr>
                <w:color w:val="auto"/>
                <w:sz w:val="20"/>
                <w:szCs w:val="20"/>
                <w:shd w:val="clear" w:color="auto" w:fill="FFFFFF"/>
                <w:lang w:val="en-US" w:eastAsia="en-US"/>
              </w:rPr>
              <w:t xml:space="preserve">D. GOLDSMITH, ed. </w:t>
            </w:r>
            <w:r w:rsidRPr="0032324A">
              <w:rPr>
                <w:b/>
                <w:color w:val="auto"/>
                <w:sz w:val="20"/>
                <w:szCs w:val="20"/>
                <w:shd w:val="clear" w:color="auto" w:fill="FFFFFF"/>
                <w:lang w:val="en-US" w:eastAsia="en-US"/>
              </w:rPr>
              <w:t>The total synthesis of natural products</w:t>
            </w:r>
            <w:r w:rsidRPr="0032324A">
              <w:rPr>
                <w:color w:val="auto"/>
                <w:sz w:val="20"/>
                <w:szCs w:val="20"/>
                <w:shd w:val="clear" w:color="auto" w:fill="FFFFFF"/>
                <w:lang w:val="en-US" w:eastAsia="en-US"/>
              </w:rPr>
              <w:t>, v. 10, Wiley-Interscience, New York, 1997.</w:t>
            </w:r>
          </w:p>
          <w:p w:rsidR="00AB07F1" w:rsidRPr="0032324A" w:rsidRDefault="00AB07F1" w:rsidP="00BE3FB7">
            <w:pPr>
              <w:spacing w:before="120" w:line="240" w:lineRule="auto"/>
              <w:jc w:val="both"/>
              <w:rPr>
                <w:color w:val="auto"/>
                <w:sz w:val="20"/>
                <w:szCs w:val="20"/>
                <w:shd w:val="clear" w:color="auto" w:fill="FFFFFF"/>
                <w:lang w:val="en-US" w:eastAsia="en-US"/>
              </w:rPr>
            </w:pPr>
            <w:r w:rsidRPr="0032324A">
              <w:rPr>
                <w:color w:val="auto"/>
                <w:sz w:val="20"/>
                <w:szCs w:val="20"/>
                <w:shd w:val="clear" w:color="auto" w:fill="FFFFFF"/>
                <w:lang w:val="en-US" w:eastAsia="en-US"/>
              </w:rPr>
              <w:t xml:space="preserve">4. T. H. LOWRY, K. S. RICHARDSON, </w:t>
            </w:r>
            <w:r w:rsidRPr="0032324A">
              <w:rPr>
                <w:b/>
                <w:color w:val="auto"/>
                <w:sz w:val="20"/>
                <w:szCs w:val="20"/>
                <w:shd w:val="clear" w:color="auto" w:fill="FFFFFF"/>
                <w:lang w:val="en-US" w:eastAsia="en-US"/>
              </w:rPr>
              <w:t>Mechanism and Theory in Organic Chemistry</w:t>
            </w:r>
            <w:r w:rsidRPr="0032324A">
              <w:rPr>
                <w:color w:val="auto"/>
                <w:sz w:val="20"/>
                <w:szCs w:val="20"/>
                <w:shd w:val="clear" w:color="auto" w:fill="FFFFFF"/>
                <w:lang w:val="en-US" w:eastAsia="en-US"/>
              </w:rPr>
              <w:t>, 3rd ed., Harper &amp; Row, New York, 1987.</w:t>
            </w:r>
          </w:p>
          <w:p w:rsidR="00AB07F1" w:rsidRPr="0032324A" w:rsidRDefault="00AB07F1" w:rsidP="00BE3FB7">
            <w:pPr>
              <w:spacing w:before="120" w:line="240" w:lineRule="auto"/>
              <w:jc w:val="both"/>
              <w:rPr>
                <w:color w:val="auto"/>
                <w:sz w:val="20"/>
                <w:szCs w:val="20"/>
                <w:shd w:val="clear" w:color="auto" w:fill="FFFFFF"/>
                <w:lang w:eastAsia="en-US"/>
              </w:rPr>
            </w:pPr>
            <w:r w:rsidRPr="0032324A">
              <w:rPr>
                <w:color w:val="auto"/>
                <w:sz w:val="20"/>
                <w:szCs w:val="20"/>
                <w:shd w:val="clear" w:color="auto" w:fill="FFFFFF"/>
                <w:lang w:val="en-US" w:eastAsia="en-US"/>
              </w:rPr>
              <w:t xml:space="preserve">5. FLEMING, I. </w:t>
            </w:r>
            <w:r w:rsidRPr="0032324A">
              <w:rPr>
                <w:b/>
                <w:color w:val="auto"/>
                <w:sz w:val="20"/>
                <w:szCs w:val="20"/>
                <w:shd w:val="clear" w:color="auto" w:fill="FFFFFF"/>
                <w:lang w:val="en-US" w:eastAsia="en-US"/>
              </w:rPr>
              <w:t>Selected Organic Synthesis</w:t>
            </w:r>
            <w:r w:rsidRPr="0032324A">
              <w:rPr>
                <w:color w:val="auto"/>
                <w:sz w:val="20"/>
                <w:szCs w:val="20"/>
                <w:shd w:val="clear" w:color="auto" w:fill="FFFFFF"/>
                <w:lang w:val="en-US" w:eastAsia="en-US"/>
              </w:rPr>
              <w:t xml:space="preserve">. </w:t>
            </w:r>
            <w:r w:rsidRPr="0032324A">
              <w:rPr>
                <w:color w:val="auto"/>
                <w:sz w:val="20"/>
                <w:szCs w:val="20"/>
                <w:shd w:val="clear" w:color="auto" w:fill="FFFFFF"/>
                <w:lang w:eastAsia="en-US"/>
              </w:rPr>
              <w:t>London: John Wiley, 1975.</w:t>
            </w:r>
          </w:p>
          <w:p w:rsidR="00AB07F1" w:rsidRPr="0032324A" w:rsidRDefault="00AB07F1" w:rsidP="00BE3FB7">
            <w:pPr>
              <w:spacing w:before="120" w:line="240" w:lineRule="auto"/>
              <w:jc w:val="both"/>
              <w:rPr>
                <w:color w:val="auto"/>
                <w:sz w:val="20"/>
                <w:szCs w:val="20"/>
                <w:lang w:eastAsia="en-US"/>
              </w:rPr>
            </w:pPr>
          </w:p>
        </w:tc>
      </w:tr>
    </w:tbl>
    <w:p w:rsidR="00AB07F1" w:rsidRPr="0032324A" w:rsidRDefault="00AB07F1" w:rsidP="00AB07F1">
      <w:pPr>
        <w:spacing w:before="12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Geometria Analítica</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Vetores. Reta. Plano. Espaço. Cônicas. Quádricas.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Oferecer condições para que o aluno desenvolva a capacidade compreensão dos princípios da geometria analítica, bem como, de resolver problemas geométricos e aplicar o método analítico em problemas de física e química.</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45h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CHPP: </w:t>
            </w:r>
            <w:r w:rsidRPr="0032324A">
              <w:rPr>
                <w:color w:val="auto"/>
                <w:sz w:val="20"/>
                <w:szCs w:val="20"/>
                <w:lang w:eastAsia="en-US"/>
              </w:rPr>
              <w:t>15h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Winterle, P. </w:t>
            </w:r>
            <w:r w:rsidRPr="0032324A">
              <w:rPr>
                <w:b/>
                <w:color w:val="auto"/>
                <w:sz w:val="20"/>
                <w:szCs w:val="20"/>
                <w:lang w:eastAsia="en-US"/>
              </w:rPr>
              <w:t>Vetores e geometria analítica.</w:t>
            </w:r>
            <w:r w:rsidRPr="0032324A">
              <w:rPr>
                <w:color w:val="auto"/>
                <w:sz w:val="20"/>
                <w:szCs w:val="20"/>
                <w:lang w:eastAsia="en-US"/>
              </w:rPr>
              <w:t xml:space="preserve"> São Paulo: McGraw Hill, 2000.</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Bolos. P.; Camargo, I. </w:t>
            </w:r>
            <w:r w:rsidRPr="0032324A">
              <w:rPr>
                <w:b/>
                <w:color w:val="auto"/>
                <w:sz w:val="20"/>
                <w:szCs w:val="20"/>
                <w:lang w:eastAsia="en-US"/>
              </w:rPr>
              <w:t>Geometria Analítica um tratamento vetorial.</w:t>
            </w:r>
            <w:r w:rsidRPr="0032324A">
              <w:rPr>
                <w:color w:val="auto"/>
                <w:sz w:val="20"/>
                <w:szCs w:val="20"/>
                <w:lang w:eastAsia="en-US"/>
              </w:rPr>
              <w:t xml:space="preserve"> 3ª edição. Editora Pearson. 2005.</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Steinbruch, A.; Winterle, P. </w:t>
            </w:r>
            <w:r w:rsidRPr="0032324A">
              <w:rPr>
                <w:b/>
                <w:color w:val="auto"/>
                <w:sz w:val="20"/>
                <w:szCs w:val="20"/>
                <w:lang w:eastAsia="en-US"/>
              </w:rPr>
              <w:t>Geometria analítica.</w:t>
            </w:r>
            <w:r w:rsidRPr="0032324A">
              <w:rPr>
                <w:color w:val="auto"/>
                <w:sz w:val="20"/>
                <w:szCs w:val="20"/>
                <w:lang w:eastAsia="en-US"/>
              </w:rPr>
              <w:t xml:space="preserve"> São Paulo: McGraw Hill, 1987.</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Boulos, P.; Camargo, I. </w:t>
            </w:r>
            <w:r w:rsidRPr="0032324A">
              <w:rPr>
                <w:b/>
                <w:color w:val="auto"/>
                <w:sz w:val="20"/>
                <w:szCs w:val="20"/>
                <w:lang w:eastAsia="en-US"/>
              </w:rPr>
              <w:t>Introdução à geometria analítica no espaço.</w:t>
            </w:r>
            <w:r w:rsidRPr="0032324A">
              <w:rPr>
                <w:color w:val="auto"/>
                <w:sz w:val="20"/>
                <w:szCs w:val="20"/>
                <w:lang w:eastAsia="en-US"/>
              </w:rPr>
              <w:t xml:space="preserve"> São Paulo: Makron Books, 1997.</w:t>
            </w:r>
          </w:p>
          <w:p w:rsidR="00AB07F1" w:rsidRPr="0032324A" w:rsidRDefault="00AB07F1" w:rsidP="00BE3FB7">
            <w:pPr>
              <w:spacing w:before="120"/>
              <w:jc w:val="both"/>
              <w:rPr>
                <w:color w:val="auto"/>
                <w:sz w:val="20"/>
                <w:szCs w:val="20"/>
                <w:lang w:val="en-US" w:eastAsia="en-US"/>
              </w:rPr>
            </w:pPr>
            <w:r w:rsidRPr="0032324A">
              <w:rPr>
                <w:color w:val="auto"/>
                <w:sz w:val="20"/>
                <w:szCs w:val="20"/>
                <w:lang w:eastAsia="en-US"/>
              </w:rPr>
              <w:t xml:space="preserve">2. V.Z. Medeiros (Coord.). </w:t>
            </w:r>
            <w:r w:rsidRPr="0032324A">
              <w:rPr>
                <w:b/>
                <w:color w:val="auto"/>
                <w:sz w:val="20"/>
                <w:szCs w:val="20"/>
                <w:lang w:eastAsia="en-US"/>
              </w:rPr>
              <w:t xml:space="preserve">Pré-Cálculo. </w:t>
            </w:r>
            <w:r w:rsidRPr="0032324A">
              <w:rPr>
                <w:color w:val="auto"/>
                <w:sz w:val="20"/>
                <w:szCs w:val="20"/>
                <w:lang w:val="en-US" w:eastAsia="en-US"/>
              </w:rPr>
              <w:t>2ª Ed. SP: Cengage Learning, 2009.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Safier, F. </w:t>
            </w:r>
            <w:r w:rsidRPr="0032324A">
              <w:rPr>
                <w:b/>
                <w:color w:val="auto"/>
                <w:sz w:val="20"/>
                <w:szCs w:val="20"/>
                <w:lang w:eastAsia="en-US"/>
              </w:rPr>
              <w:t>Teoria e problemas de pré-calculo.</w:t>
            </w:r>
            <w:r w:rsidRPr="0032324A">
              <w:rPr>
                <w:color w:val="auto"/>
                <w:sz w:val="20"/>
                <w:szCs w:val="20"/>
                <w:lang w:eastAsia="en-US"/>
              </w:rPr>
              <w:t xml:space="preserve"> Porto Alegre: Bookman, 2003.</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Reis, G.; Silva, V. </w:t>
            </w:r>
            <w:r w:rsidRPr="0032324A">
              <w:rPr>
                <w:b/>
                <w:color w:val="auto"/>
                <w:sz w:val="20"/>
                <w:szCs w:val="20"/>
                <w:lang w:eastAsia="en-US"/>
              </w:rPr>
              <w:t>Geometria Analítica.</w:t>
            </w:r>
            <w:r w:rsidRPr="0032324A">
              <w:rPr>
                <w:color w:val="auto"/>
                <w:sz w:val="20"/>
                <w:szCs w:val="20"/>
                <w:lang w:eastAsia="en-US"/>
              </w:rPr>
              <w:t xml:space="preserve"> 2ª edição. Editora ABDR, 1996.</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5. Lehmann, C. </w:t>
            </w:r>
            <w:r w:rsidRPr="0032324A">
              <w:rPr>
                <w:b/>
                <w:color w:val="auto"/>
                <w:sz w:val="20"/>
                <w:szCs w:val="20"/>
                <w:lang w:eastAsia="en-US"/>
              </w:rPr>
              <w:t xml:space="preserve">Geometria Analítica. </w:t>
            </w:r>
            <w:r w:rsidRPr="0032324A">
              <w:rPr>
                <w:color w:val="auto"/>
                <w:sz w:val="20"/>
                <w:szCs w:val="20"/>
                <w:lang w:eastAsia="en-US"/>
              </w:rPr>
              <w:t xml:space="preserve">8ª edição. </w:t>
            </w:r>
            <w:proofErr w:type="gramStart"/>
            <w:r w:rsidRPr="0032324A">
              <w:rPr>
                <w:color w:val="auto"/>
                <w:sz w:val="20"/>
                <w:szCs w:val="20"/>
                <w:lang w:eastAsia="en-US"/>
              </w:rPr>
              <w:t>Editora Globo</w:t>
            </w:r>
            <w:proofErr w:type="gramEnd"/>
            <w:r w:rsidRPr="0032324A">
              <w:rPr>
                <w:color w:val="auto"/>
                <w:sz w:val="20"/>
                <w:szCs w:val="20"/>
                <w:lang w:eastAsia="en-US"/>
              </w:rPr>
              <w:t>: 1998.</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Álgebra Linear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Sistemas de Equações Lineares. Matrizes. Espaços Vetoriais. Transformações Lineares.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Oferecer condições para que o aluno desenvolva a capacidade de compreensão dos métodos algébricos, bem como, a habilidade de resolver problemas da área e aplicados química e a física.</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45h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CHPP:</w:t>
            </w:r>
            <w:r w:rsidRPr="0032324A">
              <w:rPr>
                <w:color w:val="auto"/>
                <w:sz w:val="20"/>
                <w:szCs w:val="20"/>
                <w:lang w:eastAsia="en-US"/>
              </w:rPr>
              <w:t xml:space="preserve"> 15h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STEINBRUCH. A.; Winterle, P. </w:t>
            </w:r>
            <w:r w:rsidRPr="0032324A">
              <w:rPr>
                <w:b/>
                <w:color w:val="auto"/>
                <w:sz w:val="20"/>
                <w:szCs w:val="20"/>
                <w:lang w:eastAsia="en-US"/>
              </w:rPr>
              <w:t>Álgebra Linear.</w:t>
            </w:r>
            <w:r w:rsidRPr="0032324A">
              <w:rPr>
                <w:color w:val="auto"/>
                <w:sz w:val="20"/>
                <w:szCs w:val="20"/>
                <w:lang w:eastAsia="en-US"/>
              </w:rPr>
              <w:t xml:space="preserve"> Editora Pearson. 1987.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HOWARD. A.; RORRES, C. </w:t>
            </w:r>
            <w:r w:rsidRPr="0032324A">
              <w:rPr>
                <w:b/>
                <w:color w:val="auto"/>
                <w:sz w:val="20"/>
                <w:szCs w:val="20"/>
                <w:lang w:eastAsia="en-US"/>
              </w:rPr>
              <w:t>Álgebra Linear com Aplicações.</w:t>
            </w:r>
            <w:r w:rsidRPr="0032324A">
              <w:rPr>
                <w:color w:val="auto"/>
                <w:sz w:val="20"/>
                <w:szCs w:val="20"/>
                <w:lang w:eastAsia="en-US"/>
              </w:rPr>
              <w:t xml:space="preserve"> 8ª edição. 2001.</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POOLE, D. </w:t>
            </w:r>
            <w:r w:rsidRPr="0032324A">
              <w:rPr>
                <w:b/>
                <w:color w:val="auto"/>
                <w:sz w:val="20"/>
                <w:szCs w:val="20"/>
                <w:lang w:eastAsia="en-US"/>
              </w:rPr>
              <w:t xml:space="preserve">Álgebra Linear. </w:t>
            </w:r>
            <w:r w:rsidRPr="0032324A">
              <w:rPr>
                <w:color w:val="auto"/>
                <w:sz w:val="20"/>
                <w:szCs w:val="20"/>
                <w:lang w:eastAsia="en-US"/>
              </w:rPr>
              <w:t>São Paulo: Editora Cengage Learning, 2004.</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STEINBRUCH, A; WINTERLE, P. </w:t>
            </w:r>
            <w:r w:rsidRPr="0032324A">
              <w:rPr>
                <w:b/>
                <w:color w:val="auto"/>
                <w:sz w:val="20"/>
                <w:szCs w:val="20"/>
                <w:lang w:eastAsia="en-US"/>
              </w:rPr>
              <w:t>Introdução a Álgebra Linear.</w:t>
            </w:r>
            <w:r w:rsidRPr="0032324A">
              <w:rPr>
                <w:color w:val="auto"/>
                <w:sz w:val="20"/>
                <w:szCs w:val="20"/>
                <w:lang w:eastAsia="en-US"/>
              </w:rPr>
              <w:t xml:space="preserve"> São Paulo: McGraw Hill, 1987.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WINTERLE, P. </w:t>
            </w:r>
            <w:r w:rsidRPr="0032324A">
              <w:rPr>
                <w:b/>
                <w:color w:val="auto"/>
                <w:sz w:val="20"/>
                <w:szCs w:val="20"/>
                <w:lang w:eastAsia="en-US"/>
              </w:rPr>
              <w:t>Vetores e geometria analítica.</w:t>
            </w:r>
            <w:r w:rsidRPr="0032324A">
              <w:rPr>
                <w:color w:val="auto"/>
                <w:sz w:val="20"/>
                <w:szCs w:val="20"/>
                <w:lang w:eastAsia="en-US"/>
              </w:rPr>
              <w:t xml:space="preserve"> São Paulo: McGraw Hill, 2000.</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BOULOS, P.; CAMARGO, I. </w:t>
            </w:r>
            <w:r w:rsidRPr="0032324A">
              <w:rPr>
                <w:b/>
                <w:color w:val="auto"/>
                <w:sz w:val="20"/>
                <w:szCs w:val="20"/>
                <w:lang w:eastAsia="en-US"/>
              </w:rPr>
              <w:t>Introdução à geometria analítica no espaço.</w:t>
            </w:r>
            <w:r w:rsidRPr="0032324A">
              <w:rPr>
                <w:color w:val="auto"/>
                <w:sz w:val="20"/>
                <w:szCs w:val="20"/>
                <w:lang w:eastAsia="en-US"/>
              </w:rPr>
              <w:t xml:space="preserve"> São Paulo: Makron Books, 1997.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LIPSCHUTZ, S.; LIPSON, M. </w:t>
            </w:r>
            <w:r w:rsidRPr="0032324A">
              <w:rPr>
                <w:b/>
                <w:color w:val="auto"/>
                <w:sz w:val="20"/>
                <w:szCs w:val="20"/>
                <w:lang w:eastAsia="en-US"/>
              </w:rPr>
              <w:t>Álgebra Linear</w:t>
            </w:r>
            <w:r w:rsidRPr="0032324A">
              <w:rPr>
                <w:color w:val="auto"/>
                <w:sz w:val="20"/>
                <w:szCs w:val="20"/>
                <w:lang w:eastAsia="en-US"/>
              </w:rPr>
              <w:t xml:space="preserve"> – Coleção Schaum. 3ª edição. Editora Bookman, 2004.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5. LEON, S. </w:t>
            </w:r>
            <w:r w:rsidRPr="0032324A">
              <w:rPr>
                <w:b/>
                <w:color w:val="auto"/>
                <w:sz w:val="20"/>
                <w:szCs w:val="20"/>
                <w:lang w:eastAsia="en-US"/>
              </w:rPr>
              <w:t>Álgebra Linear com Aplicações.</w:t>
            </w:r>
            <w:r w:rsidRPr="0032324A">
              <w:rPr>
                <w:color w:val="auto"/>
                <w:sz w:val="20"/>
                <w:szCs w:val="20"/>
                <w:lang w:eastAsia="en-US"/>
              </w:rPr>
              <w:t xml:space="preserve"> 4ª edição. Editora LTC, 1998.</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color w:val="auto"/>
                <w:sz w:val="20"/>
                <w:szCs w:val="20"/>
                <w:lang w:eastAsia="en-US"/>
              </w:rPr>
              <w:br w:type="page"/>
            </w:r>
            <w:r w:rsidRPr="0032324A">
              <w:rPr>
                <w:b/>
                <w:color w:val="auto"/>
                <w:sz w:val="20"/>
                <w:szCs w:val="20"/>
                <w:lang w:eastAsia="en-US"/>
              </w:rPr>
              <w:t>Introdução ao Cálculo</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Potenciação e radiciação. Operações com polinômios. Equações e inequações. Funções de 1º grau, 2º grau, exponenciais, logarítmicas e trigonométricas. Matrizes. Sistemas de Equações Lineares.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Proporcionar aos estudantes um conhecimento significativo sobre o conteúdo matemático e que possibilite aprimorar e dar continuidade de seus estudos em relação ao pensamento aritmético, algébrico, geométrico e estatístico-probabilístico em nível superior e para sua atuação profissional.</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45h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 </w:t>
            </w:r>
            <w:r w:rsidRPr="0032324A">
              <w:rPr>
                <w:color w:val="auto"/>
                <w:sz w:val="20"/>
                <w:szCs w:val="20"/>
                <w:lang w:eastAsia="en-US"/>
              </w:rPr>
              <w:t>10</w:t>
            </w:r>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r w:rsidRPr="0032324A">
              <w:rPr>
                <w:color w:val="auto"/>
                <w:sz w:val="20"/>
                <w:szCs w:val="20"/>
                <w:lang w:eastAsia="en-US"/>
              </w:rPr>
              <w:t>5h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IEZZI, G. </w:t>
            </w:r>
            <w:r w:rsidRPr="0032324A">
              <w:rPr>
                <w:b/>
                <w:color w:val="auto"/>
                <w:sz w:val="20"/>
                <w:szCs w:val="20"/>
                <w:lang w:eastAsia="en-US"/>
              </w:rPr>
              <w:t>Fundamentos de Matemática Elementar.</w:t>
            </w:r>
            <w:r w:rsidRPr="0032324A">
              <w:rPr>
                <w:color w:val="auto"/>
                <w:sz w:val="20"/>
                <w:szCs w:val="20"/>
                <w:lang w:eastAsia="en-US"/>
              </w:rPr>
              <w:t xml:space="preserve"> 8. </w:t>
            </w:r>
            <w:proofErr w:type="gramStart"/>
            <w:r w:rsidRPr="0032324A">
              <w:rPr>
                <w:color w:val="auto"/>
                <w:sz w:val="20"/>
                <w:szCs w:val="20"/>
                <w:lang w:eastAsia="en-US"/>
              </w:rPr>
              <w:t>ed.</w:t>
            </w:r>
            <w:proofErr w:type="gramEnd"/>
            <w:r w:rsidRPr="0032324A">
              <w:rPr>
                <w:color w:val="auto"/>
                <w:sz w:val="20"/>
                <w:szCs w:val="20"/>
                <w:lang w:eastAsia="en-US"/>
              </w:rPr>
              <w:t xml:space="preserve"> Conjuntos, funções. V. 1. São Paulo: Atual, 2004.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IEZZI, G. </w:t>
            </w:r>
            <w:r w:rsidRPr="0032324A">
              <w:rPr>
                <w:b/>
                <w:color w:val="auto"/>
                <w:sz w:val="20"/>
                <w:szCs w:val="20"/>
                <w:lang w:eastAsia="en-US"/>
              </w:rPr>
              <w:t>Fundamentos de Matemática Elementar.</w:t>
            </w:r>
            <w:r w:rsidRPr="0032324A">
              <w:rPr>
                <w:color w:val="auto"/>
                <w:sz w:val="20"/>
                <w:szCs w:val="20"/>
                <w:lang w:eastAsia="en-US"/>
              </w:rPr>
              <w:t xml:space="preserve"> 8. </w:t>
            </w:r>
            <w:proofErr w:type="gramStart"/>
            <w:r w:rsidRPr="0032324A">
              <w:rPr>
                <w:color w:val="auto"/>
                <w:sz w:val="20"/>
                <w:szCs w:val="20"/>
                <w:lang w:eastAsia="en-US"/>
              </w:rPr>
              <w:t>ed.</w:t>
            </w:r>
            <w:proofErr w:type="gramEnd"/>
            <w:r w:rsidRPr="0032324A">
              <w:rPr>
                <w:color w:val="auto"/>
                <w:sz w:val="20"/>
                <w:szCs w:val="20"/>
                <w:lang w:eastAsia="en-US"/>
              </w:rPr>
              <w:t xml:space="preserve"> Logaritmos. V. 2. São Paulo: Atual, 2004.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IEZZI, G. </w:t>
            </w:r>
            <w:r w:rsidRPr="0032324A">
              <w:rPr>
                <w:b/>
                <w:color w:val="auto"/>
                <w:sz w:val="20"/>
                <w:szCs w:val="20"/>
                <w:lang w:eastAsia="en-US"/>
              </w:rPr>
              <w:t>Fundamentos de Matemática Elementar.</w:t>
            </w:r>
            <w:r w:rsidRPr="0032324A">
              <w:rPr>
                <w:color w:val="auto"/>
                <w:sz w:val="20"/>
                <w:szCs w:val="20"/>
                <w:lang w:eastAsia="en-US"/>
              </w:rPr>
              <w:t xml:space="preserve"> 8. </w:t>
            </w:r>
            <w:proofErr w:type="gramStart"/>
            <w:r w:rsidRPr="0032324A">
              <w:rPr>
                <w:color w:val="auto"/>
                <w:sz w:val="20"/>
                <w:szCs w:val="20"/>
                <w:lang w:eastAsia="en-US"/>
              </w:rPr>
              <w:t>ed.</w:t>
            </w:r>
            <w:proofErr w:type="gramEnd"/>
            <w:r w:rsidRPr="0032324A">
              <w:rPr>
                <w:color w:val="auto"/>
                <w:sz w:val="20"/>
                <w:szCs w:val="20"/>
                <w:lang w:eastAsia="en-US"/>
              </w:rPr>
              <w:t xml:space="preserve"> Trigonometria. V. 3. São Paulo: Atual, 2004.</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MEDEIROS, V. Z. (coord.); CALDEIRA, A. M.; SILVA, L. M. O. </w:t>
            </w:r>
            <w:proofErr w:type="gramStart"/>
            <w:r w:rsidRPr="0032324A">
              <w:rPr>
                <w:color w:val="auto"/>
                <w:sz w:val="20"/>
                <w:szCs w:val="20"/>
                <w:lang w:eastAsia="en-US"/>
              </w:rPr>
              <w:t>da</w:t>
            </w:r>
            <w:proofErr w:type="gramEnd"/>
            <w:r w:rsidRPr="0032324A">
              <w:rPr>
                <w:color w:val="auto"/>
                <w:sz w:val="20"/>
                <w:szCs w:val="20"/>
                <w:lang w:eastAsia="en-US"/>
              </w:rPr>
              <w:t xml:space="preserve">; MACHADO, M. A. S. </w:t>
            </w:r>
            <w:r w:rsidRPr="0032324A">
              <w:rPr>
                <w:b/>
                <w:color w:val="auto"/>
                <w:sz w:val="20"/>
                <w:szCs w:val="20"/>
                <w:lang w:eastAsia="en-US"/>
              </w:rPr>
              <w:t>Pré-cálculo:</w:t>
            </w:r>
            <w:r w:rsidRPr="0032324A">
              <w:rPr>
                <w:color w:val="auto"/>
                <w:sz w:val="20"/>
                <w:szCs w:val="20"/>
                <w:lang w:eastAsia="en-US"/>
              </w:rPr>
              <w:t xml:space="preserve"> Matemática. São Paulo: Cengage Learning, 2009.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ZAHN, M. </w:t>
            </w:r>
            <w:r w:rsidRPr="0032324A">
              <w:rPr>
                <w:b/>
                <w:color w:val="auto"/>
                <w:sz w:val="20"/>
                <w:szCs w:val="20"/>
                <w:lang w:eastAsia="en-US"/>
              </w:rPr>
              <w:t>Teoria elementar das funções.</w:t>
            </w:r>
            <w:r w:rsidRPr="0032324A">
              <w:rPr>
                <w:color w:val="auto"/>
                <w:sz w:val="20"/>
                <w:szCs w:val="20"/>
                <w:lang w:eastAsia="en-US"/>
              </w:rPr>
              <w:t xml:space="preserve"> Rio de Janeiro, Ciência Moderna Ltda., 2009.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IEZZI, G. </w:t>
            </w:r>
            <w:r w:rsidRPr="0032324A">
              <w:rPr>
                <w:b/>
                <w:color w:val="auto"/>
                <w:sz w:val="20"/>
                <w:szCs w:val="20"/>
                <w:lang w:eastAsia="en-US"/>
              </w:rPr>
              <w:t>Fundamentos de Matemática Elementar.</w:t>
            </w:r>
            <w:r w:rsidRPr="0032324A">
              <w:rPr>
                <w:color w:val="auto"/>
                <w:sz w:val="20"/>
                <w:szCs w:val="20"/>
                <w:lang w:eastAsia="en-US"/>
              </w:rPr>
              <w:t xml:space="preserve"> 8. </w:t>
            </w:r>
            <w:proofErr w:type="gramStart"/>
            <w:r w:rsidRPr="0032324A">
              <w:rPr>
                <w:color w:val="auto"/>
                <w:sz w:val="20"/>
                <w:szCs w:val="20"/>
                <w:lang w:eastAsia="en-US"/>
              </w:rPr>
              <w:t>ed.</w:t>
            </w:r>
            <w:proofErr w:type="gramEnd"/>
            <w:r w:rsidRPr="0032324A">
              <w:rPr>
                <w:color w:val="auto"/>
                <w:sz w:val="20"/>
                <w:szCs w:val="20"/>
                <w:lang w:eastAsia="en-US"/>
              </w:rPr>
              <w:t xml:space="preserve"> Complexos, polinômios, equações. V. 6. São Paulo: Atual, 2004.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SAFIER, F. </w:t>
            </w:r>
            <w:r w:rsidRPr="0032324A">
              <w:rPr>
                <w:b/>
                <w:color w:val="auto"/>
                <w:sz w:val="20"/>
                <w:szCs w:val="20"/>
                <w:lang w:eastAsia="en-US"/>
              </w:rPr>
              <w:t>Teoria e problemas de pré-cálculo.</w:t>
            </w:r>
            <w:r w:rsidRPr="0032324A">
              <w:rPr>
                <w:color w:val="auto"/>
                <w:sz w:val="20"/>
                <w:szCs w:val="20"/>
                <w:lang w:eastAsia="en-US"/>
              </w:rPr>
              <w:t xml:space="preserve"> Porto Alegre: Bookman, 2003.</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5. SILVA, S. M. da; SILVA, E. M. da; SILVA, E. M. </w:t>
            </w:r>
            <w:proofErr w:type="gramStart"/>
            <w:r w:rsidRPr="0032324A">
              <w:rPr>
                <w:color w:val="auto"/>
                <w:sz w:val="20"/>
                <w:szCs w:val="20"/>
                <w:lang w:eastAsia="en-US"/>
              </w:rPr>
              <w:t>da.</w:t>
            </w:r>
            <w:proofErr w:type="gramEnd"/>
            <w:r w:rsidRPr="0032324A">
              <w:rPr>
                <w:color w:val="auto"/>
                <w:sz w:val="20"/>
                <w:szCs w:val="20"/>
                <w:lang w:eastAsia="en-US"/>
              </w:rPr>
              <w:t xml:space="preserve"> </w:t>
            </w:r>
            <w:r w:rsidRPr="0032324A">
              <w:rPr>
                <w:b/>
                <w:color w:val="auto"/>
                <w:sz w:val="20"/>
                <w:szCs w:val="20"/>
                <w:lang w:eastAsia="en-US"/>
              </w:rPr>
              <w:t>Matemática básica para cursos superiores.</w:t>
            </w:r>
            <w:r w:rsidRPr="0032324A">
              <w:rPr>
                <w:color w:val="auto"/>
                <w:sz w:val="20"/>
                <w:szCs w:val="20"/>
                <w:lang w:eastAsia="en-US"/>
              </w:rPr>
              <w:t xml:space="preserve"> São Paulo: Atlas S. A., 2008.</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Cálculo a uma variável</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 xml:space="preserve">Funções reais de </w:t>
            </w:r>
            <w:proofErr w:type="gramStart"/>
            <w:r w:rsidRPr="0032324A">
              <w:rPr>
                <w:color w:val="auto"/>
                <w:sz w:val="20"/>
                <w:szCs w:val="20"/>
                <w:lang w:eastAsia="en-US"/>
              </w:rPr>
              <w:t>uma variável real</w:t>
            </w:r>
            <w:proofErr w:type="gramEnd"/>
            <w:r w:rsidRPr="0032324A">
              <w:rPr>
                <w:color w:val="auto"/>
                <w:sz w:val="20"/>
                <w:szCs w:val="20"/>
                <w:lang w:eastAsia="en-US"/>
              </w:rPr>
              <w:t>. Limites de Funções. Derivação. Integração de funções de uma variável.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 xml:space="preserve">Proporcionar aos discentes um conhecimento significativo sobre o conteúdo matemático, estabelecendo relações entre este e outros componentes curriculares, bem como promover a </w:t>
            </w:r>
            <w:r w:rsidRPr="0032324A">
              <w:rPr>
                <w:rFonts w:eastAsia="Times New Roman"/>
                <w:sz w:val="20"/>
                <w:szCs w:val="20"/>
              </w:rPr>
              <w:lastRenderedPageBreak/>
              <w:t>aplicação dos conteúdos estudados a situações cotidianas apresentando aos discentes conceitos matemáticos importantes para continuidade de seus estudos em nível superior e para sua atuação profissional.</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lastRenderedPageBreak/>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45h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r w:rsidRPr="0032324A">
              <w:rPr>
                <w:color w:val="auto"/>
                <w:sz w:val="20"/>
                <w:szCs w:val="20"/>
                <w:lang w:eastAsia="en-US"/>
              </w:rPr>
              <w:t>15h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SIMMONS, G. </w:t>
            </w:r>
            <w:r w:rsidRPr="0032324A">
              <w:rPr>
                <w:b/>
                <w:color w:val="auto"/>
                <w:sz w:val="20"/>
                <w:szCs w:val="20"/>
                <w:lang w:eastAsia="en-US"/>
              </w:rPr>
              <w:t>Cálculo com Geometria Analítica.</w:t>
            </w:r>
            <w:r w:rsidRPr="0032324A">
              <w:rPr>
                <w:color w:val="auto"/>
                <w:sz w:val="20"/>
                <w:szCs w:val="20"/>
                <w:lang w:eastAsia="en-US"/>
              </w:rPr>
              <w:t xml:space="preserve"> Volume </w:t>
            </w:r>
            <w:proofErr w:type="gramStart"/>
            <w:r w:rsidRPr="0032324A">
              <w:rPr>
                <w:color w:val="auto"/>
                <w:sz w:val="20"/>
                <w:szCs w:val="20"/>
                <w:lang w:eastAsia="en-US"/>
              </w:rPr>
              <w:t>2</w:t>
            </w:r>
            <w:proofErr w:type="gramEnd"/>
            <w:r w:rsidRPr="0032324A">
              <w:rPr>
                <w:color w:val="auto"/>
                <w:sz w:val="20"/>
                <w:szCs w:val="20"/>
                <w:lang w:eastAsia="en-US"/>
              </w:rPr>
              <w:t>. Editora Pearson, 1988.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THOMAS, G. </w:t>
            </w:r>
            <w:r w:rsidRPr="0032324A">
              <w:rPr>
                <w:b/>
                <w:color w:val="auto"/>
                <w:sz w:val="20"/>
                <w:szCs w:val="20"/>
                <w:lang w:eastAsia="en-US"/>
              </w:rPr>
              <w:t>Cálculo.</w:t>
            </w:r>
            <w:r w:rsidRPr="0032324A">
              <w:rPr>
                <w:color w:val="auto"/>
                <w:sz w:val="20"/>
                <w:szCs w:val="20"/>
                <w:lang w:eastAsia="en-US"/>
              </w:rPr>
              <w:t xml:space="preserve"> 11ª edição. Editora Pearson, 2009.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LEITHOLD, L. </w:t>
            </w:r>
            <w:r w:rsidRPr="0032324A">
              <w:rPr>
                <w:b/>
                <w:color w:val="auto"/>
                <w:sz w:val="20"/>
                <w:szCs w:val="20"/>
                <w:lang w:eastAsia="en-US"/>
              </w:rPr>
              <w:t>O Cálculo com Geometria Analítica.</w:t>
            </w:r>
            <w:r w:rsidRPr="0032324A">
              <w:rPr>
                <w:color w:val="auto"/>
                <w:sz w:val="20"/>
                <w:szCs w:val="20"/>
                <w:lang w:eastAsia="en-US"/>
              </w:rPr>
              <w:t xml:space="preserve"> V. 1, 3ª Ed. São Paulo: Harbra, 1994.</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LARSON, H.; Edwards, B. </w:t>
            </w:r>
            <w:r w:rsidRPr="0032324A">
              <w:rPr>
                <w:b/>
                <w:color w:val="auto"/>
                <w:sz w:val="20"/>
                <w:szCs w:val="20"/>
                <w:lang w:eastAsia="en-US"/>
              </w:rPr>
              <w:t>Cálculo com aplicações.</w:t>
            </w:r>
            <w:r w:rsidRPr="0032324A">
              <w:rPr>
                <w:color w:val="auto"/>
                <w:sz w:val="20"/>
                <w:szCs w:val="20"/>
                <w:lang w:eastAsia="en-US"/>
              </w:rPr>
              <w:t xml:space="preserve"> Rio de Janeiro: LTC,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ANTON, H. </w:t>
            </w:r>
            <w:proofErr w:type="gramStart"/>
            <w:r w:rsidRPr="0032324A">
              <w:rPr>
                <w:color w:val="auto"/>
                <w:sz w:val="20"/>
                <w:szCs w:val="20"/>
                <w:lang w:eastAsia="en-US"/>
              </w:rPr>
              <w:t>et</w:t>
            </w:r>
            <w:proofErr w:type="gramEnd"/>
            <w:r w:rsidRPr="0032324A">
              <w:rPr>
                <w:color w:val="auto"/>
                <w:sz w:val="20"/>
                <w:szCs w:val="20"/>
                <w:lang w:eastAsia="en-US"/>
              </w:rPr>
              <w:t xml:space="preserve"> al. </w:t>
            </w:r>
            <w:r w:rsidRPr="0032324A">
              <w:rPr>
                <w:b/>
                <w:color w:val="auto"/>
                <w:sz w:val="20"/>
                <w:szCs w:val="20"/>
                <w:lang w:eastAsia="en-US"/>
              </w:rPr>
              <w:t>Cálculo.</w:t>
            </w:r>
            <w:r w:rsidRPr="0032324A">
              <w:rPr>
                <w:color w:val="auto"/>
                <w:sz w:val="20"/>
                <w:szCs w:val="20"/>
                <w:lang w:eastAsia="en-US"/>
              </w:rPr>
              <w:t xml:space="preserve"> Volume </w:t>
            </w:r>
            <w:proofErr w:type="gramStart"/>
            <w:r w:rsidRPr="0032324A">
              <w:rPr>
                <w:color w:val="auto"/>
                <w:sz w:val="20"/>
                <w:szCs w:val="20"/>
                <w:lang w:eastAsia="en-US"/>
              </w:rPr>
              <w:t>1</w:t>
            </w:r>
            <w:proofErr w:type="gramEnd"/>
            <w:r w:rsidRPr="0032324A">
              <w:rPr>
                <w:color w:val="auto"/>
                <w:sz w:val="20"/>
                <w:szCs w:val="20"/>
                <w:lang w:eastAsia="en-US"/>
              </w:rPr>
              <w:t>. 8ª edição. Editora Bookman, 2007.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FLEMMING, </w:t>
            </w:r>
            <w:proofErr w:type="gramStart"/>
            <w:r w:rsidRPr="0032324A">
              <w:rPr>
                <w:color w:val="auto"/>
                <w:sz w:val="20"/>
                <w:szCs w:val="20"/>
                <w:lang w:eastAsia="en-US"/>
              </w:rPr>
              <w:t>D.</w:t>
            </w:r>
            <w:proofErr w:type="gramEnd"/>
            <w:r w:rsidRPr="0032324A">
              <w:rPr>
                <w:color w:val="auto"/>
                <w:sz w:val="20"/>
                <w:szCs w:val="20"/>
                <w:lang w:eastAsia="en-US"/>
              </w:rPr>
              <w:t xml:space="preserve">; GONÇALVES, M. </w:t>
            </w:r>
            <w:r w:rsidRPr="0032324A">
              <w:rPr>
                <w:b/>
                <w:color w:val="auto"/>
                <w:sz w:val="20"/>
                <w:szCs w:val="20"/>
                <w:lang w:eastAsia="en-US"/>
              </w:rPr>
              <w:t>Cálculo A.</w:t>
            </w:r>
            <w:r w:rsidRPr="0032324A">
              <w:rPr>
                <w:color w:val="auto"/>
                <w:sz w:val="20"/>
                <w:szCs w:val="20"/>
                <w:lang w:eastAsia="en-US"/>
              </w:rPr>
              <w:t xml:space="preserve"> Edição 6. Editora Pearson, 2007.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GUIDORIZZI, H. </w:t>
            </w:r>
            <w:r w:rsidRPr="0032324A">
              <w:rPr>
                <w:b/>
                <w:color w:val="auto"/>
                <w:sz w:val="20"/>
                <w:szCs w:val="20"/>
                <w:lang w:eastAsia="en-US"/>
              </w:rPr>
              <w:t>Um curso de Cálculo.</w:t>
            </w:r>
            <w:r w:rsidRPr="0032324A">
              <w:rPr>
                <w:color w:val="auto"/>
                <w:sz w:val="20"/>
                <w:szCs w:val="20"/>
                <w:lang w:eastAsia="en-US"/>
              </w:rPr>
              <w:t xml:space="preserve"> Volume </w:t>
            </w:r>
            <w:proofErr w:type="gramStart"/>
            <w:r w:rsidRPr="0032324A">
              <w:rPr>
                <w:color w:val="auto"/>
                <w:sz w:val="20"/>
                <w:szCs w:val="20"/>
                <w:lang w:eastAsia="en-US"/>
              </w:rPr>
              <w:t>1</w:t>
            </w:r>
            <w:proofErr w:type="gramEnd"/>
            <w:r w:rsidRPr="0032324A">
              <w:rPr>
                <w:color w:val="auto"/>
                <w:sz w:val="20"/>
                <w:szCs w:val="20"/>
                <w:lang w:eastAsia="en-US"/>
              </w:rPr>
              <w:t>. 5ª edição, 2009.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5. BOULOS, P. </w:t>
            </w:r>
            <w:r w:rsidRPr="0032324A">
              <w:rPr>
                <w:b/>
                <w:color w:val="auto"/>
                <w:sz w:val="20"/>
                <w:szCs w:val="20"/>
                <w:lang w:eastAsia="en-US"/>
              </w:rPr>
              <w:t>Cálculo Diferencial e Integral.</w:t>
            </w:r>
            <w:r w:rsidRPr="0032324A">
              <w:rPr>
                <w:color w:val="auto"/>
                <w:sz w:val="20"/>
                <w:szCs w:val="20"/>
                <w:lang w:eastAsia="en-US"/>
              </w:rPr>
              <w:t xml:space="preserve"> Volume </w:t>
            </w:r>
            <w:proofErr w:type="gramStart"/>
            <w:r w:rsidRPr="0032324A">
              <w:rPr>
                <w:color w:val="auto"/>
                <w:sz w:val="20"/>
                <w:szCs w:val="20"/>
                <w:lang w:eastAsia="en-US"/>
              </w:rPr>
              <w:t>1</w:t>
            </w:r>
            <w:proofErr w:type="gramEnd"/>
            <w:r w:rsidRPr="0032324A">
              <w:rPr>
                <w:color w:val="auto"/>
                <w:sz w:val="20"/>
                <w:szCs w:val="20"/>
                <w:lang w:eastAsia="en-US"/>
              </w:rPr>
              <w:t>. Editora Pearson, 1999.</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Cálculo a várias variáveis</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Funções de várias variáveis, Limite, derivadas parciais, integrais iteradas. Sequências e séries Numéricas.</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Desenvolver no estudante a capacidade de leitura, escrita e discussão dos conceitos de integração de funções reais, construindo modelos para resolver problemas envolvendo funções de várias variáveis e suas implicações no cotidiano.</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60h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proofErr w:type="gramStart"/>
            <w:r w:rsidRPr="0032324A">
              <w:rPr>
                <w:b/>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ÁVILA, G. </w:t>
            </w:r>
            <w:r w:rsidRPr="0032324A">
              <w:rPr>
                <w:b/>
                <w:color w:val="auto"/>
                <w:sz w:val="20"/>
                <w:szCs w:val="20"/>
                <w:lang w:eastAsia="en-US"/>
              </w:rPr>
              <w:t>Cálculo das funções de uma variável</w:t>
            </w:r>
            <w:r w:rsidRPr="0032324A">
              <w:rPr>
                <w:color w:val="auto"/>
                <w:sz w:val="20"/>
                <w:szCs w:val="20"/>
                <w:lang w:eastAsia="en-US"/>
              </w:rPr>
              <w:t xml:space="preserve">. 7ª ed. Rio de Janeiro: LTC, 2008.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FLEMMING, D. M.; GONÇALVES, M. B. </w:t>
            </w:r>
            <w:r w:rsidRPr="0032324A">
              <w:rPr>
                <w:b/>
                <w:color w:val="auto"/>
                <w:sz w:val="20"/>
                <w:szCs w:val="20"/>
                <w:lang w:eastAsia="en-US"/>
              </w:rPr>
              <w:t>Cálculo A</w:t>
            </w:r>
            <w:r w:rsidRPr="0032324A">
              <w:rPr>
                <w:color w:val="auto"/>
                <w:sz w:val="20"/>
                <w:szCs w:val="20"/>
                <w:lang w:eastAsia="en-US"/>
              </w:rPr>
              <w:t>. 6ª ed. São Paulo: Pearson Prentice Hall, 2007.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GUIDORIZZI, H. L. </w:t>
            </w:r>
            <w:r w:rsidRPr="0032324A">
              <w:rPr>
                <w:b/>
                <w:color w:val="auto"/>
                <w:sz w:val="20"/>
                <w:szCs w:val="20"/>
                <w:lang w:eastAsia="en-US"/>
              </w:rPr>
              <w:t>Um curso de cálculo</w:t>
            </w:r>
            <w:r w:rsidRPr="0032324A">
              <w:rPr>
                <w:color w:val="auto"/>
                <w:sz w:val="20"/>
                <w:szCs w:val="20"/>
                <w:lang w:eastAsia="en-US"/>
              </w:rPr>
              <w:t xml:space="preserve">. 5ª ed. Rio de Janeiro: LTC, 2008. </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LARSON, R.; EDWARDS, B. H. </w:t>
            </w:r>
            <w:r w:rsidRPr="0032324A">
              <w:rPr>
                <w:b/>
                <w:color w:val="auto"/>
                <w:sz w:val="20"/>
                <w:szCs w:val="20"/>
                <w:lang w:eastAsia="en-US"/>
              </w:rPr>
              <w:t>Cálculo com aplicações</w:t>
            </w:r>
            <w:r w:rsidRPr="0032324A">
              <w:rPr>
                <w:color w:val="auto"/>
                <w:sz w:val="20"/>
                <w:szCs w:val="20"/>
                <w:lang w:eastAsia="en-US"/>
              </w:rPr>
              <w:t xml:space="preserve">. 6ª ed. Rio de Janeiro: LTC, 2008.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LEITOHOLD, L. </w:t>
            </w:r>
            <w:r w:rsidRPr="0032324A">
              <w:rPr>
                <w:b/>
                <w:color w:val="auto"/>
                <w:sz w:val="20"/>
                <w:szCs w:val="20"/>
                <w:lang w:eastAsia="en-US"/>
              </w:rPr>
              <w:t>O cálculo com geometria analítica.</w:t>
            </w:r>
            <w:r w:rsidRPr="0032324A">
              <w:rPr>
                <w:color w:val="auto"/>
                <w:sz w:val="20"/>
                <w:szCs w:val="20"/>
                <w:lang w:eastAsia="en-US"/>
              </w:rPr>
              <w:t xml:space="preserve"> 3ª ed. Harbra </w:t>
            </w:r>
            <w:proofErr w:type="gramStart"/>
            <w:r w:rsidRPr="0032324A">
              <w:rPr>
                <w:color w:val="auto"/>
                <w:sz w:val="20"/>
                <w:szCs w:val="20"/>
                <w:lang w:eastAsia="en-US"/>
              </w:rPr>
              <w:t>Ltda,</w:t>
            </w:r>
            <w:proofErr w:type="gramEnd"/>
            <w:r w:rsidRPr="0032324A">
              <w:rPr>
                <w:color w:val="auto"/>
                <w:sz w:val="20"/>
                <w:szCs w:val="20"/>
                <w:lang w:eastAsia="en-US"/>
              </w:rPr>
              <w:t>1994.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THOMAS, G. B.; GIORDANO, W. H. </w:t>
            </w:r>
            <w:proofErr w:type="gramStart"/>
            <w:r w:rsidRPr="0032324A">
              <w:rPr>
                <w:b/>
                <w:color w:val="auto"/>
                <w:sz w:val="20"/>
                <w:szCs w:val="20"/>
                <w:lang w:eastAsia="en-US"/>
              </w:rPr>
              <w:t>Cálculo.</w:t>
            </w:r>
            <w:proofErr w:type="gramEnd"/>
            <w:r w:rsidRPr="0032324A">
              <w:rPr>
                <w:color w:val="auto"/>
                <w:sz w:val="20"/>
                <w:szCs w:val="20"/>
                <w:lang w:eastAsia="en-US"/>
              </w:rPr>
              <w:t xml:space="preserve">11ª ed. Pearson Addison Wesley, 2008. </w:t>
            </w:r>
          </w:p>
          <w:p w:rsidR="00AB07F1" w:rsidRPr="0032324A" w:rsidRDefault="00AB07F1" w:rsidP="00BE3FB7">
            <w:pPr>
              <w:spacing w:before="120"/>
              <w:jc w:val="both"/>
              <w:rPr>
                <w:color w:val="auto"/>
                <w:sz w:val="20"/>
                <w:szCs w:val="20"/>
                <w:lang w:val="en-US" w:eastAsia="en-US"/>
              </w:rPr>
            </w:pPr>
            <w:r w:rsidRPr="0032324A">
              <w:rPr>
                <w:color w:val="auto"/>
                <w:sz w:val="20"/>
                <w:szCs w:val="20"/>
                <w:lang w:eastAsia="en-US"/>
              </w:rPr>
              <w:t xml:space="preserve">4. WREDE, R.; SPIEGEL, M. </w:t>
            </w:r>
            <w:r w:rsidRPr="0032324A">
              <w:rPr>
                <w:b/>
                <w:color w:val="auto"/>
                <w:sz w:val="20"/>
                <w:szCs w:val="20"/>
                <w:lang w:eastAsia="en-US"/>
              </w:rPr>
              <w:t>Cálculo Avançado</w:t>
            </w:r>
            <w:r w:rsidRPr="0032324A">
              <w:rPr>
                <w:color w:val="auto"/>
                <w:sz w:val="20"/>
                <w:szCs w:val="20"/>
                <w:lang w:eastAsia="en-US"/>
              </w:rPr>
              <w:t xml:space="preserve">. Coleção Schaum. </w:t>
            </w:r>
            <w:r w:rsidRPr="0032324A">
              <w:rPr>
                <w:color w:val="auto"/>
                <w:sz w:val="20"/>
                <w:szCs w:val="20"/>
                <w:lang w:val="en-US" w:eastAsia="en-US"/>
              </w:rPr>
              <w:t>2ª ed. Porto Alegre: Bookman, 2004.</w:t>
            </w:r>
          </w:p>
          <w:p w:rsidR="00AB07F1" w:rsidRPr="0032324A" w:rsidRDefault="00AB07F1" w:rsidP="00BE3FB7">
            <w:pPr>
              <w:spacing w:before="120"/>
              <w:jc w:val="both"/>
              <w:rPr>
                <w:color w:val="auto"/>
                <w:sz w:val="20"/>
                <w:szCs w:val="20"/>
                <w:lang w:eastAsia="en-US"/>
              </w:rPr>
            </w:pPr>
            <w:r w:rsidRPr="00640FA3">
              <w:rPr>
                <w:color w:val="auto"/>
                <w:sz w:val="20"/>
                <w:szCs w:val="20"/>
                <w:lang w:eastAsia="en-US"/>
              </w:rPr>
              <w:t xml:space="preserve">5. SIMMONS. </w:t>
            </w:r>
            <w:r w:rsidRPr="0032324A">
              <w:rPr>
                <w:color w:val="auto"/>
                <w:sz w:val="20"/>
                <w:szCs w:val="20"/>
                <w:lang w:eastAsia="en-US"/>
              </w:rPr>
              <w:t xml:space="preserve">G. F. </w:t>
            </w:r>
            <w:r w:rsidRPr="0032324A">
              <w:rPr>
                <w:b/>
                <w:color w:val="auto"/>
                <w:sz w:val="20"/>
                <w:szCs w:val="20"/>
                <w:lang w:eastAsia="en-US"/>
              </w:rPr>
              <w:t>Cálculo com Geometria Analítica</w:t>
            </w:r>
            <w:r w:rsidRPr="0032324A">
              <w:rPr>
                <w:color w:val="auto"/>
                <w:sz w:val="20"/>
                <w:szCs w:val="20"/>
                <w:lang w:eastAsia="en-US"/>
              </w:rPr>
              <w:t xml:space="preserve">. Volume </w:t>
            </w:r>
            <w:proofErr w:type="gramStart"/>
            <w:r w:rsidRPr="0032324A">
              <w:rPr>
                <w:color w:val="auto"/>
                <w:sz w:val="20"/>
                <w:szCs w:val="20"/>
                <w:lang w:eastAsia="en-US"/>
              </w:rPr>
              <w:t>2</w:t>
            </w:r>
            <w:proofErr w:type="gramEnd"/>
            <w:r w:rsidRPr="0032324A">
              <w:rPr>
                <w:color w:val="auto"/>
                <w:sz w:val="20"/>
                <w:szCs w:val="20"/>
                <w:lang w:eastAsia="en-US"/>
              </w:rPr>
              <w:t>. Editora Pearson, 1988.</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Cálculo vetorial</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 xml:space="preserve">Funções Vetoriais, Derivação e Integração de funções vetoriais, Integrais de linha, Integrais de superfície, Teorema de Green, de Stokes e da Divergência. </w:t>
            </w:r>
            <w:r w:rsidRPr="0032324A">
              <w:rPr>
                <w:color w:val="auto"/>
                <w:sz w:val="20"/>
                <w:szCs w:val="20"/>
                <w:lang w:eastAsia="en-US"/>
              </w:rPr>
              <w:tab/>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 xml:space="preserve">Objetivos: </w:t>
            </w:r>
            <w:r w:rsidRPr="0032324A">
              <w:rPr>
                <w:rFonts w:eastAsia="Times New Roman"/>
                <w:sz w:val="20"/>
                <w:szCs w:val="20"/>
              </w:rPr>
              <w:t>Propiciar ao aluno conhecimento geral de funções vetoriais, dirigindo sua compreensão para solucionar problemas práticos e teóricos aplicando estes na área da física.</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60h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GUIDORIZZI, H. </w:t>
            </w:r>
            <w:r w:rsidRPr="0032324A">
              <w:rPr>
                <w:b/>
                <w:color w:val="auto"/>
                <w:sz w:val="20"/>
                <w:szCs w:val="20"/>
                <w:lang w:eastAsia="en-US"/>
              </w:rPr>
              <w:t>Um curso de Cálculo</w:t>
            </w:r>
            <w:r w:rsidRPr="0032324A">
              <w:rPr>
                <w:color w:val="auto"/>
                <w:sz w:val="20"/>
                <w:szCs w:val="20"/>
                <w:lang w:eastAsia="en-US"/>
              </w:rPr>
              <w:t>. V. 3. 5ª edição. Editora LTC, 2002.</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KAPLAN, W. </w:t>
            </w:r>
            <w:r w:rsidRPr="0032324A">
              <w:rPr>
                <w:b/>
                <w:color w:val="auto"/>
                <w:sz w:val="20"/>
                <w:szCs w:val="20"/>
                <w:lang w:eastAsia="en-US"/>
              </w:rPr>
              <w:t>Cálculo Avançado</w:t>
            </w:r>
            <w:r w:rsidRPr="0032324A">
              <w:rPr>
                <w:color w:val="auto"/>
                <w:sz w:val="20"/>
                <w:szCs w:val="20"/>
                <w:lang w:eastAsia="en-US"/>
              </w:rPr>
              <w:t xml:space="preserve">. Volume </w:t>
            </w:r>
            <w:proofErr w:type="gramStart"/>
            <w:r w:rsidRPr="0032324A">
              <w:rPr>
                <w:color w:val="auto"/>
                <w:sz w:val="20"/>
                <w:szCs w:val="20"/>
                <w:lang w:eastAsia="en-US"/>
              </w:rPr>
              <w:t>2</w:t>
            </w:r>
            <w:proofErr w:type="gramEnd"/>
            <w:r w:rsidRPr="0032324A">
              <w:rPr>
                <w:color w:val="auto"/>
                <w:sz w:val="20"/>
                <w:szCs w:val="20"/>
                <w:lang w:eastAsia="en-US"/>
              </w:rPr>
              <w:t>. Editora Blucher, 1972.</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ÁVILA, G. </w:t>
            </w:r>
            <w:r w:rsidRPr="0032324A">
              <w:rPr>
                <w:b/>
                <w:color w:val="auto"/>
                <w:sz w:val="20"/>
                <w:szCs w:val="20"/>
                <w:lang w:eastAsia="en-US"/>
              </w:rPr>
              <w:t>Cálculo das funções de uma variável.</w:t>
            </w:r>
            <w:r w:rsidRPr="0032324A">
              <w:rPr>
                <w:color w:val="auto"/>
                <w:sz w:val="20"/>
                <w:szCs w:val="20"/>
                <w:lang w:eastAsia="en-US"/>
              </w:rPr>
              <w:t xml:space="preserve"> V. 2. 7ª Ed. Rio de Janeira: LTC, 2008.</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ÁVILA, G. </w:t>
            </w:r>
            <w:r w:rsidRPr="0032324A">
              <w:rPr>
                <w:b/>
                <w:color w:val="auto"/>
                <w:sz w:val="20"/>
                <w:szCs w:val="20"/>
                <w:lang w:eastAsia="en-US"/>
              </w:rPr>
              <w:t>Cálculo das funções de uma variável.</w:t>
            </w:r>
            <w:r w:rsidRPr="0032324A">
              <w:rPr>
                <w:color w:val="auto"/>
                <w:sz w:val="20"/>
                <w:szCs w:val="20"/>
                <w:lang w:eastAsia="en-US"/>
              </w:rPr>
              <w:t xml:space="preserve"> 7ª. </w:t>
            </w:r>
            <w:proofErr w:type="gramStart"/>
            <w:r w:rsidRPr="0032324A">
              <w:rPr>
                <w:color w:val="auto"/>
                <w:sz w:val="20"/>
                <w:szCs w:val="20"/>
                <w:lang w:eastAsia="en-US"/>
              </w:rPr>
              <w:t>ed.</w:t>
            </w:r>
            <w:proofErr w:type="gramEnd"/>
            <w:r w:rsidRPr="0032324A">
              <w:rPr>
                <w:color w:val="auto"/>
                <w:sz w:val="20"/>
                <w:szCs w:val="20"/>
                <w:lang w:eastAsia="en-US"/>
              </w:rPr>
              <w:t xml:space="preserve"> Rio de Janeiro: LTC, 2008. </w:t>
            </w:r>
          </w:p>
          <w:p w:rsidR="00AB07F1" w:rsidRPr="0032324A" w:rsidRDefault="00AB07F1" w:rsidP="00BE3FB7">
            <w:pPr>
              <w:spacing w:before="120"/>
              <w:jc w:val="both"/>
              <w:rPr>
                <w:color w:val="auto"/>
                <w:sz w:val="20"/>
                <w:szCs w:val="20"/>
                <w:lang w:val="en-US" w:eastAsia="en-US"/>
              </w:rPr>
            </w:pPr>
            <w:r w:rsidRPr="0032324A">
              <w:rPr>
                <w:color w:val="auto"/>
                <w:sz w:val="20"/>
                <w:szCs w:val="20"/>
                <w:lang w:eastAsia="en-US"/>
              </w:rPr>
              <w:t xml:space="preserve">2. FLEMMING, D. M.; GONÇALVES, M. B. </w:t>
            </w:r>
            <w:r w:rsidRPr="0032324A">
              <w:rPr>
                <w:b/>
                <w:color w:val="auto"/>
                <w:sz w:val="20"/>
                <w:szCs w:val="20"/>
                <w:lang w:eastAsia="en-US"/>
              </w:rPr>
              <w:t>Cálculo A.</w:t>
            </w:r>
            <w:r w:rsidRPr="0032324A">
              <w:rPr>
                <w:color w:val="auto"/>
                <w:sz w:val="20"/>
                <w:szCs w:val="20"/>
                <w:lang w:eastAsia="en-US"/>
              </w:rPr>
              <w:t xml:space="preserve"> 6ª ed. </w:t>
            </w:r>
            <w:r w:rsidRPr="0032324A">
              <w:rPr>
                <w:color w:val="auto"/>
                <w:sz w:val="20"/>
                <w:szCs w:val="20"/>
                <w:lang w:val="en-US" w:eastAsia="en-US"/>
              </w:rPr>
              <w:t>São Paulo: Pearson Prentice Hall, 2007.</w:t>
            </w:r>
          </w:p>
          <w:p w:rsidR="00AB07F1" w:rsidRPr="0032324A" w:rsidRDefault="00AB07F1" w:rsidP="00BE3FB7">
            <w:pPr>
              <w:spacing w:before="120"/>
              <w:jc w:val="both"/>
              <w:rPr>
                <w:color w:val="auto"/>
                <w:sz w:val="20"/>
                <w:szCs w:val="20"/>
                <w:lang w:eastAsia="en-US"/>
              </w:rPr>
            </w:pPr>
            <w:r w:rsidRPr="0032324A">
              <w:rPr>
                <w:color w:val="auto"/>
                <w:sz w:val="20"/>
                <w:szCs w:val="20"/>
                <w:lang w:val="en-US" w:eastAsia="en-US"/>
              </w:rPr>
              <w:t xml:space="preserve">3. BOULOS. </w:t>
            </w:r>
            <w:r w:rsidRPr="0032324A">
              <w:rPr>
                <w:color w:val="auto"/>
                <w:sz w:val="20"/>
                <w:szCs w:val="20"/>
                <w:lang w:eastAsia="en-US"/>
              </w:rPr>
              <w:t xml:space="preserve">P. </w:t>
            </w:r>
            <w:r w:rsidRPr="0032324A">
              <w:rPr>
                <w:b/>
                <w:color w:val="auto"/>
                <w:sz w:val="20"/>
                <w:szCs w:val="20"/>
                <w:lang w:eastAsia="en-US"/>
              </w:rPr>
              <w:t>Cálculo Diferencial e Integral.</w:t>
            </w:r>
            <w:r w:rsidRPr="0032324A">
              <w:rPr>
                <w:color w:val="auto"/>
                <w:sz w:val="20"/>
                <w:szCs w:val="20"/>
                <w:lang w:eastAsia="en-US"/>
              </w:rPr>
              <w:t xml:space="preserve"> V.1. Editora Pearson, 1999.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LARSON, R.; EDWARDS, B. H. </w:t>
            </w:r>
            <w:r w:rsidRPr="0032324A">
              <w:rPr>
                <w:b/>
                <w:color w:val="auto"/>
                <w:sz w:val="20"/>
                <w:szCs w:val="20"/>
                <w:lang w:eastAsia="en-US"/>
              </w:rPr>
              <w:t>Cálculo com aplicações.</w:t>
            </w:r>
            <w:r w:rsidRPr="0032324A">
              <w:rPr>
                <w:color w:val="auto"/>
                <w:sz w:val="20"/>
                <w:szCs w:val="20"/>
                <w:lang w:eastAsia="en-US"/>
              </w:rPr>
              <w:t xml:space="preserve"> 6ª ed. Rio de Janeiro: LTC, 2008.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5. LEITOHOLD, L. </w:t>
            </w:r>
            <w:r w:rsidRPr="0032324A">
              <w:rPr>
                <w:b/>
                <w:color w:val="auto"/>
                <w:sz w:val="20"/>
                <w:szCs w:val="20"/>
                <w:lang w:eastAsia="en-US"/>
              </w:rPr>
              <w:t>O cálculo com geometria analítica.</w:t>
            </w:r>
            <w:r w:rsidRPr="0032324A">
              <w:rPr>
                <w:color w:val="auto"/>
                <w:sz w:val="20"/>
                <w:szCs w:val="20"/>
                <w:lang w:eastAsia="en-US"/>
              </w:rPr>
              <w:t xml:space="preserve"> 3ª ed. Harbra </w:t>
            </w:r>
            <w:proofErr w:type="gramStart"/>
            <w:r w:rsidRPr="0032324A">
              <w:rPr>
                <w:color w:val="auto"/>
                <w:sz w:val="20"/>
                <w:szCs w:val="20"/>
                <w:lang w:eastAsia="en-US"/>
              </w:rPr>
              <w:t>Ltda,</w:t>
            </w:r>
            <w:proofErr w:type="gramEnd"/>
            <w:r w:rsidRPr="0032324A">
              <w:rPr>
                <w:color w:val="auto"/>
                <w:sz w:val="20"/>
                <w:szCs w:val="20"/>
                <w:lang w:eastAsia="en-US"/>
              </w:rPr>
              <w:t xml:space="preserve">1994. </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Estatística e Probabilidade</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Estatística descritiva: conceitos básicos, distribuição de frequência, gráficos, medidas de tendência central, medidas de dispersão. Medidas de separatrizes, medidas de assimetria e curtose. Probabilidade: técnicas de contagem, introdução à probabilidade, probabilidade condicional, variáveis aleatórias e distribuições.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 xml:space="preserve">Fornecer aos acadêmicos uma base conceitual associado aos conteúdos de probabilidade, estatística descritiva e inferência estatística; proporcionando aos alunos um ferramental estatístico mínimo para interpretação e modelagem de </w:t>
            </w:r>
            <w:proofErr w:type="gramStart"/>
            <w:r w:rsidRPr="0032324A">
              <w:rPr>
                <w:rFonts w:eastAsia="Times New Roman"/>
                <w:sz w:val="20"/>
                <w:szCs w:val="20"/>
              </w:rPr>
              <w:t>fenômenos</w:t>
            </w:r>
            <w:proofErr w:type="gramEnd"/>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45h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10</w:t>
            </w:r>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r w:rsidRPr="0032324A">
              <w:rPr>
                <w:color w:val="auto"/>
                <w:sz w:val="20"/>
                <w:szCs w:val="20"/>
                <w:lang w:eastAsia="en-US"/>
              </w:rPr>
              <w:t>5h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LARSON, R.; FARBER, B. </w:t>
            </w:r>
            <w:r w:rsidRPr="0032324A">
              <w:rPr>
                <w:b/>
                <w:color w:val="auto"/>
                <w:sz w:val="20"/>
                <w:szCs w:val="20"/>
                <w:lang w:eastAsia="en-US"/>
              </w:rPr>
              <w:t>Estatística Aplicada</w:t>
            </w:r>
            <w:r w:rsidRPr="0032324A">
              <w:rPr>
                <w:color w:val="auto"/>
                <w:sz w:val="20"/>
                <w:szCs w:val="20"/>
                <w:lang w:eastAsia="en-US"/>
              </w:rPr>
              <w:t>. 4ª edição. Editora Pearson, 2010.</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MORETTIN, L. </w:t>
            </w:r>
            <w:r w:rsidRPr="0032324A">
              <w:rPr>
                <w:b/>
                <w:color w:val="auto"/>
                <w:sz w:val="20"/>
                <w:szCs w:val="20"/>
                <w:lang w:eastAsia="en-US"/>
              </w:rPr>
              <w:t>Estatística Básica</w:t>
            </w:r>
            <w:r w:rsidRPr="0032324A">
              <w:rPr>
                <w:color w:val="auto"/>
                <w:sz w:val="20"/>
                <w:szCs w:val="20"/>
                <w:lang w:eastAsia="en-US"/>
              </w:rPr>
              <w:t xml:space="preserve"> – Probabilidade e Inferência. Editora Pearson, 2010.</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FERREIRA, D. </w:t>
            </w:r>
            <w:r w:rsidRPr="0032324A">
              <w:rPr>
                <w:b/>
                <w:color w:val="auto"/>
                <w:sz w:val="20"/>
                <w:szCs w:val="20"/>
                <w:lang w:eastAsia="en-US"/>
              </w:rPr>
              <w:t>Estatística Básica</w:t>
            </w:r>
            <w:r w:rsidRPr="0032324A">
              <w:rPr>
                <w:color w:val="auto"/>
                <w:sz w:val="20"/>
                <w:szCs w:val="20"/>
                <w:lang w:eastAsia="en-US"/>
              </w:rPr>
              <w:t>. 2ª edição. Editora UFLA, 2009.</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1. BUSSAB, W. O</w:t>
            </w:r>
            <w:proofErr w:type="gramStart"/>
            <w:r w:rsidRPr="0032324A">
              <w:rPr>
                <w:color w:val="auto"/>
                <w:sz w:val="20"/>
                <w:szCs w:val="20"/>
                <w:lang w:eastAsia="en-US"/>
              </w:rPr>
              <w:t>.;</w:t>
            </w:r>
            <w:proofErr w:type="gramEnd"/>
            <w:r w:rsidRPr="0032324A">
              <w:rPr>
                <w:color w:val="auto"/>
                <w:sz w:val="20"/>
                <w:szCs w:val="20"/>
                <w:lang w:eastAsia="en-US"/>
              </w:rPr>
              <w:t xml:space="preserve"> MORETTIN, P. A. </w:t>
            </w:r>
            <w:r w:rsidRPr="0032324A">
              <w:rPr>
                <w:b/>
                <w:color w:val="auto"/>
                <w:sz w:val="20"/>
                <w:szCs w:val="20"/>
                <w:lang w:eastAsia="en-US"/>
              </w:rPr>
              <w:t>Estatística Básica.</w:t>
            </w:r>
            <w:r w:rsidRPr="0032324A">
              <w:rPr>
                <w:color w:val="auto"/>
                <w:sz w:val="20"/>
                <w:szCs w:val="20"/>
                <w:lang w:eastAsia="en-US"/>
              </w:rPr>
              <w:t xml:space="preserve"> 5ª ed. São Paulo: </w:t>
            </w:r>
            <w:proofErr w:type="gramStart"/>
            <w:r w:rsidRPr="0032324A">
              <w:rPr>
                <w:color w:val="auto"/>
                <w:sz w:val="20"/>
                <w:szCs w:val="20"/>
                <w:lang w:eastAsia="en-US"/>
              </w:rPr>
              <w:t>Saraiva,</w:t>
            </w:r>
            <w:proofErr w:type="gramEnd"/>
            <w:r w:rsidRPr="0032324A">
              <w:rPr>
                <w:color w:val="auto"/>
                <w:sz w:val="20"/>
                <w:szCs w:val="20"/>
                <w:lang w:eastAsia="en-US"/>
              </w:rPr>
              <w:t xml:space="preserve"> 2002.</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COSTA NETTO, P. L. O. </w:t>
            </w:r>
            <w:r w:rsidRPr="0032324A">
              <w:rPr>
                <w:b/>
                <w:color w:val="auto"/>
                <w:sz w:val="20"/>
                <w:szCs w:val="20"/>
                <w:lang w:eastAsia="en-US"/>
              </w:rPr>
              <w:t>Estatística.</w:t>
            </w:r>
            <w:r w:rsidRPr="0032324A">
              <w:rPr>
                <w:color w:val="auto"/>
                <w:sz w:val="20"/>
                <w:szCs w:val="20"/>
                <w:lang w:eastAsia="en-US"/>
              </w:rPr>
              <w:t xml:space="preserve"> 2ª ed. São Paulo: Edgard Blücher, 2009.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CRESPO, A. A. </w:t>
            </w:r>
            <w:r w:rsidRPr="0032324A">
              <w:rPr>
                <w:b/>
                <w:color w:val="auto"/>
                <w:sz w:val="20"/>
                <w:szCs w:val="20"/>
                <w:lang w:eastAsia="en-US"/>
              </w:rPr>
              <w:t>Estatística Fácil.</w:t>
            </w:r>
            <w:r w:rsidRPr="0032324A">
              <w:rPr>
                <w:color w:val="auto"/>
                <w:sz w:val="20"/>
                <w:szCs w:val="20"/>
                <w:lang w:eastAsia="en-US"/>
              </w:rPr>
              <w:t xml:space="preserve"> 19ª ed. São Paulo: </w:t>
            </w:r>
            <w:proofErr w:type="gramStart"/>
            <w:r w:rsidRPr="0032324A">
              <w:rPr>
                <w:color w:val="auto"/>
                <w:sz w:val="20"/>
                <w:szCs w:val="20"/>
                <w:lang w:eastAsia="en-US"/>
              </w:rPr>
              <w:t>Saraiva,</w:t>
            </w:r>
            <w:proofErr w:type="gramEnd"/>
            <w:r w:rsidRPr="0032324A">
              <w:rPr>
                <w:color w:val="auto"/>
                <w:sz w:val="20"/>
                <w:szCs w:val="20"/>
                <w:lang w:eastAsia="en-US"/>
              </w:rPr>
              <w:t xml:space="preserve"> 2010.</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LANDIM, P. M. B. </w:t>
            </w:r>
            <w:r w:rsidRPr="0032324A">
              <w:rPr>
                <w:b/>
                <w:color w:val="auto"/>
                <w:sz w:val="20"/>
                <w:szCs w:val="20"/>
                <w:lang w:eastAsia="en-US"/>
              </w:rPr>
              <w:t>Análise Estatística de Dados Geológicos</w:t>
            </w:r>
            <w:r w:rsidRPr="0032324A">
              <w:rPr>
                <w:color w:val="auto"/>
                <w:sz w:val="20"/>
                <w:szCs w:val="20"/>
                <w:lang w:eastAsia="en-US"/>
              </w:rPr>
              <w:t>. 2ª ed. São Paulo: UNESP, 2003.</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5. MAGALHÃES, M. N. </w:t>
            </w:r>
            <w:r w:rsidRPr="0032324A">
              <w:rPr>
                <w:b/>
                <w:color w:val="auto"/>
                <w:sz w:val="20"/>
                <w:szCs w:val="20"/>
                <w:lang w:eastAsia="en-US"/>
              </w:rPr>
              <w:t>Noções de Probabilidade e Estatística</w:t>
            </w:r>
            <w:r w:rsidRPr="0032324A">
              <w:rPr>
                <w:color w:val="auto"/>
                <w:sz w:val="20"/>
                <w:szCs w:val="20"/>
                <w:lang w:eastAsia="en-US"/>
              </w:rPr>
              <w:t>. 6ª ed. São Paulo: Edusp, 2008.</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Equações Diferenciais</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 xml:space="preserve">Estudo das equações diferenciais ordinárias de 1ª ordem e das equações diferenciais de 2ª </w:t>
            </w:r>
            <w:r w:rsidRPr="0032324A">
              <w:rPr>
                <w:color w:val="auto"/>
                <w:sz w:val="20"/>
                <w:szCs w:val="20"/>
                <w:lang w:eastAsia="en-US"/>
              </w:rPr>
              <w:lastRenderedPageBreak/>
              <w:t>ordem.</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 xml:space="preserve">Objetivos: </w:t>
            </w:r>
            <w:r w:rsidRPr="0032324A">
              <w:rPr>
                <w:rFonts w:eastAsia="Times New Roman"/>
                <w:sz w:val="20"/>
                <w:szCs w:val="20"/>
              </w:rPr>
              <w:t xml:space="preserve">Desenvolver a capacidade </w:t>
            </w:r>
            <w:proofErr w:type="gramStart"/>
            <w:r w:rsidRPr="0032324A">
              <w:rPr>
                <w:rFonts w:eastAsia="Times New Roman"/>
                <w:sz w:val="20"/>
                <w:szCs w:val="20"/>
              </w:rPr>
              <w:t>do alunos</w:t>
            </w:r>
            <w:proofErr w:type="gramEnd"/>
            <w:r w:rsidRPr="0032324A">
              <w:rPr>
                <w:rFonts w:eastAsia="Times New Roman"/>
                <w:sz w:val="20"/>
                <w:szCs w:val="20"/>
              </w:rPr>
              <w:t xml:space="preserve"> nos processos de resolução das equações diferenciais ordinárias e nas suas aplicações na modelagem dos mais diversos processos de natureza biológica, física, química e socio-econômica.</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60h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1. BOYCE, W. E</w:t>
            </w:r>
            <w:proofErr w:type="gramStart"/>
            <w:r w:rsidRPr="0032324A">
              <w:rPr>
                <w:color w:val="auto"/>
                <w:sz w:val="20"/>
                <w:szCs w:val="20"/>
                <w:lang w:eastAsia="en-US"/>
              </w:rPr>
              <w:t>.;</w:t>
            </w:r>
            <w:proofErr w:type="gramEnd"/>
            <w:r w:rsidRPr="0032324A">
              <w:rPr>
                <w:color w:val="auto"/>
                <w:sz w:val="20"/>
                <w:szCs w:val="20"/>
                <w:lang w:eastAsia="en-US"/>
              </w:rPr>
              <w:t xml:space="preserve"> DIPRIMA, R. C. </w:t>
            </w:r>
            <w:r w:rsidRPr="0032324A">
              <w:rPr>
                <w:b/>
                <w:color w:val="auto"/>
                <w:sz w:val="20"/>
                <w:szCs w:val="20"/>
                <w:lang w:eastAsia="en-US"/>
              </w:rPr>
              <w:t>Equações Diferenciais Elementares e Problemas de Valores de Contorno.</w:t>
            </w:r>
            <w:r w:rsidRPr="0032324A">
              <w:rPr>
                <w:color w:val="auto"/>
                <w:sz w:val="20"/>
                <w:szCs w:val="20"/>
                <w:lang w:eastAsia="en-US"/>
              </w:rPr>
              <w:t xml:space="preserve"> 8ª edição. Rio de Janeiro: Editora LTC, 2006.</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DIACU, F. </w:t>
            </w:r>
            <w:r w:rsidRPr="0032324A">
              <w:rPr>
                <w:b/>
                <w:color w:val="auto"/>
                <w:sz w:val="20"/>
                <w:szCs w:val="20"/>
                <w:lang w:eastAsia="en-US"/>
              </w:rPr>
              <w:t>Introdução a Equações Diferenciais</w:t>
            </w:r>
            <w:r w:rsidRPr="0032324A">
              <w:rPr>
                <w:color w:val="auto"/>
                <w:sz w:val="20"/>
                <w:szCs w:val="20"/>
                <w:lang w:eastAsia="en-US"/>
              </w:rPr>
              <w:t xml:space="preserve"> – Teoria e Aplicações. Editora LTC, 2004.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3. WREDE, R.;</w:t>
            </w:r>
            <w:proofErr w:type="gramStart"/>
            <w:r w:rsidRPr="0032324A">
              <w:rPr>
                <w:color w:val="auto"/>
                <w:sz w:val="20"/>
                <w:szCs w:val="20"/>
                <w:lang w:eastAsia="en-US"/>
              </w:rPr>
              <w:t xml:space="preserve">  </w:t>
            </w:r>
            <w:proofErr w:type="gramEnd"/>
            <w:r w:rsidRPr="0032324A">
              <w:rPr>
                <w:color w:val="auto"/>
                <w:sz w:val="20"/>
                <w:szCs w:val="20"/>
                <w:lang w:eastAsia="en-US"/>
              </w:rPr>
              <w:t xml:space="preserve">SPIEGEL, M. </w:t>
            </w:r>
            <w:r w:rsidRPr="0032324A">
              <w:rPr>
                <w:b/>
                <w:color w:val="auto"/>
                <w:sz w:val="20"/>
                <w:szCs w:val="20"/>
                <w:lang w:eastAsia="en-US"/>
              </w:rPr>
              <w:t>Cálculo Avançado.</w:t>
            </w:r>
            <w:r w:rsidRPr="0032324A">
              <w:rPr>
                <w:color w:val="auto"/>
                <w:sz w:val="20"/>
                <w:szCs w:val="20"/>
                <w:lang w:eastAsia="en-US"/>
              </w:rPr>
              <w:t xml:space="preserve"> Coleção Schaum. 2ª edição. Porto Alegre: Editora Bookman, 2004.</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GUIDORIZZI. H. </w:t>
            </w:r>
            <w:r w:rsidRPr="0032324A">
              <w:rPr>
                <w:b/>
                <w:color w:val="auto"/>
                <w:sz w:val="20"/>
                <w:szCs w:val="20"/>
                <w:lang w:eastAsia="en-US"/>
              </w:rPr>
              <w:t>Um curso de Cálculo.</w:t>
            </w:r>
            <w:r w:rsidRPr="0032324A">
              <w:rPr>
                <w:color w:val="auto"/>
                <w:sz w:val="20"/>
                <w:szCs w:val="20"/>
                <w:lang w:eastAsia="en-US"/>
              </w:rPr>
              <w:t xml:space="preserve"> V. 4. 5ª edição. Editora LTC. 2002.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WREDE, R. C.; SPIEGEL, M. R. </w:t>
            </w:r>
            <w:r w:rsidRPr="0032324A">
              <w:rPr>
                <w:b/>
                <w:color w:val="auto"/>
                <w:sz w:val="20"/>
                <w:szCs w:val="20"/>
                <w:lang w:eastAsia="en-US"/>
              </w:rPr>
              <w:t>Cálculo Avançado.</w:t>
            </w:r>
            <w:r w:rsidRPr="0032324A">
              <w:rPr>
                <w:color w:val="auto"/>
                <w:sz w:val="20"/>
                <w:szCs w:val="20"/>
                <w:lang w:eastAsia="en-US"/>
              </w:rPr>
              <w:t xml:space="preserve"> Coleção Schaum. 2a edição. Ed. Artmed, 2003.</w:t>
            </w:r>
          </w:p>
          <w:p w:rsidR="00AB07F1" w:rsidRPr="0032324A" w:rsidRDefault="00AB07F1" w:rsidP="00BE3FB7">
            <w:pPr>
              <w:spacing w:before="120"/>
              <w:jc w:val="both"/>
              <w:rPr>
                <w:color w:val="auto"/>
                <w:sz w:val="20"/>
                <w:szCs w:val="20"/>
                <w:lang w:val="en-US" w:eastAsia="en-US"/>
              </w:rPr>
            </w:pPr>
            <w:r w:rsidRPr="0032324A">
              <w:rPr>
                <w:color w:val="auto"/>
                <w:sz w:val="20"/>
                <w:szCs w:val="20"/>
                <w:lang w:eastAsia="en-US"/>
              </w:rPr>
              <w:t xml:space="preserve">3. ZILL, D. G.; CULLEN, M. R. </w:t>
            </w:r>
            <w:r w:rsidRPr="0032324A">
              <w:rPr>
                <w:b/>
                <w:color w:val="auto"/>
                <w:sz w:val="20"/>
                <w:szCs w:val="20"/>
                <w:lang w:eastAsia="en-US"/>
              </w:rPr>
              <w:t xml:space="preserve">Equações </w:t>
            </w:r>
            <w:proofErr w:type="gramStart"/>
            <w:r w:rsidRPr="0032324A">
              <w:rPr>
                <w:b/>
                <w:color w:val="auto"/>
                <w:sz w:val="20"/>
                <w:szCs w:val="20"/>
                <w:lang w:eastAsia="en-US"/>
              </w:rPr>
              <w:t>Diferenciais.</w:t>
            </w:r>
            <w:proofErr w:type="gramEnd"/>
            <w:r w:rsidRPr="0032324A">
              <w:rPr>
                <w:color w:val="auto"/>
                <w:sz w:val="20"/>
                <w:szCs w:val="20"/>
                <w:lang w:eastAsia="en-US"/>
              </w:rPr>
              <w:t xml:space="preserve">V. 1. </w:t>
            </w:r>
            <w:r w:rsidRPr="0032324A">
              <w:rPr>
                <w:color w:val="auto"/>
                <w:sz w:val="20"/>
                <w:szCs w:val="20"/>
                <w:lang w:val="en-US" w:eastAsia="en-US"/>
              </w:rPr>
              <w:t>3ª Ed. EditoraMakron Books, 2001.</w:t>
            </w:r>
          </w:p>
          <w:p w:rsidR="00AB07F1" w:rsidRPr="0032324A" w:rsidRDefault="00AB07F1" w:rsidP="00BE3FB7">
            <w:pPr>
              <w:spacing w:before="120"/>
              <w:jc w:val="both"/>
              <w:rPr>
                <w:color w:val="auto"/>
                <w:sz w:val="20"/>
                <w:szCs w:val="20"/>
                <w:lang w:val="en-US" w:eastAsia="en-US"/>
              </w:rPr>
            </w:pPr>
            <w:r w:rsidRPr="0032324A">
              <w:rPr>
                <w:color w:val="auto"/>
                <w:sz w:val="20"/>
                <w:szCs w:val="20"/>
                <w:lang w:val="en-US" w:eastAsia="en-US"/>
              </w:rPr>
              <w:t xml:space="preserve">4. ZILL, D. G.; CULLEN, M. R. </w:t>
            </w:r>
            <w:r w:rsidRPr="0032324A">
              <w:rPr>
                <w:b/>
                <w:color w:val="auto"/>
                <w:sz w:val="20"/>
                <w:szCs w:val="20"/>
                <w:lang w:val="en-US" w:eastAsia="en-US"/>
              </w:rPr>
              <w:t>Equações Diferenciais.</w:t>
            </w:r>
            <w:r w:rsidRPr="0032324A">
              <w:rPr>
                <w:color w:val="auto"/>
                <w:sz w:val="20"/>
                <w:szCs w:val="20"/>
                <w:lang w:val="en-US" w:eastAsia="en-US"/>
              </w:rPr>
              <w:t>V. 2. 3ª Ed. EditoraMakron Books, 2001.</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FIGUEIREDO, D. G. </w:t>
            </w:r>
            <w:r w:rsidRPr="0032324A">
              <w:rPr>
                <w:b/>
                <w:color w:val="auto"/>
                <w:sz w:val="20"/>
                <w:szCs w:val="20"/>
                <w:lang w:eastAsia="en-US"/>
              </w:rPr>
              <w:t>Análise de Fourier e Equações Diferenciais Parciais.</w:t>
            </w:r>
            <w:r w:rsidRPr="0032324A">
              <w:rPr>
                <w:color w:val="auto"/>
                <w:sz w:val="20"/>
                <w:szCs w:val="20"/>
                <w:lang w:eastAsia="en-US"/>
              </w:rPr>
              <w:t xml:space="preserve"> Rio de Janeiro: </w:t>
            </w:r>
            <w:proofErr w:type="gramStart"/>
            <w:r w:rsidRPr="0032324A">
              <w:rPr>
                <w:color w:val="auto"/>
                <w:sz w:val="20"/>
                <w:szCs w:val="20"/>
                <w:lang w:eastAsia="en-US"/>
              </w:rPr>
              <w:t>IMPA,</w:t>
            </w:r>
            <w:proofErr w:type="gramEnd"/>
            <w:r w:rsidRPr="0032324A">
              <w:rPr>
                <w:color w:val="auto"/>
                <w:sz w:val="20"/>
                <w:szCs w:val="20"/>
                <w:lang w:eastAsia="en-US"/>
              </w:rPr>
              <w:t xml:space="preserve"> 1977.</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Análise</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Estudo dos conjuntos finitos e infinito, dos números reais, das sequências numéricas e das séries numéricas.</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Proporcionar aos discentes um conhecimento significativo sobre o conteúdo matemático, estabelecendo relações entre este e outros componentes curriculares, bem como promover o uso da linguagem formal da matemática aprofundando o conhecimento sobre os números reais e aplicando os conteúdos estudados a situações cotidianas qualificando a sua atuação profissional.</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60h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ÁVILA. G. </w:t>
            </w:r>
            <w:r w:rsidRPr="0032324A">
              <w:rPr>
                <w:b/>
                <w:color w:val="auto"/>
                <w:sz w:val="20"/>
                <w:szCs w:val="20"/>
                <w:lang w:eastAsia="en-US"/>
              </w:rPr>
              <w:t>Introdução à Análise Matemática</w:t>
            </w:r>
            <w:r w:rsidRPr="0032324A">
              <w:rPr>
                <w:color w:val="auto"/>
                <w:sz w:val="20"/>
                <w:szCs w:val="20"/>
                <w:lang w:eastAsia="en-US"/>
              </w:rPr>
              <w:t xml:space="preserve">. 2ª edição. </w:t>
            </w:r>
            <w:proofErr w:type="gramStart"/>
            <w:r w:rsidRPr="0032324A">
              <w:rPr>
                <w:color w:val="auto"/>
                <w:sz w:val="20"/>
                <w:szCs w:val="20"/>
                <w:lang w:eastAsia="en-US"/>
              </w:rPr>
              <w:t>Editora Edgard Blucher</w:t>
            </w:r>
            <w:proofErr w:type="gramEnd"/>
            <w:r w:rsidRPr="0032324A">
              <w:rPr>
                <w:color w:val="auto"/>
                <w:sz w:val="20"/>
                <w:szCs w:val="20"/>
                <w:lang w:eastAsia="en-US"/>
              </w:rPr>
              <w:t>, 1999.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LANDAU. E. </w:t>
            </w:r>
            <w:r w:rsidRPr="0032324A">
              <w:rPr>
                <w:b/>
                <w:color w:val="auto"/>
                <w:sz w:val="20"/>
                <w:szCs w:val="20"/>
                <w:lang w:eastAsia="en-US"/>
              </w:rPr>
              <w:t>Teoria Elementar dos números</w:t>
            </w:r>
            <w:r w:rsidRPr="0032324A">
              <w:rPr>
                <w:color w:val="auto"/>
                <w:sz w:val="20"/>
                <w:szCs w:val="20"/>
                <w:lang w:eastAsia="en-US"/>
              </w:rPr>
              <w:t xml:space="preserve">. Editora Ciência Moderna, 2002.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ÁVILA. G. </w:t>
            </w:r>
            <w:r w:rsidRPr="0032324A">
              <w:rPr>
                <w:b/>
                <w:color w:val="auto"/>
                <w:sz w:val="20"/>
                <w:szCs w:val="20"/>
                <w:lang w:eastAsia="en-US"/>
              </w:rPr>
              <w:t>Análise Matemática para Licenciatura</w:t>
            </w:r>
            <w:r w:rsidRPr="0032324A">
              <w:rPr>
                <w:color w:val="auto"/>
                <w:sz w:val="20"/>
                <w:szCs w:val="20"/>
                <w:lang w:eastAsia="en-US"/>
              </w:rPr>
              <w:t xml:space="preserve">. 3ª edição. </w:t>
            </w:r>
            <w:proofErr w:type="gramStart"/>
            <w:r w:rsidRPr="0032324A">
              <w:rPr>
                <w:color w:val="auto"/>
                <w:sz w:val="20"/>
                <w:szCs w:val="20"/>
                <w:lang w:eastAsia="en-US"/>
              </w:rPr>
              <w:t>Editora Edgard Blucher</w:t>
            </w:r>
            <w:proofErr w:type="gramEnd"/>
            <w:r w:rsidRPr="0032324A">
              <w:rPr>
                <w:color w:val="auto"/>
                <w:sz w:val="20"/>
                <w:szCs w:val="20"/>
                <w:lang w:eastAsia="en-US"/>
              </w:rPr>
              <w:t>, 2006.</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Lima, E. L. </w:t>
            </w:r>
            <w:r w:rsidRPr="0032324A">
              <w:rPr>
                <w:b/>
                <w:color w:val="auto"/>
                <w:sz w:val="20"/>
                <w:szCs w:val="20"/>
                <w:lang w:eastAsia="en-US"/>
              </w:rPr>
              <w:t>Análise Real.</w:t>
            </w:r>
            <w:r w:rsidRPr="0032324A">
              <w:rPr>
                <w:color w:val="auto"/>
                <w:sz w:val="20"/>
                <w:szCs w:val="20"/>
                <w:lang w:eastAsia="en-US"/>
              </w:rPr>
              <w:t xml:space="preserve"> V. 1. Coleção Matemática Universitária. Rio de Janeiro: Editora </w:t>
            </w:r>
            <w:proofErr w:type="gramStart"/>
            <w:r w:rsidRPr="0032324A">
              <w:rPr>
                <w:color w:val="auto"/>
                <w:sz w:val="20"/>
                <w:szCs w:val="20"/>
                <w:lang w:eastAsia="en-US"/>
              </w:rPr>
              <w:t>IMPA,</w:t>
            </w:r>
            <w:proofErr w:type="gramEnd"/>
            <w:r w:rsidRPr="0032324A">
              <w:rPr>
                <w:color w:val="auto"/>
                <w:sz w:val="20"/>
                <w:szCs w:val="20"/>
                <w:lang w:eastAsia="en-US"/>
              </w:rPr>
              <w:t xml:space="preserve"> 1989.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SIMMONS, G. </w:t>
            </w:r>
            <w:r w:rsidRPr="0032324A">
              <w:rPr>
                <w:b/>
                <w:color w:val="auto"/>
                <w:sz w:val="20"/>
                <w:szCs w:val="20"/>
                <w:lang w:eastAsia="en-US"/>
              </w:rPr>
              <w:t>Cálculo com Geometria Analítica.</w:t>
            </w:r>
            <w:r w:rsidRPr="0032324A">
              <w:rPr>
                <w:color w:val="auto"/>
                <w:sz w:val="20"/>
                <w:szCs w:val="20"/>
                <w:lang w:eastAsia="en-US"/>
              </w:rPr>
              <w:t xml:space="preserve"> V. 2. Editora Pearson, 1988.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THOMAS, G. </w:t>
            </w:r>
            <w:r w:rsidRPr="0032324A">
              <w:rPr>
                <w:b/>
                <w:color w:val="auto"/>
                <w:sz w:val="20"/>
                <w:szCs w:val="20"/>
                <w:lang w:eastAsia="en-US"/>
              </w:rPr>
              <w:t>Cálculo.</w:t>
            </w:r>
            <w:r w:rsidRPr="0032324A">
              <w:rPr>
                <w:color w:val="auto"/>
                <w:sz w:val="20"/>
                <w:szCs w:val="20"/>
                <w:lang w:eastAsia="en-US"/>
              </w:rPr>
              <w:t xml:space="preserve"> 11ª edição. Editora Pearson, 2009.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LEITHOLD. L. </w:t>
            </w:r>
            <w:r w:rsidRPr="0032324A">
              <w:rPr>
                <w:b/>
                <w:color w:val="auto"/>
                <w:sz w:val="20"/>
                <w:szCs w:val="20"/>
                <w:lang w:eastAsia="en-US"/>
              </w:rPr>
              <w:t>O Cálculo com Geometria Analítica</w:t>
            </w:r>
            <w:r w:rsidRPr="0032324A">
              <w:rPr>
                <w:color w:val="auto"/>
                <w:sz w:val="20"/>
                <w:szCs w:val="20"/>
                <w:lang w:eastAsia="en-US"/>
              </w:rPr>
              <w:t>. V. 1. 3ª Ed. São Paulo: Harbra, 1994.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5. LARSON, H.; EDWARDS, B. </w:t>
            </w:r>
            <w:r w:rsidRPr="0032324A">
              <w:rPr>
                <w:b/>
                <w:color w:val="auto"/>
                <w:sz w:val="20"/>
                <w:szCs w:val="20"/>
                <w:lang w:eastAsia="en-US"/>
              </w:rPr>
              <w:t>Cálculo com aplicações</w:t>
            </w:r>
            <w:r w:rsidRPr="0032324A">
              <w:rPr>
                <w:color w:val="auto"/>
                <w:sz w:val="20"/>
                <w:szCs w:val="20"/>
                <w:lang w:eastAsia="en-US"/>
              </w:rPr>
              <w:t>. Rio de Janeiro: LTC, 2008.</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Fundamentos de Álgebra</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Conjuntos e Relações. Noções básicas sobre grupos. Grupo quociente. Teorema do Isomorfismo para Grupos. Anéis. Subanéis. Homomorfismos e Ideais. Corpos. Polinômios sobre corpos. Extensões de corpos.</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Apresentar um estudo introdutório da teoria de grupos e dos anéis, estimulando a redação matemática formal, bem como aprofundar o conhecimento sobre estes conceitos aplicando-os em situações reais e possibilitando aos estudantes resolver problemas.</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60h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DOMINGUES, H. H.; IEZZI, G. </w:t>
            </w:r>
            <w:r w:rsidRPr="0032324A">
              <w:rPr>
                <w:b/>
                <w:color w:val="auto"/>
                <w:sz w:val="20"/>
                <w:szCs w:val="20"/>
                <w:lang w:eastAsia="en-US"/>
              </w:rPr>
              <w:t>Álgebra Moderna</w:t>
            </w:r>
            <w:r w:rsidRPr="0032324A">
              <w:rPr>
                <w:color w:val="auto"/>
                <w:sz w:val="20"/>
                <w:szCs w:val="20"/>
                <w:lang w:eastAsia="en-US"/>
              </w:rPr>
              <w:t>. São Paulo: Atual, 2006.</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BIRKHOFF, G.; MACLANE, S. </w:t>
            </w:r>
            <w:r w:rsidRPr="0032324A">
              <w:rPr>
                <w:b/>
                <w:color w:val="auto"/>
                <w:sz w:val="20"/>
                <w:szCs w:val="20"/>
                <w:lang w:eastAsia="en-US"/>
              </w:rPr>
              <w:t>Álgebra Moderna básica</w:t>
            </w:r>
            <w:r w:rsidRPr="0032324A">
              <w:rPr>
                <w:color w:val="auto"/>
                <w:sz w:val="20"/>
                <w:szCs w:val="20"/>
                <w:lang w:eastAsia="en-US"/>
              </w:rPr>
              <w:t>. Rio de Janeiro: Guanabara Dois, 1980.</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EVARISTO, J. </w:t>
            </w:r>
            <w:proofErr w:type="gramStart"/>
            <w:r w:rsidRPr="0032324A">
              <w:rPr>
                <w:color w:val="auto"/>
                <w:sz w:val="20"/>
                <w:szCs w:val="20"/>
                <w:lang w:eastAsia="en-US"/>
              </w:rPr>
              <w:t>et</w:t>
            </w:r>
            <w:proofErr w:type="gramEnd"/>
            <w:r w:rsidRPr="0032324A">
              <w:rPr>
                <w:color w:val="auto"/>
                <w:sz w:val="20"/>
                <w:szCs w:val="20"/>
                <w:lang w:eastAsia="en-US"/>
              </w:rPr>
              <w:t xml:space="preserve"> al. </w:t>
            </w:r>
            <w:r w:rsidRPr="0032324A">
              <w:rPr>
                <w:b/>
                <w:color w:val="auto"/>
                <w:sz w:val="20"/>
                <w:szCs w:val="20"/>
                <w:lang w:eastAsia="en-US"/>
              </w:rPr>
              <w:t>Introdução a álgebra abstrata</w:t>
            </w:r>
            <w:r w:rsidRPr="0032324A">
              <w:rPr>
                <w:color w:val="auto"/>
                <w:sz w:val="20"/>
                <w:szCs w:val="20"/>
                <w:lang w:eastAsia="en-US"/>
              </w:rPr>
              <w:t>. Maceió: EDUFAL, 2002.</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ALENCAR FILHO, E. </w:t>
            </w:r>
            <w:r w:rsidRPr="0032324A">
              <w:rPr>
                <w:b/>
                <w:color w:val="auto"/>
                <w:sz w:val="20"/>
                <w:szCs w:val="20"/>
                <w:lang w:eastAsia="en-US"/>
              </w:rPr>
              <w:t>Elementos de Álgebra Abstrata</w:t>
            </w:r>
            <w:r w:rsidRPr="0032324A">
              <w:rPr>
                <w:color w:val="auto"/>
                <w:sz w:val="20"/>
                <w:szCs w:val="20"/>
                <w:lang w:eastAsia="en-US"/>
              </w:rPr>
              <w:t>. São Paulo: Nobel, 1982.</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AYRES JUNIOR, F. </w:t>
            </w:r>
            <w:r w:rsidRPr="0032324A">
              <w:rPr>
                <w:b/>
                <w:color w:val="auto"/>
                <w:sz w:val="20"/>
                <w:szCs w:val="20"/>
                <w:lang w:eastAsia="en-US"/>
              </w:rPr>
              <w:t>Álgebra Moderna</w:t>
            </w:r>
            <w:r w:rsidRPr="0032324A">
              <w:rPr>
                <w:color w:val="auto"/>
                <w:sz w:val="20"/>
                <w:szCs w:val="20"/>
                <w:lang w:eastAsia="en-US"/>
              </w:rPr>
              <w:t>. São Paulo: Mc Graw-Hill, 1965.</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Matemática Discreta</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Combinatória clássica enumeração de permutações e arranjos simples e com repetição, e de distribuições. Binômio de Newton, propriedades e relações dos coeficientes binomiais. Polinômio de Leibniz. Combinatória moderna enumeração via recorrência, funções, geratrizes e princípio da inclusão-exclusão. Noções de grafos e dígrafos. Caminhos Eulerianos e Hamiltonianos. Equações de recorrência.</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Permitir ao estudante dominar princípios, técnicas e metodologias associadas a problemas de estruturas discretas, possibilitando-os resolver problemas e qualificando sua atuação profissional.</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60h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SANTOS, J. P. O. </w:t>
            </w:r>
            <w:r w:rsidRPr="0032324A">
              <w:rPr>
                <w:b/>
                <w:color w:val="auto"/>
                <w:sz w:val="20"/>
                <w:szCs w:val="20"/>
                <w:lang w:eastAsia="en-US"/>
              </w:rPr>
              <w:t xml:space="preserve">Introdução </w:t>
            </w:r>
            <w:proofErr w:type="gramStart"/>
            <w:r w:rsidRPr="0032324A">
              <w:rPr>
                <w:b/>
                <w:color w:val="auto"/>
                <w:sz w:val="20"/>
                <w:szCs w:val="20"/>
                <w:lang w:eastAsia="en-US"/>
              </w:rPr>
              <w:t>a</w:t>
            </w:r>
            <w:proofErr w:type="gramEnd"/>
            <w:r w:rsidRPr="0032324A">
              <w:rPr>
                <w:b/>
                <w:color w:val="auto"/>
                <w:sz w:val="20"/>
                <w:szCs w:val="20"/>
                <w:lang w:eastAsia="en-US"/>
              </w:rPr>
              <w:t xml:space="preserve"> análise combinatória</w:t>
            </w:r>
            <w:r w:rsidRPr="0032324A">
              <w:rPr>
                <w:color w:val="auto"/>
                <w:sz w:val="20"/>
                <w:szCs w:val="20"/>
                <w:lang w:eastAsia="en-US"/>
              </w:rPr>
              <w:t>. Rio de Janeiro: Ciência Moderna,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SCHEINERMAN, E. </w:t>
            </w:r>
            <w:proofErr w:type="gramStart"/>
            <w:r w:rsidRPr="0032324A">
              <w:rPr>
                <w:color w:val="auto"/>
                <w:sz w:val="20"/>
                <w:szCs w:val="20"/>
                <w:lang w:eastAsia="en-US"/>
              </w:rPr>
              <w:t>R.</w:t>
            </w:r>
            <w:proofErr w:type="gramEnd"/>
            <w:r w:rsidRPr="0032324A">
              <w:rPr>
                <w:color w:val="auto"/>
                <w:sz w:val="20"/>
                <w:szCs w:val="20"/>
                <w:lang w:eastAsia="en-US"/>
              </w:rPr>
              <w:t xml:space="preserve"> </w:t>
            </w:r>
            <w:r w:rsidRPr="0032324A">
              <w:rPr>
                <w:b/>
                <w:color w:val="auto"/>
                <w:sz w:val="20"/>
                <w:szCs w:val="20"/>
                <w:lang w:eastAsia="en-US"/>
              </w:rPr>
              <w:t>Matemática discreta uma introdução</w:t>
            </w:r>
            <w:r w:rsidRPr="0032324A">
              <w:rPr>
                <w:color w:val="auto"/>
                <w:sz w:val="20"/>
                <w:szCs w:val="20"/>
                <w:lang w:eastAsia="en-US"/>
              </w:rPr>
              <w:t>. São Paulo: Cengage Learning, 2010.</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LIPSCHUTZ, S.; LIPSON, M. </w:t>
            </w:r>
            <w:r w:rsidRPr="0032324A">
              <w:rPr>
                <w:b/>
                <w:color w:val="auto"/>
                <w:sz w:val="20"/>
                <w:szCs w:val="20"/>
                <w:lang w:eastAsia="en-US"/>
              </w:rPr>
              <w:t>Matemática Discreta</w:t>
            </w:r>
            <w:r w:rsidRPr="0032324A">
              <w:rPr>
                <w:color w:val="auto"/>
                <w:sz w:val="20"/>
                <w:szCs w:val="20"/>
                <w:lang w:eastAsia="en-US"/>
              </w:rPr>
              <w:t>: Coleção Schaum. São Paulo: Bookman, 2004.</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BOAVENTURA NETTO, P. O. </w:t>
            </w:r>
            <w:r w:rsidRPr="0032324A">
              <w:rPr>
                <w:b/>
                <w:color w:val="auto"/>
                <w:sz w:val="20"/>
                <w:szCs w:val="20"/>
                <w:lang w:eastAsia="en-US"/>
              </w:rPr>
              <w:t>Grafos</w:t>
            </w:r>
            <w:r w:rsidRPr="0032324A">
              <w:rPr>
                <w:color w:val="auto"/>
                <w:sz w:val="20"/>
                <w:szCs w:val="20"/>
                <w:lang w:eastAsia="en-US"/>
              </w:rPr>
              <w:t>: teoria, modelos, algoritmos. São Paulo: Blucher, 2010.</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Geometria Euclidiana Plana</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Postulados de Euclides. Noções primitivas: Pontos. Retas. Ângulos. Figuras planas. Congruências. Semelhanças. Paralelismo. Triângulos. Quadriláteros. Polígonos Regulares. Circunferência. Áreas de superfícies planas.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 xml:space="preserve">Objetivos: </w:t>
            </w:r>
            <w:r w:rsidRPr="0032324A">
              <w:rPr>
                <w:rFonts w:eastAsia="Times New Roman"/>
                <w:sz w:val="20"/>
                <w:szCs w:val="20"/>
              </w:rPr>
              <w:t>Desenvolver as capacidades do estudante de observação e representação dos objetos geométricos e físicos, fazendo com que eles possam progredir na aquisição de vocabulário preciso em geometria, bem como fornecer ao estudante, uma bagagem de conhecimento que lhes permita resolver problemas colocados na vida diária ou em outras componentes curriculares.</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45h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1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r w:rsidRPr="0032324A">
              <w:rPr>
                <w:color w:val="auto"/>
                <w:sz w:val="20"/>
                <w:szCs w:val="20"/>
                <w:lang w:eastAsia="en-US"/>
              </w:rPr>
              <w:t>15h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1. DOLCE, O</w:t>
            </w:r>
            <w:proofErr w:type="gramStart"/>
            <w:r w:rsidRPr="0032324A">
              <w:rPr>
                <w:color w:val="auto"/>
                <w:sz w:val="20"/>
                <w:szCs w:val="20"/>
                <w:lang w:eastAsia="en-US"/>
              </w:rPr>
              <w:t>.;</w:t>
            </w:r>
            <w:proofErr w:type="gramEnd"/>
            <w:r w:rsidRPr="0032324A">
              <w:rPr>
                <w:color w:val="auto"/>
                <w:sz w:val="20"/>
                <w:szCs w:val="20"/>
                <w:lang w:eastAsia="en-US"/>
              </w:rPr>
              <w:t xml:space="preserve"> POMPEO, J. N. </w:t>
            </w:r>
            <w:r w:rsidRPr="0032324A">
              <w:rPr>
                <w:b/>
                <w:color w:val="auto"/>
                <w:sz w:val="20"/>
                <w:szCs w:val="20"/>
                <w:lang w:eastAsia="en-US"/>
              </w:rPr>
              <w:t>Fundamentos de Matemática Elementar</w:t>
            </w:r>
            <w:r w:rsidRPr="0032324A">
              <w:rPr>
                <w:color w:val="auto"/>
                <w:sz w:val="20"/>
                <w:szCs w:val="20"/>
                <w:lang w:eastAsia="en-US"/>
              </w:rPr>
              <w:t>. V. 9. Editora Atual, 2011.</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2. LIMA, E. L.; CARVALHO, P. C. P.; WAGNER, E</w:t>
            </w:r>
            <w:proofErr w:type="gramStart"/>
            <w:r w:rsidRPr="0032324A">
              <w:rPr>
                <w:color w:val="auto"/>
                <w:sz w:val="20"/>
                <w:szCs w:val="20"/>
                <w:lang w:eastAsia="en-US"/>
              </w:rPr>
              <w:t>.;</w:t>
            </w:r>
            <w:proofErr w:type="gramEnd"/>
            <w:r w:rsidRPr="0032324A">
              <w:rPr>
                <w:color w:val="auto"/>
                <w:sz w:val="20"/>
                <w:szCs w:val="20"/>
                <w:lang w:eastAsia="en-US"/>
              </w:rPr>
              <w:t xml:space="preserve"> MORGADO, A. C. A </w:t>
            </w:r>
            <w:r w:rsidRPr="0032324A">
              <w:rPr>
                <w:b/>
                <w:color w:val="auto"/>
                <w:sz w:val="20"/>
                <w:szCs w:val="20"/>
                <w:lang w:eastAsia="en-US"/>
              </w:rPr>
              <w:t>Matemática do Ensino Médio.</w:t>
            </w:r>
            <w:r w:rsidRPr="0032324A">
              <w:rPr>
                <w:color w:val="auto"/>
                <w:sz w:val="20"/>
                <w:szCs w:val="20"/>
                <w:lang w:eastAsia="en-US"/>
              </w:rPr>
              <w:t xml:space="preserve"> Coleção do professor de Matemática. </w:t>
            </w:r>
            <w:proofErr w:type="gramStart"/>
            <w:r w:rsidRPr="0032324A">
              <w:rPr>
                <w:color w:val="auto"/>
                <w:sz w:val="20"/>
                <w:szCs w:val="20"/>
                <w:lang w:eastAsia="en-US"/>
              </w:rPr>
              <w:t>v.</w:t>
            </w:r>
            <w:proofErr w:type="gramEnd"/>
            <w:r w:rsidRPr="0032324A">
              <w:rPr>
                <w:color w:val="auto"/>
                <w:sz w:val="20"/>
                <w:szCs w:val="20"/>
                <w:lang w:eastAsia="en-US"/>
              </w:rPr>
              <w:t xml:space="preserve"> 2. Editora SBM, 1998.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3. DOLCE, O</w:t>
            </w:r>
            <w:proofErr w:type="gramStart"/>
            <w:r w:rsidRPr="0032324A">
              <w:rPr>
                <w:color w:val="auto"/>
                <w:sz w:val="20"/>
                <w:szCs w:val="20"/>
                <w:lang w:eastAsia="en-US"/>
              </w:rPr>
              <w:t>.;</w:t>
            </w:r>
            <w:proofErr w:type="gramEnd"/>
            <w:r w:rsidRPr="0032324A">
              <w:rPr>
                <w:color w:val="auto"/>
                <w:sz w:val="20"/>
                <w:szCs w:val="20"/>
                <w:lang w:eastAsia="en-US"/>
              </w:rPr>
              <w:t xml:space="preserve"> POMPEO, J. N. </w:t>
            </w:r>
            <w:r w:rsidRPr="0032324A">
              <w:rPr>
                <w:b/>
                <w:color w:val="auto"/>
                <w:sz w:val="20"/>
                <w:szCs w:val="20"/>
                <w:lang w:eastAsia="en-US"/>
              </w:rPr>
              <w:t>Fundamentos de Matemática Elementar</w:t>
            </w:r>
            <w:r w:rsidRPr="0032324A">
              <w:rPr>
                <w:color w:val="auto"/>
                <w:sz w:val="20"/>
                <w:szCs w:val="20"/>
                <w:lang w:eastAsia="en-US"/>
              </w:rPr>
              <w:t>. V. 10. Editora Atual, 2011.</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SIMMONS, G. </w:t>
            </w:r>
            <w:r w:rsidRPr="0032324A">
              <w:rPr>
                <w:b/>
                <w:color w:val="auto"/>
                <w:sz w:val="20"/>
                <w:szCs w:val="20"/>
                <w:lang w:eastAsia="en-US"/>
              </w:rPr>
              <w:t>Cálculo com Geometria Analítica</w:t>
            </w:r>
            <w:r w:rsidRPr="0032324A">
              <w:rPr>
                <w:color w:val="auto"/>
                <w:sz w:val="20"/>
                <w:szCs w:val="20"/>
                <w:lang w:eastAsia="en-US"/>
              </w:rPr>
              <w:t>. V. 2. Editora Pearson, 1988.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THOMAS, G. </w:t>
            </w:r>
            <w:r w:rsidRPr="0032324A">
              <w:rPr>
                <w:b/>
                <w:color w:val="auto"/>
                <w:sz w:val="20"/>
                <w:szCs w:val="20"/>
                <w:lang w:eastAsia="en-US"/>
              </w:rPr>
              <w:t>Cálculo.</w:t>
            </w:r>
            <w:r w:rsidRPr="0032324A">
              <w:rPr>
                <w:color w:val="auto"/>
                <w:sz w:val="20"/>
                <w:szCs w:val="20"/>
                <w:lang w:eastAsia="en-US"/>
              </w:rPr>
              <w:t xml:space="preserve"> 11 ed.. Editora Pearson, 2009.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LEITHOLD, L. </w:t>
            </w:r>
            <w:r w:rsidRPr="0032324A">
              <w:rPr>
                <w:b/>
                <w:color w:val="auto"/>
                <w:sz w:val="20"/>
                <w:szCs w:val="20"/>
                <w:lang w:eastAsia="en-US"/>
              </w:rPr>
              <w:t>O Cálculo com Geometria Analítica</w:t>
            </w:r>
            <w:r w:rsidRPr="0032324A">
              <w:rPr>
                <w:color w:val="auto"/>
                <w:sz w:val="20"/>
                <w:szCs w:val="20"/>
                <w:lang w:eastAsia="en-US"/>
              </w:rPr>
              <w:t>. V. 1. 3ª Ed. São Paulo: Harbra, 1994.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BOULOS, P.; CAMARGO, I. </w:t>
            </w:r>
            <w:r w:rsidRPr="0032324A">
              <w:rPr>
                <w:b/>
                <w:color w:val="auto"/>
                <w:sz w:val="20"/>
                <w:szCs w:val="20"/>
                <w:lang w:eastAsia="en-US"/>
              </w:rPr>
              <w:t>Introdução à geometria analítica no espaço</w:t>
            </w:r>
            <w:r w:rsidRPr="0032324A">
              <w:rPr>
                <w:color w:val="auto"/>
                <w:sz w:val="20"/>
                <w:szCs w:val="20"/>
                <w:lang w:eastAsia="en-US"/>
              </w:rPr>
              <w:t>. São Paulo: Makron Books, 1997.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5. STEINBRUCH, A.; WINTERLE, P. </w:t>
            </w:r>
            <w:r w:rsidRPr="0032324A">
              <w:rPr>
                <w:b/>
                <w:color w:val="auto"/>
                <w:sz w:val="20"/>
                <w:szCs w:val="20"/>
                <w:lang w:eastAsia="en-US"/>
              </w:rPr>
              <w:t>Geometria analítica.</w:t>
            </w:r>
            <w:r w:rsidRPr="0032324A">
              <w:rPr>
                <w:color w:val="auto"/>
                <w:sz w:val="20"/>
                <w:szCs w:val="20"/>
                <w:lang w:eastAsia="en-US"/>
              </w:rPr>
              <w:t xml:space="preserve"> São Paulo: McGraw Hill, 1987.</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Geometria Euclidiana Espacial</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 xml:space="preserve">Paralelismo </w:t>
            </w:r>
            <w:proofErr w:type="gramStart"/>
            <w:r w:rsidRPr="0032324A">
              <w:rPr>
                <w:color w:val="auto"/>
                <w:sz w:val="20"/>
                <w:szCs w:val="20"/>
                <w:lang w:eastAsia="en-US"/>
              </w:rPr>
              <w:t>de retas e planos</w:t>
            </w:r>
            <w:proofErr w:type="gramEnd"/>
            <w:r w:rsidRPr="0032324A">
              <w:rPr>
                <w:color w:val="auto"/>
                <w:sz w:val="20"/>
                <w:szCs w:val="20"/>
                <w:lang w:eastAsia="en-US"/>
              </w:rPr>
              <w:t xml:space="preserve">. Perpendicularidade </w:t>
            </w:r>
            <w:proofErr w:type="gramStart"/>
            <w:r w:rsidRPr="0032324A">
              <w:rPr>
                <w:color w:val="auto"/>
                <w:sz w:val="20"/>
                <w:szCs w:val="20"/>
                <w:lang w:eastAsia="en-US"/>
              </w:rPr>
              <w:t>de retas e planos</w:t>
            </w:r>
            <w:proofErr w:type="gramEnd"/>
            <w:r w:rsidRPr="0032324A">
              <w:rPr>
                <w:color w:val="auto"/>
                <w:sz w:val="20"/>
                <w:szCs w:val="20"/>
                <w:lang w:eastAsia="en-US"/>
              </w:rPr>
              <w:t>. Ângulos. Seções cônicas e propriedades óticas. Distâncias. Diedros. Triedros. Semelhanças e homotetia.  Volumes e áreas de sólidos. Transformações geométricas. Polígonos, poliedros, simetrias. Teorema de Euler. Sólidos platônicos.</w:t>
            </w:r>
            <w:r w:rsidRPr="0032324A">
              <w:rPr>
                <w:b/>
                <w:color w:val="auto"/>
                <w:sz w:val="20"/>
                <w:szCs w:val="20"/>
                <w:lang w:eastAsia="en-US"/>
              </w:rPr>
              <w:t xml:space="preserve"> </w:t>
            </w:r>
            <w:r w:rsidRPr="0032324A">
              <w:rPr>
                <w:color w:val="auto"/>
                <w:sz w:val="20"/>
                <w:szCs w:val="20"/>
                <w:lang w:eastAsia="en-US"/>
              </w:rPr>
              <w:t>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Estudar as propriedades das figuras geométricas Euclidianas espaciais com rigor matemático, aperfeiçoando a visão tridimensional de objetos geométricos e preparando o futuro professor à prática docente de tal conteúdo.</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45h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r w:rsidRPr="0032324A">
              <w:rPr>
                <w:color w:val="auto"/>
                <w:sz w:val="20"/>
                <w:szCs w:val="20"/>
                <w:lang w:eastAsia="en-US"/>
              </w:rPr>
              <w:t>15h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1. DOLCE, O</w:t>
            </w:r>
            <w:proofErr w:type="gramStart"/>
            <w:r w:rsidRPr="0032324A">
              <w:rPr>
                <w:color w:val="auto"/>
                <w:sz w:val="20"/>
                <w:szCs w:val="20"/>
                <w:lang w:eastAsia="en-US"/>
              </w:rPr>
              <w:t>.;</w:t>
            </w:r>
            <w:proofErr w:type="gramEnd"/>
            <w:r w:rsidRPr="0032324A">
              <w:rPr>
                <w:color w:val="auto"/>
                <w:sz w:val="20"/>
                <w:szCs w:val="20"/>
                <w:lang w:eastAsia="en-US"/>
              </w:rPr>
              <w:t xml:space="preserve"> POMPEO, J. N. </w:t>
            </w:r>
            <w:r w:rsidRPr="0032324A">
              <w:rPr>
                <w:b/>
                <w:color w:val="auto"/>
                <w:sz w:val="20"/>
                <w:szCs w:val="20"/>
                <w:lang w:eastAsia="en-US"/>
              </w:rPr>
              <w:t>Fundamentos de Matemática Elementar</w:t>
            </w:r>
            <w:r w:rsidRPr="0032324A">
              <w:rPr>
                <w:color w:val="auto"/>
                <w:sz w:val="20"/>
                <w:szCs w:val="20"/>
                <w:lang w:eastAsia="en-US"/>
              </w:rPr>
              <w:t>. V. 9. Editora Atual, 2011.</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2. LIMA, E. L.; CARVALHO, P. C. P.; WAGNER, E</w:t>
            </w:r>
            <w:proofErr w:type="gramStart"/>
            <w:r w:rsidRPr="0032324A">
              <w:rPr>
                <w:color w:val="auto"/>
                <w:sz w:val="20"/>
                <w:szCs w:val="20"/>
                <w:lang w:eastAsia="en-US"/>
              </w:rPr>
              <w:t>.;</w:t>
            </w:r>
            <w:proofErr w:type="gramEnd"/>
            <w:r w:rsidRPr="0032324A">
              <w:rPr>
                <w:color w:val="auto"/>
                <w:sz w:val="20"/>
                <w:szCs w:val="20"/>
                <w:lang w:eastAsia="en-US"/>
              </w:rPr>
              <w:t xml:space="preserve"> MORGADO, A. C. A </w:t>
            </w:r>
            <w:r w:rsidRPr="0032324A">
              <w:rPr>
                <w:b/>
                <w:color w:val="auto"/>
                <w:sz w:val="20"/>
                <w:szCs w:val="20"/>
                <w:lang w:eastAsia="en-US"/>
              </w:rPr>
              <w:t>Matemática do Ensino Médio.</w:t>
            </w:r>
            <w:r w:rsidRPr="0032324A">
              <w:rPr>
                <w:color w:val="auto"/>
                <w:sz w:val="20"/>
                <w:szCs w:val="20"/>
                <w:lang w:eastAsia="en-US"/>
              </w:rPr>
              <w:t xml:space="preserve"> Coleção do professor de Matemática. </w:t>
            </w:r>
            <w:proofErr w:type="gramStart"/>
            <w:r w:rsidRPr="0032324A">
              <w:rPr>
                <w:color w:val="auto"/>
                <w:sz w:val="20"/>
                <w:szCs w:val="20"/>
                <w:lang w:eastAsia="en-US"/>
              </w:rPr>
              <w:t>v.</w:t>
            </w:r>
            <w:proofErr w:type="gramEnd"/>
            <w:r w:rsidRPr="0032324A">
              <w:rPr>
                <w:color w:val="auto"/>
                <w:sz w:val="20"/>
                <w:szCs w:val="20"/>
                <w:lang w:eastAsia="en-US"/>
              </w:rPr>
              <w:t xml:space="preserve"> 2. Editora SBM, 1998.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3. DOLCE, O</w:t>
            </w:r>
            <w:proofErr w:type="gramStart"/>
            <w:r w:rsidRPr="0032324A">
              <w:rPr>
                <w:color w:val="auto"/>
                <w:sz w:val="20"/>
                <w:szCs w:val="20"/>
                <w:lang w:eastAsia="en-US"/>
              </w:rPr>
              <w:t>.;</w:t>
            </w:r>
            <w:proofErr w:type="gramEnd"/>
            <w:r w:rsidRPr="0032324A">
              <w:rPr>
                <w:color w:val="auto"/>
                <w:sz w:val="20"/>
                <w:szCs w:val="20"/>
                <w:lang w:eastAsia="en-US"/>
              </w:rPr>
              <w:t xml:space="preserve"> POMPEO, J. N. </w:t>
            </w:r>
            <w:r w:rsidRPr="0032324A">
              <w:rPr>
                <w:b/>
                <w:color w:val="auto"/>
                <w:sz w:val="20"/>
                <w:szCs w:val="20"/>
                <w:lang w:eastAsia="en-US"/>
              </w:rPr>
              <w:t>Fundamentos de Matemática Elementar</w:t>
            </w:r>
            <w:r w:rsidRPr="0032324A">
              <w:rPr>
                <w:color w:val="auto"/>
                <w:sz w:val="20"/>
                <w:szCs w:val="20"/>
                <w:lang w:eastAsia="en-US"/>
              </w:rPr>
              <w:t>. V. 10. Editora Atual, 2011.</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SIMMONS, G. </w:t>
            </w:r>
            <w:r w:rsidRPr="0032324A">
              <w:rPr>
                <w:b/>
                <w:color w:val="auto"/>
                <w:sz w:val="20"/>
                <w:szCs w:val="20"/>
                <w:lang w:eastAsia="en-US"/>
              </w:rPr>
              <w:t>Cálculo com Geometria Analítica</w:t>
            </w:r>
            <w:r w:rsidRPr="0032324A">
              <w:rPr>
                <w:color w:val="auto"/>
                <w:sz w:val="20"/>
                <w:szCs w:val="20"/>
                <w:lang w:eastAsia="en-US"/>
              </w:rPr>
              <w:t>. V. 2. Editora Pearson, 1988.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THOMAS, G. </w:t>
            </w:r>
            <w:r w:rsidRPr="0032324A">
              <w:rPr>
                <w:b/>
                <w:color w:val="auto"/>
                <w:sz w:val="20"/>
                <w:szCs w:val="20"/>
                <w:lang w:eastAsia="en-US"/>
              </w:rPr>
              <w:t>Cálculo.</w:t>
            </w:r>
            <w:r w:rsidRPr="0032324A">
              <w:rPr>
                <w:color w:val="auto"/>
                <w:sz w:val="20"/>
                <w:szCs w:val="20"/>
                <w:lang w:eastAsia="en-US"/>
              </w:rPr>
              <w:t xml:space="preserve"> 11ª ed. Editora Pearson, 2009.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LEITHOLD, L. </w:t>
            </w:r>
            <w:r w:rsidRPr="0032324A">
              <w:rPr>
                <w:b/>
                <w:color w:val="auto"/>
                <w:sz w:val="20"/>
                <w:szCs w:val="20"/>
                <w:lang w:eastAsia="en-US"/>
              </w:rPr>
              <w:t>O Cálculo com Geometria Analítica</w:t>
            </w:r>
            <w:r w:rsidRPr="0032324A">
              <w:rPr>
                <w:color w:val="auto"/>
                <w:sz w:val="20"/>
                <w:szCs w:val="20"/>
                <w:lang w:eastAsia="en-US"/>
              </w:rPr>
              <w:t>. V. 1. 3ª Ed. São Paulo: Harbra, 1994.</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BOULOS, P.; CAMARGO, I. </w:t>
            </w:r>
            <w:r w:rsidRPr="0032324A">
              <w:rPr>
                <w:b/>
                <w:color w:val="auto"/>
                <w:sz w:val="20"/>
                <w:szCs w:val="20"/>
                <w:lang w:eastAsia="en-US"/>
              </w:rPr>
              <w:t>Introdução à geometria analítica no espaço</w:t>
            </w:r>
            <w:r w:rsidRPr="0032324A">
              <w:rPr>
                <w:color w:val="auto"/>
                <w:sz w:val="20"/>
                <w:szCs w:val="20"/>
                <w:lang w:eastAsia="en-US"/>
              </w:rPr>
              <w:t>. São Paulo: Makron Books, 1997.</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lastRenderedPageBreak/>
              <w:t xml:space="preserve">5. STEINBRUCH, A.; WINTERLE, P. </w:t>
            </w:r>
            <w:r w:rsidRPr="0032324A">
              <w:rPr>
                <w:b/>
                <w:color w:val="auto"/>
                <w:sz w:val="20"/>
                <w:szCs w:val="20"/>
                <w:lang w:eastAsia="en-US"/>
              </w:rPr>
              <w:t>Geometria analítica.</w:t>
            </w:r>
            <w:r w:rsidRPr="0032324A">
              <w:rPr>
                <w:color w:val="auto"/>
                <w:sz w:val="20"/>
                <w:szCs w:val="20"/>
                <w:lang w:eastAsia="en-US"/>
              </w:rPr>
              <w:t xml:space="preserve"> São Paulo: McGraw Hill, 1987.</w:t>
            </w:r>
          </w:p>
        </w:tc>
      </w:tr>
    </w:tbl>
    <w:p w:rsidR="00AB07F1" w:rsidRPr="0032324A" w:rsidRDefault="00AB07F1" w:rsidP="00AB07F1">
      <w:pPr>
        <w:spacing w:before="120" w:line="240" w:lineRule="auto"/>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História da Matemática</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Uma cronologia da História da Matemática: A Matemática Antiga, a Matemática na Idade Média, a Matemática Moderna, a Matemática Contemporânea. Tópicos da História da Matemática: Números e Numerais, Computação, Geometria, Álgebra, Trigonometria, Cálculo, outros tópicos. Prática pedagógica integrando o conhecimento desta componente ao contexto escolar.</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Promover o entendimento do verdadeiro significado do saber matemático no seu contexto histórico e do seu valor na formação dos indivíduos, desenvolvendo o senso crítico e a maturidade matemática dos acadêmicos por meio da reflexão acerca das dificuldades do pensar matemático e suas possibilidades de produzir figuras e algoritmos notáveis.</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45h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1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r w:rsidRPr="0032324A">
              <w:rPr>
                <w:color w:val="auto"/>
                <w:sz w:val="20"/>
                <w:szCs w:val="20"/>
                <w:lang w:eastAsia="en-US"/>
              </w:rPr>
              <w:t>15h</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MIGUEL, A. </w:t>
            </w:r>
            <w:proofErr w:type="gramStart"/>
            <w:r w:rsidRPr="0032324A">
              <w:rPr>
                <w:color w:val="auto"/>
                <w:sz w:val="20"/>
                <w:szCs w:val="20"/>
                <w:lang w:eastAsia="en-US"/>
              </w:rPr>
              <w:t>et</w:t>
            </w:r>
            <w:proofErr w:type="gramEnd"/>
            <w:r w:rsidRPr="0032324A">
              <w:rPr>
                <w:color w:val="auto"/>
                <w:sz w:val="20"/>
                <w:szCs w:val="20"/>
                <w:lang w:eastAsia="en-US"/>
              </w:rPr>
              <w:t xml:space="preserve"> al. </w:t>
            </w:r>
            <w:r w:rsidRPr="0032324A">
              <w:rPr>
                <w:b/>
                <w:color w:val="auto"/>
                <w:sz w:val="20"/>
                <w:szCs w:val="20"/>
                <w:lang w:eastAsia="en-US"/>
              </w:rPr>
              <w:t>História da Matemática em atividades didáticas</w:t>
            </w:r>
            <w:r w:rsidRPr="0032324A">
              <w:rPr>
                <w:color w:val="auto"/>
                <w:sz w:val="20"/>
                <w:szCs w:val="20"/>
                <w:lang w:eastAsia="en-US"/>
              </w:rPr>
              <w:t>. São Paulo: Editora Livraria da Física, 2009.</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ROQUE, T. </w:t>
            </w:r>
            <w:r w:rsidRPr="0032324A">
              <w:rPr>
                <w:b/>
                <w:color w:val="auto"/>
                <w:sz w:val="20"/>
                <w:szCs w:val="20"/>
                <w:lang w:eastAsia="en-US"/>
              </w:rPr>
              <w:t>História da matemática:</w:t>
            </w:r>
            <w:r w:rsidRPr="0032324A">
              <w:rPr>
                <w:color w:val="auto"/>
                <w:sz w:val="20"/>
                <w:szCs w:val="20"/>
                <w:lang w:eastAsia="en-US"/>
              </w:rPr>
              <w:t xml:space="preserve"> uma visão crítica, desfazendo mitos e lendas. Rio de Janeiro: Zahar, 2012.</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BOYER, C. B. </w:t>
            </w:r>
            <w:r w:rsidRPr="0032324A">
              <w:rPr>
                <w:b/>
                <w:color w:val="auto"/>
                <w:sz w:val="20"/>
                <w:szCs w:val="20"/>
                <w:lang w:eastAsia="en-US"/>
              </w:rPr>
              <w:t>História da Matemática.</w:t>
            </w:r>
            <w:r w:rsidRPr="0032324A">
              <w:rPr>
                <w:color w:val="auto"/>
                <w:sz w:val="20"/>
                <w:szCs w:val="20"/>
                <w:lang w:eastAsia="en-US"/>
              </w:rPr>
              <w:t xml:space="preserve"> 3ª. Ed. São Paulo: </w:t>
            </w:r>
            <w:proofErr w:type="gramStart"/>
            <w:r w:rsidRPr="0032324A">
              <w:rPr>
                <w:color w:val="auto"/>
                <w:sz w:val="20"/>
                <w:szCs w:val="20"/>
                <w:lang w:eastAsia="en-US"/>
              </w:rPr>
              <w:t>Editora Edgard Blücher</w:t>
            </w:r>
            <w:proofErr w:type="gramEnd"/>
            <w:r w:rsidRPr="0032324A">
              <w:rPr>
                <w:color w:val="auto"/>
                <w:sz w:val="20"/>
                <w:szCs w:val="20"/>
                <w:lang w:eastAsia="en-US"/>
              </w:rPr>
              <w:t>, 2010.</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MLODINOW, L. </w:t>
            </w:r>
            <w:r w:rsidRPr="0032324A">
              <w:rPr>
                <w:b/>
                <w:color w:val="auto"/>
                <w:sz w:val="20"/>
                <w:szCs w:val="20"/>
                <w:lang w:eastAsia="en-US"/>
              </w:rPr>
              <w:t>A janela de Euclides:</w:t>
            </w:r>
            <w:r w:rsidRPr="0032324A">
              <w:rPr>
                <w:color w:val="auto"/>
                <w:sz w:val="20"/>
                <w:szCs w:val="20"/>
                <w:lang w:eastAsia="en-US"/>
              </w:rPr>
              <w:t xml:space="preserve"> a história da geometria, das linhas paralelas ao hiperespaço. São Paulo: Geração editorial, 2005.</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SINGH, S. </w:t>
            </w:r>
            <w:r w:rsidRPr="0032324A">
              <w:rPr>
                <w:b/>
                <w:color w:val="auto"/>
                <w:sz w:val="20"/>
                <w:szCs w:val="20"/>
                <w:lang w:eastAsia="en-US"/>
              </w:rPr>
              <w:t>O último Teorema de Fermat:</w:t>
            </w:r>
            <w:r w:rsidRPr="0032324A">
              <w:rPr>
                <w:color w:val="auto"/>
                <w:sz w:val="20"/>
                <w:szCs w:val="20"/>
                <w:lang w:eastAsia="en-US"/>
              </w:rPr>
              <w:t xml:space="preserve"> a história do enigma que confundiu as maiores mentes do mundo durante 358 anos. Rio de Janeiro: </w:t>
            </w:r>
            <w:proofErr w:type="gramStart"/>
            <w:r w:rsidRPr="0032324A">
              <w:rPr>
                <w:color w:val="auto"/>
                <w:sz w:val="20"/>
                <w:szCs w:val="20"/>
                <w:lang w:eastAsia="en-US"/>
              </w:rPr>
              <w:t>Record</w:t>
            </w:r>
            <w:proofErr w:type="gramEnd"/>
            <w:r w:rsidRPr="0032324A">
              <w:rPr>
                <w:color w:val="auto"/>
                <w:sz w:val="20"/>
                <w:szCs w:val="20"/>
                <w:lang w:eastAsia="en-US"/>
              </w:rPr>
              <w:t>, 1998.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CONTADOR, P. R. M. </w:t>
            </w:r>
            <w:r w:rsidRPr="0032324A">
              <w:rPr>
                <w:b/>
                <w:color w:val="auto"/>
                <w:sz w:val="20"/>
                <w:szCs w:val="20"/>
                <w:lang w:eastAsia="en-US"/>
              </w:rPr>
              <w:t>Matemática:</w:t>
            </w:r>
            <w:r w:rsidRPr="0032324A">
              <w:rPr>
                <w:color w:val="auto"/>
                <w:sz w:val="20"/>
                <w:szCs w:val="20"/>
                <w:lang w:eastAsia="en-US"/>
              </w:rPr>
              <w:t xml:space="preserve"> uma breve história. São Paulo: Editora Livraria da Física, 2008.</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BERLINGHOFF, W. P. </w:t>
            </w:r>
            <w:r w:rsidRPr="0032324A">
              <w:rPr>
                <w:b/>
                <w:color w:val="auto"/>
                <w:sz w:val="20"/>
                <w:szCs w:val="20"/>
                <w:lang w:eastAsia="en-US"/>
              </w:rPr>
              <w:t>A matemática através dos tempos:</w:t>
            </w:r>
            <w:r w:rsidRPr="0032324A">
              <w:rPr>
                <w:color w:val="auto"/>
                <w:sz w:val="20"/>
                <w:szCs w:val="20"/>
                <w:lang w:eastAsia="en-US"/>
              </w:rPr>
              <w:t xml:space="preserve"> um guia fácil e prático para professores e entusiastas. São Paulo: Blucher, 2012.</w:t>
            </w:r>
          </w:p>
        </w:tc>
      </w:tr>
    </w:tbl>
    <w:p w:rsidR="00AB07F1" w:rsidRPr="0032324A" w:rsidRDefault="00AB07F1" w:rsidP="00AB07F1">
      <w:pPr>
        <w:spacing w:before="120" w:line="240" w:lineRule="auto"/>
        <w:jc w:val="both"/>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Teoria Aritmética dos Números</w:t>
            </w:r>
          </w:p>
        </w:tc>
      </w:tr>
      <w:tr w:rsidR="00AB07F1" w:rsidRPr="0032324A" w:rsidTr="00BE3FB7">
        <w:tc>
          <w:tcPr>
            <w:tcW w:w="5000" w:type="pct"/>
            <w:gridSpan w:val="4"/>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Estudo/aprendizagem dos números inteiros, dos sistemas de enumeração, das equações diofantinas, das congruências e da construção dos números racionais.</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rFonts w:eastAsia="Times New Roman"/>
                <w:sz w:val="20"/>
                <w:szCs w:val="20"/>
              </w:rPr>
              <w:t>Proporcionar aos discentes um conhecimento significativo sobre o conteúdo matemático, estabelecendo relações entre este e outros componentes curriculares, bem como promover o estudo sobre a estrutura dos números inteiros e racionais aplicando os conteúdos estudados a situações cotidianas qualificando a sua atuação profissional.</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60h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DOMINGUES, H. H. </w:t>
            </w:r>
            <w:r w:rsidRPr="0032324A">
              <w:rPr>
                <w:b/>
                <w:color w:val="auto"/>
                <w:sz w:val="20"/>
                <w:szCs w:val="20"/>
                <w:lang w:eastAsia="en-US"/>
              </w:rPr>
              <w:t>Fundamentos de Aritmética</w:t>
            </w:r>
            <w:r w:rsidRPr="0032324A">
              <w:rPr>
                <w:color w:val="auto"/>
                <w:sz w:val="20"/>
                <w:szCs w:val="20"/>
                <w:lang w:eastAsia="en-US"/>
              </w:rPr>
              <w:t xml:space="preserve">. Editora Atual. 1996.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MILIES, C. P.; COELHO, S. P. </w:t>
            </w:r>
            <w:r w:rsidRPr="0032324A">
              <w:rPr>
                <w:b/>
                <w:color w:val="auto"/>
                <w:sz w:val="20"/>
                <w:szCs w:val="20"/>
                <w:lang w:eastAsia="en-US"/>
              </w:rPr>
              <w:t>Números, uma Introdução à Matemática</w:t>
            </w:r>
            <w:r w:rsidRPr="0032324A">
              <w:rPr>
                <w:color w:val="auto"/>
                <w:sz w:val="20"/>
                <w:szCs w:val="20"/>
                <w:lang w:eastAsia="en-US"/>
              </w:rPr>
              <w:t xml:space="preserve">. Editora Edusp, 1998.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LANDAU, E. </w:t>
            </w:r>
            <w:r w:rsidRPr="0032324A">
              <w:rPr>
                <w:b/>
                <w:color w:val="auto"/>
                <w:sz w:val="20"/>
                <w:szCs w:val="20"/>
                <w:lang w:eastAsia="en-US"/>
              </w:rPr>
              <w:t>Teoria Elementar dos números</w:t>
            </w:r>
            <w:r w:rsidRPr="0032324A">
              <w:rPr>
                <w:color w:val="auto"/>
                <w:sz w:val="20"/>
                <w:szCs w:val="20"/>
                <w:lang w:eastAsia="en-US"/>
              </w:rPr>
              <w:t xml:space="preserve">. Editora Ciência Moderna, 2002.  </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Bibliografia complementar:</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ÁVILA. G. </w:t>
            </w:r>
            <w:r w:rsidRPr="0032324A">
              <w:rPr>
                <w:b/>
                <w:color w:val="auto"/>
                <w:sz w:val="20"/>
                <w:szCs w:val="20"/>
                <w:lang w:eastAsia="en-US"/>
              </w:rPr>
              <w:t>Introdução à Análise Matemática</w:t>
            </w:r>
            <w:r w:rsidRPr="0032324A">
              <w:rPr>
                <w:color w:val="auto"/>
                <w:sz w:val="20"/>
                <w:szCs w:val="20"/>
                <w:lang w:eastAsia="en-US"/>
              </w:rPr>
              <w:t xml:space="preserve">. 2ª edição. </w:t>
            </w:r>
            <w:proofErr w:type="gramStart"/>
            <w:r w:rsidRPr="0032324A">
              <w:rPr>
                <w:color w:val="auto"/>
                <w:sz w:val="20"/>
                <w:szCs w:val="20"/>
                <w:lang w:eastAsia="en-US"/>
              </w:rPr>
              <w:t>Editora Edgard Blucher</w:t>
            </w:r>
            <w:proofErr w:type="gramEnd"/>
            <w:r w:rsidRPr="0032324A">
              <w:rPr>
                <w:color w:val="auto"/>
                <w:sz w:val="20"/>
                <w:szCs w:val="20"/>
                <w:lang w:eastAsia="en-US"/>
              </w:rPr>
              <w:t xml:space="preserve">, 1999.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2. FIGUEIREDO, D. G. </w:t>
            </w:r>
            <w:r w:rsidRPr="0032324A">
              <w:rPr>
                <w:b/>
                <w:color w:val="auto"/>
                <w:sz w:val="20"/>
                <w:szCs w:val="20"/>
                <w:lang w:eastAsia="en-US"/>
              </w:rPr>
              <w:t>Análise I</w:t>
            </w:r>
            <w:r w:rsidRPr="0032324A">
              <w:rPr>
                <w:color w:val="auto"/>
                <w:sz w:val="20"/>
                <w:szCs w:val="20"/>
                <w:lang w:eastAsia="en-US"/>
              </w:rPr>
              <w:t xml:space="preserve">. Editora LTC, 1996.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ÁVILA, G. </w:t>
            </w:r>
            <w:r w:rsidRPr="0032324A">
              <w:rPr>
                <w:b/>
                <w:color w:val="auto"/>
                <w:sz w:val="20"/>
                <w:szCs w:val="20"/>
                <w:lang w:eastAsia="en-US"/>
              </w:rPr>
              <w:t>Análise Matemática para Licenciatura</w:t>
            </w:r>
            <w:r w:rsidRPr="0032324A">
              <w:rPr>
                <w:color w:val="auto"/>
                <w:sz w:val="20"/>
                <w:szCs w:val="20"/>
                <w:lang w:eastAsia="en-US"/>
              </w:rPr>
              <w:t xml:space="preserve">. 3ª edição. </w:t>
            </w:r>
            <w:proofErr w:type="gramStart"/>
            <w:r w:rsidRPr="0032324A">
              <w:rPr>
                <w:color w:val="auto"/>
                <w:sz w:val="20"/>
                <w:szCs w:val="20"/>
                <w:lang w:eastAsia="en-US"/>
              </w:rPr>
              <w:t>Editora Edgard Blucher</w:t>
            </w:r>
            <w:proofErr w:type="gramEnd"/>
            <w:r w:rsidRPr="0032324A">
              <w:rPr>
                <w:color w:val="auto"/>
                <w:sz w:val="20"/>
                <w:szCs w:val="20"/>
                <w:lang w:eastAsia="en-US"/>
              </w:rPr>
              <w:t xml:space="preserve">, 2006.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4. LIMA, E. L. </w:t>
            </w:r>
            <w:r w:rsidRPr="0032324A">
              <w:rPr>
                <w:b/>
                <w:color w:val="auto"/>
                <w:sz w:val="20"/>
                <w:szCs w:val="20"/>
                <w:lang w:eastAsia="en-US"/>
              </w:rPr>
              <w:t>Análise Real</w:t>
            </w:r>
            <w:r w:rsidRPr="0032324A">
              <w:rPr>
                <w:color w:val="auto"/>
                <w:sz w:val="20"/>
                <w:szCs w:val="20"/>
                <w:lang w:eastAsia="en-US"/>
              </w:rPr>
              <w:t xml:space="preserve">. </w:t>
            </w:r>
            <w:proofErr w:type="gramStart"/>
            <w:r w:rsidRPr="0032324A">
              <w:rPr>
                <w:color w:val="auto"/>
                <w:sz w:val="20"/>
                <w:szCs w:val="20"/>
                <w:lang w:eastAsia="en-US"/>
              </w:rPr>
              <w:t>v.</w:t>
            </w:r>
            <w:proofErr w:type="gramEnd"/>
            <w:r w:rsidRPr="0032324A">
              <w:rPr>
                <w:color w:val="auto"/>
                <w:sz w:val="20"/>
                <w:szCs w:val="20"/>
                <w:lang w:eastAsia="en-US"/>
              </w:rPr>
              <w:t xml:space="preserve"> 1. Coleção Matemática Universitária. Editora </w:t>
            </w:r>
            <w:proofErr w:type="gramStart"/>
            <w:r w:rsidRPr="0032324A">
              <w:rPr>
                <w:color w:val="auto"/>
                <w:sz w:val="20"/>
                <w:szCs w:val="20"/>
                <w:lang w:eastAsia="en-US"/>
              </w:rPr>
              <w:t>IMPA,</w:t>
            </w:r>
            <w:proofErr w:type="gramEnd"/>
            <w:r w:rsidRPr="0032324A">
              <w:rPr>
                <w:color w:val="auto"/>
                <w:sz w:val="20"/>
                <w:szCs w:val="20"/>
                <w:lang w:eastAsia="en-US"/>
              </w:rPr>
              <w:t xml:space="preserve"> Rio de Janeiro. 1989. </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5. SIMMONS, G. </w:t>
            </w:r>
            <w:r w:rsidRPr="0032324A">
              <w:rPr>
                <w:b/>
                <w:color w:val="auto"/>
                <w:sz w:val="20"/>
                <w:szCs w:val="20"/>
                <w:lang w:eastAsia="en-US"/>
              </w:rPr>
              <w:t>Cálculo com Geometria Analítica</w:t>
            </w:r>
            <w:r w:rsidRPr="0032324A">
              <w:rPr>
                <w:color w:val="auto"/>
                <w:sz w:val="20"/>
                <w:szCs w:val="20"/>
                <w:lang w:eastAsia="en-US"/>
              </w:rPr>
              <w:t xml:space="preserve">. Volume </w:t>
            </w:r>
            <w:proofErr w:type="gramStart"/>
            <w:r w:rsidRPr="0032324A">
              <w:rPr>
                <w:color w:val="auto"/>
                <w:sz w:val="20"/>
                <w:szCs w:val="20"/>
                <w:lang w:eastAsia="en-US"/>
              </w:rPr>
              <w:t>2</w:t>
            </w:r>
            <w:proofErr w:type="gramEnd"/>
            <w:r w:rsidRPr="0032324A">
              <w:rPr>
                <w:color w:val="auto"/>
                <w:sz w:val="20"/>
                <w:szCs w:val="20"/>
                <w:lang w:eastAsia="en-US"/>
              </w:rPr>
              <w:t>. Editora Pearson. 1988.</w:t>
            </w:r>
          </w:p>
        </w:tc>
      </w:tr>
    </w:tbl>
    <w:p w:rsidR="00AB07F1" w:rsidRPr="0032324A" w:rsidRDefault="00AB07F1" w:rsidP="00AB07F1">
      <w:pPr>
        <w:spacing w:before="120" w:line="240" w:lineRule="auto"/>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color w:val="auto"/>
                <w:sz w:val="20"/>
                <w:szCs w:val="20"/>
                <w:lang w:eastAsia="en-US"/>
              </w:rPr>
              <w:br w:type="page"/>
            </w:r>
            <w:r w:rsidRPr="0032324A">
              <w:rPr>
                <w:b/>
                <w:color w:val="auto"/>
                <w:sz w:val="20"/>
                <w:szCs w:val="20"/>
                <w:lang w:eastAsia="en-US"/>
              </w:rPr>
              <w:t>Toxicologia Ambiental</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lang w:eastAsia="en-US"/>
              </w:rPr>
              <w:t>Mecanismos de intoxicação; Biotoxinas ambientais; Classes de poluentes ambientais e seus efeitos tóxicos; Resíduos de drogas no meio ambiente; Princípio de toxicologia aquática; Metabolismo e biotransformação de agentes contaminantes; Prevenção e biorremediação.</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Objetivos:</w:t>
            </w:r>
            <w:r w:rsidRPr="0032324A">
              <w:rPr>
                <w:rFonts w:eastAsia="Times New Roman"/>
                <w:sz w:val="20"/>
                <w:szCs w:val="20"/>
              </w:rPr>
              <w:t xml:space="preserve"> Apresentar fundamentação teórica para a formação do aluno nos diversos aspectos da poluição ambiental, visando fornecer ao aluno conhecimento necessário para a prática da educação e conscientização da temática ambiental.</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60h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19"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básica:</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1. SEIZI, O. </w:t>
            </w:r>
            <w:r w:rsidRPr="0032324A">
              <w:rPr>
                <w:b/>
                <w:color w:val="auto"/>
                <w:sz w:val="20"/>
                <w:szCs w:val="20"/>
                <w:lang w:eastAsia="en-US"/>
              </w:rPr>
              <w:t>Fundamentos de Toxicologia.</w:t>
            </w:r>
            <w:r w:rsidRPr="0032324A">
              <w:rPr>
                <w:color w:val="auto"/>
                <w:sz w:val="20"/>
                <w:szCs w:val="20"/>
                <w:lang w:eastAsia="en-US"/>
              </w:rPr>
              <w:t xml:space="preserve"> 3ª Ed. Editora Atheneu, São Paulo, 2008.</w:t>
            </w:r>
          </w:p>
          <w:p w:rsidR="00AB07F1" w:rsidRPr="0032324A" w:rsidRDefault="00AB07F1" w:rsidP="00BE3FB7">
            <w:pPr>
              <w:spacing w:before="120"/>
              <w:jc w:val="both"/>
              <w:rPr>
                <w:color w:val="auto"/>
                <w:sz w:val="20"/>
                <w:szCs w:val="20"/>
                <w:lang w:val="en-US" w:eastAsia="en-US"/>
              </w:rPr>
            </w:pPr>
            <w:r w:rsidRPr="0032324A">
              <w:rPr>
                <w:color w:val="auto"/>
                <w:sz w:val="20"/>
                <w:szCs w:val="20"/>
                <w:lang w:val="en-US" w:eastAsia="en-US"/>
              </w:rPr>
              <w:t xml:space="preserve">2. ANAHAN, S.E. </w:t>
            </w:r>
            <w:r w:rsidRPr="0032324A">
              <w:rPr>
                <w:b/>
                <w:color w:val="auto"/>
                <w:sz w:val="20"/>
                <w:szCs w:val="20"/>
                <w:lang w:val="en-US" w:eastAsia="en-US"/>
              </w:rPr>
              <w:t>Toxicological chemistry and biochemistry.</w:t>
            </w:r>
            <w:r w:rsidRPr="0032324A">
              <w:rPr>
                <w:color w:val="auto"/>
                <w:sz w:val="20"/>
                <w:szCs w:val="20"/>
                <w:lang w:val="en-US" w:eastAsia="en-US"/>
              </w:rPr>
              <w:t xml:space="preserve"> 3ª Ed. Editora: Lewis Publishers, 2003.</w:t>
            </w:r>
          </w:p>
          <w:p w:rsidR="00AB07F1" w:rsidRPr="0032324A" w:rsidRDefault="00AB07F1" w:rsidP="00BE3FB7">
            <w:pPr>
              <w:spacing w:before="120"/>
              <w:jc w:val="both"/>
              <w:rPr>
                <w:color w:val="auto"/>
                <w:sz w:val="20"/>
                <w:szCs w:val="20"/>
                <w:lang w:eastAsia="en-US"/>
              </w:rPr>
            </w:pPr>
            <w:r w:rsidRPr="0032324A">
              <w:rPr>
                <w:color w:val="auto"/>
                <w:sz w:val="20"/>
                <w:szCs w:val="20"/>
                <w:lang w:eastAsia="en-US"/>
              </w:rPr>
              <w:t xml:space="preserve">3. BORÉM, A., GIÚDICE, M. </w:t>
            </w:r>
            <w:r w:rsidRPr="0032324A">
              <w:rPr>
                <w:b/>
                <w:color w:val="auto"/>
                <w:sz w:val="20"/>
                <w:szCs w:val="20"/>
                <w:lang w:eastAsia="en-US"/>
              </w:rPr>
              <w:t>Biotecnologia e meio ambiente.</w:t>
            </w:r>
            <w:r w:rsidRPr="0032324A">
              <w:rPr>
                <w:color w:val="auto"/>
                <w:sz w:val="20"/>
                <w:szCs w:val="20"/>
                <w:lang w:eastAsia="en-US"/>
              </w:rPr>
              <w:t xml:space="preserve"> 2º Ed. UFV, Viçosa, 2007.</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Bibliografia complementar:</w:t>
            </w:r>
          </w:p>
          <w:p w:rsidR="00AB07F1" w:rsidRPr="0032324A" w:rsidRDefault="00AB07F1" w:rsidP="00BE3FB7">
            <w:pPr>
              <w:spacing w:before="120" w:line="240" w:lineRule="auto"/>
              <w:jc w:val="both"/>
              <w:rPr>
                <w:rFonts w:eastAsia="Calibri"/>
                <w:bCs/>
                <w:color w:val="auto"/>
                <w:sz w:val="20"/>
                <w:szCs w:val="20"/>
                <w:lang w:eastAsia="en-US"/>
              </w:rPr>
            </w:pPr>
            <w:r w:rsidRPr="0032324A">
              <w:rPr>
                <w:rFonts w:eastAsia="Calibri"/>
                <w:color w:val="auto"/>
                <w:sz w:val="20"/>
                <w:szCs w:val="20"/>
                <w:lang w:eastAsia="en-US"/>
              </w:rPr>
              <w:t xml:space="preserve">1. </w:t>
            </w:r>
            <w:r w:rsidRPr="0032324A">
              <w:rPr>
                <w:rFonts w:eastAsia="Calibri"/>
                <w:bCs/>
                <w:color w:val="auto"/>
                <w:sz w:val="20"/>
                <w:szCs w:val="20"/>
                <w:lang w:eastAsia="en-US"/>
              </w:rPr>
              <w:t xml:space="preserve">LEHNINGER, Albert L. </w:t>
            </w:r>
            <w:r w:rsidRPr="0032324A">
              <w:rPr>
                <w:rFonts w:eastAsia="Calibri"/>
                <w:b/>
                <w:bCs/>
                <w:color w:val="auto"/>
                <w:sz w:val="20"/>
                <w:szCs w:val="20"/>
                <w:lang w:eastAsia="en-US"/>
              </w:rPr>
              <w:t>Princípios de Bioquímica</w:t>
            </w:r>
            <w:r w:rsidRPr="0032324A">
              <w:rPr>
                <w:rFonts w:eastAsia="Calibri"/>
                <w:bCs/>
                <w:color w:val="auto"/>
                <w:sz w:val="20"/>
                <w:szCs w:val="20"/>
                <w:lang w:eastAsia="en-US"/>
              </w:rPr>
              <w:t>. 3ª ed., Ed. Sarvier, 2002.</w:t>
            </w:r>
          </w:p>
          <w:p w:rsidR="00AB07F1" w:rsidRPr="0032324A" w:rsidRDefault="00AB07F1" w:rsidP="00BE3FB7">
            <w:pPr>
              <w:spacing w:before="120" w:line="240" w:lineRule="auto"/>
              <w:jc w:val="both"/>
              <w:rPr>
                <w:rFonts w:eastAsia="Calibri"/>
                <w:color w:val="auto"/>
                <w:sz w:val="20"/>
                <w:szCs w:val="20"/>
                <w:lang w:val="en-US" w:eastAsia="en-US"/>
              </w:rPr>
            </w:pPr>
            <w:r w:rsidRPr="0032324A">
              <w:rPr>
                <w:rFonts w:eastAsia="Calibri"/>
                <w:bCs/>
                <w:color w:val="auto"/>
                <w:sz w:val="20"/>
                <w:szCs w:val="20"/>
                <w:lang w:eastAsia="en-US"/>
              </w:rPr>
              <w:t xml:space="preserve">2. CONN, Eric E. </w:t>
            </w:r>
            <w:r w:rsidRPr="0032324A">
              <w:rPr>
                <w:rFonts w:eastAsia="Calibri"/>
                <w:b/>
                <w:bCs/>
                <w:color w:val="auto"/>
                <w:sz w:val="20"/>
                <w:szCs w:val="20"/>
                <w:lang w:eastAsia="en-US"/>
              </w:rPr>
              <w:t>Introdução a Bioquímica</w:t>
            </w:r>
            <w:r w:rsidRPr="0032324A">
              <w:rPr>
                <w:rFonts w:eastAsia="Calibri"/>
                <w:bCs/>
                <w:color w:val="auto"/>
                <w:sz w:val="20"/>
                <w:szCs w:val="20"/>
                <w:lang w:eastAsia="en-US"/>
              </w:rPr>
              <w:t xml:space="preserve">. </w:t>
            </w:r>
            <w:r w:rsidRPr="0032324A">
              <w:rPr>
                <w:rFonts w:eastAsia="Calibri"/>
                <w:bCs/>
                <w:color w:val="auto"/>
                <w:sz w:val="20"/>
                <w:szCs w:val="20"/>
                <w:lang w:val="en-US" w:eastAsia="en-US"/>
              </w:rPr>
              <w:t xml:space="preserve">1ª ed., Ed. </w:t>
            </w:r>
            <w:r w:rsidRPr="0032324A">
              <w:rPr>
                <w:rFonts w:eastAsia="Calibri"/>
                <w:color w:val="auto"/>
                <w:sz w:val="20"/>
                <w:szCs w:val="20"/>
                <w:lang w:val="en-US" w:eastAsia="en-US"/>
              </w:rPr>
              <w:t>Edgard Blucher, 2007.</w:t>
            </w:r>
          </w:p>
          <w:p w:rsidR="00AB07F1" w:rsidRPr="0032324A" w:rsidRDefault="00AB07F1" w:rsidP="00BE3FB7">
            <w:pPr>
              <w:spacing w:before="120"/>
              <w:jc w:val="both"/>
              <w:rPr>
                <w:rFonts w:eastAsia="Calibri"/>
                <w:bCs/>
                <w:color w:val="auto"/>
                <w:sz w:val="20"/>
                <w:szCs w:val="20"/>
                <w:lang w:eastAsia="en-US"/>
              </w:rPr>
            </w:pPr>
            <w:r w:rsidRPr="0032324A">
              <w:rPr>
                <w:rFonts w:eastAsia="Calibri"/>
                <w:bCs/>
                <w:color w:val="auto"/>
                <w:sz w:val="20"/>
                <w:szCs w:val="20"/>
                <w:lang w:eastAsia="en-US"/>
              </w:rPr>
              <w:t xml:space="preserve">3. ATKINS, Peter. </w:t>
            </w:r>
            <w:r w:rsidRPr="0032324A">
              <w:rPr>
                <w:rFonts w:eastAsia="Calibri"/>
                <w:b/>
                <w:bCs/>
                <w:color w:val="auto"/>
                <w:sz w:val="20"/>
                <w:szCs w:val="20"/>
                <w:lang w:eastAsia="en-US"/>
              </w:rPr>
              <w:t>Moléculas</w:t>
            </w:r>
            <w:r w:rsidRPr="0032324A">
              <w:rPr>
                <w:rFonts w:eastAsia="Calibri"/>
                <w:bCs/>
                <w:color w:val="auto"/>
                <w:sz w:val="20"/>
                <w:szCs w:val="20"/>
                <w:lang w:eastAsia="en-US"/>
              </w:rPr>
              <w:t>. 1ª ed., Ed. EDUSP, 2006.</w:t>
            </w:r>
          </w:p>
          <w:p w:rsidR="00AB07F1" w:rsidRPr="0032324A" w:rsidRDefault="00AB07F1" w:rsidP="00BE3FB7">
            <w:pPr>
              <w:spacing w:before="120"/>
              <w:ind w:right="-2"/>
              <w:jc w:val="both"/>
              <w:rPr>
                <w:color w:val="auto"/>
                <w:sz w:val="20"/>
                <w:szCs w:val="20"/>
                <w:lang w:eastAsia="en-US"/>
              </w:rPr>
            </w:pPr>
            <w:r w:rsidRPr="0032324A">
              <w:rPr>
                <w:color w:val="auto"/>
                <w:sz w:val="20"/>
                <w:szCs w:val="20"/>
                <w:lang w:eastAsia="en-US"/>
              </w:rPr>
              <w:t xml:space="preserve">4.  </w:t>
            </w:r>
            <w:r w:rsidRPr="0032324A">
              <w:rPr>
                <w:caps/>
                <w:color w:val="auto"/>
                <w:sz w:val="20"/>
                <w:szCs w:val="20"/>
                <w:lang w:eastAsia="en-US"/>
              </w:rPr>
              <w:t>Silverthorn</w:t>
            </w:r>
            <w:r w:rsidRPr="0032324A">
              <w:rPr>
                <w:color w:val="auto"/>
                <w:sz w:val="20"/>
                <w:szCs w:val="20"/>
                <w:lang w:eastAsia="en-US"/>
              </w:rPr>
              <w:t xml:space="preserve">, </w:t>
            </w:r>
            <w:proofErr w:type="gramStart"/>
            <w:r w:rsidRPr="0032324A">
              <w:rPr>
                <w:color w:val="auto"/>
                <w:sz w:val="20"/>
                <w:szCs w:val="20"/>
                <w:lang w:eastAsia="en-US"/>
              </w:rPr>
              <w:t>DeeUnglaub</w:t>
            </w:r>
            <w:proofErr w:type="gramEnd"/>
            <w:r w:rsidRPr="0032324A">
              <w:rPr>
                <w:color w:val="auto"/>
                <w:sz w:val="20"/>
                <w:szCs w:val="20"/>
                <w:lang w:eastAsia="en-US"/>
              </w:rPr>
              <w:t xml:space="preserve">. </w:t>
            </w:r>
            <w:r w:rsidRPr="0032324A">
              <w:rPr>
                <w:b/>
                <w:color w:val="auto"/>
                <w:sz w:val="20"/>
                <w:szCs w:val="20"/>
                <w:lang w:eastAsia="en-US"/>
              </w:rPr>
              <w:t>Fisiologia Humana.</w:t>
            </w:r>
            <w:r w:rsidRPr="0032324A">
              <w:rPr>
                <w:color w:val="auto"/>
                <w:sz w:val="20"/>
                <w:szCs w:val="20"/>
                <w:lang w:eastAsia="en-US"/>
              </w:rPr>
              <w:t xml:space="preserve"> 5ªedição, Artmed. 2010.</w:t>
            </w:r>
          </w:p>
          <w:p w:rsidR="00AB07F1" w:rsidRPr="0032324A" w:rsidRDefault="00AB07F1" w:rsidP="00BE3FB7">
            <w:pPr>
              <w:pStyle w:val="NormalWeb"/>
              <w:spacing w:before="120" w:beforeAutospacing="0" w:after="0" w:afterAutospacing="0"/>
              <w:jc w:val="both"/>
              <w:rPr>
                <w:rFonts w:ascii="Arial" w:hAnsi="Arial" w:cs="Arial"/>
                <w:sz w:val="20"/>
                <w:szCs w:val="20"/>
                <w:lang w:eastAsia="en-US"/>
              </w:rPr>
            </w:pPr>
            <w:r w:rsidRPr="0032324A">
              <w:rPr>
                <w:rFonts w:ascii="Arial" w:hAnsi="Arial" w:cs="Arial"/>
                <w:sz w:val="20"/>
                <w:szCs w:val="20"/>
                <w:lang w:eastAsia="en-US"/>
              </w:rPr>
              <w:t xml:space="preserve">5. BAIRD, C., CANN, M., </w:t>
            </w:r>
            <w:r w:rsidRPr="0032324A">
              <w:rPr>
                <w:rFonts w:ascii="Arial" w:hAnsi="Arial" w:cs="Arial"/>
                <w:b/>
                <w:sz w:val="20"/>
                <w:szCs w:val="20"/>
                <w:lang w:eastAsia="en-US"/>
              </w:rPr>
              <w:t>Química Ambiental</w:t>
            </w:r>
            <w:r w:rsidRPr="0032324A">
              <w:rPr>
                <w:rFonts w:ascii="Arial" w:hAnsi="Arial" w:cs="Arial"/>
                <w:sz w:val="20"/>
                <w:szCs w:val="20"/>
                <w:lang w:eastAsia="en-US"/>
              </w:rPr>
              <w:t>, Bookman, 4ª ed., 2011.</w:t>
            </w:r>
          </w:p>
        </w:tc>
      </w:tr>
    </w:tbl>
    <w:p w:rsidR="00AB07F1" w:rsidRPr="0032324A" w:rsidRDefault="00AB07F1" w:rsidP="00AB07F1">
      <w:pPr>
        <w:spacing w:before="120"/>
        <w:rPr>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9"/>
        <w:gridCol w:w="1675"/>
        <w:gridCol w:w="1675"/>
        <w:gridCol w:w="1707"/>
      </w:tblGrid>
      <w:tr w:rsidR="00AB07F1" w:rsidRPr="0032324A" w:rsidTr="00BE3FB7">
        <w:tc>
          <w:tcPr>
            <w:tcW w:w="5000" w:type="pct"/>
            <w:gridSpan w:val="4"/>
            <w:shd w:val="clear" w:color="auto" w:fill="BFBFBF"/>
          </w:tcPr>
          <w:p w:rsidR="00AB07F1" w:rsidRPr="0032324A" w:rsidRDefault="00AB07F1" w:rsidP="00BE3FB7">
            <w:pPr>
              <w:spacing w:before="120"/>
              <w:jc w:val="center"/>
              <w:rPr>
                <w:b/>
                <w:color w:val="auto"/>
                <w:sz w:val="20"/>
                <w:szCs w:val="20"/>
                <w:lang w:eastAsia="en-US"/>
              </w:rPr>
            </w:pPr>
            <w:r w:rsidRPr="0032324A">
              <w:rPr>
                <w:b/>
                <w:color w:val="auto"/>
                <w:sz w:val="20"/>
                <w:szCs w:val="20"/>
                <w:lang w:eastAsia="en-US"/>
              </w:rPr>
              <w:t>Princípios em Síntese Orgânica</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Ementa: </w:t>
            </w:r>
            <w:r w:rsidRPr="0032324A">
              <w:rPr>
                <w:color w:val="auto"/>
                <w:sz w:val="20"/>
                <w:szCs w:val="20"/>
                <w:shd w:val="clear" w:color="auto" w:fill="FFFFFF"/>
                <w:lang w:eastAsia="en-US"/>
              </w:rPr>
              <w:t>Análise e planejamento sintético. Conceito de desconexões e análise retrossintética. Sintons e equivalentes sintéticos. Transformações de grupos funcionais. Rearranjos em síntese. Noções de síntese assimétrica. Síntese de produtos naturais. Exemplos selecionados e tópicos atuais de interesse na área da síntese orgânica.</w:t>
            </w:r>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 xml:space="preserve">Objetivos: </w:t>
            </w:r>
            <w:r w:rsidRPr="0032324A">
              <w:rPr>
                <w:sz w:val="20"/>
                <w:szCs w:val="20"/>
              </w:rPr>
              <w:t>Ministrar ao aluno conhecimentos teóricos e práticos para a compreensão dos processos e transformações que envolvem quebra e formação de ligações nas diversas classes de compostos orgânicos.</w:t>
            </w:r>
          </w:p>
        </w:tc>
      </w:tr>
      <w:tr w:rsidR="00AB07F1" w:rsidRPr="0032324A" w:rsidTr="00BE3FB7">
        <w:tc>
          <w:tcPr>
            <w:tcW w:w="2277"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Carga Horária Total:</w:t>
            </w:r>
            <w:r w:rsidRPr="0032324A">
              <w:rPr>
                <w:color w:val="auto"/>
                <w:sz w:val="20"/>
                <w:szCs w:val="20"/>
                <w:lang w:eastAsia="en-US"/>
              </w:rPr>
              <w:t xml:space="preserve"> 60h</w:t>
            </w:r>
          </w:p>
        </w:tc>
        <w:tc>
          <w:tcPr>
            <w:tcW w:w="902"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CHT: </w:t>
            </w:r>
            <w:r w:rsidRPr="0032324A">
              <w:rPr>
                <w:color w:val="auto"/>
                <w:sz w:val="20"/>
                <w:szCs w:val="20"/>
                <w:lang w:eastAsia="en-US"/>
              </w:rPr>
              <w:t>60h</w:t>
            </w:r>
          </w:p>
        </w:tc>
        <w:tc>
          <w:tcPr>
            <w:tcW w:w="902" w:type="pct"/>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t>CHP:</w:t>
            </w:r>
            <w:r w:rsidRPr="0032324A">
              <w:rPr>
                <w:color w:val="auto"/>
                <w:sz w:val="20"/>
                <w:szCs w:val="20"/>
                <w:lang w:eastAsia="en-US"/>
              </w:rPr>
              <w:t xml:space="preserve"> </w:t>
            </w:r>
            <w:proofErr w:type="gramStart"/>
            <w:r w:rsidRPr="0032324A">
              <w:rPr>
                <w:color w:val="auto"/>
                <w:sz w:val="20"/>
                <w:szCs w:val="20"/>
                <w:lang w:eastAsia="en-US"/>
              </w:rPr>
              <w:t>0</w:t>
            </w:r>
            <w:proofErr w:type="gramEnd"/>
          </w:p>
        </w:tc>
        <w:tc>
          <w:tcPr>
            <w:tcW w:w="920" w:type="pct"/>
            <w:shd w:val="clear" w:color="auto" w:fill="auto"/>
          </w:tcPr>
          <w:p w:rsidR="00AB07F1" w:rsidRPr="0032324A" w:rsidRDefault="00AB07F1" w:rsidP="00BE3FB7">
            <w:pPr>
              <w:spacing w:before="120"/>
              <w:jc w:val="both"/>
              <w:rPr>
                <w:color w:val="auto"/>
                <w:sz w:val="20"/>
                <w:szCs w:val="20"/>
                <w:lang w:eastAsia="en-US"/>
              </w:rPr>
            </w:pPr>
            <w:r w:rsidRPr="0032324A">
              <w:rPr>
                <w:b/>
                <w:color w:val="auto"/>
                <w:sz w:val="20"/>
                <w:szCs w:val="20"/>
                <w:lang w:eastAsia="en-US"/>
              </w:rPr>
              <w:t xml:space="preserve">CHPP: </w:t>
            </w:r>
            <w:proofErr w:type="gramStart"/>
            <w:r w:rsidRPr="0032324A">
              <w:rPr>
                <w:color w:val="auto"/>
                <w:sz w:val="20"/>
                <w:szCs w:val="20"/>
                <w:lang w:eastAsia="en-US"/>
              </w:rPr>
              <w:t>0</w:t>
            </w:r>
            <w:proofErr w:type="gramEnd"/>
          </w:p>
        </w:tc>
      </w:tr>
      <w:tr w:rsidR="00AB07F1" w:rsidRPr="0032324A" w:rsidTr="00BE3FB7">
        <w:tc>
          <w:tcPr>
            <w:tcW w:w="5000" w:type="pct"/>
            <w:gridSpan w:val="4"/>
            <w:shd w:val="clear" w:color="auto" w:fill="auto"/>
          </w:tcPr>
          <w:p w:rsidR="00AB07F1" w:rsidRPr="0032324A" w:rsidRDefault="00AB07F1" w:rsidP="00BE3FB7">
            <w:pPr>
              <w:spacing w:before="120"/>
              <w:jc w:val="both"/>
              <w:rPr>
                <w:b/>
                <w:color w:val="auto"/>
                <w:sz w:val="20"/>
                <w:szCs w:val="20"/>
                <w:lang w:val="en-US" w:eastAsia="en-US"/>
              </w:rPr>
            </w:pPr>
            <w:r w:rsidRPr="0032324A">
              <w:rPr>
                <w:b/>
                <w:color w:val="auto"/>
                <w:sz w:val="20"/>
                <w:szCs w:val="20"/>
                <w:lang w:val="en-US" w:eastAsia="en-US"/>
              </w:rPr>
              <w:t>Bibliografia básica:</w:t>
            </w:r>
          </w:p>
          <w:p w:rsidR="00AB07F1" w:rsidRPr="0032324A" w:rsidRDefault="00AB07F1" w:rsidP="00BE3FB7">
            <w:pPr>
              <w:spacing w:before="120"/>
              <w:jc w:val="both"/>
              <w:rPr>
                <w:sz w:val="20"/>
                <w:szCs w:val="20"/>
                <w:shd w:val="clear" w:color="auto" w:fill="FFFFFF"/>
                <w:lang w:val="en-US" w:eastAsia="en-US"/>
              </w:rPr>
            </w:pPr>
            <w:r w:rsidRPr="0032324A">
              <w:rPr>
                <w:sz w:val="20"/>
                <w:szCs w:val="20"/>
                <w:shd w:val="clear" w:color="auto" w:fill="FFFFFF"/>
                <w:lang w:val="en-US" w:eastAsia="en-US"/>
              </w:rPr>
              <w:t xml:space="preserve">1. J. </w:t>
            </w:r>
            <w:proofErr w:type="gramStart"/>
            <w:r w:rsidRPr="0032324A">
              <w:rPr>
                <w:sz w:val="20"/>
                <w:szCs w:val="20"/>
                <w:shd w:val="clear" w:color="auto" w:fill="FFFFFF"/>
                <w:lang w:val="en-US" w:eastAsia="en-US"/>
              </w:rPr>
              <w:t>MARCH,</w:t>
            </w:r>
            <w:proofErr w:type="gramEnd"/>
            <w:r w:rsidRPr="0032324A">
              <w:rPr>
                <w:sz w:val="20"/>
                <w:szCs w:val="20"/>
                <w:shd w:val="clear" w:color="auto" w:fill="FFFFFF"/>
                <w:lang w:val="en-US" w:eastAsia="en-US"/>
              </w:rPr>
              <w:t xml:space="preserve"> </w:t>
            </w:r>
            <w:r w:rsidRPr="0032324A">
              <w:rPr>
                <w:b/>
                <w:sz w:val="20"/>
                <w:szCs w:val="20"/>
                <w:shd w:val="clear" w:color="auto" w:fill="FFFFFF"/>
                <w:lang w:val="en-US" w:eastAsia="en-US"/>
              </w:rPr>
              <w:t>Advanced Organic Chemistry</w:t>
            </w:r>
            <w:r w:rsidRPr="0032324A">
              <w:rPr>
                <w:sz w:val="20"/>
                <w:szCs w:val="20"/>
                <w:shd w:val="clear" w:color="auto" w:fill="FFFFFF"/>
                <w:lang w:val="en-US" w:eastAsia="en-US"/>
              </w:rPr>
              <w:t xml:space="preserve">: Reactions, Mechanism and Structure, 6th ed., </w:t>
            </w:r>
            <w:r w:rsidRPr="0032324A">
              <w:rPr>
                <w:sz w:val="20"/>
                <w:szCs w:val="20"/>
                <w:shd w:val="clear" w:color="auto" w:fill="FFFFFF"/>
                <w:lang w:val="en-US" w:eastAsia="en-US"/>
              </w:rPr>
              <w:lastRenderedPageBreak/>
              <w:t>McGraw-Hill, New York, 2007.</w:t>
            </w:r>
          </w:p>
          <w:p w:rsidR="00AB07F1" w:rsidRPr="0032324A" w:rsidRDefault="00AB07F1" w:rsidP="00BE3FB7">
            <w:pPr>
              <w:spacing w:before="120"/>
              <w:jc w:val="both"/>
              <w:rPr>
                <w:sz w:val="20"/>
                <w:szCs w:val="20"/>
                <w:shd w:val="clear" w:color="auto" w:fill="FFFFFF"/>
                <w:lang w:val="en-US" w:eastAsia="en-US"/>
              </w:rPr>
            </w:pPr>
            <w:r w:rsidRPr="0032324A">
              <w:rPr>
                <w:sz w:val="20"/>
                <w:szCs w:val="20"/>
                <w:shd w:val="clear" w:color="auto" w:fill="FFFFFF"/>
                <w:lang w:val="en-US" w:eastAsia="en-US"/>
              </w:rPr>
              <w:t xml:space="preserve">2. F. A. CAREY, R. J. SUNDBERG, </w:t>
            </w:r>
            <w:r w:rsidRPr="0032324A">
              <w:rPr>
                <w:b/>
                <w:sz w:val="20"/>
                <w:szCs w:val="20"/>
                <w:shd w:val="clear" w:color="auto" w:fill="FFFFFF"/>
                <w:lang w:val="en-US" w:eastAsia="en-US"/>
              </w:rPr>
              <w:t>Advanced Organic Chemistry</w:t>
            </w:r>
            <w:r w:rsidRPr="0032324A">
              <w:rPr>
                <w:sz w:val="20"/>
                <w:szCs w:val="20"/>
                <w:shd w:val="clear" w:color="auto" w:fill="FFFFFF"/>
                <w:lang w:val="en-US" w:eastAsia="en-US"/>
              </w:rPr>
              <w:t xml:space="preserve">, Part A: Structure and Mechanisms. Part B: </w:t>
            </w:r>
            <w:r w:rsidRPr="0032324A">
              <w:rPr>
                <w:b/>
                <w:sz w:val="20"/>
                <w:szCs w:val="20"/>
                <w:shd w:val="clear" w:color="auto" w:fill="FFFFFF"/>
                <w:lang w:val="en-US" w:eastAsia="en-US"/>
              </w:rPr>
              <w:t>Reactions and Synthesis</w:t>
            </w:r>
            <w:r w:rsidRPr="0032324A">
              <w:rPr>
                <w:sz w:val="20"/>
                <w:szCs w:val="20"/>
                <w:shd w:val="clear" w:color="auto" w:fill="FFFFFF"/>
                <w:lang w:val="en-US" w:eastAsia="en-US"/>
              </w:rPr>
              <w:t>, 4rd ed.</w:t>
            </w:r>
            <w:proofErr w:type="gramStart"/>
            <w:r w:rsidRPr="0032324A">
              <w:rPr>
                <w:sz w:val="20"/>
                <w:szCs w:val="20"/>
                <w:shd w:val="clear" w:color="auto" w:fill="FFFFFF"/>
                <w:lang w:val="en-US" w:eastAsia="en-US"/>
              </w:rPr>
              <w:t>,Plenum</w:t>
            </w:r>
            <w:proofErr w:type="gramEnd"/>
            <w:r w:rsidRPr="0032324A">
              <w:rPr>
                <w:sz w:val="20"/>
                <w:szCs w:val="20"/>
                <w:shd w:val="clear" w:color="auto" w:fill="FFFFFF"/>
                <w:lang w:val="en-US" w:eastAsia="en-US"/>
              </w:rPr>
              <w:t xml:space="preserve"> Press, New York, 2004.</w:t>
            </w:r>
          </w:p>
          <w:p w:rsidR="00AB07F1" w:rsidRPr="0032324A" w:rsidRDefault="00AB07F1" w:rsidP="00BE3FB7">
            <w:pPr>
              <w:spacing w:before="120"/>
              <w:jc w:val="both"/>
              <w:rPr>
                <w:sz w:val="20"/>
                <w:szCs w:val="20"/>
                <w:shd w:val="clear" w:color="auto" w:fill="FFFFFF"/>
                <w:lang w:val="en-US" w:eastAsia="en-US"/>
              </w:rPr>
            </w:pPr>
            <w:r w:rsidRPr="0032324A">
              <w:rPr>
                <w:sz w:val="20"/>
                <w:szCs w:val="20"/>
                <w:shd w:val="clear" w:color="auto" w:fill="FFFFFF"/>
                <w:lang w:val="en-US" w:eastAsia="en-US"/>
              </w:rPr>
              <w:t xml:space="preserve">3. M. B. SMITH, </w:t>
            </w:r>
            <w:r w:rsidRPr="0032324A">
              <w:rPr>
                <w:b/>
                <w:sz w:val="20"/>
                <w:szCs w:val="20"/>
                <w:shd w:val="clear" w:color="auto" w:fill="FFFFFF"/>
                <w:lang w:val="en-US" w:eastAsia="en-US"/>
              </w:rPr>
              <w:t>Organic Synthesis</w:t>
            </w:r>
            <w:r w:rsidRPr="0032324A">
              <w:rPr>
                <w:sz w:val="20"/>
                <w:szCs w:val="20"/>
                <w:shd w:val="clear" w:color="auto" w:fill="FFFFFF"/>
                <w:lang w:val="en-US" w:eastAsia="en-US"/>
              </w:rPr>
              <w:t>, McGraw-Hill, New York, 2002.</w:t>
            </w:r>
          </w:p>
        </w:tc>
      </w:tr>
      <w:tr w:rsidR="00AB07F1" w:rsidRPr="0032324A" w:rsidTr="00BE3FB7">
        <w:trPr>
          <w:trHeight w:val="1224"/>
        </w:trPr>
        <w:tc>
          <w:tcPr>
            <w:tcW w:w="5000" w:type="pct"/>
            <w:gridSpan w:val="4"/>
            <w:shd w:val="clear" w:color="auto" w:fill="auto"/>
          </w:tcPr>
          <w:p w:rsidR="00AB07F1" w:rsidRPr="0032324A" w:rsidRDefault="00AB07F1" w:rsidP="00BE3FB7">
            <w:pPr>
              <w:spacing w:before="120"/>
              <w:jc w:val="both"/>
              <w:rPr>
                <w:b/>
                <w:color w:val="auto"/>
                <w:sz w:val="20"/>
                <w:szCs w:val="20"/>
                <w:lang w:eastAsia="en-US"/>
              </w:rPr>
            </w:pPr>
            <w:r w:rsidRPr="0032324A">
              <w:rPr>
                <w:b/>
                <w:color w:val="auto"/>
                <w:sz w:val="20"/>
                <w:szCs w:val="20"/>
                <w:lang w:eastAsia="en-US"/>
              </w:rPr>
              <w:lastRenderedPageBreak/>
              <w:t>Bibliografia complementar:</w:t>
            </w:r>
          </w:p>
          <w:p w:rsidR="00AB07F1" w:rsidRPr="0032324A" w:rsidRDefault="00AB07F1" w:rsidP="00BE3FB7">
            <w:pPr>
              <w:spacing w:before="120"/>
              <w:jc w:val="both"/>
              <w:rPr>
                <w:color w:val="auto"/>
                <w:sz w:val="20"/>
                <w:szCs w:val="20"/>
                <w:shd w:val="clear" w:color="auto" w:fill="FFFFFF"/>
                <w:lang w:val="en-US" w:eastAsia="en-US"/>
              </w:rPr>
            </w:pPr>
            <w:r w:rsidRPr="0032324A">
              <w:rPr>
                <w:color w:val="auto"/>
                <w:sz w:val="20"/>
                <w:szCs w:val="20"/>
                <w:shd w:val="clear" w:color="auto" w:fill="FFFFFF"/>
                <w:lang w:eastAsia="en-US"/>
              </w:rPr>
              <w:t xml:space="preserve">1. D. GOLDSMITH, ed. </w:t>
            </w:r>
            <w:r w:rsidRPr="0032324A">
              <w:rPr>
                <w:b/>
                <w:color w:val="auto"/>
                <w:sz w:val="20"/>
                <w:szCs w:val="20"/>
                <w:shd w:val="clear" w:color="auto" w:fill="FFFFFF"/>
                <w:lang w:val="en-US" w:eastAsia="en-US"/>
              </w:rPr>
              <w:t>The total synthesis of natural products</w:t>
            </w:r>
            <w:r w:rsidRPr="0032324A">
              <w:rPr>
                <w:color w:val="auto"/>
                <w:sz w:val="20"/>
                <w:szCs w:val="20"/>
                <w:shd w:val="clear" w:color="auto" w:fill="FFFFFF"/>
                <w:lang w:val="en-US" w:eastAsia="en-US"/>
              </w:rPr>
              <w:t>, v. 10, Wiley-Interscience, New York, 1997.</w:t>
            </w:r>
          </w:p>
          <w:p w:rsidR="00AB07F1" w:rsidRPr="0032324A" w:rsidRDefault="00AB07F1" w:rsidP="00BE3FB7">
            <w:pPr>
              <w:spacing w:before="120"/>
              <w:jc w:val="both"/>
              <w:rPr>
                <w:color w:val="auto"/>
                <w:sz w:val="20"/>
                <w:szCs w:val="20"/>
                <w:shd w:val="clear" w:color="auto" w:fill="FFFFFF"/>
                <w:lang w:val="en-US" w:eastAsia="en-US"/>
              </w:rPr>
            </w:pPr>
            <w:r w:rsidRPr="0032324A">
              <w:rPr>
                <w:color w:val="auto"/>
                <w:sz w:val="20"/>
                <w:szCs w:val="20"/>
                <w:shd w:val="clear" w:color="auto" w:fill="FFFFFF"/>
                <w:lang w:val="en-US" w:eastAsia="en-US"/>
              </w:rPr>
              <w:t>2. T. H. LOWRY, K. S. RICHARDSON</w:t>
            </w:r>
            <w:r w:rsidRPr="0032324A">
              <w:rPr>
                <w:b/>
                <w:color w:val="auto"/>
                <w:sz w:val="20"/>
                <w:szCs w:val="20"/>
                <w:shd w:val="clear" w:color="auto" w:fill="FFFFFF"/>
                <w:lang w:val="en-US" w:eastAsia="en-US"/>
              </w:rPr>
              <w:t>, Mechanism and Theory in Organic Chemistry</w:t>
            </w:r>
            <w:r w:rsidRPr="0032324A">
              <w:rPr>
                <w:color w:val="auto"/>
                <w:sz w:val="20"/>
                <w:szCs w:val="20"/>
                <w:shd w:val="clear" w:color="auto" w:fill="FFFFFF"/>
                <w:lang w:val="en-US" w:eastAsia="en-US"/>
              </w:rPr>
              <w:t>, 3rd ed., Harper &amp; Row, New York, 1987.</w:t>
            </w:r>
          </w:p>
          <w:p w:rsidR="00AB07F1" w:rsidRPr="0032324A" w:rsidRDefault="00AB07F1" w:rsidP="00BE3FB7">
            <w:pPr>
              <w:spacing w:before="120"/>
              <w:jc w:val="both"/>
              <w:rPr>
                <w:color w:val="auto"/>
                <w:sz w:val="20"/>
                <w:szCs w:val="20"/>
                <w:shd w:val="clear" w:color="auto" w:fill="FFFFFF"/>
                <w:lang w:val="en-US" w:eastAsia="en-US"/>
              </w:rPr>
            </w:pPr>
            <w:r w:rsidRPr="0032324A">
              <w:rPr>
                <w:color w:val="auto"/>
                <w:sz w:val="20"/>
                <w:szCs w:val="20"/>
                <w:lang w:val="en-US" w:eastAsia="en-US"/>
              </w:rPr>
              <w:t xml:space="preserve">3. </w:t>
            </w:r>
            <w:r w:rsidRPr="0032324A">
              <w:rPr>
                <w:color w:val="auto"/>
                <w:sz w:val="20"/>
                <w:szCs w:val="20"/>
                <w:shd w:val="clear" w:color="auto" w:fill="FFFFFF"/>
                <w:lang w:val="en-US" w:eastAsia="en-US"/>
              </w:rPr>
              <w:t xml:space="preserve">D. GOLDSMITH, ed. </w:t>
            </w:r>
            <w:r w:rsidRPr="0032324A">
              <w:rPr>
                <w:b/>
                <w:color w:val="auto"/>
                <w:sz w:val="20"/>
                <w:szCs w:val="20"/>
                <w:shd w:val="clear" w:color="auto" w:fill="FFFFFF"/>
                <w:lang w:val="en-US" w:eastAsia="en-US"/>
              </w:rPr>
              <w:t>The total synthesis of natural products</w:t>
            </w:r>
            <w:r w:rsidRPr="0032324A">
              <w:rPr>
                <w:color w:val="auto"/>
                <w:sz w:val="20"/>
                <w:szCs w:val="20"/>
                <w:shd w:val="clear" w:color="auto" w:fill="FFFFFF"/>
                <w:lang w:val="en-US" w:eastAsia="en-US"/>
              </w:rPr>
              <w:t>, v. 10, Wiley-Interscience, New York, 1997.</w:t>
            </w:r>
          </w:p>
          <w:p w:rsidR="00AB07F1" w:rsidRPr="0032324A" w:rsidRDefault="00AB07F1" w:rsidP="00BE3FB7">
            <w:pPr>
              <w:spacing w:before="120"/>
              <w:jc w:val="both"/>
              <w:rPr>
                <w:color w:val="auto"/>
                <w:sz w:val="20"/>
                <w:szCs w:val="20"/>
                <w:shd w:val="clear" w:color="auto" w:fill="FFFFFF"/>
                <w:lang w:val="en-US" w:eastAsia="en-US"/>
              </w:rPr>
            </w:pPr>
            <w:r w:rsidRPr="0032324A">
              <w:rPr>
                <w:color w:val="auto"/>
                <w:sz w:val="20"/>
                <w:szCs w:val="20"/>
                <w:shd w:val="clear" w:color="auto" w:fill="FFFFFF"/>
                <w:lang w:val="en-US" w:eastAsia="en-US"/>
              </w:rPr>
              <w:t xml:space="preserve">4. T. H. LOWRY, K. S. RICHARDSON, </w:t>
            </w:r>
            <w:r w:rsidRPr="0032324A">
              <w:rPr>
                <w:b/>
                <w:color w:val="auto"/>
                <w:sz w:val="20"/>
                <w:szCs w:val="20"/>
                <w:shd w:val="clear" w:color="auto" w:fill="FFFFFF"/>
                <w:lang w:val="en-US" w:eastAsia="en-US"/>
              </w:rPr>
              <w:t>Mechanism and Theory in Organic Chemistry</w:t>
            </w:r>
            <w:r w:rsidRPr="0032324A">
              <w:rPr>
                <w:color w:val="auto"/>
                <w:sz w:val="20"/>
                <w:szCs w:val="20"/>
                <w:shd w:val="clear" w:color="auto" w:fill="FFFFFF"/>
                <w:lang w:val="en-US" w:eastAsia="en-US"/>
              </w:rPr>
              <w:t>, 3rd ed., Harper &amp; Row, New York, 1987.</w:t>
            </w:r>
          </w:p>
          <w:p w:rsidR="00AB07F1" w:rsidRPr="0032324A" w:rsidRDefault="00AB07F1" w:rsidP="00BE3FB7">
            <w:pPr>
              <w:spacing w:before="120"/>
              <w:jc w:val="both"/>
              <w:rPr>
                <w:color w:val="auto"/>
                <w:sz w:val="20"/>
                <w:szCs w:val="20"/>
                <w:shd w:val="clear" w:color="auto" w:fill="FFFFFF"/>
                <w:lang w:eastAsia="en-US"/>
              </w:rPr>
            </w:pPr>
            <w:r w:rsidRPr="0032324A">
              <w:rPr>
                <w:color w:val="auto"/>
                <w:sz w:val="20"/>
                <w:szCs w:val="20"/>
                <w:shd w:val="clear" w:color="auto" w:fill="FFFFFF"/>
                <w:lang w:val="en-US" w:eastAsia="en-US"/>
              </w:rPr>
              <w:t xml:space="preserve">5. FLEMING, I. </w:t>
            </w:r>
            <w:r w:rsidRPr="0032324A">
              <w:rPr>
                <w:b/>
                <w:color w:val="auto"/>
                <w:sz w:val="20"/>
                <w:szCs w:val="20"/>
                <w:shd w:val="clear" w:color="auto" w:fill="FFFFFF"/>
                <w:lang w:val="en-US" w:eastAsia="en-US"/>
              </w:rPr>
              <w:t>Selected Organic Synthesis</w:t>
            </w:r>
            <w:r w:rsidRPr="0032324A">
              <w:rPr>
                <w:color w:val="auto"/>
                <w:sz w:val="20"/>
                <w:szCs w:val="20"/>
                <w:shd w:val="clear" w:color="auto" w:fill="FFFFFF"/>
                <w:lang w:val="en-US" w:eastAsia="en-US"/>
              </w:rPr>
              <w:t xml:space="preserve">. </w:t>
            </w:r>
            <w:r w:rsidRPr="0032324A">
              <w:rPr>
                <w:color w:val="auto"/>
                <w:sz w:val="20"/>
                <w:szCs w:val="20"/>
                <w:shd w:val="clear" w:color="auto" w:fill="FFFFFF"/>
                <w:lang w:eastAsia="en-US"/>
              </w:rPr>
              <w:t>London: John Wiley, 1975.</w:t>
            </w:r>
          </w:p>
        </w:tc>
      </w:tr>
    </w:tbl>
    <w:p w:rsidR="00AB07F1" w:rsidRPr="0032324A" w:rsidRDefault="00AB07F1" w:rsidP="00AB07F1">
      <w:pPr>
        <w:spacing w:line="240" w:lineRule="auto"/>
        <w:rPr>
          <w:rFonts w:eastAsia="Times New Roman"/>
          <w:b/>
          <w:bCs/>
          <w:color w:val="auto"/>
          <w:sz w:val="20"/>
          <w:szCs w:val="20"/>
        </w:rPr>
      </w:pPr>
    </w:p>
    <w:p w:rsidR="00AB07F1" w:rsidRPr="0032324A" w:rsidRDefault="00AB07F1" w:rsidP="00AB07F1">
      <w:pPr>
        <w:spacing w:line="240" w:lineRule="auto"/>
        <w:rPr>
          <w:rFonts w:eastAsia="Times New Roman"/>
          <w:b/>
          <w:bCs/>
          <w:color w:val="auto"/>
          <w:sz w:val="20"/>
          <w:szCs w:val="20"/>
        </w:rPr>
      </w:pPr>
      <w:r w:rsidRPr="0032324A">
        <w:rPr>
          <w:rFonts w:eastAsia="Times New Roman"/>
          <w:color w:val="auto"/>
          <w:sz w:val="20"/>
          <w:szCs w:val="20"/>
        </w:rPr>
        <w:br w:type="page"/>
      </w:r>
    </w:p>
    <w:p w:rsidR="003D3D11" w:rsidRPr="0032324A" w:rsidRDefault="00790990" w:rsidP="00CB3AC7">
      <w:pPr>
        <w:pStyle w:val="Ttulo1"/>
        <w:spacing w:before="0" w:after="0"/>
        <w:rPr>
          <w:rFonts w:ascii="Arial" w:eastAsia="Times New Roman" w:hAnsi="Arial"/>
          <w:color w:val="auto"/>
          <w:sz w:val="22"/>
          <w:szCs w:val="22"/>
        </w:rPr>
      </w:pPr>
      <w:bookmarkStart w:id="37" w:name="_Toc370176291"/>
      <w:r w:rsidRPr="0032324A">
        <w:rPr>
          <w:rFonts w:ascii="Arial" w:eastAsia="Times New Roman" w:hAnsi="Arial"/>
          <w:color w:val="auto"/>
          <w:sz w:val="22"/>
          <w:szCs w:val="22"/>
        </w:rPr>
        <w:lastRenderedPageBreak/>
        <w:t xml:space="preserve">ANEXO V: INSTRUMENTO DE AVALIAÇÃO DO CURSO </w:t>
      </w:r>
      <w:r w:rsidR="00162344" w:rsidRPr="0032324A">
        <w:rPr>
          <w:rFonts w:ascii="Arial" w:eastAsia="Times New Roman" w:hAnsi="Arial"/>
          <w:color w:val="auto"/>
          <w:sz w:val="22"/>
          <w:szCs w:val="22"/>
        </w:rPr>
        <w:t xml:space="preserve">DE </w:t>
      </w:r>
      <w:r w:rsidRPr="0032324A">
        <w:rPr>
          <w:rFonts w:ascii="Arial" w:eastAsia="Times New Roman" w:hAnsi="Arial"/>
          <w:color w:val="auto"/>
          <w:sz w:val="22"/>
          <w:szCs w:val="22"/>
        </w:rPr>
        <w:t>CIÊNCIAS EXATAS</w:t>
      </w:r>
      <w:r w:rsidR="00F4436D" w:rsidRPr="0032324A">
        <w:rPr>
          <w:rFonts w:ascii="Arial" w:eastAsia="Times New Roman" w:hAnsi="Arial"/>
          <w:color w:val="auto"/>
          <w:sz w:val="22"/>
          <w:szCs w:val="22"/>
        </w:rPr>
        <w:t xml:space="preserve"> E DA TERRA</w:t>
      </w:r>
      <w:r w:rsidR="00162344" w:rsidRPr="0032324A">
        <w:rPr>
          <w:rFonts w:ascii="Arial" w:eastAsia="Times New Roman" w:hAnsi="Arial"/>
          <w:color w:val="auto"/>
          <w:sz w:val="22"/>
          <w:szCs w:val="22"/>
        </w:rPr>
        <w:t xml:space="preserve"> - LICENCIATURAS</w:t>
      </w:r>
      <w:bookmarkEnd w:id="37"/>
    </w:p>
    <w:p w:rsidR="00F4436D" w:rsidRPr="0032324A" w:rsidRDefault="00F4436D" w:rsidP="00731130">
      <w:pPr>
        <w:spacing w:line="240" w:lineRule="auto"/>
        <w:outlineLvl w:val="0"/>
        <w:rPr>
          <w:b/>
          <w:bCs/>
          <w:color w:val="auto"/>
        </w:rPr>
      </w:pPr>
    </w:p>
    <w:p w:rsidR="003D3D11" w:rsidRPr="0032324A" w:rsidRDefault="003D3D11" w:rsidP="00731130">
      <w:pPr>
        <w:spacing w:line="240" w:lineRule="auto"/>
        <w:jc w:val="both"/>
        <w:rPr>
          <w:rFonts w:eastAsia="Times New Roman"/>
          <w:color w:val="auto"/>
        </w:rPr>
      </w:pPr>
      <w:r w:rsidRPr="0032324A">
        <w:rPr>
          <w:rFonts w:eastAsia="Times New Roman"/>
          <w:color w:val="auto"/>
        </w:rPr>
        <w:t xml:space="preserve">As questões formuladas devem ser avaliadas dentro de uma escala crescente de excelência, que vai de 1 a 5. Cada conceito representa uma descrição, a saber: </w:t>
      </w:r>
      <w:proofErr w:type="gramStart"/>
      <w:r w:rsidRPr="0032324A">
        <w:rPr>
          <w:rFonts w:eastAsia="Times New Roman"/>
          <w:color w:val="auto"/>
        </w:rPr>
        <w:t>1</w:t>
      </w:r>
      <w:proofErr w:type="gramEnd"/>
      <w:r w:rsidRPr="0032324A">
        <w:rPr>
          <w:rFonts w:eastAsia="Times New Roman"/>
          <w:color w:val="auto"/>
        </w:rPr>
        <w:t xml:space="preserve"> - Não Existente 2 – Insuficiente 3 – Suficiente 4 – Muito Bom/Muito Bem 5 – Excelente</w:t>
      </w:r>
      <w:r w:rsidR="00C16EEB" w:rsidRPr="0032324A">
        <w:rPr>
          <w:rFonts w:eastAsia="Times New Roman"/>
          <w:color w:val="auto"/>
        </w:rPr>
        <w:t>.</w:t>
      </w:r>
      <w:r w:rsidRPr="0032324A">
        <w:rPr>
          <w:rFonts w:eastAsia="Times New Roman"/>
          <w:color w:val="auto"/>
        </w:rPr>
        <w:t xml:space="preserve"> Solicitamos De acordo com a classificação acima, defina os seguintes itens:</w:t>
      </w:r>
    </w:p>
    <w:p w:rsidR="003D3D11" w:rsidRPr="0032324A" w:rsidRDefault="00F806A8" w:rsidP="00731130">
      <w:pPr>
        <w:spacing w:line="240" w:lineRule="auto"/>
        <w:rPr>
          <w:rFonts w:eastAsia="Times New Roman"/>
          <w:color w:val="auto"/>
        </w:rPr>
      </w:pPr>
      <w:r w:rsidRPr="00F806A8">
        <w:rPr>
          <w:rFonts w:eastAsia="Times New Roman"/>
          <w:color w:val="auto"/>
        </w:rPr>
        <w:pict>
          <v:rect id="_x0000_i1025" style="width:0;height:1.5pt" o:hralign="center" o:hrstd="t" o:hr="t" fillcolor="#a0a0a0" stroked="f"/>
        </w:pict>
      </w:r>
    </w:p>
    <w:p w:rsidR="003D3D11" w:rsidRPr="0032324A" w:rsidRDefault="003D3D11" w:rsidP="00731130">
      <w:pPr>
        <w:spacing w:line="240" w:lineRule="auto"/>
        <w:rPr>
          <w:rFonts w:eastAsia="Times New Roman"/>
          <w:color w:val="auto"/>
        </w:rPr>
      </w:pPr>
      <w:r w:rsidRPr="0032324A">
        <w:rPr>
          <w:rFonts w:eastAsia="Times New Roman"/>
          <w:color w:val="auto"/>
        </w:rPr>
        <w:t>*Obrigatório</w:t>
      </w:r>
    </w:p>
    <w:p w:rsidR="003D3D11" w:rsidRPr="0032324A" w:rsidRDefault="003D3D11" w:rsidP="00731130">
      <w:pPr>
        <w:pBdr>
          <w:bottom w:val="single" w:sz="6" w:space="1" w:color="auto"/>
        </w:pBdr>
        <w:spacing w:line="240" w:lineRule="auto"/>
        <w:jc w:val="center"/>
        <w:rPr>
          <w:rFonts w:eastAsia="Times New Roman"/>
          <w:vanish/>
          <w:color w:val="auto"/>
        </w:rPr>
      </w:pPr>
      <w:r w:rsidRPr="0032324A">
        <w:rPr>
          <w:rFonts w:eastAsia="Times New Roman"/>
          <w:vanish/>
          <w:color w:val="auto"/>
        </w:rPr>
        <w:t>Parte superior do formulário</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1 - Seu conhecimento em relação ao Projeto Pedagógico do Curso (PPC):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83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83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83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82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828"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2 - Seu conhecimento dos planos de ensino das </w:t>
      </w:r>
      <w:r w:rsidR="00865FE3" w:rsidRPr="0032324A">
        <w:rPr>
          <w:bCs/>
          <w:color w:val="auto"/>
        </w:rPr>
        <w:t>componentes curriculares</w:t>
      </w:r>
      <w:r w:rsidRPr="0032324A">
        <w:rPr>
          <w:rFonts w:eastAsia="Times New Roman"/>
          <w:color w:val="auto"/>
        </w:rPr>
        <w:t xml:space="preserve">: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826"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824"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9"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6"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3 - Articulação entre a teoria e a prática profissional no âmbito da oferta de componentes curriculares do curso: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D94CF9" w:rsidRPr="0032324A" w:rsidRDefault="00D94CF9" w:rsidP="00731130">
      <w:pPr>
        <w:spacing w:line="240" w:lineRule="auto"/>
        <w:rPr>
          <w:rFonts w:eastAsia="Times New Roman"/>
          <w:i/>
          <w:color w:val="auto"/>
        </w:rPr>
      </w:pP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4 - Adequação dos conteúdos aos componentes curriculares e aos objetivos do Curso: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D94CF9" w:rsidRPr="0032324A" w:rsidRDefault="00D94CF9"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5 - Adequação dos conteúdos curriculares em relação à carga horária das </w:t>
      </w:r>
      <w:r w:rsidR="00AD4AD9" w:rsidRPr="0032324A">
        <w:rPr>
          <w:bCs/>
          <w:color w:val="auto"/>
        </w:rPr>
        <w:t>componentes curriculares</w:t>
      </w:r>
      <w:r w:rsidRPr="0032324A">
        <w:rPr>
          <w:rFonts w:eastAsia="Times New Roman"/>
          <w:color w:val="auto"/>
        </w:rPr>
        <w:t xml:space="preserve">: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6 </w:t>
      </w:r>
      <w:r w:rsidR="005A30C5" w:rsidRPr="0032324A">
        <w:rPr>
          <w:rFonts w:eastAsia="Times New Roman"/>
          <w:color w:val="auto"/>
        </w:rPr>
        <w:t>–</w:t>
      </w:r>
      <w:r w:rsidRPr="0032324A">
        <w:rPr>
          <w:rFonts w:eastAsia="Times New Roman"/>
          <w:color w:val="auto"/>
        </w:rPr>
        <w:t xml:space="preserve"> </w:t>
      </w:r>
      <w:r w:rsidR="005A30C5" w:rsidRPr="0032324A">
        <w:rPr>
          <w:rFonts w:eastAsia="Times New Roman"/>
          <w:color w:val="auto"/>
        </w:rPr>
        <w:t xml:space="preserve">Apresentação e discussão </w:t>
      </w:r>
      <w:r w:rsidRPr="0032324A">
        <w:rPr>
          <w:rFonts w:eastAsia="Times New Roman"/>
          <w:color w:val="auto"/>
        </w:rPr>
        <w:t xml:space="preserve">dos planos de ensino entre docentes e discentes: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lastRenderedPageBreak/>
        <w:t xml:space="preserve">7 - Cumprimento dos planos de ensino: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8 - Adequação das metodologias de ensino e avaliação ao PPC do curso, aos planos de ensino e as características dos alunos: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44" name="Image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i/>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9 - Domínio dos docentes em relação aos conteúdos ministrados: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10 - Clareza na exposição dos conteúdos ministrados pelos docentes: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59" name="Image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60" name="Image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11 - Pontualidade, assiduidade e compromisso com a aprendizagem de todos os alunos por parte dos docentes do Curso: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63" name="Image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64" name="Image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65" name="Image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66" name="Image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12 - Atividades de recuperação e atendimento extraclasse ao longo do desenvolvimento dos componentes curriculares: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68" name="Image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70" name="Image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71" name="Image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72" name="Image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13 - Contribuição das atividades de estágio e TCC na formação profissional: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74" name="Image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75" name="Image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76" name="Image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77" name="Image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78" name="Image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14 - Grau de contribuição das aprendizagens construídas ao longo do curso para a formação profissional e cidadã: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83" name="Image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D94CF9" w:rsidRPr="0032324A" w:rsidRDefault="00D94CF9"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15 - Incentivo para a participação dos alunos em atividades de ensino, pesquisa e extensão: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D94CF9" w:rsidRPr="0032324A" w:rsidRDefault="00D94CF9"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16 - Acessibilidade do acervo bibliográfico às necessidades dos componentes curriculares do Curso: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D94CF9" w:rsidRPr="0032324A" w:rsidRDefault="00D94CF9"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17 - Acessibilidade física e de comunicação nos espaços e materiais destinados à realização das atividades do Curso: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02" name="Image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D94CF9" w:rsidRPr="0032324A" w:rsidRDefault="00D94CF9"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18 - Espaço físico para a realização das atividades do curso considerando critérios de iluminação, acústica, ventilação e disponibilidade de espaço e equipamentos por aluno: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04" name="Image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05" name="Image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06" name="Image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07" name="Image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08" name="Image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D94CF9" w:rsidRPr="0032324A" w:rsidRDefault="00D94CF9"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19 - Atendimento do Coordenador do Curso às necessidades dos alunos: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10" name="Image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11" name="Imagem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12" name="Image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13" name="Image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14" name="Image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D94CF9" w:rsidRPr="0032324A" w:rsidRDefault="00D94CF9"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20 - Atendimento do Coordenador Acadêmico às necessidades dos alunos: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16" name="Imagem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18" name="Image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19" name="Image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20" name="Image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lastRenderedPageBreak/>
        <w:t xml:space="preserve">21 - Atendimento da Secretaria Acadêmica às necessidades dos alunos: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22" name="Imagem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23" name="Imagem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24" name="Imagem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25" name="Imagem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26" name="Imagem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i/>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22 - Oferta de Assistência Estudantil no âmbito do Curso/Campus: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28" name="Imagem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29" name="Imagem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30" name="Imagem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31" name="Imagem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32"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23 - Satisfação com o Curso: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34" name="Image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35" name="Imagem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36" name="Image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37" name="Imagem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38" name="Imagem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color w:val="auto"/>
        </w:rPr>
      </w:pPr>
      <w:r w:rsidRPr="0032324A">
        <w:rPr>
          <w:rFonts w:eastAsia="Times New Roman"/>
          <w:color w:val="auto"/>
        </w:rPr>
        <w:t xml:space="preserve">24 - Satisfação com a UNIPAMPA: * </w:t>
      </w:r>
    </w:p>
    <w:tbl>
      <w:tblPr>
        <w:tblW w:w="0" w:type="auto"/>
        <w:tblCellSpacing w:w="0" w:type="dxa"/>
        <w:tblCellMar>
          <w:top w:w="75" w:type="dxa"/>
          <w:left w:w="75" w:type="dxa"/>
          <w:bottom w:w="75" w:type="dxa"/>
          <w:right w:w="75" w:type="dxa"/>
        </w:tblCellMar>
        <w:tblLook w:val="04A0"/>
      </w:tblPr>
      <w:tblGrid>
        <w:gridCol w:w="156"/>
        <w:gridCol w:w="570"/>
        <w:gridCol w:w="570"/>
        <w:gridCol w:w="570"/>
        <w:gridCol w:w="570"/>
        <w:gridCol w:w="570"/>
        <w:gridCol w:w="156"/>
      </w:tblGrid>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1</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2</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3</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4</w:t>
            </w:r>
          </w:p>
        </w:tc>
        <w:tc>
          <w:tcPr>
            <w:tcW w:w="0" w:type="auto"/>
            <w:vAlign w:val="center"/>
            <w:hideMark/>
          </w:tcPr>
          <w:p w:rsidR="003D3D11" w:rsidRPr="0032324A" w:rsidRDefault="003D3D11" w:rsidP="00731130">
            <w:pPr>
              <w:spacing w:line="240" w:lineRule="auto"/>
              <w:rPr>
                <w:rFonts w:eastAsia="Times New Roman"/>
                <w:color w:val="auto"/>
              </w:rPr>
            </w:pPr>
            <w:r w:rsidRPr="0032324A">
              <w:rPr>
                <w:rFonts w:eastAsia="Times New Roman"/>
                <w:color w:val="auto"/>
              </w:rPr>
              <w:t>5</w:t>
            </w:r>
          </w:p>
        </w:tc>
        <w:tc>
          <w:tcPr>
            <w:tcW w:w="0" w:type="auto"/>
            <w:vAlign w:val="center"/>
            <w:hideMark/>
          </w:tcPr>
          <w:p w:rsidR="003D3D11" w:rsidRPr="0032324A" w:rsidRDefault="003D3D11" w:rsidP="00731130">
            <w:pPr>
              <w:spacing w:line="240" w:lineRule="auto"/>
              <w:rPr>
                <w:rFonts w:eastAsia="Times New Roman"/>
                <w:color w:val="auto"/>
              </w:rPr>
            </w:pPr>
          </w:p>
        </w:tc>
      </w:tr>
      <w:tr w:rsidR="003D3D11" w:rsidRPr="0032324A" w:rsidTr="003D3D11">
        <w:trPr>
          <w:tblCellSpacing w:w="0" w:type="dxa"/>
        </w:trPr>
        <w:tc>
          <w:tcPr>
            <w:tcW w:w="0" w:type="auto"/>
            <w:vAlign w:val="center"/>
            <w:hideMark/>
          </w:tcPr>
          <w:p w:rsidR="003D3D11" w:rsidRPr="0032324A" w:rsidRDefault="003D3D11" w:rsidP="00731130">
            <w:pPr>
              <w:spacing w:line="240" w:lineRule="auto"/>
              <w:rPr>
                <w:rFonts w:eastAsia="Times New Roman"/>
                <w:color w:val="auto"/>
              </w:rPr>
            </w:pP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40" name="Image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41" name="Imagem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42" name="Imagem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43" name="Image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257175" cy="228600"/>
                  <wp:effectExtent l="0" t="0" r="9525" b="0"/>
                  <wp:docPr id="144" name="Image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 cy="228600"/>
                          </a:xfrm>
                          <a:prstGeom prst="rect">
                            <a:avLst/>
                          </a:prstGeom>
                          <a:noFill/>
                          <a:ln>
                            <a:noFill/>
                          </a:ln>
                        </pic:spPr>
                      </pic:pic>
                    </a:graphicData>
                  </a:graphic>
                </wp:inline>
              </w:drawing>
            </w:r>
          </w:p>
        </w:tc>
        <w:tc>
          <w:tcPr>
            <w:tcW w:w="0" w:type="auto"/>
            <w:vAlign w:val="center"/>
            <w:hideMark/>
          </w:tcPr>
          <w:p w:rsidR="003D3D11" w:rsidRPr="0032324A" w:rsidRDefault="003D3D11" w:rsidP="00731130">
            <w:pPr>
              <w:spacing w:line="240" w:lineRule="auto"/>
              <w:rPr>
                <w:rFonts w:eastAsia="Times New Roman"/>
                <w:color w:val="auto"/>
              </w:rPr>
            </w:pPr>
          </w:p>
        </w:tc>
      </w:tr>
    </w:tbl>
    <w:p w:rsidR="003D3D11" w:rsidRPr="0032324A" w:rsidRDefault="003D3D11" w:rsidP="00731130">
      <w:pPr>
        <w:spacing w:line="240" w:lineRule="auto"/>
        <w:rPr>
          <w:rFonts w:eastAsia="Times New Roman"/>
          <w:color w:val="auto"/>
        </w:rPr>
      </w:pPr>
    </w:p>
    <w:p w:rsidR="003D3D11" w:rsidRPr="0032324A" w:rsidRDefault="003D3D11" w:rsidP="00731130">
      <w:pPr>
        <w:spacing w:line="240" w:lineRule="auto"/>
        <w:rPr>
          <w:rFonts w:eastAsia="Times New Roman"/>
          <w:i/>
          <w:color w:val="auto"/>
        </w:rPr>
      </w:pPr>
      <w:r w:rsidRPr="0032324A">
        <w:rPr>
          <w:rFonts w:eastAsia="Times New Roman"/>
          <w:i/>
          <w:color w:val="auto"/>
        </w:rPr>
        <w:t xml:space="preserve">Em caso de conceitos 1 ou 2 favor justificar abaixo: </w:t>
      </w:r>
    </w:p>
    <w:p w:rsidR="003D3D11" w:rsidRPr="0032324A" w:rsidRDefault="003D3D11" w:rsidP="00731130">
      <w:pPr>
        <w:spacing w:line="240" w:lineRule="auto"/>
        <w:rPr>
          <w:rFonts w:eastAsia="Times New Roman"/>
          <w:i/>
          <w:color w:val="auto"/>
        </w:rPr>
      </w:pPr>
      <w:r w:rsidRPr="0032324A">
        <w:rPr>
          <w:rFonts w:eastAsia="Times New Roman"/>
          <w:i/>
          <w:color w:val="auto"/>
        </w:rPr>
        <w:br/>
      </w:r>
    </w:p>
    <w:p w:rsidR="003D3D11" w:rsidRPr="0032324A" w:rsidRDefault="00D43D42" w:rsidP="00731130">
      <w:pPr>
        <w:spacing w:line="240" w:lineRule="auto"/>
        <w:rPr>
          <w:rFonts w:eastAsia="Times New Roman"/>
          <w:color w:val="auto"/>
        </w:rPr>
      </w:pPr>
      <w:r w:rsidRPr="0032324A">
        <w:rPr>
          <w:rFonts w:eastAsia="Times New Roman"/>
          <w:noProof/>
          <w:color w:val="auto"/>
        </w:rPr>
        <w:drawing>
          <wp:inline distT="0" distB="0" distL="0" distR="0">
            <wp:extent cx="447675" cy="285750"/>
            <wp:effectExtent l="0" t="0" r="9525" b="0"/>
            <wp:docPr id="148" name="Imagem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285750"/>
                    </a:xfrm>
                    <a:prstGeom prst="rect">
                      <a:avLst/>
                    </a:prstGeom>
                    <a:noFill/>
                    <a:ln>
                      <a:noFill/>
                    </a:ln>
                  </pic:spPr>
                </pic:pic>
              </a:graphicData>
            </a:graphic>
          </wp:inline>
        </w:drawing>
      </w:r>
    </w:p>
    <w:p w:rsidR="003D3D11" w:rsidRPr="0032324A" w:rsidRDefault="003D3D11" w:rsidP="00731130">
      <w:pPr>
        <w:pBdr>
          <w:top w:val="single" w:sz="6" w:space="1" w:color="auto"/>
        </w:pBdr>
        <w:spacing w:line="240" w:lineRule="auto"/>
        <w:jc w:val="center"/>
        <w:rPr>
          <w:rFonts w:eastAsia="Times New Roman"/>
          <w:vanish/>
          <w:color w:val="auto"/>
        </w:rPr>
      </w:pPr>
      <w:r w:rsidRPr="0032324A">
        <w:rPr>
          <w:rFonts w:eastAsia="Times New Roman"/>
          <w:vanish/>
          <w:color w:val="auto"/>
        </w:rPr>
        <w:t>Parte inferior do formulário</w:t>
      </w:r>
    </w:p>
    <w:p w:rsidR="003D3D11" w:rsidRPr="0032324A" w:rsidRDefault="003D3D11" w:rsidP="00731130">
      <w:pPr>
        <w:jc w:val="center"/>
        <w:rPr>
          <w:color w:val="auto"/>
        </w:rPr>
      </w:pPr>
    </w:p>
    <w:p w:rsidR="00373D7A" w:rsidRPr="0032324A" w:rsidRDefault="00373D7A" w:rsidP="00731130">
      <w:pPr>
        <w:spacing w:line="360" w:lineRule="auto"/>
        <w:jc w:val="both"/>
        <w:rPr>
          <w:rFonts w:eastAsia="Times New Roman"/>
          <w:color w:val="auto"/>
        </w:rPr>
      </w:pPr>
    </w:p>
    <w:sectPr w:rsidR="00373D7A" w:rsidRPr="0032324A" w:rsidSect="000B4361">
      <w:headerReference w:type="default" r:id="rId37"/>
      <w:footerReference w:type="default" r:id="rId38"/>
      <w:pgSz w:w="11905" w:h="16837"/>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DE8" w:rsidRDefault="00202DE8">
      <w:pPr>
        <w:spacing w:line="240" w:lineRule="auto"/>
      </w:pPr>
      <w:r>
        <w:separator/>
      </w:r>
    </w:p>
  </w:endnote>
  <w:endnote w:type="continuationSeparator" w:id="0">
    <w:p w:rsidR="00202DE8" w:rsidRDefault="00202D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itstream Vera Sans">
    <w:charset w:val="00"/>
    <w:family w:val="swiss"/>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re Sans Serif SSi">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edraSerifBPro-Book">
    <w:altName w:val="MS Mincho"/>
    <w:panose1 w:val="00000000000000000000"/>
    <w:charset w:val="80"/>
    <w:family w:val="roman"/>
    <w:notTrueType/>
    <w:pitch w:val="default"/>
    <w:sig w:usb0="00000001" w:usb1="08070000" w:usb2="00000010" w:usb3="00000000" w:csb0="00020000" w:csb1="00000000"/>
  </w:font>
  <w:font w:name="Times-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7841909"/>
      <w:docPartObj>
        <w:docPartGallery w:val="Page Numbers (Bottom of Page)"/>
        <w:docPartUnique/>
      </w:docPartObj>
    </w:sdtPr>
    <w:sdtEndPr>
      <w:rPr>
        <w:color w:val="auto"/>
      </w:rPr>
    </w:sdtEndPr>
    <w:sdtContent>
      <w:p w:rsidR="00921A79" w:rsidRPr="00604451" w:rsidRDefault="00F806A8">
        <w:pPr>
          <w:pStyle w:val="Rodap"/>
          <w:jc w:val="right"/>
          <w:rPr>
            <w:rFonts w:ascii="Times New Roman" w:hAnsi="Times New Roman" w:cs="Times New Roman"/>
          </w:rPr>
        </w:pPr>
        <w:r w:rsidRPr="00604451">
          <w:rPr>
            <w:rFonts w:ascii="Times New Roman" w:hAnsi="Times New Roman" w:cs="Times New Roman"/>
            <w:color w:val="auto"/>
            <w:sz w:val="20"/>
            <w:szCs w:val="20"/>
          </w:rPr>
          <w:fldChar w:fldCharType="begin"/>
        </w:r>
        <w:r w:rsidR="00921A79" w:rsidRPr="00604451">
          <w:rPr>
            <w:rFonts w:ascii="Times New Roman" w:hAnsi="Times New Roman" w:cs="Times New Roman"/>
            <w:color w:val="auto"/>
            <w:sz w:val="20"/>
            <w:szCs w:val="20"/>
          </w:rPr>
          <w:instrText xml:space="preserve"> PAGE   \* MERGEFORMAT </w:instrText>
        </w:r>
        <w:r w:rsidRPr="00604451">
          <w:rPr>
            <w:rFonts w:ascii="Times New Roman" w:hAnsi="Times New Roman" w:cs="Times New Roman"/>
            <w:color w:val="auto"/>
            <w:sz w:val="20"/>
            <w:szCs w:val="20"/>
          </w:rPr>
          <w:fldChar w:fldCharType="separate"/>
        </w:r>
        <w:r w:rsidR="00640FA3">
          <w:rPr>
            <w:rFonts w:ascii="Times New Roman" w:hAnsi="Times New Roman" w:cs="Times New Roman"/>
            <w:noProof/>
            <w:color w:val="auto"/>
            <w:sz w:val="20"/>
            <w:szCs w:val="20"/>
          </w:rPr>
          <w:t>56</w:t>
        </w:r>
        <w:r w:rsidRPr="00604451">
          <w:rPr>
            <w:rFonts w:ascii="Times New Roman" w:hAnsi="Times New Roman" w:cs="Times New Roman"/>
            <w:color w:val="auto"/>
            <w:sz w:val="20"/>
            <w:szCs w:val="20"/>
          </w:rPr>
          <w:fldChar w:fldCharType="end"/>
        </w:r>
      </w:p>
    </w:sdtContent>
  </w:sdt>
  <w:p w:rsidR="00921A79" w:rsidRPr="00604451" w:rsidRDefault="00921A79">
    <w:pPr>
      <w:spacing w:after="200"/>
      <w:rPr>
        <w:rFonts w:ascii="Times New Roman" w:eastAsia="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79" w:rsidRPr="00604451" w:rsidRDefault="00F806A8">
    <w:pPr>
      <w:pStyle w:val="Rodap"/>
      <w:jc w:val="right"/>
      <w:rPr>
        <w:rFonts w:ascii="Times New Roman" w:hAnsi="Times New Roman" w:cs="Times New Roman"/>
      </w:rPr>
    </w:pPr>
    <w:r w:rsidRPr="00604451">
      <w:rPr>
        <w:rFonts w:ascii="Times New Roman" w:hAnsi="Times New Roman" w:cs="Times New Roman"/>
        <w:color w:val="auto"/>
        <w:sz w:val="20"/>
        <w:szCs w:val="20"/>
      </w:rPr>
      <w:fldChar w:fldCharType="begin"/>
    </w:r>
    <w:r w:rsidR="00921A79" w:rsidRPr="00604451">
      <w:rPr>
        <w:rFonts w:ascii="Times New Roman" w:hAnsi="Times New Roman" w:cs="Times New Roman"/>
        <w:color w:val="auto"/>
        <w:sz w:val="20"/>
        <w:szCs w:val="20"/>
      </w:rPr>
      <w:instrText xml:space="preserve"> PAGE   \* MERGEFORMAT </w:instrText>
    </w:r>
    <w:r w:rsidRPr="00604451">
      <w:rPr>
        <w:rFonts w:ascii="Times New Roman" w:hAnsi="Times New Roman" w:cs="Times New Roman"/>
        <w:color w:val="auto"/>
        <w:sz w:val="20"/>
        <w:szCs w:val="20"/>
      </w:rPr>
      <w:fldChar w:fldCharType="separate"/>
    </w:r>
    <w:r w:rsidR="00640FA3">
      <w:rPr>
        <w:rFonts w:ascii="Times New Roman" w:hAnsi="Times New Roman" w:cs="Times New Roman"/>
        <w:noProof/>
        <w:color w:val="auto"/>
        <w:sz w:val="20"/>
        <w:szCs w:val="20"/>
      </w:rPr>
      <w:t>143</w:t>
    </w:r>
    <w:r w:rsidRPr="00604451">
      <w:rPr>
        <w:rFonts w:ascii="Times New Roman" w:hAnsi="Times New Roman" w:cs="Times New Roman"/>
        <w:color w:val="auto"/>
        <w:sz w:val="20"/>
        <w:szCs w:val="20"/>
      </w:rPr>
      <w:fldChar w:fldCharType="end"/>
    </w:r>
  </w:p>
  <w:p w:rsidR="00921A79" w:rsidRPr="00604451" w:rsidRDefault="00921A79">
    <w:pPr>
      <w:spacing w:after="200"/>
      <w:rPr>
        <w:rFonts w:ascii="Times New Roman" w:eastAsia="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DE8" w:rsidRDefault="00202DE8">
      <w:pPr>
        <w:spacing w:line="240" w:lineRule="auto"/>
      </w:pPr>
      <w:r>
        <w:separator/>
      </w:r>
    </w:p>
  </w:footnote>
  <w:footnote w:type="continuationSeparator" w:id="0">
    <w:p w:rsidR="00202DE8" w:rsidRDefault="00202DE8">
      <w:pPr>
        <w:spacing w:line="240" w:lineRule="auto"/>
      </w:pPr>
      <w:r>
        <w:continuationSeparator/>
      </w:r>
    </w:p>
  </w:footnote>
  <w:footnote w:id="1">
    <w:p w:rsidR="00921A79" w:rsidRPr="006D63E9" w:rsidRDefault="00921A79" w:rsidP="006D63E9">
      <w:pPr>
        <w:spacing w:line="360" w:lineRule="auto"/>
        <w:jc w:val="both"/>
        <w:rPr>
          <w:color w:val="auto"/>
          <w:sz w:val="16"/>
          <w:szCs w:val="16"/>
        </w:rPr>
      </w:pPr>
      <w:r w:rsidRPr="006D63E9">
        <w:rPr>
          <w:rStyle w:val="Refdenotaderodap"/>
          <w:color w:val="auto"/>
          <w:sz w:val="16"/>
          <w:szCs w:val="16"/>
        </w:rPr>
        <w:footnoteRef/>
      </w:r>
      <w:r w:rsidRPr="006D63E9">
        <w:rPr>
          <w:rFonts w:eastAsia="Times New Roman"/>
          <w:color w:val="auto"/>
          <w:sz w:val="16"/>
          <w:szCs w:val="16"/>
          <w:lang w:val="pt-PT"/>
        </w:rPr>
        <w:t>http://www.cacapava.rs.gov.br/</w:t>
      </w:r>
    </w:p>
  </w:footnote>
  <w:footnote w:id="2">
    <w:p w:rsidR="00921A79" w:rsidRPr="006D63E9" w:rsidRDefault="00921A79" w:rsidP="006D63E9">
      <w:pPr>
        <w:pStyle w:val="Textodenotaderodap"/>
        <w:jc w:val="both"/>
        <w:rPr>
          <w:sz w:val="16"/>
          <w:szCs w:val="16"/>
        </w:rPr>
      </w:pPr>
      <w:r w:rsidRPr="006D63E9">
        <w:rPr>
          <w:rStyle w:val="Refdenotaderodap"/>
          <w:sz w:val="16"/>
          <w:szCs w:val="16"/>
        </w:rPr>
        <w:footnoteRef/>
      </w:r>
      <w:r w:rsidRPr="006D63E9">
        <w:rPr>
          <w:sz w:val="16"/>
          <w:szCs w:val="16"/>
        </w:rPr>
        <w:t xml:space="preserve"> Disponível em &lt;</w:t>
      </w:r>
      <w:hyperlink r:id="rId1" w:history="1">
        <w:r w:rsidRPr="006D63E9">
          <w:rPr>
            <w:rStyle w:val="Hyperlink"/>
            <w:sz w:val="16"/>
            <w:szCs w:val="16"/>
          </w:rPr>
          <w:t>http://sejaumprofessor.mec.gov.br/internas.php?area=como&amp;id=licenciaturas</w:t>
        </w:r>
      </w:hyperlink>
      <w:r w:rsidRPr="006D63E9">
        <w:rPr>
          <w:sz w:val="16"/>
          <w:szCs w:val="16"/>
        </w:rPr>
        <w:t>&gt; acessado em 19 de maio de 2013.</w:t>
      </w:r>
    </w:p>
  </w:footnote>
  <w:footnote w:id="3">
    <w:p w:rsidR="00921A79" w:rsidRPr="006D63E9" w:rsidRDefault="00921A79" w:rsidP="006D63E9">
      <w:pPr>
        <w:pStyle w:val="Textodenotaderodap"/>
        <w:jc w:val="both"/>
        <w:rPr>
          <w:sz w:val="16"/>
          <w:szCs w:val="16"/>
        </w:rPr>
      </w:pPr>
      <w:r w:rsidRPr="006D63E9">
        <w:rPr>
          <w:rStyle w:val="Refdenotaderodap"/>
          <w:sz w:val="16"/>
          <w:szCs w:val="16"/>
        </w:rPr>
        <w:footnoteRef/>
      </w:r>
      <w:r w:rsidRPr="006D63E9">
        <w:rPr>
          <w:sz w:val="16"/>
          <w:szCs w:val="16"/>
        </w:rPr>
        <w:t xml:space="preserve"> Os dois novos cursos são: Letras – Línguas Adicionais e suas respectivas Literaturas e Letras Português e respectivas Literaturas da Língua Portuguesa.</w:t>
      </w:r>
    </w:p>
  </w:footnote>
  <w:footnote w:id="4">
    <w:p w:rsidR="00921A79" w:rsidRDefault="00921A79">
      <w:pPr>
        <w:pStyle w:val="Textodenotaderodap"/>
      </w:pPr>
      <w:r w:rsidRPr="00DF359C">
        <w:rPr>
          <w:rStyle w:val="Refdenotaderodap"/>
          <w:sz w:val="16"/>
        </w:rPr>
        <w:footnoteRef/>
      </w:r>
      <w:r w:rsidRPr="00DF359C">
        <w:rPr>
          <w:sz w:val="16"/>
        </w:rPr>
        <w:t xml:space="preserve"> A formação das duas turmas não </w:t>
      </w:r>
      <w:proofErr w:type="gramStart"/>
      <w:r w:rsidRPr="00DF359C">
        <w:rPr>
          <w:sz w:val="16"/>
        </w:rPr>
        <w:t>serão fixas</w:t>
      </w:r>
      <w:proofErr w:type="gramEnd"/>
      <w:r w:rsidRPr="00DF359C">
        <w:rPr>
          <w:sz w:val="16"/>
        </w:rPr>
        <w:t>, variando a cada semestre, dependendo das escolhas e dos números de vagas disponíveis em cada componente curricular.</w:t>
      </w:r>
    </w:p>
  </w:footnote>
  <w:footnote w:id="5">
    <w:p w:rsidR="00921A79" w:rsidRPr="006D63E9" w:rsidRDefault="00921A79" w:rsidP="006D63E9">
      <w:pPr>
        <w:pStyle w:val="Textodenotaderodap"/>
        <w:jc w:val="both"/>
        <w:rPr>
          <w:sz w:val="16"/>
          <w:szCs w:val="16"/>
        </w:rPr>
      </w:pPr>
      <w:r w:rsidRPr="006D63E9">
        <w:rPr>
          <w:rStyle w:val="Refdenotaderodap"/>
          <w:sz w:val="16"/>
          <w:szCs w:val="16"/>
        </w:rPr>
        <w:footnoteRef/>
      </w:r>
      <w:r w:rsidRPr="006D63E9">
        <w:rPr>
          <w:sz w:val="16"/>
          <w:szCs w:val="16"/>
        </w:rPr>
        <w:t xml:space="preserve"> Disponível em &lt;</w:t>
      </w:r>
      <w:hyperlink r:id="rId2" w:history="1">
        <w:r w:rsidRPr="006D63E9">
          <w:rPr>
            <w:rStyle w:val="Hyperlink"/>
            <w:sz w:val="16"/>
            <w:szCs w:val="16"/>
          </w:rPr>
          <w:t>http://sejaumprofessor.mec.gov.br/internas.php?area=como&amp;id=licenciaturas</w:t>
        </w:r>
      </w:hyperlink>
      <w:r w:rsidRPr="006D63E9">
        <w:rPr>
          <w:sz w:val="16"/>
          <w:szCs w:val="16"/>
        </w:rPr>
        <w:t>&gt; acessado em 19 de maio de 2013.</w:t>
      </w:r>
    </w:p>
  </w:footnote>
  <w:footnote w:id="6">
    <w:p w:rsidR="00921A79" w:rsidRPr="006D63E9" w:rsidRDefault="00921A79" w:rsidP="006D63E9">
      <w:pPr>
        <w:pStyle w:val="Textodenotaderodap"/>
        <w:jc w:val="both"/>
        <w:rPr>
          <w:sz w:val="16"/>
          <w:szCs w:val="16"/>
        </w:rPr>
      </w:pPr>
      <w:r w:rsidRPr="006D63E9">
        <w:rPr>
          <w:rStyle w:val="Refdenotaderodap"/>
          <w:sz w:val="16"/>
          <w:szCs w:val="16"/>
        </w:rPr>
        <w:footnoteRef/>
      </w:r>
      <w:r w:rsidRPr="006D63E9">
        <w:rPr>
          <w:sz w:val="16"/>
          <w:szCs w:val="16"/>
        </w:rPr>
        <w:t xml:space="preserve"> Disponível em &lt;http://porteiras.s.unipampa.edu.br/pibid2009/&gt; acessado em 19 de maio de 2013.</w:t>
      </w:r>
    </w:p>
  </w:footnote>
  <w:footnote w:id="7">
    <w:p w:rsidR="00921A79" w:rsidRPr="006D63E9" w:rsidRDefault="00921A79" w:rsidP="006D63E9">
      <w:pPr>
        <w:pStyle w:val="Textodenotaderodap"/>
        <w:jc w:val="both"/>
        <w:rPr>
          <w:sz w:val="16"/>
          <w:szCs w:val="16"/>
        </w:rPr>
      </w:pPr>
      <w:r w:rsidRPr="006D63E9">
        <w:rPr>
          <w:rStyle w:val="Refdenotaderodap"/>
          <w:sz w:val="16"/>
          <w:szCs w:val="16"/>
        </w:rPr>
        <w:footnoteRef/>
      </w:r>
      <w:r w:rsidRPr="006D63E9">
        <w:rPr>
          <w:sz w:val="16"/>
          <w:szCs w:val="16"/>
        </w:rPr>
        <w:t xml:space="preserve"> Disponível em &lt;http://porteiras.s.unipampa.edu.br/pibid/&gt; acessado em 19 de maio de 2013.</w:t>
      </w:r>
    </w:p>
  </w:footnote>
  <w:footnote w:id="8">
    <w:p w:rsidR="00921A79" w:rsidRPr="006D63E9" w:rsidRDefault="00921A79" w:rsidP="006D63E9">
      <w:pPr>
        <w:pStyle w:val="Textodenotaderodap"/>
        <w:jc w:val="both"/>
        <w:rPr>
          <w:sz w:val="16"/>
          <w:szCs w:val="16"/>
        </w:rPr>
      </w:pPr>
      <w:r w:rsidRPr="006D63E9">
        <w:rPr>
          <w:rStyle w:val="Refdenotaderodap"/>
          <w:sz w:val="16"/>
          <w:szCs w:val="16"/>
        </w:rPr>
        <w:footnoteRef/>
      </w:r>
      <w:r w:rsidRPr="006D63E9">
        <w:rPr>
          <w:sz w:val="16"/>
          <w:szCs w:val="16"/>
        </w:rPr>
        <w:t xml:space="preserve"> Disponível em &lt; </w:t>
      </w:r>
      <w:hyperlink r:id="rId3" w:history="1">
        <w:r w:rsidRPr="006D63E9">
          <w:rPr>
            <w:rStyle w:val="Hyperlink"/>
            <w:sz w:val="16"/>
            <w:szCs w:val="16"/>
          </w:rPr>
          <w:t>http://porteiras.r.unipampa.edu.br/portais/prograd/files/2012/01/Dcto-Diretrizes-PPC-Licenciatura.pdf</w:t>
        </w:r>
      </w:hyperlink>
      <w:r w:rsidRPr="006D63E9">
        <w:rPr>
          <w:sz w:val="16"/>
          <w:szCs w:val="16"/>
        </w:rPr>
        <w:t>&gt; acessado em 18 de outubro de 2013.</w:t>
      </w:r>
    </w:p>
  </w:footnote>
  <w:footnote w:id="9">
    <w:p w:rsidR="00921A79" w:rsidRPr="006D63E9" w:rsidRDefault="00921A79" w:rsidP="006D63E9">
      <w:pPr>
        <w:pStyle w:val="Textodenotaderodap"/>
        <w:jc w:val="both"/>
        <w:rPr>
          <w:sz w:val="16"/>
          <w:szCs w:val="16"/>
        </w:rPr>
      </w:pPr>
      <w:r w:rsidRPr="006D63E9">
        <w:rPr>
          <w:rStyle w:val="Refdenotaderodap"/>
          <w:sz w:val="16"/>
          <w:szCs w:val="16"/>
        </w:rPr>
        <w:footnoteRef/>
      </w:r>
      <w:r w:rsidRPr="006D63E9">
        <w:rPr>
          <w:sz w:val="16"/>
          <w:szCs w:val="16"/>
        </w:rPr>
        <w:t xml:space="preserve"> Disponível em &lt;http://porteiras.s.unipampa.edu.br/life/&gt; acessado em 19 de maio de 2013.</w:t>
      </w:r>
    </w:p>
  </w:footnote>
  <w:footnote w:id="10">
    <w:p w:rsidR="00921A79" w:rsidRPr="006D63E9" w:rsidRDefault="00921A79" w:rsidP="006D63E9">
      <w:pPr>
        <w:autoSpaceDE w:val="0"/>
        <w:autoSpaceDN w:val="0"/>
        <w:adjustRightInd w:val="0"/>
        <w:spacing w:line="240" w:lineRule="auto"/>
        <w:jc w:val="both"/>
        <w:rPr>
          <w:sz w:val="16"/>
          <w:szCs w:val="16"/>
        </w:rPr>
      </w:pPr>
      <w:r w:rsidRPr="006D63E9">
        <w:rPr>
          <w:rStyle w:val="Refdenotaderodap"/>
          <w:sz w:val="16"/>
          <w:szCs w:val="16"/>
        </w:rPr>
        <w:footnoteRef/>
      </w:r>
      <w:proofErr w:type="gramStart"/>
      <w:r w:rsidRPr="006D63E9">
        <w:rPr>
          <w:rFonts w:eastAsia="FedraSerifBPro-Book"/>
          <w:color w:val="auto"/>
          <w:sz w:val="16"/>
          <w:szCs w:val="16"/>
        </w:rPr>
        <w:t>Prova</w:t>
      </w:r>
      <w:proofErr w:type="gramEnd"/>
      <w:r w:rsidRPr="006D63E9">
        <w:rPr>
          <w:rFonts w:eastAsia="FedraSerifBPro-Book"/>
          <w:color w:val="auto"/>
          <w:sz w:val="16"/>
          <w:szCs w:val="16"/>
        </w:rPr>
        <w:t xml:space="preserve"> realizada pelo movimento Todos Pela Educação, em parceria com o Instituto Paulo Montenegro/Ibope, a Fundação Cesgranrio e o Instituto Nacional de Estudos e Pesquisas Educacionais Anisio Teixeira (Inep).</w:t>
      </w:r>
    </w:p>
  </w:footnote>
  <w:footnote w:id="11">
    <w:p w:rsidR="00921A79" w:rsidRPr="006D63E9" w:rsidRDefault="00921A79" w:rsidP="006D63E9">
      <w:pPr>
        <w:pStyle w:val="Textodenotaderodap"/>
        <w:jc w:val="both"/>
        <w:rPr>
          <w:color w:val="auto"/>
          <w:sz w:val="16"/>
          <w:szCs w:val="16"/>
        </w:rPr>
      </w:pPr>
      <w:r w:rsidRPr="006D63E9">
        <w:rPr>
          <w:rStyle w:val="Refdenotaderodap"/>
          <w:sz w:val="16"/>
          <w:szCs w:val="16"/>
        </w:rPr>
        <w:footnoteRef/>
      </w:r>
      <w:r w:rsidRPr="006D63E9">
        <w:rPr>
          <w:sz w:val="16"/>
          <w:szCs w:val="16"/>
        </w:rPr>
        <w:t>O Ensino de ciências e a educação básica: propostas para superar a crise. Academia Brasileira de Ciências. – Rio de Janeiro: Academia Brasileira de Ciências, 2008.</w:t>
      </w:r>
    </w:p>
  </w:footnote>
  <w:footnote w:id="12">
    <w:p w:rsidR="00921A79" w:rsidRPr="006D63E9" w:rsidRDefault="00921A79" w:rsidP="006D63E9">
      <w:pPr>
        <w:pStyle w:val="Textodenotaderodap"/>
        <w:jc w:val="both"/>
        <w:rPr>
          <w:color w:val="auto"/>
          <w:sz w:val="16"/>
          <w:szCs w:val="16"/>
        </w:rPr>
      </w:pPr>
      <w:r w:rsidRPr="006D63E9">
        <w:rPr>
          <w:rStyle w:val="Refdenotaderodap"/>
          <w:sz w:val="16"/>
          <w:szCs w:val="16"/>
        </w:rPr>
        <w:footnoteRef/>
      </w:r>
      <w:r w:rsidRPr="006D63E9">
        <w:rPr>
          <w:sz w:val="16"/>
          <w:szCs w:val="16"/>
        </w:rPr>
        <w:t xml:space="preserve">O Programa Internacional de Avaliação de Alunos (PISA) é realizado pela OCDE (Organização para Cooperação e Desenvolvimento Econômico) a cada </w:t>
      </w:r>
      <w:proofErr w:type="gramStart"/>
      <w:r w:rsidRPr="006D63E9">
        <w:rPr>
          <w:sz w:val="16"/>
          <w:szCs w:val="16"/>
        </w:rPr>
        <w:t>3</w:t>
      </w:r>
      <w:proofErr w:type="gramEnd"/>
      <w:r w:rsidRPr="006D63E9">
        <w:rPr>
          <w:sz w:val="16"/>
          <w:szCs w:val="16"/>
        </w:rPr>
        <w:t xml:space="preserve"> anos, sendo aplicado em 57  países a estudantes com idade média de 15 anos. Nas provas, traduzidas e com conteúdo idêntico para todos os países, são cobrados conhecimentos de Ciências, Matemática e Leitura. http://www.pisa.oecd.org.</w:t>
      </w:r>
    </w:p>
  </w:footnote>
  <w:footnote w:id="13">
    <w:p w:rsidR="00921A79" w:rsidRPr="006D63E9" w:rsidRDefault="00921A79" w:rsidP="006D63E9">
      <w:pPr>
        <w:pStyle w:val="Textodenotaderodap"/>
        <w:jc w:val="both"/>
        <w:rPr>
          <w:color w:val="auto"/>
          <w:sz w:val="16"/>
          <w:szCs w:val="16"/>
        </w:rPr>
      </w:pPr>
      <w:r w:rsidRPr="006D63E9">
        <w:rPr>
          <w:rStyle w:val="Refdenotaderodap"/>
          <w:color w:val="auto"/>
          <w:sz w:val="16"/>
          <w:szCs w:val="16"/>
        </w:rPr>
        <w:footnoteRef/>
      </w:r>
      <w:r w:rsidRPr="006D63E9">
        <w:rPr>
          <w:color w:val="auto"/>
          <w:sz w:val="16"/>
          <w:szCs w:val="16"/>
        </w:rPr>
        <w:t xml:space="preserve"> O Ensino de ciências e a educação básica: propostas para superar a crise. Academia Brasileira de Ciências. – Rio de Janeiro: Academia Brasileira de Ciências, 2008.</w:t>
      </w:r>
    </w:p>
  </w:footnote>
  <w:footnote w:id="14">
    <w:p w:rsidR="00921A79" w:rsidRPr="006D63E9" w:rsidRDefault="00921A79" w:rsidP="006D63E9">
      <w:pPr>
        <w:pStyle w:val="Textodenotaderodap"/>
        <w:jc w:val="both"/>
        <w:rPr>
          <w:color w:val="auto"/>
          <w:sz w:val="16"/>
          <w:szCs w:val="16"/>
        </w:rPr>
      </w:pPr>
      <w:r w:rsidRPr="006D63E9">
        <w:rPr>
          <w:rStyle w:val="Refdenotaderodap"/>
          <w:color w:val="auto"/>
          <w:sz w:val="16"/>
          <w:szCs w:val="16"/>
        </w:rPr>
        <w:footnoteRef/>
      </w:r>
      <w:r w:rsidRPr="006D63E9">
        <w:rPr>
          <w:color w:val="auto"/>
          <w:sz w:val="16"/>
          <w:szCs w:val="16"/>
        </w:rPr>
        <w:t xml:space="preserve"> http://portal.mec.gov.br/cne/arquivos/pdf/escassez1.pdf</w:t>
      </w:r>
    </w:p>
  </w:footnote>
  <w:footnote w:id="15">
    <w:p w:rsidR="00921A79" w:rsidRPr="006D63E9" w:rsidRDefault="00921A79" w:rsidP="006D63E9">
      <w:pPr>
        <w:pStyle w:val="Textodenotaderodap"/>
        <w:jc w:val="both"/>
        <w:rPr>
          <w:color w:val="auto"/>
          <w:sz w:val="16"/>
          <w:szCs w:val="16"/>
        </w:rPr>
      </w:pPr>
      <w:r w:rsidRPr="006D63E9">
        <w:rPr>
          <w:rStyle w:val="Refdenotaderodap"/>
          <w:color w:val="auto"/>
          <w:sz w:val="16"/>
          <w:szCs w:val="16"/>
        </w:rPr>
        <w:footnoteRef/>
      </w:r>
      <w:r w:rsidRPr="006D63E9">
        <w:rPr>
          <w:color w:val="auto"/>
          <w:sz w:val="16"/>
          <w:szCs w:val="16"/>
        </w:rPr>
        <w:t xml:space="preserve"> Sinopse do censo dos profissionais do magistério da educação básica: 2003 / Instituto Nacional de Estudos e Pesquisas Educacionais Anísio Teixeira. </w:t>
      </w:r>
      <w:proofErr w:type="gramStart"/>
      <w:r w:rsidRPr="006D63E9">
        <w:rPr>
          <w:color w:val="auto"/>
          <w:sz w:val="16"/>
          <w:szCs w:val="16"/>
        </w:rPr>
        <w:t>Brasília :</w:t>
      </w:r>
      <w:proofErr w:type="gramEnd"/>
      <w:r w:rsidRPr="006D63E9">
        <w:rPr>
          <w:color w:val="auto"/>
          <w:sz w:val="16"/>
          <w:szCs w:val="16"/>
        </w:rPr>
        <w:t xml:space="preserve"> INEP, 2006.</w:t>
      </w:r>
    </w:p>
  </w:footnote>
  <w:footnote w:id="16">
    <w:p w:rsidR="00921A79" w:rsidRPr="006D63E9" w:rsidRDefault="00921A79" w:rsidP="006D63E9">
      <w:pPr>
        <w:pStyle w:val="Textodenotaderodap"/>
        <w:jc w:val="both"/>
        <w:rPr>
          <w:color w:val="auto"/>
          <w:sz w:val="16"/>
          <w:szCs w:val="16"/>
        </w:rPr>
      </w:pPr>
      <w:r w:rsidRPr="006D63E9">
        <w:rPr>
          <w:rStyle w:val="Refdenotaderodap"/>
          <w:color w:val="auto"/>
          <w:sz w:val="16"/>
          <w:szCs w:val="16"/>
        </w:rPr>
        <w:footnoteRef/>
      </w:r>
      <w:r w:rsidRPr="006D63E9">
        <w:rPr>
          <w:color w:val="auto"/>
          <w:sz w:val="16"/>
          <w:szCs w:val="16"/>
        </w:rPr>
        <w:t xml:space="preserve">Disponível em </w:t>
      </w:r>
      <w:hyperlink r:id="rId4" w:history="1">
        <w:r w:rsidRPr="006D63E9">
          <w:rPr>
            <w:rStyle w:val="Hyperlink"/>
            <w:sz w:val="16"/>
            <w:szCs w:val="16"/>
          </w:rPr>
          <w:t>http://www.unipampa.edu.br/portal/universidade</w:t>
        </w:r>
      </w:hyperlink>
      <w:r w:rsidRPr="006D63E9">
        <w:rPr>
          <w:color w:val="auto"/>
          <w:sz w:val="16"/>
          <w:szCs w:val="16"/>
        </w:rPr>
        <w:t>, acessado em 30 de junho de 2013.</w:t>
      </w:r>
    </w:p>
  </w:footnote>
  <w:footnote w:id="17">
    <w:p w:rsidR="00921A79" w:rsidRPr="006D63E9" w:rsidRDefault="00921A79" w:rsidP="006D63E9">
      <w:pPr>
        <w:pStyle w:val="Textodenotaderodap"/>
        <w:jc w:val="both"/>
        <w:rPr>
          <w:sz w:val="16"/>
          <w:szCs w:val="16"/>
        </w:rPr>
      </w:pPr>
      <w:r w:rsidRPr="006D63E9">
        <w:rPr>
          <w:rStyle w:val="Refdenotaderodap"/>
          <w:sz w:val="16"/>
          <w:szCs w:val="16"/>
        </w:rPr>
        <w:footnoteRef/>
      </w:r>
      <w:r w:rsidRPr="006D63E9">
        <w:rPr>
          <w:sz w:val="16"/>
          <w:szCs w:val="16"/>
        </w:rPr>
        <w:t xml:space="preserve"> Conforme Lei 10.961/2014. O Exame Nacional de Avaliação de Desempenho de Estudante (ENADE) é componente curricular obrigatório para integralização curricular.</w:t>
      </w:r>
    </w:p>
  </w:footnote>
  <w:footnote w:id="18">
    <w:p w:rsidR="00921A79" w:rsidRPr="006D63E9" w:rsidRDefault="00921A79" w:rsidP="006D63E9">
      <w:pPr>
        <w:autoSpaceDE w:val="0"/>
        <w:autoSpaceDN w:val="0"/>
        <w:adjustRightInd w:val="0"/>
        <w:spacing w:line="240" w:lineRule="auto"/>
        <w:jc w:val="both"/>
        <w:rPr>
          <w:rFonts w:eastAsia="Times New Roman"/>
          <w:color w:val="auto"/>
          <w:sz w:val="16"/>
          <w:szCs w:val="16"/>
        </w:rPr>
      </w:pPr>
      <w:r w:rsidRPr="006D63E9">
        <w:rPr>
          <w:rStyle w:val="Refdenotaderodap"/>
          <w:sz w:val="16"/>
          <w:szCs w:val="16"/>
        </w:rPr>
        <w:footnoteRef/>
      </w:r>
      <w:r w:rsidRPr="006D63E9">
        <w:rPr>
          <w:sz w:val="16"/>
          <w:szCs w:val="16"/>
        </w:rPr>
        <w:t xml:space="preserve"> </w:t>
      </w:r>
      <w:r w:rsidRPr="006D63E9">
        <w:rPr>
          <w:rFonts w:eastAsia="Times New Roman"/>
          <w:color w:val="auto"/>
          <w:sz w:val="16"/>
          <w:szCs w:val="16"/>
        </w:rPr>
        <w:t>A resolução 29 prevê, em seu art 62, § 1º: “a equivalência de estudos, para fins de aproveitamento do componente curricular cursado, só é concedida quando corresponder a no mínimo 75% (setenta e cinco por cento) da carga horária e a 60% (sessenta por cento) de identidade do conteúdo do componente curricular de curso da UNIPAMPA</w:t>
      </w:r>
      <w:proofErr w:type="gramStart"/>
      <w:r w:rsidRPr="006D63E9">
        <w:rPr>
          <w:rFonts w:eastAsia="Times New Roman"/>
          <w:color w:val="auto"/>
          <w:sz w:val="16"/>
          <w:szCs w:val="16"/>
        </w:rPr>
        <w:t>”</w:t>
      </w:r>
      <w:proofErr w:type="gramEnd"/>
    </w:p>
  </w:footnote>
  <w:footnote w:id="19">
    <w:p w:rsidR="00921A79" w:rsidRPr="006D63E9" w:rsidRDefault="00921A79" w:rsidP="006D63E9">
      <w:pPr>
        <w:pStyle w:val="Textodenotaderodap"/>
        <w:jc w:val="both"/>
        <w:rPr>
          <w:sz w:val="16"/>
          <w:szCs w:val="16"/>
        </w:rPr>
      </w:pPr>
      <w:r w:rsidRPr="006D63E9">
        <w:rPr>
          <w:rStyle w:val="Refdenotaderodap"/>
          <w:sz w:val="16"/>
          <w:szCs w:val="16"/>
        </w:rPr>
        <w:footnoteRef/>
      </w:r>
      <w:r w:rsidRPr="006D63E9">
        <w:rPr>
          <w:sz w:val="16"/>
          <w:szCs w:val="16"/>
        </w:rPr>
        <w:t xml:space="preserve"> Entende-se por componente curricular o conjunto de conteúdos selecionados e organizados, social e pedagógicamente, para fins ensino e aprendizagem (</w:t>
      </w:r>
      <w:proofErr w:type="gramStart"/>
      <w:r w:rsidRPr="006D63E9">
        <w:rPr>
          <w:sz w:val="16"/>
          <w:szCs w:val="16"/>
        </w:rPr>
        <w:t>BRASIL,</w:t>
      </w:r>
      <w:proofErr w:type="gramEnd"/>
      <w:r w:rsidRPr="006D63E9">
        <w:rPr>
          <w:sz w:val="16"/>
          <w:szCs w:val="16"/>
        </w:rPr>
        <w:t>2002).</w:t>
      </w:r>
    </w:p>
  </w:footnote>
  <w:footnote w:id="20">
    <w:p w:rsidR="00921A79" w:rsidRPr="006D63E9" w:rsidRDefault="00921A79" w:rsidP="006D63E9">
      <w:pPr>
        <w:spacing w:line="360" w:lineRule="auto"/>
        <w:jc w:val="both"/>
        <w:rPr>
          <w:rFonts w:eastAsia="Times New Roman"/>
          <w:color w:val="auto"/>
          <w:sz w:val="16"/>
          <w:szCs w:val="16"/>
        </w:rPr>
      </w:pPr>
      <w:r w:rsidRPr="006D63E9">
        <w:rPr>
          <w:rStyle w:val="Refdenotaderodap"/>
          <w:color w:val="auto"/>
          <w:sz w:val="16"/>
          <w:szCs w:val="16"/>
        </w:rPr>
        <w:footnoteRef/>
      </w:r>
      <w:r w:rsidRPr="006D63E9">
        <w:rPr>
          <w:color w:val="auto"/>
          <w:sz w:val="16"/>
          <w:szCs w:val="16"/>
        </w:rPr>
        <w:t xml:space="preserve"> Disponível em </w:t>
      </w:r>
      <w:hyperlink r:id="rId5" w:history="1">
        <w:r w:rsidRPr="006D63E9">
          <w:rPr>
            <w:rStyle w:val="Hyperlink"/>
            <w:rFonts w:eastAsia="Times New Roman"/>
            <w:color w:val="auto"/>
            <w:sz w:val="16"/>
            <w:szCs w:val="16"/>
          </w:rPr>
          <w:t>http://porteiras.s.unipampa.edu.br/hicabi/</w:t>
        </w:r>
      </w:hyperlink>
      <w:r w:rsidRPr="006D63E9">
        <w:rPr>
          <w:rFonts w:eastAsia="Times New Roman"/>
          <w:color w:val="auto"/>
          <w:sz w:val="16"/>
          <w:szCs w:val="16"/>
        </w:rPr>
        <w:t>.</w:t>
      </w:r>
    </w:p>
    <w:p w:rsidR="00921A79" w:rsidRPr="006D63E9" w:rsidRDefault="00921A79" w:rsidP="006D63E9">
      <w:pPr>
        <w:pStyle w:val="Textodenotaderodap"/>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79" w:rsidRPr="003B5605" w:rsidRDefault="00921A79" w:rsidP="00594DE8">
    <w:pPr>
      <w:pStyle w:val="Cabealho"/>
      <w:jc w:val="right"/>
      <w:rPr>
        <w:i/>
        <w:sz w:val="16"/>
      </w:rPr>
    </w:pPr>
    <w:r>
      <w:rPr>
        <w:i/>
        <w:sz w:val="16"/>
      </w:rPr>
      <w:t xml:space="preserve">Curso de </w:t>
    </w:r>
    <w:r w:rsidRPr="003B5605">
      <w:rPr>
        <w:i/>
        <w:sz w:val="16"/>
      </w:rPr>
      <w:t>Ciências Exatas</w:t>
    </w:r>
    <w:r>
      <w:rPr>
        <w:i/>
        <w:sz w:val="16"/>
      </w:rPr>
      <w:t xml:space="preserve"> da Terra - Licenciaturas</w:t>
    </w:r>
  </w:p>
  <w:p w:rsidR="00921A79" w:rsidRPr="003B5605" w:rsidRDefault="00921A79" w:rsidP="00594DE8">
    <w:pPr>
      <w:pStyle w:val="Cabealho"/>
      <w:jc w:val="right"/>
      <w:rPr>
        <w:sz w:val="18"/>
      </w:rPr>
    </w:pPr>
    <w:r w:rsidRPr="003B5605">
      <w:rPr>
        <w:b/>
        <w:sz w:val="16"/>
      </w:rPr>
      <w:t>Fundação Universidade Federal do Pampa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A79" w:rsidRPr="003B5605" w:rsidRDefault="00921A79" w:rsidP="00594DE8">
    <w:pPr>
      <w:pStyle w:val="Cabealho"/>
      <w:jc w:val="right"/>
      <w:rPr>
        <w:i/>
        <w:sz w:val="16"/>
      </w:rPr>
    </w:pPr>
    <w:r w:rsidRPr="003B5605">
      <w:rPr>
        <w:i/>
        <w:sz w:val="16"/>
      </w:rPr>
      <w:t>Licenciatura em Ciências Exatas</w:t>
    </w:r>
    <w:r>
      <w:rPr>
        <w:i/>
        <w:sz w:val="16"/>
      </w:rPr>
      <w:t xml:space="preserve"> da Terra</w:t>
    </w:r>
  </w:p>
  <w:p w:rsidR="00921A79" w:rsidRPr="003B5605" w:rsidRDefault="00921A79" w:rsidP="00594DE8">
    <w:pPr>
      <w:pStyle w:val="Cabealho"/>
      <w:jc w:val="right"/>
      <w:rPr>
        <w:sz w:val="18"/>
      </w:rPr>
    </w:pPr>
    <w:r w:rsidRPr="003B5605">
      <w:rPr>
        <w:b/>
        <w:sz w:val="16"/>
      </w:rPr>
      <w:t>Fundação Universidade Federal do Pampa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8F02C22A"/>
    <w:lvl w:ilvl="0" w:tplc="44221798">
      <w:start w:val="1"/>
      <w:numFmt w:val="decimal"/>
      <w:lvlText w:val="%1."/>
      <w:lvlJc w:val="left"/>
      <w:pPr>
        <w:tabs>
          <w:tab w:val="num" w:pos="0"/>
        </w:tabs>
        <w:ind w:left="1061" w:hanging="701"/>
      </w:pPr>
      <w:rPr>
        <w:rFonts w:ascii="Times New Roman" w:eastAsia="Times New Roman" w:hAnsi="Times New Roman" w:cs="Times New Roman"/>
        <w:b w:val="0"/>
        <w:bCs w:val="0"/>
        <w:i w:val="0"/>
        <w:iCs w:val="0"/>
        <w:strike w:val="0"/>
        <w:color w:val="000000"/>
        <w:sz w:val="24"/>
        <w:szCs w:val="20"/>
        <w:u w:val="none"/>
      </w:rPr>
    </w:lvl>
    <w:lvl w:ilvl="1" w:tplc="156AFC28">
      <w:start w:val="1"/>
      <w:numFmt w:val="decimal"/>
      <w:lvlText w:val="%2."/>
      <w:lvlJc w:val="left"/>
      <w:pPr>
        <w:tabs>
          <w:tab w:val="num" w:pos="0"/>
        </w:tabs>
        <w:ind w:left="1061" w:firstLine="19"/>
      </w:pPr>
      <w:rPr>
        <w:rFonts w:ascii="Times New Roman" w:eastAsia="Times New Roman" w:hAnsi="Times New Roman" w:cs="Times New Roman"/>
        <w:b w:val="0"/>
        <w:bCs w:val="0"/>
        <w:i w:val="0"/>
        <w:iCs w:val="0"/>
        <w:strike w:val="0"/>
        <w:color w:val="000000"/>
        <w:sz w:val="20"/>
        <w:szCs w:val="20"/>
        <w:u w:val="none"/>
      </w:rPr>
    </w:lvl>
    <w:lvl w:ilvl="2" w:tplc="3636170C">
      <w:start w:val="1"/>
      <w:numFmt w:val="decimal"/>
      <w:lvlText w:val="%3."/>
      <w:lvlJc w:val="right"/>
      <w:pPr>
        <w:tabs>
          <w:tab w:val="num" w:pos="0"/>
        </w:tabs>
        <w:ind w:left="1061" w:firstLine="919"/>
      </w:pPr>
      <w:rPr>
        <w:rFonts w:ascii="Times New Roman" w:eastAsia="Times New Roman" w:hAnsi="Times New Roman" w:cs="Times New Roman"/>
        <w:b w:val="0"/>
        <w:bCs w:val="0"/>
        <w:i w:val="0"/>
        <w:iCs w:val="0"/>
        <w:strike w:val="0"/>
        <w:color w:val="000000"/>
        <w:sz w:val="20"/>
        <w:szCs w:val="20"/>
        <w:u w:val="none"/>
      </w:rPr>
    </w:lvl>
    <w:lvl w:ilvl="3" w:tplc="69A698E4">
      <w:start w:val="1"/>
      <w:numFmt w:val="decimal"/>
      <w:lvlText w:val="%4."/>
      <w:lvlJc w:val="left"/>
      <w:pPr>
        <w:tabs>
          <w:tab w:val="num" w:pos="0"/>
        </w:tabs>
        <w:ind w:left="1061" w:firstLine="1459"/>
      </w:pPr>
      <w:rPr>
        <w:rFonts w:ascii="Times New Roman" w:eastAsia="Times New Roman" w:hAnsi="Times New Roman" w:cs="Times New Roman"/>
        <w:b w:val="0"/>
        <w:bCs w:val="0"/>
        <w:i w:val="0"/>
        <w:iCs w:val="0"/>
        <w:strike w:val="0"/>
        <w:color w:val="000000"/>
        <w:sz w:val="20"/>
        <w:szCs w:val="20"/>
        <w:u w:val="none"/>
      </w:rPr>
    </w:lvl>
    <w:lvl w:ilvl="4" w:tplc="D8C453A4">
      <w:start w:val="1"/>
      <w:numFmt w:val="decimal"/>
      <w:lvlText w:val="%5."/>
      <w:lvlJc w:val="left"/>
      <w:pPr>
        <w:tabs>
          <w:tab w:val="num" w:pos="0"/>
        </w:tabs>
        <w:ind w:left="1061" w:firstLine="2179"/>
      </w:pPr>
      <w:rPr>
        <w:rFonts w:ascii="Times New Roman" w:eastAsia="Times New Roman" w:hAnsi="Times New Roman" w:cs="Times New Roman"/>
        <w:b w:val="0"/>
        <w:bCs w:val="0"/>
        <w:i w:val="0"/>
        <w:iCs w:val="0"/>
        <w:strike w:val="0"/>
        <w:color w:val="000000"/>
        <w:sz w:val="20"/>
        <w:szCs w:val="20"/>
        <w:u w:val="none"/>
      </w:rPr>
    </w:lvl>
    <w:lvl w:ilvl="5" w:tplc="1AB603D6">
      <w:start w:val="1"/>
      <w:numFmt w:val="decimal"/>
      <w:lvlText w:val="%6."/>
      <w:lvlJc w:val="right"/>
      <w:pPr>
        <w:tabs>
          <w:tab w:val="num" w:pos="0"/>
        </w:tabs>
        <w:ind w:left="1061" w:firstLine="3079"/>
      </w:pPr>
      <w:rPr>
        <w:rFonts w:ascii="Times New Roman" w:eastAsia="Times New Roman" w:hAnsi="Times New Roman" w:cs="Times New Roman"/>
        <w:b w:val="0"/>
        <w:bCs w:val="0"/>
        <w:i w:val="0"/>
        <w:iCs w:val="0"/>
        <w:strike w:val="0"/>
        <w:color w:val="000000"/>
        <w:sz w:val="20"/>
        <w:szCs w:val="20"/>
        <w:u w:val="none"/>
      </w:rPr>
    </w:lvl>
    <w:lvl w:ilvl="6" w:tplc="86DE62EE">
      <w:start w:val="1"/>
      <w:numFmt w:val="decimal"/>
      <w:lvlText w:val="%7."/>
      <w:lvlJc w:val="left"/>
      <w:pPr>
        <w:tabs>
          <w:tab w:val="num" w:pos="0"/>
        </w:tabs>
        <w:ind w:left="1061" w:firstLine="3619"/>
      </w:pPr>
      <w:rPr>
        <w:rFonts w:ascii="Times New Roman" w:eastAsia="Times New Roman" w:hAnsi="Times New Roman" w:cs="Times New Roman"/>
        <w:b w:val="0"/>
        <w:bCs w:val="0"/>
        <w:i w:val="0"/>
        <w:iCs w:val="0"/>
        <w:strike w:val="0"/>
        <w:color w:val="000000"/>
        <w:sz w:val="20"/>
        <w:szCs w:val="20"/>
        <w:u w:val="none"/>
      </w:rPr>
    </w:lvl>
    <w:lvl w:ilvl="7" w:tplc="C994BA6A">
      <w:start w:val="1"/>
      <w:numFmt w:val="decimal"/>
      <w:lvlText w:val="%8."/>
      <w:lvlJc w:val="left"/>
      <w:pPr>
        <w:tabs>
          <w:tab w:val="num" w:pos="0"/>
        </w:tabs>
        <w:ind w:left="1061" w:firstLine="4339"/>
      </w:pPr>
      <w:rPr>
        <w:rFonts w:ascii="Times New Roman" w:eastAsia="Times New Roman" w:hAnsi="Times New Roman" w:cs="Times New Roman"/>
        <w:b w:val="0"/>
        <w:bCs w:val="0"/>
        <w:i w:val="0"/>
        <w:iCs w:val="0"/>
        <w:strike w:val="0"/>
        <w:color w:val="000000"/>
        <w:sz w:val="20"/>
        <w:szCs w:val="20"/>
        <w:u w:val="none"/>
      </w:rPr>
    </w:lvl>
    <w:lvl w:ilvl="8" w:tplc="18D4E860">
      <w:start w:val="1"/>
      <w:numFmt w:val="decimal"/>
      <w:lvlText w:val="%9."/>
      <w:lvlJc w:val="right"/>
      <w:pPr>
        <w:tabs>
          <w:tab w:val="num" w:pos="0"/>
        </w:tabs>
        <w:ind w:left="1061" w:firstLine="5239"/>
      </w:pPr>
      <w:rPr>
        <w:rFonts w:ascii="Times New Roman" w:eastAsia="Times New Roman" w:hAnsi="Times New Roman" w:cs="Times New Roman"/>
        <w:b w:val="0"/>
        <w:bCs w:val="0"/>
        <w:i w:val="0"/>
        <w:iCs w:val="0"/>
        <w:strike w:val="0"/>
        <w:color w:val="000000"/>
        <w:sz w:val="20"/>
        <w:szCs w:val="20"/>
        <w:u w:val="none"/>
      </w:rPr>
    </w:lvl>
  </w:abstractNum>
  <w:abstractNum w:abstractNumId="1">
    <w:nsid w:val="03EA5278"/>
    <w:multiLevelType w:val="hybridMultilevel"/>
    <w:tmpl w:val="34D055F8"/>
    <w:lvl w:ilvl="0" w:tplc="0416000F">
      <w:start w:val="1"/>
      <w:numFmt w:val="decimal"/>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
    <w:nsid w:val="048D4C34"/>
    <w:multiLevelType w:val="hybridMultilevel"/>
    <w:tmpl w:val="6EF05F86"/>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D174B5"/>
    <w:multiLevelType w:val="hybridMultilevel"/>
    <w:tmpl w:val="3E48CFC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0E1A2D1D"/>
    <w:multiLevelType w:val="hybridMultilevel"/>
    <w:tmpl w:val="0D327C6E"/>
    <w:lvl w:ilvl="0" w:tplc="F042D8A6">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455440C"/>
    <w:multiLevelType w:val="hybridMultilevel"/>
    <w:tmpl w:val="7C9CE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D140EB"/>
    <w:multiLevelType w:val="hybridMultilevel"/>
    <w:tmpl w:val="E38C1D16"/>
    <w:lvl w:ilvl="0" w:tplc="16FAC5B6">
      <w:start w:val="1"/>
      <w:numFmt w:val="decimal"/>
      <w:lvlText w:val="%1."/>
      <w:lvlJc w:val="left"/>
      <w:pPr>
        <w:ind w:left="928"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3B5836"/>
    <w:multiLevelType w:val="hybridMultilevel"/>
    <w:tmpl w:val="AA389F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CEB283E"/>
    <w:multiLevelType w:val="hybridMultilevel"/>
    <w:tmpl w:val="9320C766"/>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2D5AA4"/>
    <w:multiLevelType w:val="hybridMultilevel"/>
    <w:tmpl w:val="ACEED55C"/>
    <w:lvl w:ilvl="0" w:tplc="42D8ECD8">
      <w:start w:val="2"/>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F3737F3"/>
    <w:multiLevelType w:val="hybridMultilevel"/>
    <w:tmpl w:val="90BE371A"/>
    <w:lvl w:ilvl="0" w:tplc="B24C815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27D84CF5"/>
    <w:multiLevelType w:val="hybridMultilevel"/>
    <w:tmpl w:val="5632513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8FA44BD"/>
    <w:multiLevelType w:val="hybridMultilevel"/>
    <w:tmpl w:val="E45660A2"/>
    <w:lvl w:ilvl="0" w:tplc="B5983D4C">
      <w:start w:val="9"/>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AB87FB0"/>
    <w:multiLevelType w:val="hybridMultilevel"/>
    <w:tmpl w:val="A43AB3D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2C4934F3"/>
    <w:multiLevelType w:val="hybridMultilevel"/>
    <w:tmpl w:val="2F0C5A42"/>
    <w:lvl w:ilvl="0" w:tplc="F08CC11A">
      <w:start w:val="1"/>
      <w:numFmt w:val="upperRoman"/>
      <w:lvlText w:val="%1)"/>
      <w:lvlJc w:val="left"/>
      <w:pPr>
        <w:ind w:left="1080" w:hanging="72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810880"/>
    <w:multiLevelType w:val="hybridMultilevel"/>
    <w:tmpl w:val="ADD0A21A"/>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6">
    <w:nsid w:val="2E0B160C"/>
    <w:multiLevelType w:val="hybridMultilevel"/>
    <w:tmpl w:val="FA3423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0AD1138"/>
    <w:multiLevelType w:val="hybridMultilevel"/>
    <w:tmpl w:val="7FBA82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6A05E4F"/>
    <w:multiLevelType w:val="hybridMultilevel"/>
    <w:tmpl w:val="A9665B7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3A3705B7"/>
    <w:multiLevelType w:val="hybridMultilevel"/>
    <w:tmpl w:val="F2986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30267AF"/>
    <w:multiLevelType w:val="hybridMultilevel"/>
    <w:tmpl w:val="CA6071E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43486396"/>
    <w:multiLevelType w:val="hybridMultilevel"/>
    <w:tmpl w:val="7BD0546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nsid w:val="438D4A33"/>
    <w:multiLevelType w:val="hybridMultilevel"/>
    <w:tmpl w:val="93F47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3E1503D"/>
    <w:multiLevelType w:val="hybridMultilevel"/>
    <w:tmpl w:val="FEF000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54C4046"/>
    <w:multiLevelType w:val="hybridMultilevel"/>
    <w:tmpl w:val="DBCA58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943F3A"/>
    <w:multiLevelType w:val="hybridMultilevel"/>
    <w:tmpl w:val="BF887B7C"/>
    <w:lvl w:ilvl="0" w:tplc="0344AA5A">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479C5ECD"/>
    <w:multiLevelType w:val="hybridMultilevel"/>
    <w:tmpl w:val="F456444A"/>
    <w:lvl w:ilvl="0" w:tplc="E8685FF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4877523B"/>
    <w:multiLevelType w:val="hybridMultilevel"/>
    <w:tmpl w:val="076635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9F61B24"/>
    <w:multiLevelType w:val="hybridMultilevel"/>
    <w:tmpl w:val="EE8E6F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C342A0D"/>
    <w:multiLevelType w:val="hybridMultilevel"/>
    <w:tmpl w:val="DD7090B6"/>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4DDA7910"/>
    <w:multiLevelType w:val="hybridMultilevel"/>
    <w:tmpl w:val="76980DB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1">
    <w:nsid w:val="4ED879B4"/>
    <w:multiLevelType w:val="hybridMultilevel"/>
    <w:tmpl w:val="74DEE2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1C71354"/>
    <w:multiLevelType w:val="hybridMultilevel"/>
    <w:tmpl w:val="5E9E6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1EC0212"/>
    <w:multiLevelType w:val="hybridMultilevel"/>
    <w:tmpl w:val="5C98B16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4">
    <w:nsid w:val="5597532B"/>
    <w:multiLevelType w:val="hybridMultilevel"/>
    <w:tmpl w:val="C4F691A6"/>
    <w:lvl w:ilvl="0" w:tplc="DDCC5A40">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nsid w:val="5B785E02"/>
    <w:multiLevelType w:val="hybridMultilevel"/>
    <w:tmpl w:val="4558B336"/>
    <w:lvl w:ilvl="0" w:tplc="F08CC11A">
      <w:start w:val="1"/>
      <w:numFmt w:val="upperRoman"/>
      <w:lvlText w:val="%1)"/>
      <w:lvlJc w:val="left"/>
      <w:pPr>
        <w:ind w:left="1080" w:hanging="720"/>
      </w:pPr>
      <w:rPr>
        <w:rFonts w:hint="default"/>
      </w:rPr>
    </w:lvl>
    <w:lvl w:ilvl="1" w:tplc="CB669C98">
      <w:start w:val="1"/>
      <w:numFmt w:val="lowerLetter"/>
      <w:lvlText w:val="%2)"/>
      <w:lvlJc w:val="left"/>
      <w:pPr>
        <w:ind w:left="1440" w:hanging="360"/>
      </w:pPr>
      <w:rPr>
        <w:rFonts w:ascii="Arial" w:eastAsia="Arial" w:hAnsi="Arial" w:cs="Arial"/>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334C0E"/>
    <w:multiLevelType w:val="hybridMultilevel"/>
    <w:tmpl w:val="F620C0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0085953"/>
    <w:multiLevelType w:val="hybridMultilevel"/>
    <w:tmpl w:val="3EFC9D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26E53E9"/>
    <w:multiLevelType w:val="hybridMultilevel"/>
    <w:tmpl w:val="66509DCC"/>
    <w:lvl w:ilvl="0" w:tplc="AE7EC782">
      <w:start w:val="1"/>
      <w:numFmt w:val="lowerLetter"/>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39">
    <w:nsid w:val="62E771F0"/>
    <w:multiLevelType w:val="hybridMultilevel"/>
    <w:tmpl w:val="48F0A922"/>
    <w:lvl w:ilvl="0" w:tplc="0076EDFA">
      <w:start w:val="1"/>
      <w:numFmt w:val="lowerLetter"/>
      <w:lvlText w:val="%1)"/>
      <w:lvlJc w:val="left"/>
      <w:pPr>
        <w:ind w:left="1222" w:hanging="360"/>
      </w:pPr>
      <w:rPr>
        <w:rFonts w:hint="default"/>
      </w:rPr>
    </w:lvl>
    <w:lvl w:ilvl="1" w:tplc="04160019">
      <w:start w:val="1"/>
      <w:numFmt w:val="lowerLetter"/>
      <w:lvlText w:val="%2."/>
      <w:lvlJc w:val="left"/>
      <w:pPr>
        <w:ind w:left="1942" w:hanging="360"/>
      </w:pPr>
    </w:lvl>
    <w:lvl w:ilvl="2" w:tplc="0416001B">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40">
    <w:nsid w:val="63767A23"/>
    <w:multiLevelType w:val="hybridMultilevel"/>
    <w:tmpl w:val="B87634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49867A4"/>
    <w:multiLevelType w:val="hybridMultilevel"/>
    <w:tmpl w:val="3B80E96E"/>
    <w:lvl w:ilvl="0" w:tplc="14E04ED8">
      <w:start w:val="9"/>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2">
    <w:nsid w:val="678A5CFA"/>
    <w:multiLevelType w:val="hybridMultilevel"/>
    <w:tmpl w:val="7B9C95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3">
    <w:nsid w:val="68444693"/>
    <w:multiLevelType w:val="hybridMultilevel"/>
    <w:tmpl w:val="3E2C83C4"/>
    <w:lvl w:ilvl="0" w:tplc="39FE279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4">
    <w:nsid w:val="68A852B5"/>
    <w:multiLevelType w:val="hybridMultilevel"/>
    <w:tmpl w:val="7C72A46E"/>
    <w:lvl w:ilvl="0" w:tplc="0478EEA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nsid w:val="6C567C03"/>
    <w:multiLevelType w:val="hybridMultilevel"/>
    <w:tmpl w:val="B284E1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6EAD3589"/>
    <w:multiLevelType w:val="hybridMultilevel"/>
    <w:tmpl w:val="062E5A6E"/>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37C1E1E"/>
    <w:multiLevelType w:val="hybridMultilevel"/>
    <w:tmpl w:val="7E5E6250"/>
    <w:lvl w:ilvl="0" w:tplc="F14ECE46">
      <w:start w:val="4"/>
      <w:numFmt w:val="lowerLetter"/>
      <w:lvlText w:val="%1)"/>
      <w:lvlJc w:val="left"/>
      <w:pPr>
        <w:ind w:left="1080" w:hanging="360"/>
      </w:pPr>
      <w:rPr>
        <w:rFonts w:hint="default"/>
      </w:rPr>
    </w:lvl>
    <w:lvl w:ilvl="1" w:tplc="1C820014">
      <w:start w:val="1"/>
      <w:numFmt w:val="upperRoman"/>
      <w:lvlText w:val="%2)"/>
      <w:lvlJc w:val="left"/>
      <w:pPr>
        <w:ind w:left="1800" w:hanging="360"/>
      </w:pPr>
      <w:rPr>
        <w:rFonts w:ascii="Times New Roman" w:eastAsia="Times New Roman" w:hAnsi="Times New Roman" w:cs="Times New Roman"/>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8">
    <w:nsid w:val="73E56274"/>
    <w:multiLevelType w:val="hybridMultilevel"/>
    <w:tmpl w:val="91FE35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9">
    <w:nsid w:val="755C2026"/>
    <w:multiLevelType w:val="hybridMultilevel"/>
    <w:tmpl w:val="D7B27BC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0">
    <w:nsid w:val="7BAB23A1"/>
    <w:multiLevelType w:val="hybridMultilevel"/>
    <w:tmpl w:val="44DAAF22"/>
    <w:lvl w:ilvl="0" w:tplc="161224FC">
      <w:start w:val="1"/>
      <w:numFmt w:val="decimal"/>
      <w:lvlText w:val="%1)"/>
      <w:lvlJc w:val="left"/>
      <w:pPr>
        <w:ind w:left="1080" w:hanging="360"/>
      </w:pPr>
      <w:rPr>
        <w:rFonts w:ascii="Times New Roman" w:eastAsia="Calibri" w:hAnsi="Times New Roman" w:cs="Times New Roman"/>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1">
    <w:nsid w:val="7BCF09C8"/>
    <w:multiLevelType w:val="hybridMultilevel"/>
    <w:tmpl w:val="D53A94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7BD85B56"/>
    <w:multiLevelType w:val="hybridMultilevel"/>
    <w:tmpl w:val="5A9EFB2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0"/>
  </w:num>
  <w:num w:numId="2">
    <w:abstractNumId w:val="31"/>
  </w:num>
  <w:num w:numId="3">
    <w:abstractNumId w:val="7"/>
  </w:num>
  <w:num w:numId="4">
    <w:abstractNumId w:val="29"/>
  </w:num>
  <w:num w:numId="5">
    <w:abstractNumId w:val="37"/>
  </w:num>
  <w:num w:numId="6">
    <w:abstractNumId w:val="2"/>
  </w:num>
  <w:num w:numId="7">
    <w:abstractNumId w:val="1"/>
  </w:num>
  <w:num w:numId="8">
    <w:abstractNumId w:val="20"/>
  </w:num>
  <w:num w:numId="9">
    <w:abstractNumId w:val="5"/>
  </w:num>
  <w:num w:numId="10">
    <w:abstractNumId w:val="38"/>
  </w:num>
  <w:num w:numId="11">
    <w:abstractNumId w:val="30"/>
  </w:num>
  <w:num w:numId="12">
    <w:abstractNumId w:val="50"/>
  </w:num>
  <w:num w:numId="13">
    <w:abstractNumId w:val="10"/>
  </w:num>
  <w:num w:numId="14">
    <w:abstractNumId w:val="23"/>
  </w:num>
  <w:num w:numId="15">
    <w:abstractNumId w:val="51"/>
  </w:num>
  <w:num w:numId="16">
    <w:abstractNumId w:val="36"/>
  </w:num>
  <w:num w:numId="17">
    <w:abstractNumId w:val="32"/>
  </w:num>
  <w:num w:numId="18">
    <w:abstractNumId w:val="19"/>
  </w:num>
  <w:num w:numId="19">
    <w:abstractNumId w:val="8"/>
  </w:num>
  <w:num w:numId="20">
    <w:abstractNumId w:val="35"/>
  </w:num>
  <w:num w:numId="21">
    <w:abstractNumId w:val="4"/>
  </w:num>
  <w:num w:numId="22">
    <w:abstractNumId w:val="34"/>
  </w:num>
  <w:num w:numId="23">
    <w:abstractNumId w:val="25"/>
  </w:num>
  <w:num w:numId="24">
    <w:abstractNumId w:val="11"/>
  </w:num>
  <w:num w:numId="25">
    <w:abstractNumId w:val="14"/>
  </w:num>
  <w:num w:numId="26">
    <w:abstractNumId w:val="21"/>
  </w:num>
  <w:num w:numId="27">
    <w:abstractNumId w:val="43"/>
  </w:num>
  <w:num w:numId="28">
    <w:abstractNumId w:val="44"/>
  </w:num>
  <w:num w:numId="29">
    <w:abstractNumId w:val="46"/>
  </w:num>
  <w:num w:numId="30">
    <w:abstractNumId w:val="27"/>
  </w:num>
  <w:num w:numId="31">
    <w:abstractNumId w:val="24"/>
  </w:num>
  <w:num w:numId="32">
    <w:abstractNumId w:val="33"/>
  </w:num>
  <w:num w:numId="33">
    <w:abstractNumId w:val="41"/>
  </w:num>
  <w:num w:numId="34">
    <w:abstractNumId w:val="9"/>
  </w:num>
  <w:num w:numId="35">
    <w:abstractNumId w:val="15"/>
  </w:num>
  <w:num w:numId="36">
    <w:abstractNumId w:val="22"/>
  </w:num>
  <w:num w:numId="37">
    <w:abstractNumId w:val="39"/>
  </w:num>
  <w:num w:numId="38">
    <w:abstractNumId w:val="47"/>
  </w:num>
  <w:num w:numId="39">
    <w:abstractNumId w:val="12"/>
  </w:num>
  <w:num w:numId="40">
    <w:abstractNumId w:val="13"/>
  </w:num>
  <w:num w:numId="41">
    <w:abstractNumId w:val="42"/>
  </w:num>
  <w:num w:numId="42">
    <w:abstractNumId w:val="52"/>
  </w:num>
  <w:num w:numId="43">
    <w:abstractNumId w:val="48"/>
  </w:num>
  <w:num w:numId="44">
    <w:abstractNumId w:val="17"/>
  </w:num>
  <w:num w:numId="45">
    <w:abstractNumId w:val="26"/>
  </w:num>
  <w:num w:numId="46">
    <w:abstractNumId w:val="49"/>
  </w:num>
  <w:num w:numId="47">
    <w:abstractNumId w:val="45"/>
  </w:num>
  <w:num w:numId="48">
    <w:abstractNumId w:val="3"/>
  </w:num>
  <w:num w:numId="49">
    <w:abstractNumId w:val="18"/>
  </w:num>
  <w:num w:numId="50">
    <w:abstractNumId w:val="40"/>
  </w:num>
  <w:num w:numId="51">
    <w:abstractNumId w:val="16"/>
  </w:num>
  <w:num w:numId="52">
    <w:abstractNumId w:val="6"/>
  </w:num>
  <w:num w:numId="53">
    <w:abstractNumId w:val="28"/>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rawingGridHorizontalSpacing w:val="110"/>
  <w:displayHorizontalDrawingGridEvery w:val="2"/>
  <w:noPunctuationKerning/>
  <w:characterSpacingControl w:val="doNotCompress"/>
  <w:hdrShapeDefaults>
    <o:shapedefaults v:ext="edit" spidmax="50178"/>
  </w:hdrShapeDefaults>
  <w:footnotePr>
    <w:footnote w:id="-1"/>
    <w:footnote w:id="0"/>
  </w:footnotePr>
  <w:endnotePr>
    <w:endnote w:id="-1"/>
    <w:endnote w:id="0"/>
  </w:endnotePr>
  <w:compat/>
  <w:rsids>
    <w:rsidRoot w:val="00A77B3E"/>
    <w:rsid w:val="00000B3C"/>
    <w:rsid w:val="0000287C"/>
    <w:rsid w:val="000030BA"/>
    <w:rsid w:val="000041BE"/>
    <w:rsid w:val="000054C8"/>
    <w:rsid w:val="00005532"/>
    <w:rsid w:val="0000575F"/>
    <w:rsid w:val="0000694F"/>
    <w:rsid w:val="0001139D"/>
    <w:rsid w:val="00014E05"/>
    <w:rsid w:val="00020168"/>
    <w:rsid w:val="0002106C"/>
    <w:rsid w:val="00021255"/>
    <w:rsid w:val="00022F6B"/>
    <w:rsid w:val="00023D95"/>
    <w:rsid w:val="00024610"/>
    <w:rsid w:val="00024BCB"/>
    <w:rsid w:val="00024C53"/>
    <w:rsid w:val="00024DF9"/>
    <w:rsid w:val="00025C57"/>
    <w:rsid w:val="00026480"/>
    <w:rsid w:val="000271E8"/>
    <w:rsid w:val="00030BD5"/>
    <w:rsid w:val="00032623"/>
    <w:rsid w:val="00033C13"/>
    <w:rsid w:val="00034A39"/>
    <w:rsid w:val="00040A88"/>
    <w:rsid w:val="00041C1A"/>
    <w:rsid w:val="00042CE5"/>
    <w:rsid w:val="000438CE"/>
    <w:rsid w:val="00044BA7"/>
    <w:rsid w:val="000462BC"/>
    <w:rsid w:val="00050C6F"/>
    <w:rsid w:val="00051795"/>
    <w:rsid w:val="000529B4"/>
    <w:rsid w:val="00053742"/>
    <w:rsid w:val="000557A0"/>
    <w:rsid w:val="00055A2B"/>
    <w:rsid w:val="000576AB"/>
    <w:rsid w:val="00062B01"/>
    <w:rsid w:val="00063EC0"/>
    <w:rsid w:val="00064238"/>
    <w:rsid w:val="000646FA"/>
    <w:rsid w:val="0006471B"/>
    <w:rsid w:val="00064C36"/>
    <w:rsid w:val="00066563"/>
    <w:rsid w:val="00066D91"/>
    <w:rsid w:val="000726A6"/>
    <w:rsid w:val="000726E5"/>
    <w:rsid w:val="000727FD"/>
    <w:rsid w:val="00072DC6"/>
    <w:rsid w:val="000747F8"/>
    <w:rsid w:val="0007494B"/>
    <w:rsid w:val="0007545D"/>
    <w:rsid w:val="00076565"/>
    <w:rsid w:val="0007665B"/>
    <w:rsid w:val="000766C8"/>
    <w:rsid w:val="0007722C"/>
    <w:rsid w:val="00080673"/>
    <w:rsid w:val="00080CF0"/>
    <w:rsid w:val="00082A0A"/>
    <w:rsid w:val="000847BA"/>
    <w:rsid w:val="00085E11"/>
    <w:rsid w:val="00086B62"/>
    <w:rsid w:val="0008726C"/>
    <w:rsid w:val="00087270"/>
    <w:rsid w:val="000903FC"/>
    <w:rsid w:val="0009043D"/>
    <w:rsid w:val="0009050C"/>
    <w:rsid w:val="00090842"/>
    <w:rsid w:val="0009094B"/>
    <w:rsid w:val="00091BF1"/>
    <w:rsid w:val="00091ECC"/>
    <w:rsid w:val="00093F09"/>
    <w:rsid w:val="000943B8"/>
    <w:rsid w:val="000952A7"/>
    <w:rsid w:val="000962E3"/>
    <w:rsid w:val="00096CC6"/>
    <w:rsid w:val="00096EB5"/>
    <w:rsid w:val="000A0BD3"/>
    <w:rsid w:val="000A1616"/>
    <w:rsid w:val="000A1BC4"/>
    <w:rsid w:val="000A1E64"/>
    <w:rsid w:val="000A3413"/>
    <w:rsid w:val="000A3BFF"/>
    <w:rsid w:val="000A3D4B"/>
    <w:rsid w:val="000A41A2"/>
    <w:rsid w:val="000A5426"/>
    <w:rsid w:val="000A5933"/>
    <w:rsid w:val="000A6164"/>
    <w:rsid w:val="000A7BA4"/>
    <w:rsid w:val="000B2410"/>
    <w:rsid w:val="000B32ED"/>
    <w:rsid w:val="000B3361"/>
    <w:rsid w:val="000B4361"/>
    <w:rsid w:val="000B47D7"/>
    <w:rsid w:val="000B4D72"/>
    <w:rsid w:val="000B4F81"/>
    <w:rsid w:val="000B59E3"/>
    <w:rsid w:val="000B69E6"/>
    <w:rsid w:val="000B7295"/>
    <w:rsid w:val="000B76CE"/>
    <w:rsid w:val="000C0E47"/>
    <w:rsid w:val="000C0F71"/>
    <w:rsid w:val="000C2919"/>
    <w:rsid w:val="000C2CCD"/>
    <w:rsid w:val="000C2D6C"/>
    <w:rsid w:val="000C2E96"/>
    <w:rsid w:val="000C2F39"/>
    <w:rsid w:val="000C3A9B"/>
    <w:rsid w:val="000C3E5E"/>
    <w:rsid w:val="000C403F"/>
    <w:rsid w:val="000C5A39"/>
    <w:rsid w:val="000C763C"/>
    <w:rsid w:val="000D0A94"/>
    <w:rsid w:val="000D183B"/>
    <w:rsid w:val="000D34E6"/>
    <w:rsid w:val="000D397A"/>
    <w:rsid w:val="000D414C"/>
    <w:rsid w:val="000D4FE7"/>
    <w:rsid w:val="000D5B08"/>
    <w:rsid w:val="000D5BD4"/>
    <w:rsid w:val="000E03CD"/>
    <w:rsid w:val="000E35DA"/>
    <w:rsid w:val="000E393F"/>
    <w:rsid w:val="000E3A93"/>
    <w:rsid w:val="000E434F"/>
    <w:rsid w:val="000E47CA"/>
    <w:rsid w:val="000E4908"/>
    <w:rsid w:val="000E49E5"/>
    <w:rsid w:val="000E5188"/>
    <w:rsid w:val="000F4A05"/>
    <w:rsid w:val="000F6B32"/>
    <w:rsid w:val="000F6E74"/>
    <w:rsid w:val="00100DF3"/>
    <w:rsid w:val="00102902"/>
    <w:rsid w:val="00103415"/>
    <w:rsid w:val="0010476D"/>
    <w:rsid w:val="00106DEC"/>
    <w:rsid w:val="00107A44"/>
    <w:rsid w:val="00110052"/>
    <w:rsid w:val="00111BF4"/>
    <w:rsid w:val="001123CA"/>
    <w:rsid w:val="00112C7A"/>
    <w:rsid w:val="001134B3"/>
    <w:rsid w:val="001134BE"/>
    <w:rsid w:val="00113AC0"/>
    <w:rsid w:val="0011401B"/>
    <w:rsid w:val="00116DDA"/>
    <w:rsid w:val="001170ED"/>
    <w:rsid w:val="0011738D"/>
    <w:rsid w:val="001175B3"/>
    <w:rsid w:val="00120324"/>
    <w:rsid w:val="00120357"/>
    <w:rsid w:val="00120BB9"/>
    <w:rsid w:val="00120FEF"/>
    <w:rsid w:val="00122AC9"/>
    <w:rsid w:val="001230E2"/>
    <w:rsid w:val="0012387D"/>
    <w:rsid w:val="001239A6"/>
    <w:rsid w:val="00123F88"/>
    <w:rsid w:val="0013266C"/>
    <w:rsid w:val="001337BB"/>
    <w:rsid w:val="00133C4D"/>
    <w:rsid w:val="001341F9"/>
    <w:rsid w:val="001351DF"/>
    <w:rsid w:val="001365DF"/>
    <w:rsid w:val="0014176B"/>
    <w:rsid w:val="0014271B"/>
    <w:rsid w:val="00142B4A"/>
    <w:rsid w:val="0014356B"/>
    <w:rsid w:val="001445B2"/>
    <w:rsid w:val="00147789"/>
    <w:rsid w:val="001477A0"/>
    <w:rsid w:val="001516E7"/>
    <w:rsid w:val="0015185F"/>
    <w:rsid w:val="0015202B"/>
    <w:rsid w:val="00153B80"/>
    <w:rsid w:val="00154831"/>
    <w:rsid w:val="001552B1"/>
    <w:rsid w:val="00156A54"/>
    <w:rsid w:val="00157DB1"/>
    <w:rsid w:val="001618AC"/>
    <w:rsid w:val="00162344"/>
    <w:rsid w:val="0016299D"/>
    <w:rsid w:val="00163501"/>
    <w:rsid w:val="0016457E"/>
    <w:rsid w:val="00164935"/>
    <w:rsid w:val="0016554C"/>
    <w:rsid w:val="001671F7"/>
    <w:rsid w:val="00167EFC"/>
    <w:rsid w:val="001700BE"/>
    <w:rsid w:val="0017356F"/>
    <w:rsid w:val="0017538C"/>
    <w:rsid w:val="0017591B"/>
    <w:rsid w:val="00175D9A"/>
    <w:rsid w:val="00180DB7"/>
    <w:rsid w:val="0018181F"/>
    <w:rsid w:val="001842A9"/>
    <w:rsid w:val="00185AB4"/>
    <w:rsid w:val="00187709"/>
    <w:rsid w:val="001877EF"/>
    <w:rsid w:val="00192F7E"/>
    <w:rsid w:val="00193148"/>
    <w:rsid w:val="00194B79"/>
    <w:rsid w:val="00197F8A"/>
    <w:rsid w:val="001A02B9"/>
    <w:rsid w:val="001A0950"/>
    <w:rsid w:val="001A232E"/>
    <w:rsid w:val="001A2773"/>
    <w:rsid w:val="001A2B09"/>
    <w:rsid w:val="001A5529"/>
    <w:rsid w:val="001A57A2"/>
    <w:rsid w:val="001A5C97"/>
    <w:rsid w:val="001A62A1"/>
    <w:rsid w:val="001A661B"/>
    <w:rsid w:val="001A6FC8"/>
    <w:rsid w:val="001A7A80"/>
    <w:rsid w:val="001B12D6"/>
    <w:rsid w:val="001B166C"/>
    <w:rsid w:val="001B3BB6"/>
    <w:rsid w:val="001B43DE"/>
    <w:rsid w:val="001B4C6C"/>
    <w:rsid w:val="001B5D4C"/>
    <w:rsid w:val="001B623D"/>
    <w:rsid w:val="001C033E"/>
    <w:rsid w:val="001C0A3E"/>
    <w:rsid w:val="001C24FB"/>
    <w:rsid w:val="001C406A"/>
    <w:rsid w:val="001C4EFB"/>
    <w:rsid w:val="001C5813"/>
    <w:rsid w:val="001C5831"/>
    <w:rsid w:val="001C66CA"/>
    <w:rsid w:val="001C7176"/>
    <w:rsid w:val="001D0F9A"/>
    <w:rsid w:val="001D15A7"/>
    <w:rsid w:val="001D40AB"/>
    <w:rsid w:val="001D5EB7"/>
    <w:rsid w:val="001D604D"/>
    <w:rsid w:val="001D7E31"/>
    <w:rsid w:val="001E188D"/>
    <w:rsid w:val="001E194A"/>
    <w:rsid w:val="001E29A3"/>
    <w:rsid w:val="001E6C48"/>
    <w:rsid w:val="001F1063"/>
    <w:rsid w:val="001F1D51"/>
    <w:rsid w:val="001F3AF4"/>
    <w:rsid w:val="001F3CDB"/>
    <w:rsid w:val="001F3F6C"/>
    <w:rsid w:val="001F52AF"/>
    <w:rsid w:val="00202850"/>
    <w:rsid w:val="00202ABD"/>
    <w:rsid w:val="00202DE8"/>
    <w:rsid w:val="00203586"/>
    <w:rsid w:val="00204DFA"/>
    <w:rsid w:val="0020583F"/>
    <w:rsid w:val="00206969"/>
    <w:rsid w:val="00211DA0"/>
    <w:rsid w:val="00214083"/>
    <w:rsid w:val="00214AB3"/>
    <w:rsid w:val="002151FD"/>
    <w:rsid w:val="00216758"/>
    <w:rsid w:val="0021758C"/>
    <w:rsid w:val="002176A4"/>
    <w:rsid w:val="00217C72"/>
    <w:rsid w:val="00217D51"/>
    <w:rsid w:val="00217F60"/>
    <w:rsid w:val="0022075C"/>
    <w:rsid w:val="00220A2C"/>
    <w:rsid w:val="00221A3A"/>
    <w:rsid w:val="00223B15"/>
    <w:rsid w:val="0022496C"/>
    <w:rsid w:val="002249A5"/>
    <w:rsid w:val="00224AED"/>
    <w:rsid w:val="002252BE"/>
    <w:rsid w:val="0022589E"/>
    <w:rsid w:val="002259A9"/>
    <w:rsid w:val="00225FF1"/>
    <w:rsid w:val="002263E1"/>
    <w:rsid w:val="00227ECB"/>
    <w:rsid w:val="00233AA8"/>
    <w:rsid w:val="00233C22"/>
    <w:rsid w:val="0023400A"/>
    <w:rsid w:val="002354C5"/>
    <w:rsid w:val="00236107"/>
    <w:rsid w:val="00236D2E"/>
    <w:rsid w:val="0023702C"/>
    <w:rsid w:val="00237F96"/>
    <w:rsid w:val="00240A33"/>
    <w:rsid w:val="0024330C"/>
    <w:rsid w:val="0024431B"/>
    <w:rsid w:val="00244BAA"/>
    <w:rsid w:val="002457CB"/>
    <w:rsid w:val="00245AA4"/>
    <w:rsid w:val="00247CF5"/>
    <w:rsid w:val="002507D8"/>
    <w:rsid w:val="002508EB"/>
    <w:rsid w:val="002520B0"/>
    <w:rsid w:val="00252D94"/>
    <w:rsid w:val="00252FDE"/>
    <w:rsid w:val="0025363E"/>
    <w:rsid w:val="00254B2C"/>
    <w:rsid w:val="00257152"/>
    <w:rsid w:val="00264957"/>
    <w:rsid w:val="00266303"/>
    <w:rsid w:val="00266A59"/>
    <w:rsid w:val="002708E5"/>
    <w:rsid w:val="002709DE"/>
    <w:rsid w:val="00270CDD"/>
    <w:rsid w:val="002732E7"/>
    <w:rsid w:val="00273A88"/>
    <w:rsid w:val="00275C1F"/>
    <w:rsid w:val="00275E45"/>
    <w:rsid w:val="0027760F"/>
    <w:rsid w:val="00281934"/>
    <w:rsid w:val="00281BF5"/>
    <w:rsid w:val="002828F3"/>
    <w:rsid w:val="0028369C"/>
    <w:rsid w:val="002928C2"/>
    <w:rsid w:val="00292F34"/>
    <w:rsid w:val="002947A7"/>
    <w:rsid w:val="00294E60"/>
    <w:rsid w:val="0029526F"/>
    <w:rsid w:val="00296AAF"/>
    <w:rsid w:val="002A05DF"/>
    <w:rsid w:val="002A10F4"/>
    <w:rsid w:val="002A1463"/>
    <w:rsid w:val="002A1961"/>
    <w:rsid w:val="002A2CA9"/>
    <w:rsid w:val="002A3BA9"/>
    <w:rsid w:val="002A45EA"/>
    <w:rsid w:val="002A51BB"/>
    <w:rsid w:val="002A5342"/>
    <w:rsid w:val="002A5F1F"/>
    <w:rsid w:val="002A6AFD"/>
    <w:rsid w:val="002A781C"/>
    <w:rsid w:val="002A783F"/>
    <w:rsid w:val="002B11C4"/>
    <w:rsid w:val="002B3D77"/>
    <w:rsid w:val="002B581E"/>
    <w:rsid w:val="002C24CD"/>
    <w:rsid w:val="002C276A"/>
    <w:rsid w:val="002C2DD4"/>
    <w:rsid w:val="002C7E2A"/>
    <w:rsid w:val="002D04F8"/>
    <w:rsid w:val="002D0B1C"/>
    <w:rsid w:val="002D1093"/>
    <w:rsid w:val="002D14ED"/>
    <w:rsid w:val="002D4B6C"/>
    <w:rsid w:val="002D5692"/>
    <w:rsid w:val="002D64BD"/>
    <w:rsid w:val="002D73AA"/>
    <w:rsid w:val="002D7B4E"/>
    <w:rsid w:val="002E02A6"/>
    <w:rsid w:val="002E0443"/>
    <w:rsid w:val="002E38E2"/>
    <w:rsid w:val="002E4702"/>
    <w:rsid w:val="002E52D2"/>
    <w:rsid w:val="002F094C"/>
    <w:rsid w:val="002F14E9"/>
    <w:rsid w:val="002F18D2"/>
    <w:rsid w:val="002F1DF9"/>
    <w:rsid w:val="002F37A7"/>
    <w:rsid w:val="002F5574"/>
    <w:rsid w:val="002F58CA"/>
    <w:rsid w:val="002F5A24"/>
    <w:rsid w:val="002F5D4C"/>
    <w:rsid w:val="002F6635"/>
    <w:rsid w:val="002F7079"/>
    <w:rsid w:val="00300FB3"/>
    <w:rsid w:val="00303ADA"/>
    <w:rsid w:val="00303DC0"/>
    <w:rsid w:val="00303F37"/>
    <w:rsid w:val="003043AD"/>
    <w:rsid w:val="00305DC8"/>
    <w:rsid w:val="00306C29"/>
    <w:rsid w:val="00310430"/>
    <w:rsid w:val="003104BE"/>
    <w:rsid w:val="00313DC7"/>
    <w:rsid w:val="0031486E"/>
    <w:rsid w:val="003155B2"/>
    <w:rsid w:val="003177DB"/>
    <w:rsid w:val="00317A96"/>
    <w:rsid w:val="003216A6"/>
    <w:rsid w:val="0032243A"/>
    <w:rsid w:val="00322980"/>
    <w:rsid w:val="0032324A"/>
    <w:rsid w:val="0032327F"/>
    <w:rsid w:val="00323A8C"/>
    <w:rsid w:val="00323BD9"/>
    <w:rsid w:val="00323E77"/>
    <w:rsid w:val="003249A4"/>
    <w:rsid w:val="0032520D"/>
    <w:rsid w:val="00325A48"/>
    <w:rsid w:val="00325F89"/>
    <w:rsid w:val="003272D5"/>
    <w:rsid w:val="00327329"/>
    <w:rsid w:val="0033017F"/>
    <w:rsid w:val="0033294E"/>
    <w:rsid w:val="0033391E"/>
    <w:rsid w:val="00335046"/>
    <w:rsid w:val="00335362"/>
    <w:rsid w:val="00336C08"/>
    <w:rsid w:val="00341ACF"/>
    <w:rsid w:val="00343EC8"/>
    <w:rsid w:val="00345458"/>
    <w:rsid w:val="003459A3"/>
    <w:rsid w:val="003528F6"/>
    <w:rsid w:val="00353325"/>
    <w:rsid w:val="003537A7"/>
    <w:rsid w:val="003551A7"/>
    <w:rsid w:val="00355382"/>
    <w:rsid w:val="00355DF0"/>
    <w:rsid w:val="00356CD2"/>
    <w:rsid w:val="00361213"/>
    <w:rsid w:val="00362630"/>
    <w:rsid w:val="00362D5A"/>
    <w:rsid w:val="00363B5E"/>
    <w:rsid w:val="0036607A"/>
    <w:rsid w:val="00367B28"/>
    <w:rsid w:val="00367BB5"/>
    <w:rsid w:val="003701DA"/>
    <w:rsid w:val="00372C3E"/>
    <w:rsid w:val="00373740"/>
    <w:rsid w:val="0037393D"/>
    <w:rsid w:val="00373D7A"/>
    <w:rsid w:val="00373F1D"/>
    <w:rsid w:val="00373F50"/>
    <w:rsid w:val="00374074"/>
    <w:rsid w:val="00376A59"/>
    <w:rsid w:val="0037774B"/>
    <w:rsid w:val="00380469"/>
    <w:rsid w:val="00381A65"/>
    <w:rsid w:val="00383D65"/>
    <w:rsid w:val="00384391"/>
    <w:rsid w:val="00385152"/>
    <w:rsid w:val="00385839"/>
    <w:rsid w:val="003861C2"/>
    <w:rsid w:val="00386A45"/>
    <w:rsid w:val="00386DCF"/>
    <w:rsid w:val="00387368"/>
    <w:rsid w:val="00390472"/>
    <w:rsid w:val="0039073F"/>
    <w:rsid w:val="003918AB"/>
    <w:rsid w:val="00391FE6"/>
    <w:rsid w:val="00393102"/>
    <w:rsid w:val="00394062"/>
    <w:rsid w:val="00395915"/>
    <w:rsid w:val="003966F0"/>
    <w:rsid w:val="0039713F"/>
    <w:rsid w:val="003A11C7"/>
    <w:rsid w:val="003A1328"/>
    <w:rsid w:val="003A2601"/>
    <w:rsid w:val="003A299F"/>
    <w:rsid w:val="003A370B"/>
    <w:rsid w:val="003A56F1"/>
    <w:rsid w:val="003A573B"/>
    <w:rsid w:val="003A628D"/>
    <w:rsid w:val="003A76BC"/>
    <w:rsid w:val="003B0AC8"/>
    <w:rsid w:val="003B5605"/>
    <w:rsid w:val="003B64ED"/>
    <w:rsid w:val="003B6E7E"/>
    <w:rsid w:val="003C007E"/>
    <w:rsid w:val="003C0464"/>
    <w:rsid w:val="003C0518"/>
    <w:rsid w:val="003C06C6"/>
    <w:rsid w:val="003C1878"/>
    <w:rsid w:val="003C1A81"/>
    <w:rsid w:val="003C1DB1"/>
    <w:rsid w:val="003C20C0"/>
    <w:rsid w:val="003C227D"/>
    <w:rsid w:val="003C2981"/>
    <w:rsid w:val="003C378D"/>
    <w:rsid w:val="003C4E0E"/>
    <w:rsid w:val="003C5AE3"/>
    <w:rsid w:val="003C6188"/>
    <w:rsid w:val="003C7FF1"/>
    <w:rsid w:val="003D0460"/>
    <w:rsid w:val="003D09E9"/>
    <w:rsid w:val="003D1B5E"/>
    <w:rsid w:val="003D3D11"/>
    <w:rsid w:val="003D4074"/>
    <w:rsid w:val="003D4571"/>
    <w:rsid w:val="003D4E59"/>
    <w:rsid w:val="003D4FD3"/>
    <w:rsid w:val="003E059F"/>
    <w:rsid w:val="003E0AD5"/>
    <w:rsid w:val="003E0D69"/>
    <w:rsid w:val="003E15A0"/>
    <w:rsid w:val="003E193D"/>
    <w:rsid w:val="003E57E7"/>
    <w:rsid w:val="003E6E17"/>
    <w:rsid w:val="003E7610"/>
    <w:rsid w:val="003E7CBC"/>
    <w:rsid w:val="003F0767"/>
    <w:rsid w:val="003F10EF"/>
    <w:rsid w:val="003F20DA"/>
    <w:rsid w:val="003F3543"/>
    <w:rsid w:val="003F3F3E"/>
    <w:rsid w:val="003F6148"/>
    <w:rsid w:val="003F6C9E"/>
    <w:rsid w:val="004031A7"/>
    <w:rsid w:val="00403FBC"/>
    <w:rsid w:val="0040405B"/>
    <w:rsid w:val="004058A2"/>
    <w:rsid w:val="004067C8"/>
    <w:rsid w:val="00411D3C"/>
    <w:rsid w:val="004121EF"/>
    <w:rsid w:val="0041258E"/>
    <w:rsid w:val="00412B58"/>
    <w:rsid w:val="00412E0F"/>
    <w:rsid w:val="00413BBE"/>
    <w:rsid w:val="00416009"/>
    <w:rsid w:val="00416F02"/>
    <w:rsid w:val="004170AB"/>
    <w:rsid w:val="004220B0"/>
    <w:rsid w:val="004229FE"/>
    <w:rsid w:val="004239A9"/>
    <w:rsid w:val="00423E02"/>
    <w:rsid w:val="00424847"/>
    <w:rsid w:val="00425A5B"/>
    <w:rsid w:val="00425DE9"/>
    <w:rsid w:val="00425EC7"/>
    <w:rsid w:val="00427405"/>
    <w:rsid w:val="00430A93"/>
    <w:rsid w:val="004321B3"/>
    <w:rsid w:val="004324B2"/>
    <w:rsid w:val="0043261F"/>
    <w:rsid w:val="00432A5D"/>
    <w:rsid w:val="00433E89"/>
    <w:rsid w:val="00435F30"/>
    <w:rsid w:val="00436444"/>
    <w:rsid w:val="0043690E"/>
    <w:rsid w:val="004371BA"/>
    <w:rsid w:val="00437474"/>
    <w:rsid w:val="00441AD0"/>
    <w:rsid w:val="00442E8E"/>
    <w:rsid w:val="00442FB4"/>
    <w:rsid w:val="004432C2"/>
    <w:rsid w:val="00445A1C"/>
    <w:rsid w:val="004513D4"/>
    <w:rsid w:val="004520C6"/>
    <w:rsid w:val="004525AE"/>
    <w:rsid w:val="00452DAF"/>
    <w:rsid w:val="004537CB"/>
    <w:rsid w:val="00453ED8"/>
    <w:rsid w:val="00454737"/>
    <w:rsid w:val="00456995"/>
    <w:rsid w:val="004613F8"/>
    <w:rsid w:val="00461643"/>
    <w:rsid w:val="00462E5C"/>
    <w:rsid w:val="00465721"/>
    <w:rsid w:val="00466237"/>
    <w:rsid w:val="004668ED"/>
    <w:rsid w:val="00466F61"/>
    <w:rsid w:val="00467235"/>
    <w:rsid w:val="00470109"/>
    <w:rsid w:val="00470FE7"/>
    <w:rsid w:val="0047154F"/>
    <w:rsid w:val="00471A8B"/>
    <w:rsid w:val="0047235B"/>
    <w:rsid w:val="004741F1"/>
    <w:rsid w:val="00474C82"/>
    <w:rsid w:val="00475FB1"/>
    <w:rsid w:val="00476C1E"/>
    <w:rsid w:val="00477626"/>
    <w:rsid w:val="00477D21"/>
    <w:rsid w:val="004807CA"/>
    <w:rsid w:val="0048165F"/>
    <w:rsid w:val="00482C81"/>
    <w:rsid w:val="00482FF8"/>
    <w:rsid w:val="00483294"/>
    <w:rsid w:val="00483BFA"/>
    <w:rsid w:val="00483CD8"/>
    <w:rsid w:val="00484710"/>
    <w:rsid w:val="0048475B"/>
    <w:rsid w:val="00484BDF"/>
    <w:rsid w:val="00485DF5"/>
    <w:rsid w:val="00485F55"/>
    <w:rsid w:val="00486633"/>
    <w:rsid w:val="0048694D"/>
    <w:rsid w:val="00492D39"/>
    <w:rsid w:val="004934BC"/>
    <w:rsid w:val="0049350E"/>
    <w:rsid w:val="00495661"/>
    <w:rsid w:val="004A1A0A"/>
    <w:rsid w:val="004A2284"/>
    <w:rsid w:val="004A55C7"/>
    <w:rsid w:val="004A5D09"/>
    <w:rsid w:val="004A7CC4"/>
    <w:rsid w:val="004B2189"/>
    <w:rsid w:val="004B2443"/>
    <w:rsid w:val="004B4A8E"/>
    <w:rsid w:val="004B581B"/>
    <w:rsid w:val="004B62E2"/>
    <w:rsid w:val="004B64A6"/>
    <w:rsid w:val="004C01E1"/>
    <w:rsid w:val="004C0E55"/>
    <w:rsid w:val="004C34ED"/>
    <w:rsid w:val="004C4AD7"/>
    <w:rsid w:val="004D1B15"/>
    <w:rsid w:val="004D2D12"/>
    <w:rsid w:val="004D30E6"/>
    <w:rsid w:val="004D3FB0"/>
    <w:rsid w:val="004D57DD"/>
    <w:rsid w:val="004D6FF4"/>
    <w:rsid w:val="004E0BB9"/>
    <w:rsid w:val="004E18D6"/>
    <w:rsid w:val="004E2192"/>
    <w:rsid w:val="004E24D7"/>
    <w:rsid w:val="004E34B8"/>
    <w:rsid w:val="004E37A9"/>
    <w:rsid w:val="004E3BE7"/>
    <w:rsid w:val="004E5FC2"/>
    <w:rsid w:val="004E6056"/>
    <w:rsid w:val="004E7B60"/>
    <w:rsid w:val="004F106B"/>
    <w:rsid w:val="004F136C"/>
    <w:rsid w:val="004F236C"/>
    <w:rsid w:val="004F2FC0"/>
    <w:rsid w:val="004F488D"/>
    <w:rsid w:val="004F5D46"/>
    <w:rsid w:val="004F6F64"/>
    <w:rsid w:val="004F7256"/>
    <w:rsid w:val="004F72AD"/>
    <w:rsid w:val="004F7B6B"/>
    <w:rsid w:val="005028A7"/>
    <w:rsid w:val="0050544C"/>
    <w:rsid w:val="0050547B"/>
    <w:rsid w:val="0050565C"/>
    <w:rsid w:val="00505955"/>
    <w:rsid w:val="005124A9"/>
    <w:rsid w:val="00513C2E"/>
    <w:rsid w:val="005150A5"/>
    <w:rsid w:val="00515146"/>
    <w:rsid w:val="00515D64"/>
    <w:rsid w:val="00520199"/>
    <w:rsid w:val="00520DA0"/>
    <w:rsid w:val="005210BF"/>
    <w:rsid w:val="005215C0"/>
    <w:rsid w:val="005219CA"/>
    <w:rsid w:val="00522434"/>
    <w:rsid w:val="00523509"/>
    <w:rsid w:val="00523F96"/>
    <w:rsid w:val="005246D7"/>
    <w:rsid w:val="00525CCA"/>
    <w:rsid w:val="00527C32"/>
    <w:rsid w:val="00527C5B"/>
    <w:rsid w:val="00527D40"/>
    <w:rsid w:val="00530A74"/>
    <w:rsid w:val="0053251A"/>
    <w:rsid w:val="005326B3"/>
    <w:rsid w:val="00532EEF"/>
    <w:rsid w:val="00533AAE"/>
    <w:rsid w:val="00535060"/>
    <w:rsid w:val="00535B35"/>
    <w:rsid w:val="00535C12"/>
    <w:rsid w:val="005363E1"/>
    <w:rsid w:val="00540607"/>
    <w:rsid w:val="00541412"/>
    <w:rsid w:val="00542A2A"/>
    <w:rsid w:val="00542C05"/>
    <w:rsid w:val="00543160"/>
    <w:rsid w:val="0054579D"/>
    <w:rsid w:val="00546742"/>
    <w:rsid w:val="005468C0"/>
    <w:rsid w:val="00547BA7"/>
    <w:rsid w:val="00550695"/>
    <w:rsid w:val="00551C96"/>
    <w:rsid w:val="00552844"/>
    <w:rsid w:val="005545CB"/>
    <w:rsid w:val="00555EC1"/>
    <w:rsid w:val="005569AE"/>
    <w:rsid w:val="00561F80"/>
    <w:rsid w:val="00563D64"/>
    <w:rsid w:val="005654AE"/>
    <w:rsid w:val="005655DE"/>
    <w:rsid w:val="00566605"/>
    <w:rsid w:val="00566D07"/>
    <w:rsid w:val="0057062E"/>
    <w:rsid w:val="00570A9D"/>
    <w:rsid w:val="00571594"/>
    <w:rsid w:val="005735BF"/>
    <w:rsid w:val="00575323"/>
    <w:rsid w:val="00576014"/>
    <w:rsid w:val="00576313"/>
    <w:rsid w:val="00576ABA"/>
    <w:rsid w:val="00587DC5"/>
    <w:rsid w:val="00590211"/>
    <w:rsid w:val="005906BB"/>
    <w:rsid w:val="005907CD"/>
    <w:rsid w:val="00590936"/>
    <w:rsid w:val="00590EDB"/>
    <w:rsid w:val="00591A0C"/>
    <w:rsid w:val="00592CB0"/>
    <w:rsid w:val="00593980"/>
    <w:rsid w:val="0059450B"/>
    <w:rsid w:val="00594DE8"/>
    <w:rsid w:val="0059507D"/>
    <w:rsid w:val="00595107"/>
    <w:rsid w:val="005951B2"/>
    <w:rsid w:val="00595D50"/>
    <w:rsid w:val="0059762F"/>
    <w:rsid w:val="00597B3D"/>
    <w:rsid w:val="005A0387"/>
    <w:rsid w:val="005A21BD"/>
    <w:rsid w:val="005A30C5"/>
    <w:rsid w:val="005A4C66"/>
    <w:rsid w:val="005A7484"/>
    <w:rsid w:val="005A7ABD"/>
    <w:rsid w:val="005B148B"/>
    <w:rsid w:val="005B23D2"/>
    <w:rsid w:val="005B2581"/>
    <w:rsid w:val="005B4393"/>
    <w:rsid w:val="005B48E3"/>
    <w:rsid w:val="005B6420"/>
    <w:rsid w:val="005B7175"/>
    <w:rsid w:val="005C03F9"/>
    <w:rsid w:val="005C1C0D"/>
    <w:rsid w:val="005C1F0F"/>
    <w:rsid w:val="005C2BA7"/>
    <w:rsid w:val="005C316D"/>
    <w:rsid w:val="005C4017"/>
    <w:rsid w:val="005C432A"/>
    <w:rsid w:val="005D00E4"/>
    <w:rsid w:val="005D34C4"/>
    <w:rsid w:val="005D50BB"/>
    <w:rsid w:val="005D51C3"/>
    <w:rsid w:val="005D627A"/>
    <w:rsid w:val="005D6936"/>
    <w:rsid w:val="005E0BF6"/>
    <w:rsid w:val="005E2198"/>
    <w:rsid w:val="005E2FA7"/>
    <w:rsid w:val="005E3415"/>
    <w:rsid w:val="005E3D6F"/>
    <w:rsid w:val="005E4937"/>
    <w:rsid w:val="005E51AB"/>
    <w:rsid w:val="005E59F7"/>
    <w:rsid w:val="005E5A65"/>
    <w:rsid w:val="005E6E36"/>
    <w:rsid w:val="005E6FBD"/>
    <w:rsid w:val="005E772F"/>
    <w:rsid w:val="005E782E"/>
    <w:rsid w:val="005F11BF"/>
    <w:rsid w:val="005F2A8A"/>
    <w:rsid w:val="005F3532"/>
    <w:rsid w:val="005F3844"/>
    <w:rsid w:val="005F5002"/>
    <w:rsid w:val="005F5B21"/>
    <w:rsid w:val="005F6F04"/>
    <w:rsid w:val="005F7716"/>
    <w:rsid w:val="00600D07"/>
    <w:rsid w:val="00601B0E"/>
    <w:rsid w:val="006027D3"/>
    <w:rsid w:val="00603340"/>
    <w:rsid w:val="00604451"/>
    <w:rsid w:val="006044CE"/>
    <w:rsid w:val="0060712F"/>
    <w:rsid w:val="0061130D"/>
    <w:rsid w:val="0061210A"/>
    <w:rsid w:val="0061225F"/>
    <w:rsid w:val="0061323F"/>
    <w:rsid w:val="00613E78"/>
    <w:rsid w:val="00613FEB"/>
    <w:rsid w:val="00615410"/>
    <w:rsid w:val="00615442"/>
    <w:rsid w:val="00615E77"/>
    <w:rsid w:val="0061674F"/>
    <w:rsid w:val="00616C6E"/>
    <w:rsid w:val="00617C3B"/>
    <w:rsid w:val="00622065"/>
    <w:rsid w:val="00622716"/>
    <w:rsid w:val="006249B4"/>
    <w:rsid w:val="006275B2"/>
    <w:rsid w:val="0062776B"/>
    <w:rsid w:val="00630B42"/>
    <w:rsid w:val="00631FFD"/>
    <w:rsid w:val="00632810"/>
    <w:rsid w:val="006333AC"/>
    <w:rsid w:val="00633767"/>
    <w:rsid w:val="006345C4"/>
    <w:rsid w:val="00634BC3"/>
    <w:rsid w:val="00636175"/>
    <w:rsid w:val="00636AF0"/>
    <w:rsid w:val="0063734C"/>
    <w:rsid w:val="00640FA3"/>
    <w:rsid w:val="006415F7"/>
    <w:rsid w:val="006416BB"/>
    <w:rsid w:val="00643499"/>
    <w:rsid w:val="0064393F"/>
    <w:rsid w:val="00644ADD"/>
    <w:rsid w:val="0064539F"/>
    <w:rsid w:val="00645679"/>
    <w:rsid w:val="00645835"/>
    <w:rsid w:val="00646811"/>
    <w:rsid w:val="00646A0B"/>
    <w:rsid w:val="0064752D"/>
    <w:rsid w:val="00650D75"/>
    <w:rsid w:val="006536A8"/>
    <w:rsid w:val="006537B8"/>
    <w:rsid w:val="00656290"/>
    <w:rsid w:val="00662A67"/>
    <w:rsid w:val="006646D1"/>
    <w:rsid w:val="006649DF"/>
    <w:rsid w:val="00664C8A"/>
    <w:rsid w:val="00664FC1"/>
    <w:rsid w:val="00665D86"/>
    <w:rsid w:val="00665FA3"/>
    <w:rsid w:val="006673BA"/>
    <w:rsid w:val="00667E93"/>
    <w:rsid w:val="0067031A"/>
    <w:rsid w:val="00671EA1"/>
    <w:rsid w:val="0067288B"/>
    <w:rsid w:val="00676A66"/>
    <w:rsid w:val="00676B6D"/>
    <w:rsid w:val="0067785A"/>
    <w:rsid w:val="0068022A"/>
    <w:rsid w:val="006805A4"/>
    <w:rsid w:val="00680A45"/>
    <w:rsid w:val="00681413"/>
    <w:rsid w:val="006820DE"/>
    <w:rsid w:val="006823DC"/>
    <w:rsid w:val="006829DB"/>
    <w:rsid w:val="0068386A"/>
    <w:rsid w:val="00685CA3"/>
    <w:rsid w:val="00686141"/>
    <w:rsid w:val="00686BDA"/>
    <w:rsid w:val="00687B94"/>
    <w:rsid w:val="00690057"/>
    <w:rsid w:val="0069067F"/>
    <w:rsid w:val="00690C37"/>
    <w:rsid w:val="00696784"/>
    <w:rsid w:val="0069692B"/>
    <w:rsid w:val="006A4714"/>
    <w:rsid w:val="006A4730"/>
    <w:rsid w:val="006A4D43"/>
    <w:rsid w:val="006A56D5"/>
    <w:rsid w:val="006A5C87"/>
    <w:rsid w:val="006A77FF"/>
    <w:rsid w:val="006B242F"/>
    <w:rsid w:val="006B25A3"/>
    <w:rsid w:val="006B33A1"/>
    <w:rsid w:val="006B36D0"/>
    <w:rsid w:val="006B4778"/>
    <w:rsid w:val="006B5CAD"/>
    <w:rsid w:val="006B7143"/>
    <w:rsid w:val="006B714B"/>
    <w:rsid w:val="006B7A45"/>
    <w:rsid w:val="006C0455"/>
    <w:rsid w:val="006C09A6"/>
    <w:rsid w:val="006C0F41"/>
    <w:rsid w:val="006C212E"/>
    <w:rsid w:val="006C384A"/>
    <w:rsid w:val="006C4154"/>
    <w:rsid w:val="006C5268"/>
    <w:rsid w:val="006C734F"/>
    <w:rsid w:val="006C7979"/>
    <w:rsid w:val="006D1D0E"/>
    <w:rsid w:val="006D37D7"/>
    <w:rsid w:val="006D49B4"/>
    <w:rsid w:val="006D5A9A"/>
    <w:rsid w:val="006D63E9"/>
    <w:rsid w:val="006D7041"/>
    <w:rsid w:val="006D71C3"/>
    <w:rsid w:val="006E0F27"/>
    <w:rsid w:val="006E12B9"/>
    <w:rsid w:val="006E17A4"/>
    <w:rsid w:val="006E17F7"/>
    <w:rsid w:val="006E1807"/>
    <w:rsid w:val="006E1F52"/>
    <w:rsid w:val="006E662B"/>
    <w:rsid w:val="006F0708"/>
    <w:rsid w:val="006F0E9E"/>
    <w:rsid w:val="006F1318"/>
    <w:rsid w:val="006F1E67"/>
    <w:rsid w:val="006F1F62"/>
    <w:rsid w:val="006F24E4"/>
    <w:rsid w:val="006F2BEC"/>
    <w:rsid w:val="006F3DAC"/>
    <w:rsid w:val="006F562F"/>
    <w:rsid w:val="006F5BDB"/>
    <w:rsid w:val="006F5E44"/>
    <w:rsid w:val="007006F6"/>
    <w:rsid w:val="00700BF5"/>
    <w:rsid w:val="007019D8"/>
    <w:rsid w:val="00703F91"/>
    <w:rsid w:val="00704227"/>
    <w:rsid w:val="00707565"/>
    <w:rsid w:val="00711996"/>
    <w:rsid w:val="00712136"/>
    <w:rsid w:val="0071233A"/>
    <w:rsid w:val="00713133"/>
    <w:rsid w:val="00716F0D"/>
    <w:rsid w:val="0071700C"/>
    <w:rsid w:val="00721DD6"/>
    <w:rsid w:val="007239FD"/>
    <w:rsid w:val="007261C7"/>
    <w:rsid w:val="00726733"/>
    <w:rsid w:val="00731130"/>
    <w:rsid w:val="0073289A"/>
    <w:rsid w:val="00735111"/>
    <w:rsid w:val="00735413"/>
    <w:rsid w:val="0073721A"/>
    <w:rsid w:val="007376AE"/>
    <w:rsid w:val="0074096F"/>
    <w:rsid w:val="00741199"/>
    <w:rsid w:val="00742350"/>
    <w:rsid w:val="00743077"/>
    <w:rsid w:val="00743980"/>
    <w:rsid w:val="0074445B"/>
    <w:rsid w:val="00744DEB"/>
    <w:rsid w:val="00745B89"/>
    <w:rsid w:val="00745EFB"/>
    <w:rsid w:val="007465CC"/>
    <w:rsid w:val="00746AD4"/>
    <w:rsid w:val="00747075"/>
    <w:rsid w:val="00751666"/>
    <w:rsid w:val="00751EFE"/>
    <w:rsid w:val="00752877"/>
    <w:rsid w:val="00752BFF"/>
    <w:rsid w:val="00753188"/>
    <w:rsid w:val="00753286"/>
    <w:rsid w:val="0075346D"/>
    <w:rsid w:val="00755168"/>
    <w:rsid w:val="007562E7"/>
    <w:rsid w:val="00756A47"/>
    <w:rsid w:val="0076062E"/>
    <w:rsid w:val="00760D4D"/>
    <w:rsid w:val="00763A62"/>
    <w:rsid w:val="0076490C"/>
    <w:rsid w:val="00764F48"/>
    <w:rsid w:val="00765D0D"/>
    <w:rsid w:val="00765E6C"/>
    <w:rsid w:val="007664BC"/>
    <w:rsid w:val="00770B08"/>
    <w:rsid w:val="00771265"/>
    <w:rsid w:val="00771E59"/>
    <w:rsid w:val="0077228A"/>
    <w:rsid w:val="00772904"/>
    <w:rsid w:val="00773E90"/>
    <w:rsid w:val="0077465D"/>
    <w:rsid w:val="0077555E"/>
    <w:rsid w:val="0077557E"/>
    <w:rsid w:val="0077640C"/>
    <w:rsid w:val="00776707"/>
    <w:rsid w:val="00780090"/>
    <w:rsid w:val="00780458"/>
    <w:rsid w:val="00781E96"/>
    <w:rsid w:val="00782577"/>
    <w:rsid w:val="0078313A"/>
    <w:rsid w:val="00783C9F"/>
    <w:rsid w:val="00786DA3"/>
    <w:rsid w:val="00786FD1"/>
    <w:rsid w:val="00787009"/>
    <w:rsid w:val="00790990"/>
    <w:rsid w:val="007939E4"/>
    <w:rsid w:val="007960EF"/>
    <w:rsid w:val="00797097"/>
    <w:rsid w:val="00797B90"/>
    <w:rsid w:val="007A12AF"/>
    <w:rsid w:val="007A206A"/>
    <w:rsid w:val="007A3C6F"/>
    <w:rsid w:val="007A5B7F"/>
    <w:rsid w:val="007B1FBD"/>
    <w:rsid w:val="007B43FA"/>
    <w:rsid w:val="007B587D"/>
    <w:rsid w:val="007B7DF9"/>
    <w:rsid w:val="007B7FD3"/>
    <w:rsid w:val="007C2C0C"/>
    <w:rsid w:val="007C3336"/>
    <w:rsid w:val="007C4968"/>
    <w:rsid w:val="007C5E47"/>
    <w:rsid w:val="007C5F59"/>
    <w:rsid w:val="007C6262"/>
    <w:rsid w:val="007C6565"/>
    <w:rsid w:val="007C6630"/>
    <w:rsid w:val="007D0ABF"/>
    <w:rsid w:val="007D6E16"/>
    <w:rsid w:val="007D7145"/>
    <w:rsid w:val="007D7360"/>
    <w:rsid w:val="007E0E63"/>
    <w:rsid w:val="007E1549"/>
    <w:rsid w:val="007E19FE"/>
    <w:rsid w:val="007E1C79"/>
    <w:rsid w:val="007E226F"/>
    <w:rsid w:val="007E3A1D"/>
    <w:rsid w:val="007E44D7"/>
    <w:rsid w:val="007E63A6"/>
    <w:rsid w:val="007E6E65"/>
    <w:rsid w:val="007E73D0"/>
    <w:rsid w:val="007E786A"/>
    <w:rsid w:val="007F05A2"/>
    <w:rsid w:val="007F07A9"/>
    <w:rsid w:val="007F10FA"/>
    <w:rsid w:val="007F1846"/>
    <w:rsid w:val="007F2110"/>
    <w:rsid w:val="007F214D"/>
    <w:rsid w:val="007F2700"/>
    <w:rsid w:val="007F35A3"/>
    <w:rsid w:val="007F38D5"/>
    <w:rsid w:val="007F51C7"/>
    <w:rsid w:val="007F5578"/>
    <w:rsid w:val="007F57E6"/>
    <w:rsid w:val="007F66BF"/>
    <w:rsid w:val="00800B37"/>
    <w:rsid w:val="00803311"/>
    <w:rsid w:val="00803898"/>
    <w:rsid w:val="00803C86"/>
    <w:rsid w:val="008049B6"/>
    <w:rsid w:val="00805282"/>
    <w:rsid w:val="0080598C"/>
    <w:rsid w:val="008066DC"/>
    <w:rsid w:val="00806CCF"/>
    <w:rsid w:val="008072FF"/>
    <w:rsid w:val="00807D49"/>
    <w:rsid w:val="00810AA0"/>
    <w:rsid w:val="00812F36"/>
    <w:rsid w:val="008138B0"/>
    <w:rsid w:val="008159D2"/>
    <w:rsid w:val="00816D83"/>
    <w:rsid w:val="0082140A"/>
    <w:rsid w:val="00821EB5"/>
    <w:rsid w:val="0082270A"/>
    <w:rsid w:val="00823009"/>
    <w:rsid w:val="008232F9"/>
    <w:rsid w:val="00823F4A"/>
    <w:rsid w:val="008256BE"/>
    <w:rsid w:val="00827372"/>
    <w:rsid w:val="00827613"/>
    <w:rsid w:val="008317DD"/>
    <w:rsid w:val="00831D27"/>
    <w:rsid w:val="008320B2"/>
    <w:rsid w:val="00832C36"/>
    <w:rsid w:val="0083464A"/>
    <w:rsid w:val="00836A1E"/>
    <w:rsid w:val="00837037"/>
    <w:rsid w:val="008400EA"/>
    <w:rsid w:val="00841F8F"/>
    <w:rsid w:val="008421E7"/>
    <w:rsid w:val="00843F87"/>
    <w:rsid w:val="00844E7F"/>
    <w:rsid w:val="00845705"/>
    <w:rsid w:val="0084618B"/>
    <w:rsid w:val="008516F5"/>
    <w:rsid w:val="00852472"/>
    <w:rsid w:val="00852B67"/>
    <w:rsid w:val="0085467B"/>
    <w:rsid w:val="00854848"/>
    <w:rsid w:val="00854BCD"/>
    <w:rsid w:val="0085586C"/>
    <w:rsid w:val="00855B41"/>
    <w:rsid w:val="00856555"/>
    <w:rsid w:val="008572D1"/>
    <w:rsid w:val="00857F22"/>
    <w:rsid w:val="00860352"/>
    <w:rsid w:val="00861984"/>
    <w:rsid w:val="00863B66"/>
    <w:rsid w:val="00864DC7"/>
    <w:rsid w:val="008653BC"/>
    <w:rsid w:val="008657B8"/>
    <w:rsid w:val="00865FE3"/>
    <w:rsid w:val="00866F6F"/>
    <w:rsid w:val="0086728D"/>
    <w:rsid w:val="00870A3D"/>
    <w:rsid w:val="0087117E"/>
    <w:rsid w:val="00872C5A"/>
    <w:rsid w:val="0087425F"/>
    <w:rsid w:val="0087597F"/>
    <w:rsid w:val="00875A47"/>
    <w:rsid w:val="00880661"/>
    <w:rsid w:val="008830C7"/>
    <w:rsid w:val="0088346B"/>
    <w:rsid w:val="00883578"/>
    <w:rsid w:val="0088656A"/>
    <w:rsid w:val="00887407"/>
    <w:rsid w:val="00891DE4"/>
    <w:rsid w:val="00893806"/>
    <w:rsid w:val="00894078"/>
    <w:rsid w:val="00895CAF"/>
    <w:rsid w:val="00897097"/>
    <w:rsid w:val="00897331"/>
    <w:rsid w:val="0089762B"/>
    <w:rsid w:val="008977BB"/>
    <w:rsid w:val="00897EE8"/>
    <w:rsid w:val="008A00FB"/>
    <w:rsid w:val="008A0CDA"/>
    <w:rsid w:val="008A2D55"/>
    <w:rsid w:val="008A3621"/>
    <w:rsid w:val="008A437A"/>
    <w:rsid w:val="008A57B4"/>
    <w:rsid w:val="008A58B0"/>
    <w:rsid w:val="008A63F6"/>
    <w:rsid w:val="008A7A46"/>
    <w:rsid w:val="008A7CD7"/>
    <w:rsid w:val="008B0408"/>
    <w:rsid w:val="008B09C2"/>
    <w:rsid w:val="008B0A70"/>
    <w:rsid w:val="008B164C"/>
    <w:rsid w:val="008B3201"/>
    <w:rsid w:val="008B7783"/>
    <w:rsid w:val="008C1216"/>
    <w:rsid w:val="008C13C4"/>
    <w:rsid w:val="008D068C"/>
    <w:rsid w:val="008D0E2E"/>
    <w:rsid w:val="008D37E0"/>
    <w:rsid w:val="008D3A3B"/>
    <w:rsid w:val="008D566D"/>
    <w:rsid w:val="008E01DB"/>
    <w:rsid w:val="008E05DB"/>
    <w:rsid w:val="008E4B1E"/>
    <w:rsid w:val="008E4BDD"/>
    <w:rsid w:val="008E523A"/>
    <w:rsid w:val="008E6525"/>
    <w:rsid w:val="008F0500"/>
    <w:rsid w:val="008F255A"/>
    <w:rsid w:val="008F310B"/>
    <w:rsid w:val="008F48C4"/>
    <w:rsid w:val="008F5015"/>
    <w:rsid w:val="008F563E"/>
    <w:rsid w:val="009013CE"/>
    <w:rsid w:val="00902211"/>
    <w:rsid w:val="00903211"/>
    <w:rsid w:val="009034E2"/>
    <w:rsid w:val="00905185"/>
    <w:rsid w:val="00905C38"/>
    <w:rsid w:val="0091041F"/>
    <w:rsid w:val="00910AE1"/>
    <w:rsid w:val="009112C1"/>
    <w:rsid w:val="00911B4F"/>
    <w:rsid w:val="00912CEF"/>
    <w:rsid w:val="009135BF"/>
    <w:rsid w:val="0091375E"/>
    <w:rsid w:val="00915CB2"/>
    <w:rsid w:val="009166B9"/>
    <w:rsid w:val="00917A1F"/>
    <w:rsid w:val="00921A79"/>
    <w:rsid w:val="00923CC9"/>
    <w:rsid w:val="00925485"/>
    <w:rsid w:val="00930BDC"/>
    <w:rsid w:val="00930EAD"/>
    <w:rsid w:val="009311EB"/>
    <w:rsid w:val="00933CA1"/>
    <w:rsid w:val="009344C7"/>
    <w:rsid w:val="009358FF"/>
    <w:rsid w:val="00935B16"/>
    <w:rsid w:val="009371DA"/>
    <w:rsid w:val="00942053"/>
    <w:rsid w:val="00942EB4"/>
    <w:rsid w:val="0094433C"/>
    <w:rsid w:val="009450F8"/>
    <w:rsid w:val="009452EF"/>
    <w:rsid w:val="00946142"/>
    <w:rsid w:val="00946CDB"/>
    <w:rsid w:val="009474FD"/>
    <w:rsid w:val="009539E8"/>
    <w:rsid w:val="00953E35"/>
    <w:rsid w:val="0096025C"/>
    <w:rsid w:val="0096053C"/>
    <w:rsid w:val="00961906"/>
    <w:rsid w:val="00961B13"/>
    <w:rsid w:val="00965819"/>
    <w:rsid w:val="009679DA"/>
    <w:rsid w:val="00970046"/>
    <w:rsid w:val="00970849"/>
    <w:rsid w:val="009715A6"/>
    <w:rsid w:val="009743BB"/>
    <w:rsid w:val="0097614B"/>
    <w:rsid w:val="00976D43"/>
    <w:rsid w:val="0098021E"/>
    <w:rsid w:val="00980383"/>
    <w:rsid w:val="009803AE"/>
    <w:rsid w:val="00981330"/>
    <w:rsid w:val="00982565"/>
    <w:rsid w:val="0098415B"/>
    <w:rsid w:val="00985C02"/>
    <w:rsid w:val="009871E5"/>
    <w:rsid w:val="00990252"/>
    <w:rsid w:val="009902EE"/>
    <w:rsid w:val="00990468"/>
    <w:rsid w:val="00991486"/>
    <w:rsid w:val="00991FC0"/>
    <w:rsid w:val="0099302E"/>
    <w:rsid w:val="009931DF"/>
    <w:rsid w:val="00994ABF"/>
    <w:rsid w:val="009971F8"/>
    <w:rsid w:val="009A1F65"/>
    <w:rsid w:val="009A3EE1"/>
    <w:rsid w:val="009A438E"/>
    <w:rsid w:val="009A477A"/>
    <w:rsid w:val="009A55A1"/>
    <w:rsid w:val="009A5C19"/>
    <w:rsid w:val="009A6DC2"/>
    <w:rsid w:val="009A7B05"/>
    <w:rsid w:val="009B1F23"/>
    <w:rsid w:val="009B36A5"/>
    <w:rsid w:val="009B4E59"/>
    <w:rsid w:val="009B58EE"/>
    <w:rsid w:val="009B73CC"/>
    <w:rsid w:val="009C0BF0"/>
    <w:rsid w:val="009C2D2C"/>
    <w:rsid w:val="009C378A"/>
    <w:rsid w:val="009C54C5"/>
    <w:rsid w:val="009C6EC9"/>
    <w:rsid w:val="009C7523"/>
    <w:rsid w:val="009D1310"/>
    <w:rsid w:val="009D1E4E"/>
    <w:rsid w:val="009D20F6"/>
    <w:rsid w:val="009D2219"/>
    <w:rsid w:val="009D3D8C"/>
    <w:rsid w:val="009D3FF9"/>
    <w:rsid w:val="009D5AD6"/>
    <w:rsid w:val="009E199A"/>
    <w:rsid w:val="009E2558"/>
    <w:rsid w:val="009E2A1F"/>
    <w:rsid w:val="009E3D79"/>
    <w:rsid w:val="009E481E"/>
    <w:rsid w:val="009E5D2C"/>
    <w:rsid w:val="009E62E9"/>
    <w:rsid w:val="009F0D24"/>
    <w:rsid w:val="009F0FD8"/>
    <w:rsid w:val="009F12B7"/>
    <w:rsid w:val="009F136E"/>
    <w:rsid w:val="009F1448"/>
    <w:rsid w:val="009F16EF"/>
    <w:rsid w:val="009F17EE"/>
    <w:rsid w:val="009F2A55"/>
    <w:rsid w:val="009F33A4"/>
    <w:rsid w:val="009F6680"/>
    <w:rsid w:val="009F66A6"/>
    <w:rsid w:val="009F7BD9"/>
    <w:rsid w:val="00A00F18"/>
    <w:rsid w:val="00A017A7"/>
    <w:rsid w:val="00A023C4"/>
    <w:rsid w:val="00A0261D"/>
    <w:rsid w:val="00A02DE6"/>
    <w:rsid w:val="00A03EC5"/>
    <w:rsid w:val="00A057AC"/>
    <w:rsid w:val="00A06FC1"/>
    <w:rsid w:val="00A11466"/>
    <w:rsid w:val="00A12DBD"/>
    <w:rsid w:val="00A138CA"/>
    <w:rsid w:val="00A13AE4"/>
    <w:rsid w:val="00A13D1B"/>
    <w:rsid w:val="00A14472"/>
    <w:rsid w:val="00A14B5F"/>
    <w:rsid w:val="00A1572D"/>
    <w:rsid w:val="00A1695A"/>
    <w:rsid w:val="00A16FFB"/>
    <w:rsid w:val="00A177AE"/>
    <w:rsid w:val="00A208B8"/>
    <w:rsid w:val="00A2092F"/>
    <w:rsid w:val="00A2098A"/>
    <w:rsid w:val="00A20AD0"/>
    <w:rsid w:val="00A21076"/>
    <w:rsid w:val="00A21672"/>
    <w:rsid w:val="00A23D23"/>
    <w:rsid w:val="00A24215"/>
    <w:rsid w:val="00A25022"/>
    <w:rsid w:val="00A253FE"/>
    <w:rsid w:val="00A26085"/>
    <w:rsid w:val="00A277F2"/>
    <w:rsid w:val="00A30C5E"/>
    <w:rsid w:val="00A31ED5"/>
    <w:rsid w:val="00A32039"/>
    <w:rsid w:val="00A3654F"/>
    <w:rsid w:val="00A402A7"/>
    <w:rsid w:val="00A40556"/>
    <w:rsid w:val="00A408DE"/>
    <w:rsid w:val="00A412B5"/>
    <w:rsid w:val="00A4156D"/>
    <w:rsid w:val="00A431BD"/>
    <w:rsid w:val="00A44BB7"/>
    <w:rsid w:val="00A44F97"/>
    <w:rsid w:val="00A50007"/>
    <w:rsid w:val="00A5091D"/>
    <w:rsid w:val="00A50972"/>
    <w:rsid w:val="00A5142D"/>
    <w:rsid w:val="00A53CD7"/>
    <w:rsid w:val="00A56228"/>
    <w:rsid w:val="00A56781"/>
    <w:rsid w:val="00A571A0"/>
    <w:rsid w:val="00A57812"/>
    <w:rsid w:val="00A6192B"/>
    <w:rsid w:val="00A62943"/>
    <w:rsid w:val="00A63040"/>
    <w:rsid w:val="00A64D31"/>
    <w:rsid w:val="00A64F8E"/>
    <w:rsid w:val="00A675CD"/>
    <w:rsid w:val="00A70117"/>
    <w:rsid w:val="00A708FD"/>
    <w:rsid w:val="00A70BC8"/>
    <w:rsid w:val="00A71B7F"/>
    <w:rsid w:val="00A72861"/>
    <w:rsid w:val="00A732BB"/>
    <w:rsid w:val="00A76307"/>
    <w:rsid w:val="00A77AFB"/>
    <w:rsid w:val="00A77B3E"/>
    <w:rsid w:val="00A80CBE"/>
    <w:rsid w:val="00A8134A"/>
    <w:rsid w:val="00A81C0B"/>
    <w:rsid w:val="00A82BBC"/>
    <w:rsid w:val="00A82C5E"/>
    <w:rsid w:val="00A86803"/>
    <w:rsid w:val="00A87007"/>
    <w:rsid w:val="00A931FA"/>
    <w:rsid w:val="00A9439E"/>
    <w:rsid w:val="00A94EA5"/>
    <w:rsid w:val="00A95B83"/>
    <w:rsid w:val="00A9664E"/>
    <w:rsid w:val="00A9740C"/>
    <w:rsid w:val="00A97B30"/>
    <w:rsid w:val="00A97BB9"/>
    <w:rsid w:val="00AA042B"/>
    <w:rsid w:val="00AA0898"/>
    <w:rsid w:val="00AA6AE1"/>
    <w:rsid w:val="00AB07F1"/>
    <w:rsid w:val="00AB1B9A"/>
    <w:rsid w:val="00AB1EAA"/>
    <w:rsid w:val="00AB2254"/>
    <w:rsid w:val="00AB2BA6"/>
    <w:rsid w:val="00AB37A0"/>
    <w:rsid w:val="00AB3A6B"/>
    <w:rsid w:val="00AB4F84"/>
    <w:rsid w:val="00AB59A4"/>
    <w:rsid w:val="00AB664E"/>
    <w:rsid w:val="00AB6EC6"/>
    <w:rsid w:val="00AB7951"/>
    <w:rsid w:val="00AC01AA"/>
    <w:rsid w:val="00AC2DAB"/>
    <w:rsid w:val="00AC3922"/>
    <w:rsid w:val="00AC3F53"/>
    <w:rsid w:val="00AC3F5F"/>
    <w:rsid w:val="00AC6C3C"/>
    <w:rsid w:val="00AD05BC"/>
    <w:rsid w:val="00AD1126"/>
    <w:rsid w:val="00AD1A74"/>
    <w:rsid w:val="00AD3789"/>
    <w:rsid w:val="00AD3D4E"/>
    <w:rsid w:val="00AD4184"/>
    <w:rsid w:val="00AD476F"/>
    <w:rsid w:val="00AD4AD9"/>
    <w:rsid w:val="00AD4CD9"/>
    <w:rsid w:val="00AD55EC"/>
    <w:rsid w:val="00AD5BE4"/>
    <w:rsid w:val="00AD6BC9"/>
    <w:rsid w:val="00AD7140"/>
    <w:rsid w:val="00AD737F"/>
    <w:rsid w:val="00AE25CF"/>
    <w:rsid w:val="00AE3069"/>
    <w:rsid w:val="00AE3B2A"/>
    <w:rsid w:val="00AE3C45"/>
    <w:rsid w:val="00AE4815"/>
    <w:rsid w:val="00AE4AB3"/>
    <w:rsid w:val="00AE561D"/>
    <w:rsid w:val="00AE68D3"/>
    <w:rsid w:val="00AE6B6C"/>
    <w:rsid w:val="00AF1085"/>
    <w:rsid w:val="00AF2771"/>
    <w:rsid w:val="00AF2F35"/>
    <w:rsid w:val="00AF30DE"/>
    <w:rsid w:val="00AF5200"/>
    <w:rsid w:val="00AF6AE7"/>
    <w:rsid w:val="00B002F3"/>
    <w:rsid w:val="00B004BD"/>
    <w:rsid w:val="00B0142D"/>
    <w:rsid w:val="00B01653"/>
    <w:rsid w:val="00B01665"/>
    <w:rsid w:val="00B05F14"/>
    <w:rsid w:val="00B1055E"/>
    <w:rsid w:val="00B107E4"/>
    <w:rsid w:val="00B10A46"/>
    <w:rsid w:val="00B11824"/>
    <w:rsid w:val="00B12F46"/>
    <w:rsid w:val="00B14A20"/>
    <w:rsid w:val="00B150A7"/>
    <w:rsid w:val="00B1556D"/>
    <w:rsid w:val="00B15E21"/>
    <w:rsid w:val="00B1605B"/>
    <w:rsid w:val="00B177A5"/>
    <w:rsid w:val="00B20355"/>
    <w:rsid w:val="00B204F6"/>
    <w:rsid w:val="00B20ED7"/>
    <w:rsid w:val="00B21AA3"/>
    <w:rsid w:val="00B24739"/>
    <w:rsid w:val="00B25A00"/>
    <w:rsid w:val="00B25C9F"/>
    <w:rsid w:val="00B30D36"/>
    <w:rsid w:val="00B34DBF"/>
    <w:rsid w:val="00B35C24"/>
    <w:rsid w:val="00B36A64"/>
    <w:rsid w:val="00B37E84"/>
    <w:rsid w:val="00B4118A"/>
    <w:rsid w:val="00B413FB"/>
    <w:rsid w:val="00B41ED6"/>
    <w:rsid w:val="00B424AB"/>
    <w:rsid w:val="00B426A1"/>
    <w:rsid w:val="00B4311B"/>
    <w:rsid w:val="00B4346C"/>
    <w:rsid w:val="00B46623"/>
    <w:rsid w:val="00B467C1"/>
    <w:rsid w:val="00B5022D"/>
    <w:rsid w:val="00B5057E"/>
    <w:rsid w:val="00B527D2"/>
    <w:rsid w:val="00B52965"/>
    <w:rsid w:val="00B531DA"/>
    <w:rsid w:val="00B5352F"/>
    <w:rsid w:val="00B536E5"/>
    <w:rsid w:val="00B537ED"/>
    <w:rsid w:val="00B53E9C"/>
    <w:rsid w:val="00B55603"/>
    <w:rsid w:val="00B55E7A"/>
    <w:rsid w:val="00B56FB0"/>
    <w:rsid w:val="00B573D4"/>
    <w:rsid w:val="00B57402"/>
    <w:rsid w:val="00B6042F"/>
    <w:rsid w:val="00B608A0"/>
    <w:rsid w:val="00B61C04"/>
    <w:rsid w:val="00B675CF"/>
    <w:rsid w:val="00B67B52"/>
    <w:rsid w:val="00B67E2E"/>
    <w:rsid w:val="00B701B7"/>
    <w:rsid w:val="00B71C8B"/>
    <w:rsid w:val="00B74C6F"/>
    <w:rsid w:val="00B7564E"/>
    <w:rsid w:val="00B803D4"/>
    <w:rsid w:val="00B80D60"/>
    <w:rsid w:val="00B81BA3"/>
    <w:rsid w:val="00B84304"/>
    <w:rsid w:val="00B843C1"/>
    <w:rsid w:val="00B844E5"/>
    <w:rsid w:val="00B85E44"/>
    <w:rsid w:val="00B8620B"/>
    <w:rsid w:val="00B86531"/>
    <w:rsid w:val="00B86B8B"/>
    <w:rsid w:val="00B9074A"/>
    <w:rsid w:val="00B92295"/>
    <w:rsid w:val="00B93129"/>
    <w:rsid w:val="00B93AB0"/>
    <w:rsid w:val="00B93EF4"/>
    <w:rsid w:val="00B94332"/>
    <w:rsid w:val="00B94670"/>
    <w:rsid w:val="00B94F60"/>
    <w:rsid w:val="00B9595D"/>
    <w:rsid w:val="00B9716F"/>
    <w:rsid w:val="00B9760A"/>
    <w:rsid w:val="00B978B7"/>
    <w:rsid w:val="00BA1A82"/>
    <w:rsid w:val="00BA2D05"/>
    <w:rsid w:val="00BA40C9"/>
    <w:rsid w:val="00BA4670"/>
    <w:rsid w:val="00BA4A42"/>
    <w:rsid w:val="00BA50C9"/>
    <w:rsid w:val="00BA566E"/>
    <w:rsid w:val="00BA6D5E"/>
    <w:rsid w:val="00BA7A04"/>
    <w:rsid w:val="00BB01BD"/>
    <w:rsid w:val="00BB1EB4"/>
    <w:rsid w:val="00BB2B9E"/>
    <w:rsid w:val="00BB3577"/>
    <w:rsid w:val="00BB42B4"/>
    <w:rsid w:val="00BB5196"/>
    <w:rsid w:val="00BB5D9F"/>
    <w:rsid w:val="00BB62CD"/>
    <w:rsid w:val="00BB67C0"/>
    <w:rsid w:val="00BB6D63"/>
    <w:rsid w:val="00BB7926"/>
    <w:rsid w:val="00BB7C9C"/>
    <w:rsid w:val="00BC0DF1"/>
    <w:rsid w:val="00BC31AE"/>
    <w:rsid w:val="00BC53FA"/>
    <w:rsid w:val="00BC5A65"/>
    <w:rsid w:val="00BC60A8"/>
    <w:rsid w:val="00BC62AA"/>
    <w:rsid w:val="00BC7939"/>
    <w:rsid w:val="00BC7EC6"/>
    <w:rsid w:val="00BD003E"/>
    <w:rsid w:val="00BD096F"/>
    <w:rsid w:val="00BD14E4"/>
    <w:rsid w:val="00BD1E3F"/>
    <w:rsid w:val="00BD363E"/>
    <w:rsid w:val="00BD38BD"/>
    <w:rsid w:val="00BD3CCA"/>
    <w:rsid w:val="00BD4D6A"/>
    <w:rsid w:val="00BD7904"/>
    <w:rsid w:val="00BE0F47"/>
    <w:rsid w:val="00BE27AA"/>
    <w:rsid w:val="00BE2C99"/>
    <w:rsid w:val="00BE2E5B"/>
    <w:rsid w:val="00BE3F8D"/>
    <w:rsid w:val="00BE3FB7"/>
    <w:rsid w:val="00BE45CA"/>
    <w:rsid w:val="00BE4ED6"/>
    <w:rsid w:val="00BE5B66"/>
    <w:rsid w:val="00BE62E9"/>
    <w:rsid w:val="00BE674B"/>
    <w:rsid w:val="00BE6783"/>
    <w:rsid w:val="00BE7F2E"/>
    <w:rsid w:val="00BF0BE0"/>
    <w:rsid w:val="00BF1264"/>
    <w:rsid w:val="00BF28EC"/>
    <w:rsid w:val="00BF34D1"/>
    <w:rsid w:val="00BF5FC0"/>
    <w:rsid w:val="00BF616E"/>
    <w:rsid w:val="00C00108"/>
    <w:rsid w:val="00C03429"/>
    <w:rsid w:val="00C0630C"/>
    <w:rsid w:val="00C063DA"/>
    <w:rsid w:val="00C07071"/>
    <w:rsid w:val="00C10086"/>
    <w:rsid w:val="00C10185"/>
    <w:rsid w:val="00C12995"/>
    <w:rsid w:val="00C12BC3"/>
    <w:rsid w:val="00C12D37"/>
    <w:rsid w:val="00C1308C"/>
    <w:rsid w:val="00C1356B"/>
    <w:rsid w:val="00C13D1F"/>
    <w:rsid w:val="00C15089"/>
    <w:rsid w:val="00C16A06"/>
    <w:rsid w:val="00C16EEB"/>
    <w:rsid w:val="00C17103"/>
    <w:rsid w:val="00C21188"/>
    <w:rsid w:val="00C21869"/>
    <w:rsid w:val="00C23C85"/>
    <w:rsid w:val="00C27D19"/>
    <w:rsid w:val="00C30C56"/>
    <w:rsid w:val="00C3448E"/>
    <w:rsid w:val="00C35E8F"/>
    <w:rsid w:val="00C36001"/>
    <w:rsid w:val="00C367B3"/>
    <w:rsid w:val="00C37053"/>
    <w:rsid w:val="00C41BA2"/>
    <w:rsid w:val="00C429A2"/>
    <w:rsid w:val="00C42FC6"/>
    <w:rsid w:val="00C43631"/>
    <w:rsid w:val="00C46A02"/>
    <w:rsid w:val="00C472B7"/>
    <w:rsid w:val="00C4782F"/>
    <w:rsid w:val="00C5142E"/>
    <w:rsid w:val="00C51B20"/>
    <w:rsid w:val="00C52C84"/>
    <w:rsid w:val="00C53540"/>
    <w:rsid w:val="00C53653"/>
    <w:rsid w:val="00C5387B"/>
    <w:rsid w:val="00C53996"/>
    <w:rsid w:val="00C54459"/>
    <w:rsid w:val="00C54850"/>
    <w:rsid w:val="00C54E65"/>
    <w:rsid w:val="00C56998"/>
    <w:rsid w:val="00C60EFF"/>
    <w:rsid w:val="00C61804"/>
    <w:rsid w:val="00C62158"/>
    <w:rsid w:val="00C62333"/>
    <w:rsid w:val="00C626F5"/>
    <w:rsid w:val="00C65613"/>
    <w:rsid w:val="00C65F6A"/>
    <w:rsid w:val="00C679CF"/>
    <w:rsid w:val="00C67C51"/>
    <w:rsid w:val="00C7165B"/>
    <w:rsid w:val="00C742BB"/>
    <w:rsid w:val="00C74946"/>
    <w:rsid w:val="00C774F0"/>
    <w:rsid w:val="00C82410"/>
    <w:rsid w:val="00C824B6"/>
    <w:rsid w:val="00C82B30"/>
    <w:rsid w:val="00C83F14"/>
    <w:rsid w:val="00C8416D"/>
    <w:rsid w:val="00C84EF6"/>
    <w:rsid w:val="00C869EF"/>
    <w:rsid w:val="00C86B44"/>
    <w:rsid w:val="00C8732B"/>
    <w:rsid w:val="00C916C4"/>
    <w:rsid w:val="00C92188"/>
    <w:rsid w:val="00C957D7"/>
    <w:rsid w:val="00C95F61"/>
    <w:rsid w:val="00C9710B"/>
    <w:rsid w:val="00C97273"/>
    <w:rsid w:val="00CA22AB"/>
    <w:rsid w:val="00CA5223"/>
    <w:rsid w:val="00CA5F08"/>
    <w:rsid w:val="00CA5FA2"/>
    <w:rsid w:val="00CA6ACB"/>
    <w:rsid w:val="00CA76C1"/>
    <w:rsid w:val="00CB04E3"/>
    <w:rsid w:val="00CB151B"/>
    <w:rsid w:val="00CB1958"/>
    <w:rsid w:val="00CB22A5"/>
    <w:rsid w:val="00CB2D36"/>
    <w:rsid w:val="00CB385F"/>
    <w:rsid w:val="00CB3AC7"/>
    <w:rsid w:val="00CB6A0F"/>
    <w:rsid w:val="00CB7276"/>
    <w:rsid w:val="00CB73B9"/>
    <w:rsid w:val="00CC1A2E"/>
    <w:rsid w:val="00CC221F"/>
    <w:rsid w:val="00CC558D"/>
    <w:rsid w:val="00CC63EB"/>
    <w:rsid w:val="00CC657F"/>
    <w:rsid w:val="00CC663F"/>
    <w:rsid w:val="00CC7002"/>
    <w:rsid w:val="00CC74A9"/>
    <w:rsid w:val="00CD0622"/>
    <w:rsid w:val="00CD08D5"/>
    <w:rsid w:val="00CD1203"/>
    <w:rsid w:val="00CD22EF"/>
    <w:rsid w:val="00CD3070"/>
    <w:rsid w:val="00CD3E30"/>
    <w:rsid w:val="00CD3E90"/>
    <w:rsid w:val="00CD7139"/>
    <w:rsid w:val="00CE16F6"/>
    <w:rsid w:val="00CE2C08"/>
    <w:rsid w:val="00CE2F3A"/>
    <w:rsid w:val="00CE31E8"/>
    <w:rsid w:val="00CE477F"/>
    <w:rsid w:val="00CE486B"/>
    <w:rsid w:val="00CE7BF0"/>
    <w:rsid w:val="00CF0D30"/>
    <w:rsid w:val="00CF22B7"/>
    <w:rsid w:val="00CF6370"/>
    <w:rsid w:val="00D00343"/>
    <w:rsid w:val="00D012C7"/>
    <w:rsid w:val="00D013AB"/>
    <w:rsid w:val="00D01BBF"/>
    <w:rsid w:val="00D02208"/>
    <w:rsid w:val="00D02BDB"/>
    <w:rsid w:val="00D031B5"/>
    <w:rsid w:val="00D031EC"/>
    <w:rsid w:val="00D039B5"/>
    <w:rsid w:val="00D04F6B"/>
    <w:rsid w:val="00D05F30"/>
    <w:rsid w:val="00D10994"/>
    <w:rsid w:val="00D110E2"/>
    <w:rsid w:val="00D11237"/>
    <w:rsid w:val="00D112C2"/>
    <w:rsid w:val="00D132BC"/>
    <w:rsid w:val="00D1334B"/>
    <w:rsid w:val="00D15B2A"/>
    <w:rsid w:val="00D16643"/>
    <w:rsid w:val="00D221D9"/>
    <w:rsid w:val="00D25F64"/>
    <w:rsid w:val="00D27C01"/>
    <w:rsid w:val="00D317F2"/>
    <w:rsid w:val="00D32EDB"/>
    <w:rsid w:val="00D33E53"/>
    <w:rsid w:val="00D34D00"/>
    <w:rsid w:val="00D35784"/>
    <w:rsid w:val="00D3580D"/>
    <w:rsid w:val="00D36279"/>
    <w:rsid w:val="00D37778"/>
    <w:rsid w:val="00D4123D"/>
    <w:rsid w:val="00D42232"/>
    <w:rsid w:val="00D428AA"/>
    <w:rsid w:val="00D434B4"/>
    <w:rsid w:val="00D4385E"/>
    <w:rsid w:val="00D43D42"/>
    <w:rsid w:val="00D47809"/>
    <w:rsid w:val="00D5182B"/>
    <w:rsid w:val="00D51DF5"/>
    <w:rsid w:val="00D5279A"/>
    <w:rsid w:val="00D52BA5"/>
    <w:rsid w:val="00D5332B"/>
    <w:rsid w:val="00D55088"/>
    <w:rsid w:val="00D555AA"/>
    <w:rsid w:val="00D5578B"/>
    <w:rsid w:val="00D5586A"/>
    <w:rsid w:val="00D55AEE"/>
    <w:rsid w:val="00D564AA"/>
    <w:rsid w:val="00D576E0"/>
    <w:rsid w:val="00D577BC"/>
    <w:rsid w:val="00D60A03"/>
    <w:rsid w:val="00D64884"/>
    <w:rsid w:val="00D66CCE"/>
    <w:rsid w:val="00D705C0"/>
    <w:rsid w:val="00D70F16"/>
    <w:rsid w:val="00D71B28"/>
    <w:rsid w:val="00D71F31"/>
    <w:rsid w:val="00D725DC"/>
    <w:rsid w:val="00D73CC3"/>
    <w:rsid w:val="00D73E4A"/>
    <w:rsid w:val="00D742AC"/>
    <w:rsid w:val="00D74382"/>
    <w:rsid w:val="00D74B39"/>
    <w:rsid w:val="00D74CBC"/>
    <w:rsid w:val="00D7556C"/>
    <w:rsid w:val="00D7730F"/>
    <w:rsid w:val="00D77B34"/>
    <w:rsid w:val="00D77D81"/>
    <w:rsid w:val="00D8042A"/>
    <w:rsid w:val="00D80711"/>
    <w:rsid w:val="00D83ADB"/>
    <w:rsid w:val="00D85E5F"/>
    <w:rsid w:val="00D85F9C"/>
    <w:rsid w:val="00D86BAE"/>
    <w:rsid w:val="00D9015C"/>
    <w:rsid w:val="00D90EB7"/>
    <w:rsid w:val="00D9142D"/>
    <w:rsid w:val="00D92BBF"/>
    <w:rsid w:val="00D94CF9"/>
    <w:rsid w:val="00D950FF"/>
    <w:rsid w:val="00D96809"/>
    <w:rsid w:val="00D97775"/>
    <w:rsid w:val="00D97A13"/>
    <w:rsid w:val="00DA25E3"/>
    <w:rsid w:val="00DA37E3"/>
    <w:rsid w:val="00DA4433"/>
    <w:rsid w:val="00DA48F0"/>
    <w:rsid w:val="00DA523A"/>
    <w:rsid w:val="00DA5563"/>
    <w:rsid w:val="00DA63AD"/>
    <w:rsid w:val="00DB385E"/>
    <w:rsid w:val="00DB4102"/>
    <w:rsid w:val="00DB50B2"/>
    <w:rsid w:val="00DB73CD"/>
    <w:rsid w:val="00DC00D3"/>
    <w:rsid w:val="00DC0FA3"/>
    <w:rsid w:val="00DC3E4C"/>
    <w:rsid w:val="00DC4724"/>
    <w:rsid w:val="00DC6CF8"/>
    <w:rsid w:val="00DC78AA"/>
    <w:rsid w:val="00DC7B31"/>
    <w:rsid w:val="00DD04BE"/>
    <w:rsid w:val="00DD0B9B"/>
    <w:rsid w:val="00DD1F16"/>
    <w:rsid w:val="00DD22AF"/>
    <w:rsid w:val="00DD2511"/>
    <w:rsid w:val="00DD50F6"/>
    <w:rsid w:val="00DD6859"/>
    <w:rsid w:val="00DD7B34"/>
    <w:rsid w:val="00DE01C4"/>
    <w:rsid w:val="00DE0EB2"/>
    <w:rsid w:val="00DE23EF"/>
    <w:rsid w:val="00DE256C"/>
    <w:rsid w:val="00DE4823"/>
    <w:rsid w:val="00DE4C08"/>
    <w:rsid w:val="00DE6526"/>
    <w:rsid w:val="00DF0618"/>
    <w:rsid w:val="00DF15EE"/>
    <w:rsid w:val="00DF1C70"/>
    <w:rsid w:val="00DF2FEC"/>
    <w:rsid w:val="00DF359C"/>
    <w:rsid w:val="00DF3931"/>
    <w:rsid w:val="00DF3EF8"/>
    <w:rsid w:val="00DF4BF8"/>
    <w:rsid w:val="00DF6AA7"/>
    <w:rsid w:val="00DF7AB9"/>
    <w:rsid w:val="00E02A58"/>
    <w:rsid w:val="00E02BF9"/>
    <w:rsid w:val="00E033D1"/>
    <w:rsid w:val="00E03AA2"/>
    <w:rsid w:val="00E044A3"/>
    <w:rsid w:val="00E05456"/>
    <w:rsid w:val="00E05EBD"/>
    <w:rsid w:val="00E0658C"/>
    <w:rsid w:val="00E10165"/>
    <w:rsid w:val="00E10B22"/>
    <w:rsid w:val="00E11C32"/>
    <w:rsid w:val="00E12466"/>
    <w:rsid w:val="00E1327A"/>
    <w:rsid w:val="00E1331E"/>
    <w:rsid w:val="00E13D28"/>
    <w:rsid w:val="00E14349"/>
    <w:rsid w:val="00E1548F"/>
    <w:rsid w:val="00E1556C"/>
    <w:rsid w:val="00E164F4"/>
    <w:rsid w:val="00E16B41"/>
    <w:rsid w:val="00E17084"/>
    <w:rsid w:val="00E1764D"/>
    <w:rsid w:val="00E20908"/>
    <w:rsid w:val="00E20D59"/>
    <w:rsid w:val="00E21784"/>
    <w:rsid w:val="00E225D1"/>
    <w:rsid w:val="00E25485"/>
    <w:rsid w:val="00E25C75"/>
    <w:rsid w:val="00E26335"/>
    <w:rsid w:val="00E2695D"/>
    <w:rsid w:val="00E31D7A"/>
    <w:rsid w:val="00E32A5A"/>
    <w:rsid w:val="00E35D84"/>
    <w:rsid w:val="00E35F93"/>
    <w:rsid w:val="00E37CD4"/>
    <w:rsid w:val="00E406F1"/>
    <w:rsid w:val="00E419CD"/>
    <w:rsid w:val="00E42644"/>
    <w:rsid w:val="00E43850"/>
    <w:rsid w:val="00E43AF5"/>
    <w:rsid w:val="00E46B9F"/>
    <w:rsid w:val="00E500E6"/>
    <w:rsid w:val="00E50548"/>
    <w:rsid w:val="00E5292F"/>
    <w:rsid w:val="00E529C8"/>
    <w:rsid w:val="00E54649"/>
    <w:rsid w:val="00E54B74"/>
    <w:rsid w:val="00E603EC"/>
    <w:rsid w:val="00E613E3"/>
    <w:rsid w:val="00E652F3"/>
    <w:rsid w:val="00E660B3"/>
    <w:rsid w:val="00E721FD"/>
    <w:rsid w:val="00E73550"/>
    <w:rsid w:val="00E73A33"/>
    <w:rsid w:val="00E7429B"/>
    <w:rsid w:val="00E76073"/>
    <w:rsid w:val="00E76AE9"/>
    <w:rsid w:val="00E77D64"/>
    <w:rsid w:val="00E77E84"/>
    <w:rsid w:val="00E8093B"/>
    <w:rsid w:val="00E8102E"/>
    <w:rsid w:val="00E81BF5"/>
    <w:rsid w:val="00E81FF5"/>
    <w:rsid w:val="00E83C01"/>
    <w:rsid w:val="00E8470B"/>
    <w:rsid w:val="00E85A6B"/>
    <w:rsid w:val="00E87EC1"/>
    <w:rsid w:val="00E904AA"/>
    <w:rsid w:val="00E90592"/>
    <w:rsid w:val="00E90D08"/>
    <w:rsid w:val="00E90E3B"/>
    <w:rsid w:val="00E92403"/>
    <w:rsid w:val="00E9408E"/>
    <w:rsid w:val="00E942CB"/>
    <w:rsid w:val="00E9475D"/>
    <w:rsid w:val="00E956EB"/>
    <w:rsid w:val="00E959D1"/>
    <w:rsid w:val="00E9639B"/>
    <w:rsid w:val="00E97BD7"/>
    <w:rsid w:val="00EA005E"/>
    <w:rsid w:val="00EA0D5D"/>
    <w:rsid w:val="00EA179F"/>
    <w:rsid w:val="00EA1B9D"/>
    <w:rsid w:val="00EA268B"/>
    <w:rsid w:val="00EA3512"/>
    <w:rsid w:val="00EA462A"/>
    <w:rsid w:val="00EA518C"/>
    <w:rsid w:val="00EA741E"/>
    <w:rsid w:val="00EB0B7E"/>
    <w:rsid w:val="00EB1401"/>
    <w:rsid w:val="00EB188D"/>
    <w:rsid w:val="00EB1DDE"/>
    <w:rsid w:val="00EB2ECA"/>
    <w:rsid w:val="00EB3CC8"/>
    <w:rsid w:val="00EB5079"/>
    <w:rsid w:val="00EC1027"/>
    <w:rsid w:val="00EC18B4"/>
    <w:rsid w:val="00EC1B2E"/>
    <w:rsid w:val="00EC25AD"/>
    <w:rsid w:val="00EC419E"/>
    <w:rsid w:val="00EC6CBA"/>
    <w:rsid w:val="00EC70FA"/>
    <w:rsid w:val="00ED0252"/>
    <w:rsid w:val="00ED07DD"/>
    <w:rsid w:val="00ED218D"/>
    <w:rsid w:val="00ED33AF"/>
    <w:rsid w:val="00ED3423"/>
    <w:rsid w:val="00ED47E9"/>
    <w:rsid w:val="00ED5CBF"/>
    <w:rsid w:val="00ED665F"/>
    <w:rsid w:val="00ED7721"/>
    <w:rsid w:val="00EE0CA1"/>
    <w:rsid w:val="00EE14A2"/>
    <w:rsid w:val="00EE2735"/>
    <w:rsid w:val="00EE2811"/>
    <w:rsid w:val="00EE2EDA"/>
    <w:rsid w:val="00EE36F9"/>
    <w:rsid w:val="00EE3A1B"/>
    <w:rsid w:val="00EE3F33"/>
    <w:rsid w:val="00EE4336"/>
    <w:rsid w:val="00EE63BE"/>
    <w:rsid w:val="00EE7833"/>
    <w:rsid w:val="00EE7FB8"/>
    <w:rsid w:val="00EF0B09"/>
    <w:rsid w:val="00EF1238"/>
    <w:rsid w:val="00EF2A3F"/>
    <w:rsid w:val="00EF594E"/>
    <w:rsid w:val="00EF5969"/>
    <w:rsid w:val="00EF60A0"/>
    <w:rsid w:val="00EF6E40"/>
    <w:rsid w:val="00F00100"/>
    <w:rsid w:val="00F04BD2"/>
    <w:rsid w:val="00F04D9A"/>
    <w:rsid w:val="00F10480"/>
    <w:rsid w:val="00F10E8B"/>
    <w:rsid w:val="00F1176F"/>
    <w:rsid w:val="00F12B12"/>
    <w:rsid w:val="00F135C7"/>
    <w:rsid w:val="00F15AC9"/>
    <w:rsid w:val="00F20694"/>
    <w:rsid w:val="00F22EF7"/>
    <w:rsid w:val="00F23E11"/>
    <w:rsid w:val="00F23EE2"/>
    <w:rsid w:val="00F2444F"/>
    <w:rsid w:val="00F24C3E"/>
    <w:rsid w:val="00F24D79"/>
    <w:rsid w:val="00F30184"/>
    <w:rsid w:val="00F30BA3"/>
    <w:rsid w:val="00F31D96"/>
    <w:rsid w:val="00F337F9"/>
    <w:rsid w:val="00F33BE1"/>
    <w:rsid w:val="00F3619A"/>
    <w:rsid w:val="00F4005C"/>
    <w:rsid w:val="00F422AB"/>
    <w:rsid w:val="00F42D20"/>
    <w:rsid w:val="00F4436D"/>
    <w:rsid w:val="00F455AF"/>
    <w:rsid w:val="00F476D9"/>
    <w:rsid w:val="00F4790D"/>
    <w:rsid w:val="00F47A14"/>
    <w:rsid w:val="00F47DAE"/>
    <w:rsid w:val="00F502FC"/>
    <w:rsid w:val="00F52367"/>
    <w:rsid w:val="00F54DB4"/>
    <w:rsid w:val="00F5585F"/>
    <w:rsid w:val="00F55954"/>
    <w:rsid w:val="00F56113"/>
    <w:rsid w:val="00F5626D"/>
    <w:rsid w:val="00F5652F"/>
    <w:rsid w:val="00F6045C"/>
    <w:rsid w:val="00F615C0"/>
    <w:rsid w:val="00F617DB"/>
    <w:rsid w:val="00F62167"/>
    <w:rsid w:val="00F62AA9"/>
    <w:rsid w:val="00F65E77"/>
    <w:rsid w:val="00F666D7"/>
    <w:rsid w:val="00F66B23"/>
    <w:rsid w:val="00F70535"/>
    <w:rsid w:val="00F70A44"/>
    <w:rsid w:val="00F730EA"/>
    <w:rsid w:val="00F7429D"/>
    <w:rsid w:val="00F75B12"/>
    <w:rsid w:val="00F7684A"/>
    <w:rsid w:val="00F806A8"/>
    <w:rsid w:val="00F819E2"/>
    <w:rsid w:val="00F81E9E"/>
    <w:rsid w:val="00F834C9"/>
    <w:rsid w:val="00F837F4"/>
    <w:rsid w:val="00F838E9"/>
    <w:rsid w:val="00F83947"/>
    <w:rsid w:val="00F83C2A"/>
    <w:rsid w:val="00F84D92"/>
    <w:rsid w:val="00F85544"/>
    <w:rsid w:val="00F857E9"/>
    <w:rsid w:val="00F8697B"/>
    <w:rsid w:val="00F918E3"/>
    <w:rsid w:val="00F926EA"/>
    <w:rsid w:val="00F931A8"/>
    <w:rsid w:val="00F94CAF"/>
    <w:rsid w:val="00F94D12"/>
    <w:rsid w:val="00F95641"/>
    <w:rsid w:val="00F95BA2"/>
    <w:rsid w:val="00F95C15"/>
    <w:rsid w:val="00FA0635"/>
    <w:rsid w:val="00FA0F2E"/>
    <w:rsid w:val="00FA145A"/>
    <w:rsid w:val="00FA204B"/>
    <w:rsid w:val="00FA2FE2"/>
    <w:rsid w:val="00FA3289"/>
    <w:rsid w:val="00FA46D2"/>
    <w:rsid w:val="00FA4A84"/>
    <w:rsid w:val="00FA5C45"/>
    <w:rsid w:val="00FB016E"/>
    <w:rsid w:val="00FB02DD"/>
    <w:rsid w:val="00FB051F"/>
    <w:rsid w:val="00FB1228"/>
    <w:rsid w:val="00FB382C"/>
    <w:rsid w:val="00FB3BF5"/>
    <w:rsid w:val="00FB3C61"/>
    <w:rsid w:val="00FB4346"/>
    <w:rsid w:val="00FB4716"/>
    <w:rsid w:val="00FB4806"/>
    <w:rsid w:val="00FB58DD"/>
    <w:rsid w:val="00FB6C88"/>
    <w:rsid w:val="00FB7B9C"/>
    <w:rsid w:val="00FB7E65"/>
    <w:rsid w:val="00FC09EB"/>
    <w:rsid w:val="00FC0C6A"/>
    <w:rsid w:val="00FC0CE6"/>
    <w:rsid w:val="00FC1560"/>
    <w:rsid w:val="00FC2486"/>
    <w:rsid w:val="00FC3810"/>
    <w:rsid w:val="00FC66D8"/>
    <w:rsid w:val="00FC762E"/>
    <w:rsid w:val="00FC78CE"/>
    <w:rsid w:val="00FD133F"/>
    <w:rsid w:val="00FD3440"/>
    <w:rsid w:val="00FD58A0"/>
    <w:rsid w:val="00FD71CA"/>
    <w:rsid w:val="00FD7634"/>
    <w:rsid w:val="00FD79E7"/>
    <w:rsid w:val="00FD7B78"/>
    <w:rsid w:val="00FE036A"/>
    <w:rsid w:val="00FE0E34"/>
    <w:rsid w:val="00FE1175"/>
    <w:rsid w:val="00FE1723"/>
    <w:rsid w:val="00FE1F42"/>
    <w:rsid w:val="00FE3232"/>
    <w:rsid w:val="00FE3928"/>
    <w:rsid w:val="00FE5FDC"/>
    <w:rsid w:val="00FE66BD"/>
    <w:rsid w:val="00FE71E8"/>
    <w:rsid w:val="00FE7A60"/>
    <w:rsid w:val="00FE7D55"/>
    <w:rsid w:val="00FE7DFB"/>
    <w:rsid w:val="00FE7E0D"/>
    <w:rsid w:val="00FF0FF4"/>
    <w:rsid w:val="00FF1C62"/>
    <w:rsid w:val="00FF2224"/>
    <w:rsid w:val="00FF2356"/>
    <w:rsid w:val="00FF2A2A"/>
    <w:rsid w:val="00FF33D9"/>
    <w:rsid w:val="00FF3EBB"/>
    <w:rsid w:val="00FF5203"/>
    <w:rsid w:val="00FF55F5"/>
    <w:rsid w:val="00FF5640"/>
    <w:rsid w:val="00FF577E"/>
    <w:rsid w:val="00FF5B58"/>
    <w:rsid w:val="00FF6D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rules v:ext="edit">
        <o:r id="V:Rule2" type="arc" idref="#_x0000_s1236"/>
        <o:r id="V:Rule3" type="arc" idref="#_x0000_s1237"/>
        <o:r id="V:Rule12" type="connector" idref="#_x0000_s1253"/>
        <o:r id="V:Rule13" type="connector" idref="#_x0000_s1265"/>
        <o:r id="V:Rule14" type="connector" idref="#_x0000_s1276"/>
        <o:r id="V:Rule15" type="connector" idref="#_x0000_s1271"/>
        <o:r id="V:Rule16" type="connector" idref="#_x0000_s1235"/>
        <o:r id="V:Rule17" type="connector" idref="#_x0000_s1272"/>
        <o:r id="V:Rule18" type="connector" idref="#_x0000_s1270"/>
        <o:r id="V:Rule19" type="connector" idref="#_x0000_s1269"/>
        <o:r id="V:Rule20" type="connector" idref="#_x0000_s127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AC"/>
    <w:pPr>
      <w:spacing w:line="276" w:lineRule="auto"/>
    </w:pPr>
    <w:rPr>
      <w:rFonts w:ascii="Arial" w:eastAsia="Arial" w:hAnsi="Arial" w:cs="Arial"/>
      <w:color w:val="000000"/>
      <w:sz w:val="22"/>
      <w:szCs w:val="22"/>
    </w:rPr>
  </w:style>
  <w:style w:type="paragraph" w:styleId="Ttulo1">
    <w:name w:val="heading 1"/>
    <w:basedOn w:val="Normal"/>
    <w:next w:val="Normal"/>
    <w:link w:val="Ttulo1Char"/>
    <w:uiPriority w:val="9"/>
    <w:qFormat/>
    <w:rsid w:val="00BA6D5E"/>
    <w:pPr>
      <w:spacing w:before="480" w:after="120" w:line="240" w:lineRule="auto"/>
      <w:jc w:val="both"/>
      <w:outlineLvl w:val="0"/>
    </w:pPr>
    <w:rPr>
      <w:rFonts w:ascii="Times New Roman" w:hAnsi="Times New Roman"/>
      <w:b/>
      <w:bCs/>
      <w:sz w:val="32"/>
      <w:szCs w:val="48"/>
    </w:rPr>
  </w:style>
  <w:style w:type="paragraph" w:styleId="Ttulo2">
    <w:name w:val="heading 2"/>
    <w:basedOn w:val="Normal"/>
    <w:next w:val="Normal"/>
    <w:link w:val="Ttulo2Char"/>
    <w:qFormat/>
    <w:rsid w:val="00E87EC1"/>
    <w:pPr>
      <w:spacing w:before="360" w:after="80" w:line="240" w:lineRule="auto"/>
      <w:outlineLvl w:val="1"/>
    </w:pPr>
    <w:rPr>
      <w:rFonts w:ascii="Times New Roman" w:hAnsi="Times New Roman"/>
      <w:b/>
      <w:bCs/>
      <w:sz w:val="28"/>
      <w:szCs w:val="36"/>
    </w:rPr>
  </w:style>
  <w:style w:type="paragraph" w:styleId="Ttulo3">
    <w:name w:val="heading 3"/>
    <w:basedOn w:val="Normal"/>
    <w:next w:val="Normal"/>
    <w:link w:val="Ttulo3Char"/>
    <w:qFormat/>
    <w:rsid w:val="00BA6D5E"/>
    <w:pPr>
      <w:spacing w:before="280" w:after="80" w:line="240" w:lineRule="auto"/>
      <w:outlineLvl w:val="2"/>
    </w:pPr>
    <w:rPr>
      <w:rFonts w:ascii="Times New Roman" w:hAnsi="Times New Roman"/>
      <w:b/>
      <w:bCs/>
      <w:sz w:val="28"/>
      <w:szCs w:val="28"/>
    </w:rPr>
  </w:style>
  <w:style w:type="paragraph" w:styleId="Ttulo4">
    <w:name w:val="heading 4"/>
    <w:basedOn w:val="Normal"/>
    <w:next w:val="Normal"/>
    <w:link w:val="Ttulo4Char"/>
    <w:qFormat/>
    <w:rsid w:val="00EF7B96"/>
    <w:pPr>
      <w:spacing w:before="240" w:after="40" w:line="240" w:lineRule="auto"/>
      <w:outlineLvl w:val="3"/>
    </w:pPr>
    <w:rPr>
      <w:b/>
      <w:bCs/>
      <w:sz w:val="24"/>
      <w:szCs w:val="24"/>
    </w:rPr>
  </w:style>
  <w:style w:type="paragraph" w:styleId="Ttulo5">
    <w:name w:val="heading 5"/>
    <w:basedOn w:val="Normal"/>
    <w:next w:val="Normal"/>
    <w:link w:val="Ttulo5Char"/>
    <w:qFormat/>
    <w:rsid w:val="00EF7B96"/>
    <w:pPr>
      <w:spacing w:before="220" w:after="40" w:line="240" w:lineRule="auto"/>
      <w:outlineLvl w:val="4"/>
    </w:pPr>
    <w:rPr>
      <w:b/>
      <w:bCs/>
    </w:rPr>
  </w:style>
  <w:style w:type="paragraph" w:styleId="Ttulo6">
    <w:name w:val="heading 6"/>
    <w:basedOn w:val="Normal"/>
    <w:next w:val="Normal"/>
    <w:link w:val="Ttulo6Char"/>
    <w:qFormat/>
    <w:rsid w:val="00EF7B96"/>
    <w:pPr>
      <w:spacing w:before="200" w:after="40" w:line="240" w:lineRule="auto"/>
      <w:outlineLvl w:val="5"/>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A6D5E"/>
    <w:rPr>
      <w:rFonts w:eastAsia="Arial" w:cs="Arial"/>
      <w:b/>
      <w:bCs/>
      <w:color w:val="000000"/>
      <w:sz w:val="32"/>
      <w:szCs w:val="48"/>
    </w:rPr>
  </w:style>
  <w:style w:type="character" w:customStyle="1" w:styleId="Ttulo5Char">
    <w:name w:val="Título 5 Char"/>
    <w:basedOn w:val="Fontepargpadro"/>
    <w:link w:val="Ttulo5"/>
    <w:rsid w:val="009F12B7"/>
    <w:rPr>
      <w:rFonts w:ascii="Arial" w:eastAsia="Arial" w:hAnsi="Arial" w:cs="Arial"/>
      <w:b/>
      <w:bCs/>
      <w:color w:val="000000"/>
      <w:sz w:val="22"/>
      <w:szCs w:val="22"/>
    </w:rPr>
  </w:style>
  <w:style w:type="paragraph" w:styleId="Cabealho">
    <w:name w:val="header"/>
    <w:basedOn w:val="Normal"/>
    <w:link w:val="CabealhoChar"/>
    <w:uiPriority w:val="99"/>
    <w:rsid w:val="008F563E"/>
    <w:pPr>
      <w:tabs>
        <w:tab w:val="center" w:pos="4252"/>
        <w:tab w:val="right" w:pos="8504"/>
      </w:tabs>
      <w:spacing w:line="240" w:lineRule="auto"/>
    </w:pPr>
  </w:style>
  <w:style w:type="character" w:customStyle="1" w:styleId="CabealhoChar">
    <w:name w:val="Cabeçalho Char"/>
    <w:basedOn w:val="Fontepargpadro"/>
    <w:link w:val="Cabealho"/>
    <w:uiPriority w:val="99"/>
    <w:rsid w:val="008F563E"/>
    <w:rPr>
      <w:rFonts w:ascii="Arial" w:eastAsia="Arial" w:hAnsi="Arial" w:cs="Arial"/>
      <w:color w:val="000000"/>
      <w:sz w:val="22"/>
      <w:szCs w:val="22"/>
    </w:rPr>
  </w:style>
  <w:style w:type="paragraph" w:styleId="Rodap">
    <w:name w:val="footer"/>
    <w:basedOn w:val="Normal"/>
    <w:link w:val="RodapChar"/>
    <w:uiPriority w:val="99"/>
    <w:rsid w:val="008F563E"/>
    <w:pPr>
      <w:tabs>
        <w:tab w:val="center" w:pos="4252"/>
        <w:tab w:val="right" w:pos="8504"/>
      </w:tabs>
      <w:spacing w:line="240" w:lineRule="auto"/>
    </w:pPr>
  </w:style>
  <w:style w:type="character" w:customStyle="1" w:styleId="RodapChar">
    <w:name w:val="Rodapé Char"/>
    <w:basedOn w:val="Fontepargpadro"/>
    <w:link w:val="Rodap"/>
    <w:uiPriority w:val="99"/>
    <w:rsid w:val="008F563E"/>
    <w:rPr>
      <w:rFonts w:ascii="Arial" w:eastAsia="Arial" w:hAnsi="Arial" w:cs="Arial"/>
      <w:color w:val="000000"/>
      <w:sz w:val="22"/>
      <w:szCs w:val="22"/>
    </w:rPr>
  </w:style>
  <w:style w:type="paragraph" w:styleId="Textodenotadefim">
    <w:name w:val="endnote text"/>
    <w:basedOn w:val="Normal"/>
    <w:link w:val="TextodenotadefimChar"/>
    <w:rsid w:val="00FB016E"/>
    <w:pPr>
      <w:spacing w:line="240" w:lineRule="auto"/>
    </w:pPr>
    <w:rPr>
      <w:sz w:val="20"/>
      <w:szCs w:val="20"/>
    </w:rPr>
  </w:style>
  <w:style w:type="character" w:customStyle="1" w:styleId="TextodenotadefimChar">
    <w:name w:val="Texto de nota de fim Char"/>
    <w:basedOn w:val="Fontepargpadro"/>
    <w:link w:val="Textodenotadefim"/>
    <w:rsid w:val="00FB016E"/>
    <w:rPr>
      <w:rFonts w:ascii="Arial" w:eastAsia="Arial" w:hAnsi="Arial" w:cs="Arial"/>
      <w:color w:val="000000"/>
    </w:rPr>
  </w:style>
  <w:style w:type="character" w:styleId="Refdenotadefim">
    <w:name w:val="endnote reference"/>
    <w:basedOn w:val="Fontepargpadro"/>
    <w:rsid w:val="00FB016E"/>
    <w:rPr>
      <w:vertAlign w:val="superscript"/>
    </w:rPr>
  </w:style>
  <w:style w:type="paragraph" w:styleId="Textodenotaderodap">
    <w:name w:val="footnote text"/>
    <w:basedOn w:val="Normal"/>
    <w:link w:val="TextodenotaderodapChar"/>
    <w:uiPriority w:val="99"/>
    <w:rsid w:val="00FB016E"/>
    <w:pPr>
      <w:spacing w:line="240" w:lineRule="auto"/>
    </w:pPr>
    <w:rPr>
      <w:sz w:val="20"/>
      <w:szCs w:val="20"/>
    </w:rPr>
  </w:style>
  <w:style w:type="character" w:customStyle="1" w:styleId="TextodenotaderodapChar">
    <w:name w:val="Texto de nota de rodapé Char"/>
    <w:basedOn w:val="Fontepargpadro"/>
    <w:link w:val="Textodenotaderodap"/>
    <w:uiPriority w:val="99"/>
    <w:rsid w:val="00FB016E"/>
    <w:rPr>
      <w:rFonts w:ascii="Arial" w:eastAsia="Arial" w:hAnsi="Arial" w:cs="Arial"/>
      <w:color w:val="000000"/>
    </w:rPr>
  </w:style>
  <w:style w:type="character" w:styleId="Refdenotaderodap">
    <w:name w:val="footnote reference"/>
    <w:basedOn w:val="Fontepargpadro"/>
    <w:rsid w:val="00FB016E"/>
    <w:rPr>
      <w:vertAlign w:val="superscript"/>
    </w:rPr>
  </w:style>
  <w:style w:type="paragraph" w:styleId="PargrafodaLista">
    <w:name w:val="List Paragraph"/>
    <w:basedOn w:val="Normal"/>
    <w:qFormat/>
    <w:rsid w:val="00E73A33"/>
    <w:pPr>
      <w:ind w:left="720"/>
      <w:contextualSpacing/>
    </w:pPr>
  </w:style>
  <w:style w:type="paragraph" w:customStyle="1" w:styleId="Standard">
    <w:name w:val="Standard"/>
    <w:rsid w:val="00FB3C61"/>
    <w:pPr>
      <w:suppressAutoHyphens/>
      <w:autoSpaceDN w:val="0"/>
      <w:textAlignment w:val="baseline"/>
    </w:pPr>
    <w:rPr>
      <w:kern w:val="3"/>
      <w:sz w:val="24"/>
      <w:szCs w:val="24"/>
      <w:lang w:eastAsia="zh-CN"/>
    </w:rPr>
  </w:style>
  <w:style w:type="character" w:styleId="Hyperlink">
    <w:name w:val="Hyperlink"/>
    <w:basedOn w:val="Fontepargpadro"/>
    <w:uiPriority w:val="99"/>
    <w:rsid w:val="00CD3070"/>
    <w:rPr>
      <w:color w:val="0000FF" w:themeColor="hyperlink"/>
      <w:u w:val="single"/>
    </w:rPr>
  </w:style>
  <w:style w:type="paragraph" w:styleId="NormalWeb">
    <w:name w:val="Normal (Web)"/>
    <w:basedOn w:val="Normal"/>
    <w:uiPriority w:val="99"/>
    <w:unhideWhenUsed/>
    <w:rsid w:val="00430A93"/>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elacomgrade">
    <w:name w:val="Table Grid"/>
    <w:basedOn w:val="Tabelanormal"/>
    <w:uiPriority w:val="59"/>
    <w:rsid w:val="009F12B7"/>
    <w:pPr>
      <w:jc w:val="both"/>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F12B7"/>
    <w:pPr>
      <w:suppressAutoHyphens/>
      <w:autoSpaceDE w:val="0"/>
    </w:pPr>
    <w:rPr>
      <w:color w:val="000000"/>
      <w:sz w:val="24"/>
      <w:szCs w:val="24"/>
      <w:lang w:eastAsia="ar-SA"/>
    </w:rPr>
  </w:style>
  <w:style w:type="paragraph" w:customStyle="1" w:styleId="Contedodetabela">
    <w:name w:val="Conteúdo de tabela"/>
    <w:basedOn w:val="Normal"/>
    <w:rsid w:val="009F12B7"/>
    <w:pPr>
      <w:widowControl w:val="0"/>
      <w:suppressLineNumbers/>
      <w:suppressAutoHyphens/>
      <w:spacing w:line="240" w:lineRule="auto"/>
    </w:pPr>
    <w:rPr>
      <w:rFonts w:ascii="Times New Roman" w:eastAsia="Bitstream Vera Sans" w:hAnsi="Times New Roman" w:cs="Times New Roman"/>
      <w:color w:val="auto"/>
      <w:sz w:val="24"/>
      <w:szCs w:val="20"/>
      <w:lang w:eastAsia="ar-SA"/>
    </w:rPr>
  </w:style>
  <w:style w:type="paragraph" w:styleId="Textodebalo">
    <w:name w:val="Balloon Text"/>
    <w:basedOn w:val="Normal"/>
    <w:link w:val="TextodebaloChar"/>
    <w:uiPriority w:val="99"/>
    <w:rsid w:val="00505955"/>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505955"/>
    <w:rPr>
      <w:rFonts w:ascii="Tahoma" w:eastAsia="Arial" w:hAnsi="Tahoma" w:cs="Tahoma"/>
      <w:color w:val="000000"/>
      <w:sz w:val="16"/>
      <w:szCs w:val="16"/>
    </w:rPr>
  </w:style>
  <w:style w:type="paragraph" w:styleId="Corpodetexto">
    <w:name w:val="Body Text"/>
    <w:basedOn w:val="Normal"/>
    <w:link w:val="CorpodetextoChar"/>
    <w:rsid w:val="00167EFC"/>
    <w:pPr>
      <w:suppressAutoHyphens/>
      <w:spacing w:after="120" w:line="360" w:lineRule="auto"/>
      <w:ind w:firstLine="709"/>
      <w:jc w:val="both"/>
    </w:pPr>
    <w:rPr>
      <w:rFonts w:ascii="Calibri" w:eastAsia="Calibri" w:hAnsi="Calibri" w:cs="Calibri"/>
      <w:color w:val="auto"/>
      <w:lang w:eastAsia="ar-SA"/>
    </w:rPr>
  </w:style>
  <w:style w:type="character" w:customStyle="1" w:styleId="CorpodetextoChar">
    <w:name w:val="Corpo de texto Char"/>
    <w:basedOn w:val="Fontepargpadro"/>
    <w:link w:val="Corpodetexto"/>
    <w:rsid w:val="00167EFC"/>
    <w:rPr>
      <w:rFonts w:ascii="Calibri" w:eastAsia="Calibri" w:hAnsi="Calibri" w:cs="Calibri"/>
      <w:sz w:val="22"/>
      <w:szCs w:val="22"/>
      <w:lang w:eastAsia="ar-SA"/>
    </w:rPr>
  </w:style>
  <w:style w:type="character" w:styleId="Forte">
    <w:name w:val="Strong"/>
    <w:basedOn w:val="Fontepargpadro"/>
    <w:uiPriority w:val="22"/>
    <w:qFormat/>
    <w:rsid w:val="001A62A1"/>
    <w:rPr>
      <w:b/>
      <w:bCs/>
    </w:rPr>
  </w:style>
  <w:style w:type="character" w:customStyle="1" w:styleId="A4">
    <w:name w:val="A4"/>
    <w:uiPriority w:val="99"/>
    <w:rsid w:val="00A431BD"/>
    <w:rPr>
      <w:rFonts w:ascii="Book Antiqua" w:hAnsi="Book Antiqua" w:cs="Book Antiqua"/>
      <w:color w:val="000000"/>
      <w:sz w:val="20"/>
      <w:szCs w:val="20"/>
    </w:rPr>
  </w:style>
  <w:style w:type="paragraph" w:styleId="CabealhodoSumrio">
    <w:name w:val="TOC Heading"/>
    <w:basedOn w:val="Ttulo1"/>
    <w:next w:val="Normal"/>
    <w:uiPriority w:val="39"/>
    <w:semiHidden/>
    <w:unhideWhenUsed/>
    <w:qFormat/>
    <w:rsid w:val="0067785A"/>
    <w:pPr>
      <w:keepNext/>
      <w:keepLines/>
      <w:spacing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Sumrio1">
    <w:name w:val="toc 1"/>
    <w:basedOn w:val="Normal"/>
    <w:next w:val="Normal"/>
    <w:autoRedefine/>
    <w:uiPriority w:val="39"/>
    <w:rsid w:val="0064393F"/>
    <w:pPr>
      <w:tabs>
        <w:tab w:val="right" w:leader="dot" w:pos="9072"/>
      </w:tabs>
      <w:spacing w:after="100"/>
      <w:ind w:right="139"/>
    </w:pPr>
    <w:rPr>
      <w:rFonts w:ascii="Times New Roman" w:hAnsi="Times New Roman" w:cs="Times New Roman"/>
      <w:b/>
      <w:bCs/>
      <w:noProof/>
    </w:rPr>
  </w:style>
  <w:style w:type="paragraph" w:styleId="Sumrio2">
    <w:name w:val="toc 2"/>
    <w:basedOn w:val="Normal"/>
    <w:next w:val="Normal"/>
    <w:autoRedefine/>
    <w:uiPriority w:val="39"/>
    <w:rsid w:val="0064393F"/>
    <w:pPr>
      <w:tabs>
        <w:tab w:val="right" w:leader="dot" w:pos="9072"/>
      </w:tabs>
      <w:spacing w:after="100"/>
      <w:ind w:left="220" w:right="-2"/>
    </w:pPr>
    <w:rPr>
      <w:rFonts w:ascii="Times New Roman" w:hAnsi="Times New Roman" w:cs="Times New Roman"/>
      <w:noProof/>
    </w:rPr>
  </w:style>
  <w:style w:type="paragraph" w:styleId="Sumrio3">
    <w:name w:val="toc 3"/>
    <w:basedOn w:val="Normal"/>
    <w:next w:val="Normal"/>
    <w:autoRedefine/>
    <w:uiPriority w:val="39"/>
    <w:rsid w:val="0064393F"/>
    <w:pPr>
      <w:tabs>
        <w:tab w:val="right" w:leader="dot" w:pos="9072"/>
      </w:tabs>
      <w:spacing w:after="100"/>
      <w:ind w:left="440" w:right="-2"/>
    </w:pPr>
    <w:rPr>
      <w:rFonts w:ascii="Times New Roman" w:hAnsi="Times New Roman" w:cs="Times New Roman"/>
      <w:b/>
      <w:noProof/>
    </w:rPr>
  </w:style>
  <w:style w:type="character" w:styleId="Refdecomentrio">
    <w:name w:val="annotation reference"/>
    <w:basedOn w:val="Fontepargpadro"/>
    <w:rsid w:val="00B67B52"/>
    <w:rPr>
      <w:sz w:val="16"/>
      <w:szCs w:val="16"/>
    </w:rPr>
  </w:style>
  <w:style w:type="paragraph" w:styleId="Textodecomentrio">
    <w:name w:val="annotation text"/>
    <w:basedOn w:val="Normal"/>
    <w:link w:val="TextodecomentrioChar"/>
    <w:rsid w:val="00B67B52"/>
    <w:pPr>
      <w:spacing w:line="240" w:lineRule="auto"/>
    </w:pPr>
    <w:rPr>
      <w:sz w:val="20"/>
      <w:szCs w:val="20"/>
    </w:rPr>
  </w:style>
  <w:style w:type="character" w:customStyle="1" w:styleId="TextodecomentrioChar">
    <w:name w:val="Texto de comentário Char"/>
    <w:basedOn w:val="Fontepargpadro"/>
    <w:link w:val="Textodecomentrio"/>
    <w:rsid w:val="00B67B52"/>
    <w:rPr>
      <w:rFonts w:ascii="Arial" w:eastAsia="Arial" w:hAnsi="Arial" w:cs="Arial"/>
      <w:color w:val="000000"/>
    </w:rPr>
  </w:style>
  <w:style w:type="paragraph" w:styleId="Assuntodocomentrio">
    <w:name w:val="annotation subject"/>
    <w:basedOn w:val="Textodecomentrio"/>
    <w:next w:val="Textodecomentrio"/>
    <w:link w:val="AssuntodocomentrioChar"/>
    <w:rsid w:val="00B67B52"/>
    <w:rPr>
      <w:b/>
      <w:bCs/>
    </w:rPr>
  </w:style>
  <w:style w:type="character" w:customStyle="1" w:styleId="AssuntodocomentrioChar">
    <w:name w:val="Assunto do comentário Char"/>
    <w:basedOn w:val="TextodecomentrioChar"/>
    <w:link w:val="Assuntodocomentrio"/>
    <w:rsid w:val="00B67B52"/>
    <w:rPr>
      <w:rFonts w:ascii="Arial" w:eastAsia="Arial" w:hAnsi="Arial" w:cs="Arial"/>
      <w:b/>
      <w:bCs/>
      <w:color w:val="000000"/>
    </w:rPr>
  </w:style>
  <w:style w:type="character" w:customStyle="1" w:styleId="Partesuperior-zdoformulrioChar">
    <w:name w:val="Parte superior-z do formulário Char"/>
    <w:basedOn w:val="Fontepargpadro"/>
    <w:link w:val="Partesuperior-zdoformulrio"/>
    <w:uiPriority w:val="99"/>
    <w:rsid w:val="003D3D11"/>
    <w:rPr>
      <w:rFonts w:ascii="Arial" w:hAnsi="Arial" w:cs="Arial"/>
      <w:vanish/>
      <w:sz w:val="16"/>
      <w:szCs w:val="16"/>
    </w:rPr>
  </w:style>
  <w:style w:type="paragraph" w:styleId="Partesuperior-zdoformulrio">
    <w:name w:val="HTML Top of Form"/>
    <w:basedOn w:val="Normal"/>
    <w:next w:val="Normal"/>
    <w:link w:val="Partesuperior-zdoformulrioChar"/>
    <w:hidden/>
    <w:uiPriority w:val="99"/>
    <w:unhideWhenUsed/>
    <w:rsid w:val="003D3D11"/>
    <w:pPr>
      <w:pBdr>
        <w:bottom w:val="single" w:sz="6" w:space="1" w:color="auto"/>
      </w:pBdr>
      <w:spacing w:line="240" w:lineRule="auto"/>
      <w:jc w:val="center"/>
    </w:pPr>
    <w:rPr>
      <w:rFonts w:eastAsia="Times New Roman"/>
      <w:vanish/>
      <w:color w:val="auto"/>
      <w:sz w:val="16"/>
      <w:szCs w:val="16"/>
    </w:rPr>
  </w:style>
  <w:style w:type="character" w:customStyle="1" w:styleId="ParteinferiordoformulrioChar">
    <w:name w:val="Parte inferior do formulário Char"/>
    <w:basedOn w:val="Fontepargpadro"/>
    <w:link w:val="Parteinferiordoformulrio"/>
    <w:uiPriority w:val="99"/>
    <w:rsid w:val="003D3D11"/>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3D3D11"/>
    <w:pPr>
      <w:pBdr>
        <w:top w:val="single" w:sz="6" w:space="1" w:color="auto"/>
      </w:pBdr>
      <w:spacing w:line="240" w:lineRule="auto"/>
      <w:jc w:val="center"/>
    </w:pPr>
    <w:rPr>
      <w:rFonts w:eastAsia="Times New Roman"/>
      <w:vanish/>
      <w:color w:val="auto"/>
      <w:sz w:val="16"/>
      <w:szCs w:val="16"/>
    </w:rPr>
  </w:style>
  <w:style w:type="character" w:styleId="TextodoEspaoReservado">
    <w:name w:val="Placeholder Text"/>
    <w:basedOn w:val="Fontepargpadro"/>
    <w:uiPriority w:val="99"/>
    <w:semiHidden/>
    <w:rsid w:val="00424847"/>
    <w:rPr>
      <w:color w:val="808080"/>
    </w:rPr>
  </w:style>
  <w:style w:type="character" w:customStyle="1" w:styleId="value">
    <w:name w:val="value"/>
    <w:basedOn w:val="Fontepargpadro"/>
    <w:rsid w:val="006D71C3"/>
  </w:style>
  <w:style w:type="character" w:customStyle="1" w:styleId="A31">
    <w:name w:val="A3+1"/>
    <w:rsid w:val="00991FC0"/>
    <w:rPr>
      <w:rFonts w:cs="Libre Sans Serif SSi"/>
      <w:color w:val="000000"/>
      <w:sz w:val="20"/>
      <w:szCs w:val="20"/>
    </w:rPr>
  </w:style>
  <w:style w:type="character" w:styleId="HiperlinkVisitado">
    <w:name w:val="FollowedHyperlink"/>
    <w:basedOn w:val="Fontepargpadro"/>
    <w:uiPriority w:val="99"/>
    <w:semiHidden/>
    <w:unhideWhenUsed/>
    <w:rsid w:val="00FB4716"/>
    <w:rPr>
      <w:color w:val="800080" w:themeColor="followedHyperlink"/>
      <w:u w:val="single"/>
    </w:rPr>
  </w:style>
  <w:style w:type="character" w:styleId="nfase">
    <w:name w:val="Emphasis"/>
    <w:basedOn w:val="Fontepargpadro"/>
    <w:uiPriority w:val="20"/>
    <w:qFormat/>
    <w:rsid w:val="00C54459"/>
    <w:rPr>
      <w:i/>
      <w:iCs/>
    </w:rPr>
  </w:style>
  <w:style w:type="character" w:customStyle="1" w:styleId="Ttulo2Char">
    <w:name w:val="Título 2 Char"/>
    <w:basedOn w:val="Fontepargpadro"/>
    <w:link w:val="Ttulo2"/>
    <w:rsid w:val="00AB07F1"/>
    <w:rPr>
      <w:rFonts w:eastAsia="Arial" w:cs="Arial"/>
      <w:b/>
      <w:bCs/>
      <w:color w:val="000000"/>
      <w:sz w:val="28"/>
      <w:szCs w:val="36"/>
    </w:rPr>
  </w:style>
  <w:style w:type="character" w:customStyle="1" w:styleId="Ttulo3Char">
    <w:name w:val="Título 3 Char"/>
    <w:basedOn w:val="Fontepargpadro"/>
    <w:link w:val="Ttulo3"/>
    <w:rsid w:val="00AB07F1"/>
    <w:rPr>
      <w:rFonts w:eastAsia="Arial" w:cs="Arial"/>
      <w:b/>
      <w:bCs/>
      <w:color w:val="000000"/>
      <w:sz w:val="28"/>
      <w:szCs w:val="28"/>
    </w:rPr>
  </w:style>
  <w:style w:type="character" w:customStyle="1" w:styleId="Ttulo4Char">
    <w:name w:val="Título 4 Char"/>
    <w:basedOn w:val="Fontepargpadro"/>
    <w:link w:val="Ttulo4"/>
    <w:rsid w:val="00AB07F1"/>
    <w:rPr>
      <w:rFonts w:ascii="Arial" w:eastAsia="Arial" w:hAnsi="Arial" w:cs="Arial"/>
      <w:b/>
      <w:bCs/>
      <w:color w:val="000000"/>
      <w:sz w:val="24"/>
      <w:szCs w:val="24"/>
    </w:rPr>
  </w:style>
  <w:style w:type="character" w:customStyle="1" w:styleId="Ttulo6Char">
    <w:name w:val="Título 6 Char"/>
    <w:basedOn w:val="Fontepargpadro"/>
    <w:link w:val="Ttulo6"/>
    <w:rsid w:val="00AB07F1"/>
    <w:rPr>
      <w:rFonts w:ascii="Arial" w:eastAsia="Arial" w:hAnsi="Arial" w:cs="Arial"/>
      <w:b/>
      <w:bCs/>
      <w:color w:val="000000"/>
    </w:rPr>
  </w:style>
  <w:style w:type="paragraph" w:customStyle="1" w:styleId="Ttulo20">
    <w:name w:val="Título2"/>
    <w:basedOn w:val="Normal"/>
    <w:next w:val="Corpodetexto"/>
    <w:rsid w:val="00AB07F1"/>
    <w:pPr>
      <w:keepNext/>
      <w:suppressAutoHyphens/>
      <w:spacing w:before="240" w:after="120"/>
    </w:pPr>
    <w:rPr>
      <w:rFonts w:eastAsia="Lucida Sans Unicode" w:cs="Tahoma"/>
      <w:color w:val="auto"/>
      <w:sz w:val="28"/>
      <w:szCs w:val="28"/>
      <w:lang w:eastAsia="ar-SA"/>
    </w:rPr>
  </w:style>
</w:styles>
</file>

<file path=word/webSettings.xml><?xml version="1.0" encoding="utf-8"?>
<w:webSettings xmlns:r="http://schemas.openxmlformats.org/officeDocument/2006/relationships" xmlns:w="http://schemas.openxmlformats.org/wordprocessingml/2006/main">
  <w:divs>
    <w:div w:id="19552712">
      <w:bodyDiv w:val="1"/>
      <w:marLeft w:val="0"/>
      <w:marRight w:val="0"/>
      <w:marTop w:val="0"/>
      <w:marBottom w:val="0"/>
      <w:divBdr>
        <w:top w:val="none" w:sz="0" w:space="0" w:color="auto"/>
        <w:left w:val="none" w:sz="0" w:space="0" w:color="auto"/>
        <w:bottom w:val="none" w:sz="0" w:space="0" w:color="auto"/>
        <w:right w:val="none" w:sz="0" w:space="0" w:color="auto"/>
      </w:divBdr>
    </w:div>
    <w:div w:id="78717873">
      <w:bodyDiv w:val="1"/>
      <w:marLeft w:val="0"/>
      <w:marRight w:val="0"/>
      <w:marTop w:val="0"/>
      <w:marBottom w:val="0"/>
      <w:divBdr>
        <w:top w:val="none" w:sz="0" w:space="0" w:color="auto"/>
        <w:left w:val="none" w:sz="0" w:space="0" w:color="auto"/>
        <w:bottom w:val="none" w:sz="0" w:space="0" w:color="auto"/>
        <w:right w:val="none" w:sz="0" w:space="0" w:color="auto"/>
      </w:divBdr>
    </w:div>
    <w:div w:id="83499205">
      <w:bodyDiv w:val="1"/>
      <w:marLeft w:val="0"/>
      <w:marRight w:val="0"/>
      <w:marTop w:val="0"/>
      <w:marBottom w:val="0"/>
      <w:divBdr>
        <w:top w:val="none" w:sz="0" w:space="0" w:color="auto"/>
        <w:left w:val="none" w:sz="0" w:space="0" w:color="auto"/>
        <w:bottom w:val="none" w:sz="0" w:space="0" w:color="auto"/>
        <w:right w:val="none" w:sz="0" w:space="0" w:color="auto"/>
      </w:divBdr>
    </w:div>
    <w:div w:id="115031619">
      <w:bodyDiv w:val="1"/>
      <w:marLeft w:val="0"/>
      <w:marRight w:val="0"/>
      <w:marTop w:val="0"/>
      <w:marBottom w:val="0"/>
      <w:divBdr>
        <w:top w:val="none" w:sz="0" w:space="0" w:color="auto"/>
        <w:left w:val="none" w:sz="0" w:space="0" w:color="auto"/>
        <w:bottom w:val="none" w:sz="0" w:space="0" w:color="auto"/>
        <w:right w:val="none" w:sz="0" w:space="0" w:color="auto"/>
      </w:divBdr>
    </w:div>
    <w:div w:id="181671064">
      <w:bodyDiv w:val="1"/>
      <w:marLeft w:val="0"/>
      <w:marRight w:val="0"/>
      <w:marTop w:val="0"/>
      <w:marBottom w:val="0"/>
      <w:divBdr>
        <w:top w:val="none" w:sz="0" w:space="0" w:color="auto"/>
        <w:left w:val="none" w:sz="0" w:space="0" w:color="auto"/>
        <w:bottom w:val="none" w:sz="0" w:space="0" w:color="auto"/>
        <w:right w:val="none" w:sz="0" w:space="0" w:color="auto"/>
      </w:divBdr>
      <w:divsChild>
        <w:div w:id="683167650">
          <w:marLeft w:val="0"/>
          <w:marRight w:val="0"/>
          <w:marTop w:val="0"/>
          <w:marBottom w:val="0"/>
          <w:divBdr>
            <w:top w:val="none" w:sz="0" w:space="0" w:color="auto"/>
            <w:left w:val="none" w:sz="0" w:space="0" w:color="auto"/>
            <w:bottom w:val="none" w:sz="0" w:space="0" w:color="auto"/>
            <w:right w:val="none" w:sz="0" w:space="0" w:color="auto"/>
          </w:divBdr>
          <w:divsChild>
            <w:div w:id="1170288442">
              <w:marLeft w:val="0"/>
              <w:marRight w:val="0"/>
              <w:marTop w:val="0"/>
              <w:marBottom w:val="0"/>
              <w:divBdr>
                <w:top w:val="none" w:sz="0" w:space="0" w:color="auto"/>
                <w:left w:val="none" w:sz="0" w:space="0" w:color="auto"/>
                <w:bottom w:val="none" w:sz="0" w:space="0" w:color="auto"/>
                <w:right w:val="none" w:sz="0" w:space="0" w:color="auto"/>
              </w:divBdr>
            </w:div>
            <w:div w:id="1786272227">
              <w:marLeft w:val="0"/>
              <w:marRight w:val="0"/>
              <w:marTop w:val="0"/>
              <w:marBottom w:val="0"/>
              <w:divBdr>
                <w:top w:val="none" w:sz="0" w:space="0" w:color="auto"/>
                <w:left w:val="none" w:sz="0" w:space="0" w:color="auto"/>
                <w:bottom w:val="none" w:sz="0" w:space="0" w:color="auto"/>
                <w:right w:val="none" w:sz="0" w:space="0" w:color="auto"/>
              </w:divBdr>
            </w:div>
            <w:div w:id="232814974">
              <w:marLeft w:val="0"/>
              <w:marRight w:val="0"/>
              <w:marTop w:val="0"/>
              <w:marBottom w:val="0"/>
              <w:divBdr>
                <w:top w:val="none" w:sz="0" w:space="0" w:color="auto"/>
                <w:left w:val="none" w:sz="0" w:space="0" w:color="auto"/>
                <w:bottom w:val="none" w:sz="0" w:space="0" w:color="auto"/>
                <w:right w:val="none" w:sz="0" w:space="0" w:color="auto"/>
              </w:divBdr>
            </w:div>
            <w:div w:id="2101674706">
              <w:marLeft w:val="0"/>
              <w:marRight w:val="0"/>
              <w:marTop w:val="0"/>
              <w:marBottom w:val="0"/>
              <w:divBdr>
                <w:top w:val="none" w:sz="0" w:space="0" w:color="auto"/>
                <w:left w:val="none" w:sz="0" w:space="0" w:color="auto"/>
                <w:bottom w:val="none" w:sz="0" w:space="0" w:color="auto"/>
                <w:right w:val="none" w:sz="0" w:space="0" w:color="auto"/>
              </w:divBdr>
            </w:div>
            <w:div w:id="757334331">
              <w:marLeft w:val="0"/>
              <w:marRight w:val="0"/>
              <w:marTop w:val="0"/>
              <w:marBottom w:val="0"/>
              <w:divBdr>
                <w:top w:val="none" w:sz="0" w:space="0" w:color="auto"/>
                <w:left w:val="none" w:sz="0" w:space="0" w:color="auto"/>
                <w:bottom w:val="none" w:sz="0" w:space="0" w:color="auto"/>
                <w:right w:val="none" w:sz="0" w:space="0" w:color="auto"/>
              </w:divBdr>
            </w:div>
            <w:div w:id="1132751821">
              <w:marLeft w:val="0"/>
              <w:marRight w:val="0"/>
              <w:marTop w:val="0"/>
              <w:marBottom w:val="0"/>
              <w:divBdr>
                <w:top w:val="none" w:sz="0" w:space="0" w:color="auto"/>
                <w:left w:val="none" w:sz="0" w:space="0" w:color="auto"/>
                <w:bottom w:val="none" w:sz="0" w:space="0" w:color="auto"/>
                <w:right w:val="none" w:sz="0" w:space="0" w:color="auto"/>
              </w:divBdr>
            </w:div>
            <w:div w:id="1296183368">
              <w:marLeft w:val="0"/>
              <w:marRight w:val="0"/>
              <w:marTop w:val="0"/>
              <w:marBottom w:val="0"/>
              <w:divBdr>
                <w:top w:val="none" w:sz="0" w:space="0" w:color="auto"/>
                <w:left w:val="none" w:sz="0" w:space="0" w:color="auto"/>
                <w:bottom w:val="none" w:sz="0" w:space="0" w:color="auto"/>
                <w:right w:val="none" w:sz="0" w:space="0" w:color="auto"/>
              </w:divBdr>
            </w:div>
            <w:div w:id="1346052182">
              <w:marLeft w:val="0"/>
              <w:marRight w:val="0"/>
              <w:marTop w:val="0"/>
              <w:marBottom w:val="0"/>
              <w:divBdr>
                <w:top w:val="none" w:sz="0" w:space="0" w:color="auto"/>
                <w:left w:val="none" w:sz="0" w:space="0" w:color="auto"/>
                <w:bottom w:val="none" w:sz="0" w:space="0" w:color="auto"/>
                <w:right w:val="none" w:sz="0" w:space="0" w:color="auto"/>
              </w:divBdr>
            </w:div>
            <w:div w:id="387802813">
              <w:marLeft w:val="0"/>
              <w:marRight w:val="0"/>
              <w:marTop w:val="0"/>
              <w:marBottom w:val="0"/>
              <w:divBdr>
                <w:top w:val="none" w:sz="0" w:space="0" w:color="auto"/>
                <w:left w:val="none" w:sz="0" w:space="0" w:color="auto"/>
                <w:bottom w:val="none" w:sz="0" w:space="0" w:color="auto"/>
                <w:right w:val="none" w:sz="0" w:space="0" w:color="auto"/>
              </w:divBdr>
            </w:div>
            <w:div w:id="108595631">
              <w:marLeft w:val="0"/>
              <w:marRight w:val="0"/>
              <w:marTop w:val="0"/>
              <w:marBottom w:val="0"/>
              <w:divBdr>
                <w:top w:val="none" w:sz="0" w:space="0" w:color="auto"/>
                <w:left w:val="none" w:sz="0" w:space="0" w:color="auto"/>
                <w:bottom w:val="none" w:sz="0" w:space="0" w:color="auto"/>
                <w:right w:val="none" w:sz="0" w:space="0" w:color="auto"/>
              </w:divBdr>
            </w:div>
            <w:div w:id="2088653553">
              <w:marLeft w:val="0"/>
              <w:marRight w:val="0"/>
              <w:marTop w:val="0"/>
              <w:marBottom w:val="0"/>
              <w:divBdr>
                <w:top w:val="none" w:sz="0" w:space="0" w:color="auto"/>
                <w:left w:val="none" w:sz="0" w:space="0" w:color="auto"/>
                <w:bottom w:val="none" w:sz="0" w:space="0" w:color="auto"/>
                <w:right w:val="none" w:sz="0" w:space="0" w:color="auto"/>
              </w:divBdr>
            </w:div>
            <w:div w:id="446700096">
              <w:marLeft w:val="0"/>
              <w:marRight w:val="0"/>
              <w:marTop w:val="0"/>
              <w:marBottom w:val="0"/>
              <w:divBdr>
                <w:top w:val="none" w:sz="0" w:space="0" w:color="auto"/>
                <w:left w:val="none" w:sz="0" w:space="0" w:color="auto"/>
                <w:bottom w:val="none" w:sz="0" w:space="0" w:color="auto"/>
                <w:right w:val="none" w:sz="0" w:space="0" w:color="auto"/>
              </w:divBdr>
            </w:div>
            <w:div w:id="212278049">
              <w:marLeft w:val="0"/>
              <w:marRight w:val="0"/>
              <w:marTop w:val="0"/>
              <w:marBottom w:val="0"/>
              <w:divBdr>
                <w:top w:val="none" w:sz="0" w:space="0" w:color="auto"/>
                <w:left w:val="none" w:sz="0" w:space="0" w:color="auto"/>
                <w:bottom w:val="none" w:sz="0" w:space="0" w:color="auto"/>
                <w:right w:val="none" w:sz="0" w:space="0" w:color="auto"/>
              </w:divBdr>
            </w:div>
            <w:div w:id="1360931787">
              <w:marLeft w:val="0"/>
              <w:marRight w:val="0"/>
              <w:marTop w:val="0"/>
              <w:marBottom w:val="0"/>
              <w:divBdr>
                <w:top w:val="none" w:sz="0" w:space="0" w:color="auto"/>
                <w:left w:val="none" w:sz="0" w:space="0" w:color="auto"/>
                <w:bottom w:val="none" w:sz="0" w:space="0" w:color="auto"/>
                <w:right w:val="none" w:sz="0" w:space="0" w:color="auto"/>
              </w:divBdr>
            </w:div>
            <w:div w:id="5299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9328">
      <w:bodyDiv w:val="1"/>
      <w:marLeft w:val="0"/>
      <w:marRight w:val="0"/>
      <w:marTop w:val="0"/>
      <w:marBottom w:val="0"/>
      <w:divBdr>
        <w:top w:val="none" w:sz="0" w:space="0" w:color="auto"/>
        <w:left w:val="none" w:sz="0" w:space="0" w:color="auto"/>
        <w:bottom w:val="none" w:sz="0" w:space="0" w:color="auto"/>
        <w:right w:val="none" w:sz="0" w:space="0" w:color="auto"/>
      </w:divBdr>
    </w:div>
    <w:div w:id="259916740">
      <w:bodyDiv w:val="1"/>
      <w:marLeft w:val="0"/>
      <w:marRight w:val="0"/>
      <w:marTop w:val="0"/>
      <w:marBottom w:val="0"/>
      <w:divBdr>
        <w:top w:val="none" w:sz="0" w:space="0" w:color="auto"/>
        <w:left w:val="none" w:sz="0" w:space="0" w:color="auto"/>
        <w:bottom w:val="none" w:sz="0" w:space="0" w:color="auto"/>
        <w:right w:val="none" w:sz="0" w:space="0" w:color="auto"/>
      </w:divBdr>
    </w:div>
    <w:div w:id="287973607">
      <w:bodyDiv w:val="1"/>
      <w:marLeft w:val="0"/>
      <w:marRight w:val="0"/>
      <w:marTop w:val="0"/>
      <w:marBottom w:val="0"/>
      <w:divBdr>
        <w:top w:val="none" w:sz="0" w:space="0" w:color="auto"/>
        <w:left w:val="none" w:sz="0" w:space="0" w:color="auto"/>
        <w:bottom w:val="none" w:sz="0" w:space="0" w:color="auto"/>
        <w:right w:val="none" w:sz="0" w:space="0" w:color="auto"/>
      </w:divBdr>
      <w:divsChild>
        <w:div w:id="1306272864">
          <w:marLeft w:val="0"/>
          <w:marRight w:val="0"/>
          <w:marTop w:val="0"/>
          <w:marBottom w:val="0"/>
          <w:divBdr>
            <w:top w:val="none" w:sz="0" w:space="0" w:color="auto"/>
            <w:left w:val="none" w:sz="0" w:space="0" w:color="auto"/>
            <w:bottom w:val="none" w:sz="0" w:space="0" w:color="auto"/>
            <w:right w:val="none" w:sz="0" w:space="0" w:color="auto"/>
          </w:divBdr>
          <w:divsChild>
            <w:div w:id="634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565">
      <w:bodyDiv w:val="1"/>
      <w:marLeft w:val="0"/>
      <w:marRight w:val="0"/>
      <w:marTop w:val="0"/>
      <w:marBottom w:val="0"/>
      <w:divBdr>
        <w:top w:val="none" w:sz="0" w:space="0" w:color="auto"/>
        <w:left w:val="none" w:sz="0" w:space="0" w:color="auto"/>
        <w:bottom w:val="none" w:sz="0" w:space="0" w:color="auto"/>
        <w:right w:val="none" w:sz="0" w:space="0" w:color="auto"/>
      </w:divBdr>
    </w:div>
    <w:div w:id="397830562">
      <w:bodyDiv w:val="1"/>
      <w:marLeft w:val="0"/>
      <w:marRight w:val="0"/>
      <w:marTop w:val="0"/>
      <w:marBottom w:val="0"/>
      <w:divBdr>
        <w:top w:val="none" w:sz="0" w:space="0" w:color="auto"/>
        <w:left w:val="none" w:sz="0" w:space="0" w:color="auto"/>
        <w:bottom w:val="none" w:sz="0" w:space="0" w:color="auto"/>
        <w:right w:val="none" w:sz="0" w:space="0" w:color="auto"/>
      </w:divBdr>
    </w:div>
    <w:div w:id="453518699">
      <w:bodyDiv w:val="1"/>
      <w:marLeft w:val="0"/>
      <w:marRight w:val="0"/>
      <w:marTop w:val="0"/>
      <w:marBottom w:val="0"/>
      <w:divBdr>
        <w:top w:val="none" w:sz="0" w:space="0" w:color="auto"/>
        <w:left w:val="none" w:sz="0" w:space="0" w:color="auto"/>
        <w:bottom w:val="none" w:sz="0" w:space="0" w:color="auto"/>
        <w:right w:val="none" w:sz="0" w:space="0" w:color="auto"/>
      </w:divBdr>
    </w:div>
    <w:div w:id="470833820">
      <w:bodyDiv w:val="1"/>
      <w:marLeft w:val="0"/>
      <w:marRight w:val="0"/>
      <w:marTop w:val="0"/>
      <w:marBottom w:val="0"/>
      <w:divBdr>
        <w:top w:val="none" w:sz="0" w:space="0" w:color="auto"/>
        <w:left w:val="none" w:sz="0" w:space="0" w:color="auto"/>
        <w:bottom w:val="none" w:sz="0" w:space="0" w:color="auto"/>
        <w:right w:val="none" w:sz="0" w:space="0" w:color="auto"/>
      </w:divBdr>
      <w:divsChild>
        <w:div w:id="83454914">
          <w:marLeft w:val="0"/>
          <w:marRight w:val="0"/>
          <w:marTop w:val="0"/>
          <w:marBottom w:val="0"/>
          <w:divBdr>
            <w:top w:val="none" w:sz="0" w:space="0" w:color="auto"/>
            <w:left w:val="none" w:sz="0" w:space="0" w:color="auto"/>
            <w:bottom w:val="none" w:sz="0" w:space="0" w:color="auto"/>
            <w:right w:val="none" w:sz="0" w:space="0" w:color="auto"/>
          </w:divBdr>
          <w:divsChild>
            <w:div w:id="1197964378">
              <w:marLeft w:val="0"/>
              <w:marRight w:val="0"/>
              <w:marTop w:val="0"/>
              <w:marBottom w:val="0"/>
              <w:divBdr>
                <w:top w:val="none" w:sz="0" w:space="0" w:color="auto"/>
                <w:left w:val="none" w:sz="0" w:space="0" w:color="auto"/>
                <w:bottom w:val="none" w:sz="0" w:space="0" w:color="auto"/>
                <w:right w:val="none" w:sz="0" w:space="0" w:color="auto"/>
              </w:divBdr>
            </w:div>
            <w:div w:id="1086419541">
              <w:marLeft w:val="0"/>
              <w:marRight w:val="0"/>
              <w:marTop w:val="0"/>
              <w:marBottom w:val="0"/>
              <w:divBdr>
                <w:top w:val="none" w:sz="0" w:space="0" w:color="auto"/>
                <w:left w:val="none" w:sz="0" w:space="0" w:color="auto"/>
                <w:bottom w:val="none" w:sz="0" w:space="0" w:color="auto"/>
                <w:right w:val="none" w:sz="0" w:space="0" w:color="auto"/>
              </w:divBdr>
            </w:div>
            <w:div w:id="1060903167">
              <w:marLeft w:val="0"/>
              <w:marRight w:val="0"/>
              <w:marTop w:val="0"/>
              <w:marBottom w:val="0"/>
              <w:divBdr>
                <w:top w:val="none" w:sz="0" w:space="0" w:color="auto"/>
                <w:left w:val="none" w:sz="0" w:space="0" w:color="auto"/>
                <w:bottom w:val="none" w:sz="0" w:space="0" w:color="auto"/>
                <w:right w:val="none" w:sz="0" w:space="0" w:color="auto"/>
              </w:divBdr>
            </w:div>
            <w:div w:id="74867497">
              <w:marLeft w:val="0"/>
              <w:marRight w:val="0"/>
              <w:marTop w:val="0"/>
              <w:marBottom w:val="0"/>
              <w:divBdr>
                <w:top w:val="none" w:sz="0" w:space="0" w:color="auto"/>
                <w:left w:val="none" w:sz="0" w:space="0" w:color="auto"/>
                <w:bottom w:val="none" w:sz="0" w:space="0" w:color="auto"/>
                <w:right w:val="none" w:sz="0" w:space="0" w:color="auto"/>
              </w:divBdr>
            </w:div>
            <w:div w:id="1207529065">
              <w:marLeft w:val="0"/>
              <w:marRight w:val="0"/>
              <w:marTop w:val="0"/>
              <w:marBottom w:val="0"/>
              <w:divBdr>
                <w:top w:val="none" w:sz="0" w:space="0" w:color="auto"/>
                <w:left w:val="none" w:sz="0" w:space="0" w:color="auto"/>
                <w:bottom w:val="none" w:sz="0" w:space="0" w:color="auto"/>
                <w:right w:val="none" w:sz="0" w:space="0" w:color="auto"/>
              </w:divBdr>
            </w:div>
            <w:div w:id="1526212613">
              <w:marLeft w:val="0"/>
              <w:marRight w:val="0"/>
              <w:marTop w:val="0"/>
              <w:marBottom w:val="0"/>
              <w:divBdr>
                <w:top w:val="none" w:sz="0" w:space="0" w:color="auto"/>
                <w:left w:val="none" w:sz="0" w:space="0" w:color="auto"/>
                <w:bottom w:val="none" w:sz="0" w:space="0" w:color="auto"/>
                <w:right w:val="none" w:sz="0" w:space="0" w:color="auto"/>
              </w:divBdr>
            </w:div>
            <w:div w:id="17745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9744">
      <w:bodyDiv w:val="1"/>
      <w:marLeft w:val="0"/>
      <w:marRight w:val="0"/>
      <w:marTop w:val="0"/>
      <w:marBottom w:val="0"/>
      <w:divBdr>
        <w:top w:val="none" w:sz="0" w:space="0" w:color="auto"/>
        <w:left w:val="none" w:sz="0" w:space="0" w:color="auto"/>
        <w:bottom w:val="none" w:sz="0" w:space="0" w:color="auto"/>
        <w:right w:val="none" w:sz="0" w:space="0" w:color="auto"/>
      </w:divBdr>
    </w:div>
    <w:div w:id="537356534">
      <w:bodyDiv w:val="1"/>
      <w:marLeft w:val="0"/>
      <w:marRight w:val="0"/>
      <w:marTop w:val="0"/>
      <w:marBottom w:val="0"/>
      <w:divBdr>
        <w:top w:val="none" w:sz="0" w:space="0" w:color="auto"/>
        <w:left w:val="none" w:sz="0" w:space="0" w:color="auto"/>
        <w:bottom w:val="none" w:sz="0" w:space="0" w:color="auto"/>
        <w:right w:val="none" w:sz="0" w:space="0" w:color="auto"/>
      </w:divBdr>
    </w:div>
    <w:div w:id="554506800">
      <w:bodyDiv w:val="1"/>
      <w:marLeft w:val="0"/>
      <w:marRight w:val="0"/>
      <w:marTop w:val="0"/>
      <w:marBottom w:val="0"/>
      <w:divBdr>
        <w:top w:val="none" w:sz="0" w:space="0" w:color="auto"/>
        <w:left w:val="none" w:sz="0" w:space="0" w:color="auto"/>
        <w:bottom w:val="none" w:sz="0" w:space="0" w:color="auto"/>
        <w:right w:val="none" w:sz="0" w:space="0" w:color="auto"/>
      </w:divBdr>
    </w:div>
    <w:div w:id="604845505">
      <w:bodyDiv w:val="1"/>
      <w:marLeft w:val="0"/>
      <w:marRight w:val="0"/>
      <w:marTop w:val="0"/>
      <w:marBottom w:val="0"/>
      <w:divBdr>
        <w:top w:val="none" w:sz="0" w:space="0" w:color="auto"/>
        <w:left w:val="none" w:sz="0" w:space="0" w:color="auto"/>
        <w:bottom w:val="none" w:sz="0" w:space="0" w:color="auto"/>
        <w:right w:val="none" w:sz="0" w:space="0" w:color="auto"/>
      </w:divBdr>
    </w:div>
    <w:div w:id="636911090">
      <w:bodyDiv w:val="1"/>
      <w:marLeft w:val="0"/>
      <w:marRight w:val="0"/>
      <w:marTop w:val="0"/>
      <w:marBottom w:val="0"/>
      <w:divBdr>
        <w:top w:val="none" w:sz="0" w:space="0" w:color="auto"/>
        <w:left w:val="none" w:sz="0" w:space="0" w:color="auto"/>
        <w:bottom w:val="none" w:sz="0" w:space="0" w:color="auto"/>
        <w:right w:val="none" w:sz="0" w:space="0" w:color="auto"/>
      </w:divBdr>
    </w:div>
    <w:div w:id="703941728">
      <w:bodyDiv w:val="1"/>
      <w:marLeft w:val="0"/>
      <w:marRight w:val="0"/>
      <w:marTop w:val="0"/>
      <w:marBottom w:val="0"/>
      <w:divBdr>
        <w:top w:val="none" w:sz="0" w:space="0" w:color="auto"/>
        <w:left w:val="none" w:sz="0" w:space="0" w:color="auto"/>
        <w:bottom w:val="none" w:sz="0" w:space="0" w:color="auto"/>
        <w:right w:val="none" w:sz="0" w:space="0" w:color="auto"/>
      </w:divBdr>
      <w:divsChild>
        <w:div w:id="204412013">
          <w:marLeft w:val="0"/>
          <w:marRight w:val="0"/>
          <w:marTop w:val="0"/>
          <w:marBottom w:val="0"/>
          <w:divBdr>
            <w:top w:val="none" w:sz="0" w:space="0" w:color="auto"/>
            <w:left w:val="none" w:sz="0" w:space="0" w:color="auto"/>
            <w:bottom w:val="none" w:sz="0" w:space="0" w:color="auto"/>
            <w:right w:val="none" w:sz="0" w:space="0" w:color="auto"/>
          </w:divBdr>
          <w:divsChild>
            <w:div w:id="12513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20">
      <w:bodyDiv w:val="1"/>
      <w:marLeft w:val="0"/>
      <w:marRight w:val="0"/>
      <w:marTop w:val="0"/>
      <w:marBottom w:val="0"/>
      <w:divBdr>
        <w:top w:val="none" w:sz="0" w:space="0" w:color="auto"/>
        <w:left w:val="none" w:sz="0" w:space="0" w:color="auto"/>
        <w:bottom w:val="none" w:sz="0" w:space="0" w:color="auto"/>
        <w:right w:val="none" w:sz="0" w:space="0" w:color="auto"/>
      </w:divBdr>
    </w:div>
    <w:div w:id="799222327">
      <w:bodyDiv w:val="1"/>
      <w:marLeft w:val="0"/>
      <w:marRight w:val="0"/>
      <w:marTop w:val="0"/>
      <w:marBottom w:val="0"/>
      <w:divBdr>
        <w:top w:val="none" w:sz="0" w:space="0" w:color="auto"/>
        <w:left w:val="none" w:sz="0" w:space="0" w:color="auto"/>
        <w:bottom w:val="none" w:sz="0" w:space="0" w:color="auto"/>
        <w:right w:val="none" w:sz="0" w:space="0" w:color="auto"/>
      </w:divBdr>
    </w:div>
    <w:div w:id="826749616">
      <w:bodyDiv w:val="1"/>
      <w:marLeft w:val="0"/>
      <w:marRight w:val="0"/>
      <w:marTop w:val="0"/>
      <w:marBottom w:val="0"/>
      <w:divBdr>
        <w:top w:val="none" w:sz="0" w:space="0" w:color="auto"/>
        <w:left w:val="none" w:sz="0" w:space="0" w:color="auto"/>
        <w:bottom w:val="none" w:sz="0" w:space="0" w:color="auto"/>
        <w:right w:val="none" w:sz="0" w:space="0" w:color="auto"/>
      </w:divBdr>
    </w:div>
    <w:div w:id="925041345">
      <w:bodyDiv w:val="1"/>
      <w:marLeft w:val="0"/>
      <w:marRight w:val="0"/>
      <w:marTop w:val="0"/>
      <w:marBottom w:val="0"/>
      <w:divBdr>
        <w:top w:val="none" w:sz="0" w:space="0" w:color="auto"/>
        <w:left w:val="none" w:sz="0" w:space="0" w:color="auto"/>
        <w:bottom w:val="none" w:sz="0" w:space="0" w:color="auto"/>
        <w:right w:val="none" w:sz="0" w:space="0" w:color="auto"/>
      </w:divBdr>
    </w:div>
    <w:div w:id="1010058776">
      <w:bodyDiv w:val="1"/>
      <w:marLeft w:val="0"/>
      <w:marRight w:val="0"/>
      <w:marTop w:val="0"/>
      <w:marBottom w:val="0"/>
      <w:divBdr>
        <w:top w:val="none" w:sz="0" w:space="0" w:color="auto"/>
        <w:left w:val="none" w:sz="0" w:space="0" w:color="auto"/>
        <w:bottom w:val="none" w:sz="0" w:space="0" w:color="auto"/>
        <w:right w:val="none" w:sz="0" w:space="0" w:color="auto"/>
      </w:divBdr>
    </w:div>
    <w:div w:id="1033383334">
      <w:bodyDiv w:val="1"/>
      <w:marLeft w:val="0"/>
      <w:marRight w:val="0"/>
      <w:marTop w:val="0"/>
      <w:marBottom w:val="0"/>
      <w:divBdr>
        <w:top w:val="none" w:sz="0" w:space="0" w:color="auto"/>
        <w:left w:val="none" w:sz="0" w:space="0" w:color="auto"/>
        <w:bottom w:val="none" w:sz="0" w:space="0" w:color="auto"/>
        <w:right w:val="none" w:sz="0" w:space="0" w:color="auto"/>
      </w:divBdr>
    </w:div>
    <w:div w:id="1189686353">
      <w:bodyDiv w:val="1"/>
      <w:marLeft w:val="0"/>
      <w:marRight w:val="0"/>
      <w:marTop w:val="0"/>
      <w:marBottom w:val="0"/>
      <w:divBdr>
        <w:top w:val="none" w:sz="0" w:space="0" w:color="auto"/>
        <w:left w:val="none" w:sz="0" w:space="0" w:color="auto"/>
        <w:bottom w:val="none" w:sz="0" w:space="0" w:color="auto"/>
        <w:right w:val="none" w:sz="0" w:space="0" w:color="auto"/>
      </w:divBdr>
    </w:div>
    <w:div w:id="1263612129">
      <w:bodyDiv w:val="1"/>
      <w:marLeft w:val="0"/>
      <w:marRight w:val="0"/>
      <w:marTop w:val="0"/>
      <w:marBottom w:val="0"/>
      <w:divBdr>
        <w:top w:val="none" w:sz="0" w:space="0" w:color="auto"/>
        <w:left w:val="none" w:sz="0" w:space="0" w:color="auto"/>
        <w:bottom w:val="none" w:sz="0" w:space="0" w:color="auto"/>
        <w:right w:val="none" w:sz="0" w:space="0" w:color="auto"/>
      </w:divBdr>
    </w:div>
    <w:div w:id="1340964808">
      <w:bodyDiv w:val="1"/>
      <w:marLeft w:val="0"/>
      <w:marRight w:val="0"/>
      <w:marTop w:val="0"/>
      <w:marBottom w:val="0"/>
      <w:divBdr>
        <w:top w:val="none" w:sz="0" w:space="0" w:color="auto"/>
        <w:left w:val="none" w:sz="0" w:space="0" w:color="auto"/>
        <w:bottom w:val="none" w:sz="0" w:space="0" w:color="auto"/>
        <w:right w:val="none" w:sz="0" w:space="0" w:color="auto"/>
      </w:divBdr>
      <w:divsChild>
        <w:div w:id="1730685753">
          <w:marLeft w:val="547"/>
          <w:marRight w:val="0"/>
          <w:marTop w:val="0"/>
          <w:marBottom w:val="0"/>
          <w:divBdr>
            <w:top w:val="none" w:sz="0" w:space="0" w:color="auto"/>
            <w:left w:val="none" w:sz="0" w:space="0" w:color="auto"/>
            <w:bottom w:val="none" w:sz="0" w:space="0" w:color="auto"/>
            <w:right w:val="none" w:sz="0" w:space="0" w:color="auto"/>
          </w:divBdr>
        </w:div>
      </w:divsChild>
    </w:div>
    <w:div w:id="1490975615">
      <w:bodyDiv w:val="1"/>
      <w:marLeft w:val="0"/>
      <w:marRight w:val="0"/>
      <w:marTop w:val="0"/>
      <w:marBottom w:val="0"/>
      <w:divBdr>
        <w:top w:val="none" w:sz="0" w:space="0" w:color="auto"/>
        <w:left w:val="none" w:sz="0" w:space="0" w:color="auto"/>
        <w:bottom w:val="none" w:sz="0" w:space="0" w:color="auto"/>
        <w:right w:val="none" w:sz="0" w:space="0" w:color="auto"/>
      </w:divBdr>
    </w:div>
    <w:div w:id="1634483939">
      <w:bodyDiv w:val="1"/>
      <w:marLeft w:val="0"/>
      <w:marRight w:val="0"/>
      <w:marTop w:val="0"/>
      <w:marBottom w:val="0"/>
      <w:divBdr>
        <w:top w:val="none" w:sz="0" w:space="0" w:color="auto"/>
        <w:left w:val="none" w:sz="0" w:space="0" w:color="auto"/>
        <w:bottom w:val="none" w:sz="0" w:space="0" w:color="auto"/>
        <w:right w:val="none" w:sz="0" w:space="0" w:color="auto"/>
      </w:divBdr>
    </w:div>
    <w:div w:id="1691683743">
      <w:bodyDiv w:val="1"/>
      <w:marLeft w:val="0"/>
      <w:marRight w:val="0"/>
      <w:marTop w:val="0"/>
      <w:marBottom w:val="0"/>
      <w:divBdr>
        <w:top w:val="none" w:sz="0" w:space="0" w:color="auto"/>
        <w:left w:val="none" w:sz="0" w:space="0" w:color="auto"/>
        <w:bottom w:val="none" w:sz="0" w:space="0" w:color="auto"/>
        <w:right w:val="none" w:sz="0" w:space="0" w:color="auto"/>
      </w:divBdr>
    </w:div>
    <w:div w:id="1728993546">
      <w:bodyDiv w:val="1"/>
      <w:marLeft w:val="0"/>
      <w:marRight w:val="0"/>
      <w:marTop w:val="0"/>
      <w:marBottom w:val="0"/>
      <w:divBdr>
        <w:top w:val="none" w:sz="0" w:space="0" w:color="auto"/>
        <w:left w:val="none" w:sz="0" w:space="0" w:color="auto"/>
        <w:bottom w:val="none" w:sz="0" w:space="0" w:color="auto"/>
        <w:right w:val="none" w:sz="0" w:space="0" w:color="auto"/>
      </w:divBdr>
    </w:div>
    <w:div w:id="1752698935">
      <w:bodyDiv w:val="1"/>
      <w:marLeft w:val="0"/>
      <w:marRight w:val="0"/>
      <w:marTop w:val="0"/>
      <w:marBottom w:val="0"/>
      <w:divBdr>
        <w:top w:val="none" w:sz="0" w:space="0" w:color="auto"/>
        <w:left w:val="none" w:sz="0" w:space="0" w:color="auto"/>
        <w:bottom w:val="none" w:sz="0" w:space="0" w:color="auto"/>
        <w:right w:val="none" w:sz="0" w:space="0" w:color="auto"/>
      </w:divBdr>
      <w:divsChild>
        <w:div w:id="1672022720">
          <w:marLeft w:val="0"/>
          <w:marRight w:val="0"/>
          <w:marTop w:val="0"/>
          <w:marBottom w:val="0"/>
          <w:divBdr>
            <w:top w:val="none" w:sz="0" w:space="0" w:color="auto"/>
            <w:left w:val="none" w:sz="0" w:space="0" w:color="auto"/>
            <w:bottom w:val="none" w:sz="0" w:space="0" w:color="auto"/>
            <w:right w:val="none" w:sz="0" w:space="0" w:color="auto"/>
          </w:divBdr>
          <w:divsChild>
            <w:div w:id="13230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6520">
      <w:bodyDiv w:val="1"/>
      <w:marLeft w:val="0"/>
      <w:marRight w:val="0"/>
      <w:marTop w:val="0"/>
      <w:marBottom w:val="0"/>
      <w:divBdr>
        <w:top w:val="none" w:sz="0" w:space="0" w:color="auto"/>
        <w:left w:val="none" w:sz="0" w:space="0" w:color="auto"/>
        <w:bottom w:val="none" w:sz="0" w:space="0" w:color="auto"/>
        <w:right w:val="none" w:sz="0" w:space="0" w:color="auto"/>
      </w:divBdr>
      <w:divsChild>
        <w:div w:id="1381443272">
          <w:marLeft w:val="0"/>
          <w:marRight w:val="0"/>
          <w:marTop w:val="0"/>
          <w:marBottom w:val="0"/>
          <w:divBdr>
            <w:top w:val="none" w:sz="0" w:space="0" w:color="auto"/>
            <w:left w:val="none" w:sz="0" w:space="0" w:color="auto"/>
            <w:bottom w:val="none" w:sz="0" w:space="0" w:color="auto"/>
            <w:right w:val="none" w:sz="0" w:space="0" w:color="auto"/>
          </w:divBdr>
          <w:divsChild>
            <w:div w:id="11758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7079">
      <w:bodyDiv w:val="1"/>
      <w:marLeft w:val="0"/>
      <w:marRight w:val="0"/>
      <w:marTop w:val="0"/>
      <w:marBottom w:val="0"/>
      <w:divBdr>
        <w:top w:val="none" w:sz="0" w:space="0" w:color="auto"/>
        <w:left w:val="none" w:sz="0" w:space="0" w:color="auto"/>
        <w:bottom w:val="none" w:sz="0" w:space="0" w:color="auto"/>
        <w:right w:val="none" w:sz="0" w:space="0" w:color="auto"/>
      </w:divBdr>
    </w:div>
    <w:div w:id="1853757219">
      <w:bodyDiv w:val="1"/>
      <w:marLeft w:val="0"/>
      <w:marRight w:val="0"/>
      <w:marTop w:val="0"/>
      <w:marBottom w:val="0"/>
      <w:divBdr>
        <w:top w:val="none" w:sz="0" w:space="0" w:color="auto"/>
        <w:left w:val="none" w:sz="0" w:space="0" w:color="auto"/>
        <w:bottom w:val="none" w:sz="0" w:space="0" w:color="auto"/>
        <w:right w:val="none" w:sz="0" w:space="0" w:color="auto"/>
      </w:divBdr>
    </w:div>
    <w:div w:id="2004893180">
      <w:bodyDiv w:val="1"/>
      <w:marLeft w:val="0"/>
      <w:marRight w:val="0"/>
      <w:marTop w:val="0"/>
      <w:marBottom w:val="0"/>
      <w:divBdr>
        <w:top w:val="none" w:sz="0" w:space="0" w:color="auto"/>
        <w:left w:val="none" w:sz="0" w:space="0" w:color="auto"/>
        <w:bottom w:val="none" w:sz="0" w:space="0" w:color="auto"/>
        <w:right w:val="none" w:sz="0" w:space="0" w:color="auto"/>
      </w:divBdr>
    </w:div>
    <w:div w:id="2039970679">
      <w:bodyDiv w:val="1"/>
      <w:marLeft w:val="0"/>
      <w:marRight w:val="0"/>
      <w:marTop w:val="0"/>
      <w:marBottom w:val="0"/>
      <w:divBdr>
        <w:top w:val="none" w:sz="0" w:space="0" w:color="auto"/>
        <w:left w:val="none" w:sz="0" w:space="0" w:color="auto"/>
        <w:bottom w:val="none" w:sz="0" w:space="0" w:color="auto"/>
        <w:right w:val="none" w:sz="0" w:space="0" w:color="auto"/>
      </w:divBdr>
    </w:div>
    <w:div w:id="2091149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yperlink" Target="http://legislacao.planalto.gov.br/legisla/legislacao.nsf/Viw_Identificacao/DEC%207.037-2009?OpenDocument" TargetMode="External"/><Relationship Id="rId26" Type="http://schemas.openxmlformats.org/officeDocument/2006/relationships/hyperlink" Target="http://www.sciam.com.b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quimica2011.org.br"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sciam.com.br" TargetMode="External"/><Relationship Id="rId33" Type="http://schemas.openxmlformats.org/officeDocument/2006/relationships/hyperlink" Target="http://quimica2011.org.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29" Type="http://schemas.openxmlformats.org/officeDocument/2006/relationships/hyperlink" Target="http://portal.mec.gov.br/index.php?option=com_docman&amp;task=doc_download&amp;gid=6704&amp;Itemid="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unipampa.edu.br/portal/arquivos/PROJETO_INSTITUCIONAL_16_AG0_2009.pdf%3e.%20Acesso%20em%2003%20mai%202013" TargetMode="External"/><Relationship Id="rId32" Type="http://schemas.openxmlformats.org/officeDocument/2006/relationships/hyperlink" Target="http://www.lume.ufrgs.br/browse?type=author&amp;value=Araujo,%20Ives%20Solano"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portal.mec.gov.br/cne/arquivos/pdf/escassez1.pdf" TargetMode="External"/><Relationship Id="rId28" Type="http://schemas.openxmlformats.org/officeDocument/2006/relationships/hyperlink" Target="http://portal.mec.gov.br/seb/arquivos/pdf/ciencian.pdf" TargetMode="External"/><Relationship Id="rId36" Type="http://schemas.openxmlformats.org/officeDocument/2006/relationships/image" Target="media/image13.wmf"/><Relationship Id="rId10" Type="http://schemas.openxmlformats.org/officeDocument/2006/relationships/image" Target="media/image3.png"/><Relationship Id="rId19" Type="http://schemas.openxmlformats.org/officeDocument/2006/relationships/hyperlink" Target="http://www.capes.gov.br/" TargetMode="External"/><Relationship Id="rId31" Type="http://schemas.openxmlformats.org/officeDocument/2006/relationships/hyperlink" Target="http://www.scielo.br/pdf/ccedes/v20n50/a06v205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1.jpeg"/><Relationship Id="rId27" Type="http://schemas.openxmlformats.org/officeDocument/2006/relationships/hyperlink" Target="http://www.periodicos.ufsc.br/index.php/fisica/issue/view/391" TargetMode="External"/><Relationship Id="rId30" Type="http://schemas.openxmlformats.org/officeDocument/2006/relationships/hyperlink" Target="http://www.abpee.net/homepageabpee04_06/sumarios/sumariorev6.htm" TargetMode="External"/><Relationship Id="rId35" Type="http://schemas.openxmlformats.org/officeDocument/2006/relationships/image" Target="media/image12.wmf"/></Relationships>
</file>

<file path=word/_rels/footnotes.xml.rels><?xml version="1.0" encoding="UTF-8" standalone="yes"?>
<Relationships xmlns="http://schemas.openxmlformats.org/package/2006/relationships"><Relationship Id="rId3" Type="http://schemas.openxmlformats.org/officeDocument/2006/relationships/hyperlink" Target="http://porteiras.r.unipampa.edu.br/portais/prograd/files/2012/01/Dcto-Diretrizes-PPC-Licenciatura.pdf" TargetMode="External"/><Relationship Id="rId2" Type="http://schemas.openxmlformats.org/officeDocument/2006/relationships/hyperlink" Target="http://sejaumprofessor.mec.gov.br/internas.php?area=como&amp;id=licenciaturas" TargetMode="External"/><Relationship Id="rId1" Type="http://schemas.openxmlformats.org/officeDocument/2006/relationships/hyperlink" Target="http://sejaumprofessor.mec.gov.br/internas.php?area=como&amp;id=licenciaturas" TargetMode="External"/><Relationship Id="rId5" Type="http://schemas.openxmlformats.org/officeDocument/2006/relationships/hyperlink" Target="http://porteiras.s.unipampa.edu.br/hicabi/" TargetMode="External"/><Relationship Id="rId4" Type="http://schemas.openxmlformats.org/officeDocument/2006/relationships/hyperlink" Target="http://www.unipampa.edu.br/portal/universidad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95C1-BA18-40E7-9909-3B786DF57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49525</Words>
  <Characters>267436</Characters>
  <Application>Microsoft Office Word</Application>
  <DocSecurity>0</DocSecurity>
  <Lines>2228</Lines>
  <Paragraphs>632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Unipampa</Company>
  <LinksUpToDate>false</LinksUpToDate>
  <CharactersWithSpaces>316329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angelahartmann</cp:lastModifiedBy>
  <cp:revision>3</cp:revision>
  <cp:lastPrinted>2014-12-10T23:27:00Z</cp:lastPrinted>
  <dcterms:created xsi:type="dcterms:W3CDTF">2014-12-10T23:27:00Z</dcterms:created>
  <dcterms:modified xsi:type="dcterms:W3CDTF">2014-12-10T23:27:00Z</dcterms:modified>
</cp:coreProperties>
</file>