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rFonts w:ascii="Arial" w:hAnsi="Arial"/>
        </w:rPr>
      </w:pPr>
      <w:r>
        <w:rPr>
          <w:rFonts w:eastAsia="SimSun" w:cs="Cambria" w:ascii="Arial" w:hAnsi="Arial"/>
          <w:b/>
          <w:bCs/>
          <w:sz w:val="22"/>
          <w:szCs w:val="22"/>
          <w:shd w:fill="auto" w:val="clear"/>
        </w:rPr>
        <w:t xml:space="preserve">CHAMADA PARA CLASSIFICAÇÃO DE ALUNOS PARA RECEBIMENTO DE AUXÍLIO FINANCEIRO DESTINADO A ESTUDANTES DE PROGRAMAS DE PÓS-GRADUAÇÃO STRICTO SENSU DA UNIPAMPA CONFORME A </w:t>
      </w:r>
      <w:r>
        <w:rPr>
          <w:rFonts w:eastAsia="SimSun" w:cs="Cambria" w:ascii="Arial" w:hAnsi="Arial"/>
          <w:b/>
          <w:bCs/>
          <w:sz w:val="22"/>
          <w:szCs w:val="22"/>
          <w:shd w:fill="auto" w:val="clear"/>
          <w:lang w:val="pt-BR"/>
        </w:rPr>
        <w:t xml:space="preserve">CHAMADA INTERNA PROPPI Nº 3/2021 - CONCESSÃO DE AUXÍLIO FINANCEIRO A DISCENTES DE PROGRAMAS DE PÓS-GRADUAÇÃO STRICTO SENSU DA UNIVERSIDADE FEDERAL DO PAMPA </w:t>
      </w:r>
    </w:p>
    <w:p>
      <w:pPr>
        <w:pStyle w:val="Normal"/>
        <w:bidi w:val="0"/>
        <w:spacing w:lineRule="auto" w:line="360"/>
        <w:jc w:val="both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ind w:hanging="0"/>
        <w:jc w:val="both"/>
        <w:rPr/>
      </w:pPr>
      <w:r>
        <w:rPr>
          <w:rFonts w:cs="Cambria" w:ascii="Arial" w:hAnsi="Arial"/>
          <w:sz w:val="24"/>
          <w:szCs w:val="24"/>
        </w:rPr>
        <w:tab/>
      </w:r>
      <w:r>
        <w:rPr>
          <w:rFonts w:eastAsia="" w:cs="" w:ascii="Arial" w:hAnsi="Arial" w:cstheme="minorBidi" w:eastAsiaTheme="minorEastAsia"/>
          <w:color w:val="auto"/>
          <w:kern w:val="0"/>
          <w:sz w:val="24"/>
          <w:szCs w:val="24"/>
          <w:lang w:val="en-US" w:eastAsia="zh-CN" w:bidi="ar-SA"/>
        </w:rPr>
        <w:t xml:space="preserve">Chamada do Programa de Pós-graduação em ensino de ciências para provimento de auxílio no </w:t>
      </w:r>
      <w:r>
        <w:rPr>
          <w:rFonts w:ascii="Arial" w:hAnsi="Arial"/>
          <w:sz w:val="24"/>
          <w:szCs w:val="24"/>
        </w:rPr>
        <w:t>valor mensal de R$ 850,00 (oitocentos e cinquenta reais) para discentes de mestrado, os</w:t>
      </w:r>
      <w:r>
        <w:rPr>
          <w:rFonts w:ascii="Arial" w:hAnsi="Arial"/>
          <w:strike w:val="false"/>
          <w:dstrike w:val="false"/>
          <w:sz w:val="24"/>
          <w:szCs w:val="24"/>
          <w:u w:val="none"/>
        </w:rPr>
        <w:t xml:space="preserve"> auxílios concedidos terão duração de até 24 (vinte e quatro) meses, com início em agosto de 2021. Maiores informações a respeito da chamada PROPPI estão no documento: </w:t>
      </w:r>
      <w:hyperlink r:id="rId2">
        <w:r>
          <w:rPr>
            <w:rStyle w:val="LinkdaInternet"/>
            <w:rFonts w:ascii="Arial" w:hAnsi="Arial"/>
            <w:strike w:val="false"/>
            <w:dstrike w:val="false"/>
            <w:sz w:val="24"/>
            <w:szCs w:val="24"/>
            <w:u w:val="none"/>
          </w:rPr>
          <w:t>https://sites.unipampa.edu.br/prpg/files/2021/05/chamada-interna-n-3_2021-papg.pdf</w:t>
        </w:r>
      </w:hyperlink>
      <w:r>
        <w:rPr>
          <w:rFonts w:ascii="Arial" w:hAnsi="Arial"/>
          <w:strike w:val="false"/>
          <w:dstrike w:val="false"/>
          <w:sz w:val="24"/>
          <w:szCs w:val="24"/>
          <w:u w:val="none"/>
        </w:rPr>
        <w:t xml:space="preserve">. </w:t>
      </w:r>
    </w:p>
    <w:p>
      <w:pPr>
        <w:pStyle w:val="Normal"/>
        <w:bidi w:val="0"/>
        <w:spacing w:lineRule="auto" w:line="276"/>
        <w:ind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ind w:hanging="0"/>
        <w:jc w:val="both"/>
        <w:rPr>
          <w:rFonts w:ascii="Arial" w:hAnsi="Arial"/>
        </w:rPr>
      </w:pPr>
      <w:r>
        <w:rPr>
          <w:rFonts w:ascii="Arial" w:hAnsi="Arial"/>
          <w:strike w:val="false"/>
          <w:dstrike w:val="false"/>
          <w:sz w:val="24"/>
          <w:szCs w:val="24"/>
          <w:u w:val="none"/>
        </w:rPr>
        <w:t>1. Para concorrer a chamada os discentes do Programa de Mestrado em Ensino de Ciências deverão: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 xml:space="preserve">I - Estar regularmente matriculados no </w:t>
      </w:r>
      <w:r>
        <w:rPr>
          <w:rFonts w:cs="" w:ascii="Arial" w:hAnsi="Arial" w:cstheme="minorBidi"/>
          <w:sz w:val="24"/>
          <w:szCs w:val="24"/>
          <w:shd w:fill="auto" w:val="clear"/>
        </w:rPr>
        <w:t xml:space="preserve">Programa de </w:t>
      </w:r>
      <w:r>
        <w:rPr>
          <w:rFonts w:eastAsia="" w:cs="" w:ascii="Arial" w:hAnsi="Arial" w:cstheme="minorBidi" w:eastAsiaTheme="minorEastAsia"/>
          <w:color w:val="000000"/>
          <w:kern w:val="0"/>
          <w:sz w:val="24"/>
          <w:szCs w:val="24"/>
          <w:shd w:fill="auto" w:val="clear"/>
          <w:lang w:val="en-US" w:eastAsia="zh-CN" w:bidi="ar-SA"/>
        </w:rPr>
        <w:t>P</w:t>
      </w:r>
      <w:r>
        <w:rPr>
          <w:rFonts w:cs="" w:ascii="Arial" w:hAnsi="Arial" w:cstheme="minorBidi"/>
          <w:sz w:val="24"/>
          <w:szCs w:val="24"/>
          <w:shd w:fill="auto" w:val="clear"/>
        </w:rPr>
        <w:t xml:space="preserve">ós-graduação em ensino de ciências da UNIPAMPA;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" w:ascii="Arial" w:hAnsi="Arial" w:cstheme="minorBidi"/>
          <w:sz w:val="24"/>
          <w:szCs w:val="24"/>
          <w:shd w:fill="auto" w:val="clear"/>
        </w:rPr>
        <w:tab/>
        <w:t>II - Não exercer nenhuma atividade remuner</w:t>
      </w:r>
      <w:r>
        <w:rPr>
          <w:rFonts w:ascii="Arial" w:hAnsi="Arial"/>
          <w:sz w:val="24"/>
          <w:szCs w:val="24"/>
        </w:rPr>
        <w:t xml:space="preserve">ada, salvo nos seguintes casos: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>a) membro de família de baixa renda de que trata o Decreto nº 6.135, de 26/06/2007, o qual regulamenta o Cadastro Único para Programas Sociais do Governo Federal – CadÚnico, ou;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 xml:space="preserve">b) discente de mestrado acadêmico ou profissional, ou de doutorado acadêmico que perceba remuneração bruta inferior a </w:t>
      </w:r>
      <w:r>
        <w:rPr>
          <w:rFonts w:ascii="Arial" w:hAnsi="Arial"/>
          <w:b/>
          <w:bCs/>
          <w:sz w:val="24"/>
          <w:szCs w:val="24"/>
        </w:rPr>
        <w:t>dois salários mínimos</w:t>
      </w:r>
      <w:r>
        <w:rPr>
          <w:rFonts w:ascii="Arial" w:hAnsi="Arial"/>
          <w:sz w:val="24"/>
          <w:szCs w:val="24"/>
        </w:rPr>
        <w:t xml:space="preserve">, decorrente de vínculo funcional com a rede pública de ensino básico ou na área de saúde coletiva, e esteja cursando a pós-graduação na respectiva área.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 xml:space="preserve">III – Os discentes que não se enquadram nas alíneas a ou b do inciso II e possuam vínculo empregatício, devem estar liberados das atividades profissionais e sem percepção de vencimentos;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>IV - Ter disponibilidade de tempo para cumprir as atividades programadas e fixar residência na cidade sede do programa de pós-graduação em que estão matriculados. Para os Mestrados Profissionais, será permitido não residir na cidade-sede do programa, desde que haja a anuência da Coordenação do Programa de Pós-Graduação.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Enquanto durarem as medidas de isolamento social, necessárias ao combate à pandemia da COVID-19, o bolsista está desobrigado de fixar residência na cidade onde está matriculado no programa de pós-graduação.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 xml:space="preserve">V - Não acumular a percepção do auxílio com qualquer modalidade de auxílio ou bolsa de outro programa da CAPES ou de outra agência de fomento pública, nacional ou internacional, ou empresa pública ou privada;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 xml:space="preserve">VI - Não ter pendências relativas às bolsas ou aos auxílios de qualquer nível, concedidos em períodos anteriores;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ab/>
        <w:t xml:space="preserve">VII - Não acumular, por mais de 24 meses, para mestrado, o recebimento de bolsa ou auxílio do mesmo nível, independente da agência de fomento ou de chamadas prévias da PROPPI como AGP ou PAPG. O discente, já beneficiário do auxílio PAPG em chamadas anteriores, poderá receber o benefício desta Chamada, desde que respeitada a condição expressa no item VII.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 xml:space="preserve">2. O prazo para concessão do auxílio no PAPG, no MPEC, </w:t>
      </w:r>
      <w:r>
        <w:rPr>
          <w:rFonts w:cs="Cambria" w:ascii="Arial" w:hAnsi="Arial"/>
          <w:sz w:val="24"/>
          <w:szCs w:val="24"/>
          <w:lang w:val="pt-BR"/>
        </w:rPr>
        <w:t xml:space="preserve">está vinculado a Chamada Interna nº </w:t>
      </w:r>
      <w:r>
        <w:rPr>
          <w:rFonts w:eastAsia="" w:cs="Cambria" w:ascii="Arial" w:hAnsi="Arial" w:eastAsiaTheme="minorEastAsia"/>
          <w:sz w:val="24"/>
          <w:szCs w:val="24"/>
          <w:lang w:val="pt-BR" w:eastAsia="zh-CN" w:bidi="ar-SA"/>
        </w:rPr>
        <w:t>3</w:t>
      </w:r>
      <w:r>
        <w:rPr>
          <w:rFonts w:cs="Cambria" w:ascii="Arial" w:hAnsi="Arial"/>
          <w:sz w:val="24"/>
          <w:szCs w:val="24"/>
          <w:lang w:val="pt-BR"/>
        </w:rPr>
        <w:t xml:space="preserve">/2021 da PROPPI (Concessão de Auxílio Financeiro a Estudantes de Programas de Pós-Graduação </w:t>
      </w:r>
      <w:r>
        <w:rPr>
          <w:rFonts w:cs="Cambria" w:ascii="Arial" w:hAnsi="Arial"/>
          <w:i/>
          <w:iCs/>
          <w:sz w:val="24"/>
          <w:szCs w:val="24"/>
          <w:lang w:val="pt-BR"/>
        </w:rPr>
        <w:t>Stricto Sensu</w:t>
      </w:r>
      <w:r>
        <w:rPr>
          <w:rFonts w:cs="Cambria" w:ascii="Arial" w:hAnsi="Arial"/>
          <w:sz w:val="24"/>
          <w:szCs w:val="24"/>
          <w:lang w:val="pt-BR"/>
        </w:rPr>
        <w:t xml:space="preserve"> da UNIPAMPA), ficando limitado ao mês de julho de 20</w:t>
      </w:r>
      <w:r>
        <w:rPr>
          <w:rFonts w:eastAsia="" w:cs="Cambria" w:ascii="Arial" w:hAnsi="Arial" w:eastAsiaTheme="minorEastAsia"/>
          <w:sz w:val="24"/>
          <w:szCs w:val="24"/>
          <w:lang w:val="pt-BR" w:eastAsia="zh-CN" w:bidi="ar-SA"/>
        </w:rPr>
        <w:t>23</w:t>
      </w:r>
      <w:r>
        <w:rPr>
          <w:rFonts w:cs="Cambria" w:ascii="Arial" w:hAnsi="Arial"/>
          <w:sz w:val="24"/>
          <w:szCs w:val="24"/>
          <w:lang w:val="pt-BR"/>
        </w:rPr>
        <w:t>.</w:t>
      </w:r>
    </w:p>
    <w:p>
      <w:pPr>
        <w:pStyle w:val="Normal"/>
        <w:numPr>
          <w:ilvl w:val="0"/>
          <w:numId w:val="0"/>
        </w:numPr>
        <w:bidi w:val="0"/>
        <w:spacing w:lineRule="auto" w:line="276"/>
        <w:ind w:lef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>3. O critério para seleção é a maior nota no processo seletivo.</w:t>
      </w:r>
    </w:p>
    <w:p>
      <w:pPr>
        <w:pStyle w:val="Normal"/>
        <w:bidi w:val="0"/>
        <w:spacing w:lineRule="auto" w:line="276"/>
        <w:jc w:val="both"/>
        <w:rPr>
          <w:rFonts w:ascii="Arial" w:hAnsi="Arial" w:cs="Cambria"/>
        </w:rPr>
      </w:pPr>
      <w:r>
        <w:rPr>
          <w:rFonts w:cs="Cambria" w:ascii="Arial" w:hAnsi="Arial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ab/>
        <w:t xml:space="preserve">I. </w:t>
      </w:r>
      <w:r>
        <w:rPr>
          <w:rFonts w:cs="Cambria" w:ascii="Arial;Helvetica;sans-serif" w:hAnsi="Arial;Helvetica;sans-serif"/>
          <w:b w:val="false"/>
          <w:i w:val="false"/>
          <w:caps w:val="false"/>
          <w:smallCaps w:val="false"/>
          <w:color w:val="222222"/>
          <w:spacing w:val="0"/>
          <w:sz w:val="24"/>
          <w:szCs w:val="24"/>
        </w:rPr>
        <w:t>Em caso de empate será usado como critério de desempate </w:t>
      </w:r>
      <w:r>
        <w:rPr>
          <w:rFonts w:cs="Cambria" w:ascii="Arial;Helvetica;sans-serif" w:hAnsi="Arial;Helvetica;sans-serif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>as seguintes notas no processo seletivo pelo qual o acadêmico ingressou</w:t>
      </w:r>
      <w:r>
        <w:rPr>
          <w:rFonts w:cs="Cambria" w:ascii="Arial;Helvetica;sans-serif" w:hAnsi="Arial;Helvetica;sans-serif"/>
          <w:b w:val="false"/>
          <w:i w:val="false"/>
          <w:caps w:val="false"/>
          <w:smallCaps w:val="false"/>
          <w:color w:val="1C1C1C"/>
          <w:spacing w:val="0"/>
          <w:sz w:val="24"/>
          <w:szCs w:val="24"/>
        </w:rPr>
        <w:t>: </w:t>
      </w:r>
      <w:r>
        <w:rPr>
          <w:rFonts w:cs="Cambria" w:ascii="Arial" w:hAnsi="Arial"/>
          <w:color w:val="1C1C1C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color w:val="1C1C1C"/>
          <w:sz w:val="24"/>
          <w:szCs w:val="24"/>
        </w:rPr>
        <w:tab/>
        <w:t xml:space="preserve">a) a maior nota na prova da avaliação da comunicação oral </w:t>
      </w:r>
      <w:r>
        <w:rPr>
          <w:rFonts w:cs="Cambria" w:ascii="Arial" w:hAnsi="Arial"/>
          <w:sz w:val="24"/>
          <w:szCs w:val="24"/>
        </w:rPr>
        <w:t>da trajetória acadêmica e profissional</w:t>
      </w:r>
      <w:r>
        <w:rPr>
          <w:rFonts w:cs="Cambria" w:ascii="Arial" w:hAnsi="Arial"/>
          <w:sz w:val="24"/>
          <w:szCs w:val="24"/>
          <w:lang w:val="pt-BR"/>
        </w:rPr>
        <w:t xml:space="preserve"> </w:t>
      </w:r>
      <w:r>
        <w:rPr>
          <w:rFonts w:cs="Cambria" w:ascii="Arial" w:hAnsi="Arial"/>
          <w:sz w:val="24"/>
          <w:szCs w:val="24"/>
        </w:rPr>
        <w:t>com pré-projeto;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ab/>
        <w:t>b) Maior nota na análise do currículo;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ab/>
        <w:t>c) Maior nota na prova escrita;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ab/>
        <w:t>d) O candidato com mais idade.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shd w:fill="auto" w:val="clear"/>
        </w:rPr>
      </w:pPr>
      <w:r>
        <w:rPr>
          <w:rFonts w:cs="Cambria" w:ascii="Arial" w:hAnsi="Arial"/>
          <w:sz w:val="24"/>
          <w:szCs w:val="24"/>
          <w:shd w:fill="auto" w:val="clear"/>
        </w:rPr>
        <w:t xml:space="preserve">4. </w:t>
      </w:r>
      <w:r>
        <w:rPr>
          <w:rFonts w:cs="Cambria" w:ascii="Arial;sans-serif" w:hAnsi="Arial;sans-serif"/>
          <w:color w:val="000000"/>
          <w:sz w:val="24"/>
          <w:szCs w:val="24"/>
          <w:shd w:fill="auto" w:val="clear"/>
          <w:lang w:val="en-US"/>
        </w:rPr>
        <w:t>A</w:t>
      </w:r>
      <w:r>
        <w:rPr>
          <w:rFonts w:cs="Cambria" w:ascii="Arial" w:hAnsi="Arial"/>
          <w:color w:val="000000"/>
          <w:sz w:val="24"/>
          <w:szCs w:val="24"/>
          <w:shd w:fill="auto" w:val="clear"/>
        </w:rPr>
        <w:t> </w:t>
      </w:r>
      <w:r>
        <w:rPr>
          <w:rFonts w:cs="Cambria" w:ascii="Arial;sans-serif" w:hAnsi="Arial;sans-serif"/>
          <w:color w:val="000000"/>
          <w:sz w:val="24"/>
          <w:szCs w:val="24"/>
          <w:shd w:fill="auto" w:val="clear"/>
        </w:rPr>
        <w:t>concessão do auxílio será aplicada da seguinte forma:</w:t>
      </w:r>
      <w:r>
        <w:rPr>
          <w:rFonts w:cs="Cambria" w:ascii="Arial" w:hAnsi="Arial"/>
          <w:color w:val="000000"/>
          <w:sz w:val="24"/>
          <w:szCs w:val="24"/>
          <w:shd w:fill="auto" w:val="clear"/>
        </w:rPr>
        <w:t> </w:t>
      </w:r>
    </w:p>
    <w:p>
      <w:pPr>
        <w:pStyle w:val="Normal"/>
        <w:jc w:val="both"/>
        <w:rPr>
          <w:shd w:fill="auto" w:val="clear"/>
        </w:rPr>
      </w:pPr>
      <w:r>
        <w:rPr>
          <w:rFonts w:ascii="Arial;sans-serif" w:hAnsi="Arial;sans-serif"/>
          <w:color w:val="000000"/>
          <w:sz w:val="24"/>
          <w:shd w:fill="auto" w:val="clear"/>
        </w:rPr>
        <w:t>- Para ingressantes em 2019/02 o auxílio disponibilizad</w:t>
      </w:r>
      <w:r>
        <w:rPr>
          <w:rFonts w:ascii="Arial;sans-serif" w:hAnsi="Arial;sans-serif"/>
          <w:color w:val="000000"/>
          <w:sz w:val="24"/>
          <w:shd w:fill="auto" w:val="clear"/>
          <w:lang w:val="en-US"/>
        </w:rPr>
        <w:t>o será de até </w:t>
      </w:r>
      <w:r>
        <w:rPr>
          <w:rFonts w:ascii="Arial;sans-serif" w:hAnsi="Arial;sans-serif"/>
          <w:color w:val="000000"/>
          <w:sz w:val="24"/>
          <w:shd w:fill="auto" w:val="clear"/>
        </w:rPr>
        <w:t>4 meses, encerrando-se no dia 31 de dezembro de 2021. </w:t>
      </w:r>
    </w:p>
    <w:p>
      <w:pPr>
        <w:pStyle w:val="Normal"/>
        <w:jc w:val="both"/>
        <w:rPr>
          <w:shd w:fill="auto" w:val="clear"/>
        </w:rPr>
      </w:pPr>
      <w:r>
        <w:rPr>
          <w:rFonts w:ascii="Arial;sans-serif" w:hAnsi="Arial;sans-serif"/>
          <w:color w:val="000000"/>
          <w:sz w:val="24"/>
          <w:shd w:fill="auto" w:val="clear"/>
        </w:rPr>
        <w:t>-  Para ingressantes de 2020, o auxílio será de até 12 meses.</w:t>
      </w:r>
    </w:p>
    <w:p>
      <w:pPr>
        <w:pStyle w:val="Normal"/>
        <w:jc w:val="both"/>
        <w:rPr>
          <w:shd w:fill="auto" w:val="clear"/>
        </w:rPr>
      </w:pPr>
      <w:r>
        <w:rPr>
          <w:rFonts w:ascii="Arial;sans-serif" w:hAnsi="Arial;sans-serif"/>
          <w:color w:val="000000"/>
          <w:sz w:val="24"/>
          <w:shd w:fill="auto" w:val="clear"/>
        </w:rPr>
        <w:t>-  Para ingressantes de 2021, o auxílio será de até 24 meses.</w:t>
      </w:r>
      <w:r>
        <w:rPr>
          <w:shd w:fill="auto" w:val="clear"/>
        </w:rPr>
        <w:t>  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bidi w:val="0"/>
        <w:spacing w:lineRule="auto" w:line="276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Arial" w:hAnsi="Arial"/>
          <w:sz w:val="24"/>
          <w:szCs w:val="24"/>
        </w:rPr>
        <w:t>5. Para se inscrever o candi</w:t>
      </w:r>
      <w:bookmarkStart w:id="0" w:name="_GoBack"/>
      <w:bookmarkEnd w:id="0"/>
      <w:r>
        <w:rPr>
          <w:rFonts w:cs="Cambria" w:ascii="Arial" w:hAnsi="Arial"/>
          <w:sz w:val="24"/>
          <w:szCs w:val="24"/>
        </w:rPr>
        <w:t xml:space="preserve">dato deverá enviar até o dia </w:t>
      </w:r>
      <w:r>
        <w:rPr>
          <w:rFonts w:eastAsia="" w:cs="Cambria" w:ascii="Arial" w:hAnsi="Arial" w:eastAsiaTheme="minorEastAsia"/>
          <w:b/>
          <w:bCs/>
          <w:sz w:val="24"/>
          <w:szCs w:val="24"/>
          <w:lang w:val="pt-BR" w:eastAsia="zh-CN" w:bidi="ar-SA"/>
        </w:rPr>
        <w:t>09 de julho de 2021</w:t>
      </w:r>
      <w:r>
        <w:rPr>
          <w:rFonts w:cs="Cambria" w:ascii="Arial" w:hAnsi="Arial"/>
          <w:sz w:val="24"/>
          <w:szCs w:val="24"/>
        </w:rPr>
        <w:t xml:space="preserve">, </w:t>
      </w:r>
      <w:r>
        <w:rPr>
          <w:rFonts w:eastAsia="" w:cs="Cambria" w:ascii="Arial" w:hAnsi="Arial" w:eastAsiaTheme="minorEastAsia"/>
          <w:sz w:val="24"/>
          <w:szCs w:val="24"/>
          <w:lang w:val="en-US" w:eastAsia="zh-CN" w:bidi="ar-SA"/>
        </w:rPr>
        <w:t>para o</w:t>
      </w:r>
      <w:r>
        <w:rPr>
          <w:rFonts w:cs="Cambria" w:ascii="Arial" w:hAnsi="Arial"/>
          <w:sz w:val="24"/>
          <w:szCs w:val="24"/>
        </w:rPr>
        <w:t xml:space="preserve"> e-mail do</w:t>
      </w:r>
      <w:r>
        <w:rPr>
          <w:rFonts w:cs="Cambria" w:ascii="Arial" w:hAnsi="Arial"/>
          <w:sz w:val="24"/>
          <w:szCs w:val="24"/>
          <w:lang w:val="pt-BR"/>
        </w:rPr>
        <w:t xml:space="preserve"> </w:t>
      </w:r>
      <w:r>
        <w:rPr>
          <w:rFonts w:cs="Cambria" w:ascii="Arial" w:hAnsi="Arial"/>
          <w:sz w:val="24"/>
          <w:szCs w:val="24"/>
        </w:rPr>
        <w:t>Programa de Pós Graduação em Ensino de Ciências (&lt;</w:t>
      </w:r>
      <w:hyperlink r:id="rId3">
        <w:r>
          <w:rPr>
            <w:rStyle w:val="LinkdaInternet"/>
            <w:rFonts w:cs="Cambria" w:ascii="Arial" w:hAnsi="Arial"/>
            <w:sz w:val="24"/>
            <w:szCs w:val="24"/>
          </w:rPr>
          <w:t>ppgprofec@unipampa.edu.br</w:t>
        </w:r>
      </w:hyperlink>
      <w:r>
        <w:rPr>
          <w:rFonts w:cs="Cambria" w:ascii="Arial" w:hAnsi="Arial"/>
          <w:sz w:val="24"/>
          <w:szCs w:val="24"/>
        </w:rPr>
        <w:t>&gt;) com o assunto AUXÍLIO PAPG os seguintes documentos:</w:t>
      </w:r>
    </w:p>
    <w:p>
      <w:pPr>
        <w:pStyle w:val="Normal"/>
        <w:bidi w:val="0"/>
        <w:spacing w:lineRule="auto" w:line="276"/>
        <w:jc w:val="both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ab/>
        <w:t>I. A intenção no corpo d</w:t>
      </w:r>
      <w:r>
        <w:rPr>
          <w:rFonts w:eastAsia="" w:cs="Cambria" w:ascii="Arial" w:hAnsi="Arial" w:eastAsiaTheme="minorEastAsia"/>
          <w:color w:val="auto"/>
          <w:kern w:val="0"/>
          <w:sz w:val="24"/>
          <w:szCs w:val="24"/>
          <w:lang w:val="en-US" w:eastAsia="zh-CN" w:bidi="ar-SA"/>
        </w:rPr>
        <w:t>o</w:t>
      </w:r>
      <w:r>
        <w:rPr>
          <w:rFonts w:cs="Cambria" w:ascii="Arial" w:hAnsi="Arial"/>
          <w:sz w:val="24"/>
          <w:szCs w:val="24"/>
        </w:rPr>
        <w:t xml:space="preserve"> e-mail de concorrer ao auxílio;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ab/>
        <w:t>II. Documento que ateste que o candidato não exerce atividade remunerada. Caso o candidato esteja atuando na</w:t>
      </w:r>
      <w:r>
        <w:rPr>
          <w:rFonts w:cs="Cambria" w:ascii="Arial" w:hAnsi="Arial"/>
          <w:sz w:val="24"/>
          <w:szCs w:val="24"/>
          <w:lang w:val="pt-BR"/>
        </w:rPr>
        <w:t xml:space="preserve"> </w:t>
      </w:r>
      <w:r>
        <w:rPr>
          <w:rFonts w:cs="Cambria" w:ascii="Arial" w:hAnsi="Arial"/>
          <w:sz w:val="24"/>
          <w:szCs w:val="24"/>
        </w:rPr>
        <w:t>rede federal, municipal ou estadual de ensino da educação básica, documento que ateste que perceba renda</w:t>
      </w:r>
      <w:r>
        <w:rPr>
          <w:rFonts w:cs="Cambria" w:ascii="Arial" w:hAnsi="Arial"/>
          <w:sz w:val="24"/>
          <w:szCs w:val="24"/>
          <w:lang w:val="pt-BR"/>
        </w:rPr>
        <w:t xml:space="preserve"> </w:t>
      </w:r>
      <w:r>
        <w:rPr>
          <w:rFonts w:cs="Cambria" w:ascii="Arial" w:hAnsi="Arial"/>
          <w:sz w:val="24"/>
          <w:szCs w:val="24"/>
        </w:rPr>
        <w:t>bruta inferior a dois salários mínimos;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ab/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Cambria" w:ascii="Arial" w:hAnsi="Arial"/>
          <w:sz w:val="24"/>
          <w:szCs w:val="24"/>
        </w:rPr>
        <w:tab/>
        <w:t xml:space="preserve">III. Caso seja membro de família de baixa renda de que trata o Decreto nº 6.135, de 26/06/2007, o qual regulamenta o Cadastro Único para Programas Sociais do Governo Federal – CadÚnico, o candidato deverá encaminhar </w:t>
      </w:r>
      <w:r>
        <w:rPr>
          <w:rFonts w:cs="Cambria" w:ascii="Arial" w:hAnsi="Arial"/>
          <w:sz w:val="24"/>
          <w:szCs w:val="24"/>
          <w:lang w:val="pt-BR"/>
        </w:rPr>
        <w:t xml:space="preserve">comprovante de cadastramento, contendo a indicação do NIS – Número de Idenficação Social atribuído pelo CadÚnico e disponível para emissão na página eletrônica do “Consulta Cidadão - Cadastro Único”, link: </w:t>
      </w:r>
      <w:hyperlink r:id="rId4">
        <w:r>
          <w:rPr>
            <w:rStyle w:val="LinkdaInternet"/>
            <w:rFonts w:cs="Cambria" w:ascii="Arial" w:hAnsi="Arial"/>
            <w:sz w:val="24"/>
            <w:szCs w:val="24"/>
            <w:lang w:val="pt-BR"/>
          </w:rPr>
          <w:t>hps://aplicacoes.mds.gov.br/sagi/consulta_cidadao/</w:t>
        </w:r>
      </w:hyperlink>
      <w:r>
        <w:rPr>
          <w:rFonts w:cs="Cambria" w:ascii="Arial" w:hAnsi="Arial"/>
          <w:sz w:val="24"/>
          <w:szCs w:val="24"/>
          <w:lang w:val="pt-BR"/>
        </w:rPr>
        <w:t>.</w:t>
      </w:r>
    </w:p>
    <w:p>
      <w:pPr>
        <w:pStyle w:val="Normal"/>
        <w:bidi w:val="0"/>
        <w:spacing w:lineRule="auto" w:line="276"/>
        <w:jc w:val="both"/>
        <w:rPr>
          <w:rFonts w:cs="Cambria"/>
          <w:sz w:val="24"/>
          <w:szCs w:val="24"/>
          <w:lang w:val="pt-BR"/>
        </w:rPr>
      </w:pPr>
      <w:r>
        <w:rPr>
          <w:rFonts w:cs="Cambria"/>
          <w:sz w:val="24"/>
          <w:szCs w:val="24"/>
          <w:lang w:val="pt-BR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eastAsia="" w:cs="Cambria" w:ascii="Arial" w:hAnsi="Arial" w:eastAsiaTheme="minorEastAsia"/>
          <w:sz w:val="24"/>
          <w:szCs w:val="24"/>
          <w:lang w:val="en-US" w:eastAsia="zh-CN" w:bidi="ar-SA"/>
        </w:rPr>
        <w:tab/>
        <w:t>IV</w:t>
      </w:r>
      <w:r>
        <w:rPr>
          <w:rFonts w:cs="Cambria" w:ascii="Arial" w:hAnsi="Arial"/>
          <w:sz w:val="24"/>
          <w:szCs w:val="24"/>
        </w:rPr>
        <w:t>. Comprovante de residência;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ab/>
        <w:t>V. Declaração que não possui qualquer modalidade de auxílio ou bolsa de outro programa da CAPES ou</w:t>
      </w:r>
      <w:r>
        <w:rPr>
          <w:rFonts w:cs="Cambria" w:ascii="Arial" w:hAnsi="Arial"/>
          <w:sz w:val="24"/>
          <w:szCs w:val="24"/>
          <w:lang w:val="pt-BR"/>
        </w:rPr>
        <w:t xml:space="preserve"> </w:t>
      </w:r>
      <w:r>
        <w:rPr>
          <w:rFonts w:cs="Cambria" w:ascii="Arial" w:hAnsi="Arial"/>
          <w:sz w:val="24"/>
          <w:szCs w:val="24"/>
        </w:rPr>
        <w:t>de outra agência de fomento pública, nacional ou internacional, ou empresa pública ou privada (Anexo I).</w:t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ab/>
        <w:t xml:space="preserve">VI. Plano de trabalho resumido para o período </w:t>
      </w:r>
      <w:r>
        <w:rPr>
          <w:rFonts w:eastAsia="" w:cs="Cambria" w:ascii="Arial" w:hAnsi="Arial" w:eastAsiaTheme="minorEastAsia"/>
          <w:color w:val="auto"/>
          <w:kern w:val="0"/>
          <w:sz w:val="24"/>
          <w:szCs w:val="24"/>
          <w:lang w:val="en-US" w:eastAsia="zh-CN" w:bidi="ar-SA"/>
        </w:rPr>
        <w:t xml:space="preserve">destinado ao auxílio </w:t>
      </w:r>
      <w:r>
        <w:rPr>
          <w:rFonts w:cs="Cambria" w:ascii="Arial" w:hAnsi="Arial"/>
          <w:sz w:val="24"/>
          <w:szCs w:val="24"/>
        </w:rPr>
        <w:t xml:space="preserve">(Anexo II).  </w:t>
      </w:r>
    </w:p>
    <w:p>
      <w:pPr>
        <w:pStyle w:val="Normal"/>
        <w:bidi w:val="0"/>
        <w:spacing w:lineRule="auto" w:line="276"/>
        <w:jc w:val="both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</w:rPr>
      </w:pPr>
      <w:r>
        <w:rPr>
          <w:rFonts w:eastAsia="" w:cs="Cambria" w:ascii="Arial" w:hAnsi="Arial" w:eastAsiaTheme="minorEastAsia"/>
          <w:sz w:val="24"/>
          <w:szCs w:val="24"/>
          <w:lang w:val="en-US" w:eastAsia="zh-CN" w:bidi="ar-SA"/>
        </w:rPr>
        <w:t>6. Cronograma:</w:t>
      </w:r>
    </w:p>
    <w:p>
      <w:pPr>
        <w:pStyle w:val="Normal"/>
        <w:bidi w:val="0"/>
        <w:spacing w:lineRule="auto" w:line="276"/>
        <w:jc w:val="both"/>
        <w:rPr>
          <w:rFonts w:ascii="Arial" w:hAnsi="Arial" w:eastAsia="" w:cs="Cambria" w:eastAsiaTheme="minorEastAsia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sz w:val="24"/>
          <w:szCs w:val="24"/>
          <w:lang w:val="en-US" w:eastAsia="zh-CN" w:bidi="ar-SA"/>
        </w:rPr>
      </w:r>
    </w:p>
    <w:tbl>
      <w:tblPr>
        <w:tblW w:w="839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6298"/>
        <w:gridCol w:w="1360"/>
      </w:tblGrid>
      <w:tr>
        <w:trPr/>
        <w:tc>
          <w:tcPr>
            <w:tcW w:w="736" w:type="dxa"/>
            <w:tcBorders/>
          </w:tcPr>
          <w:p>
            <w:pPr>
              <w:pStyle w:val="Contedodatabela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298" w:type="dxa"/>
            <w:tcBorders/>
          </w:tcPr>
          <w:p>
            <w:pPr>
              <w:pStyle w:val="Contedodatabela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1360" w:type="dxa"/>
            <w:tcBorders/>
          </w:tcPr>
          <w:p>
            <w:pPr>
              <w:pStyle w:val="Contedodatabela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DATA</w:t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 xml:space="preserve"> </w:t>
            </w:r>
            <w:r>
              <w:rPr>
                <w:rFonts w:cs="Cambria" w:ascii="Arial" w:hAnsi="Arial"/>
                <w:sz w:val="24"/>
                <w:szCs w:val="24"/>
              </w:rPr>
              <w:t>I</w:t>
            </w:r>
          </w:p>
        </w:tc>
        <w:tc>
          <w:tcPr>
            <w:tcW w:w="6298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Data de divulgação da chamada na página do Programa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0</w:t>
            </w:r>
            <w:r>
              <w:rPr>
                <w:rFonts w:eastAsia="" w:cs="Cambria" w:ascii="Arial" w:hAnsi="Arial" w:eastAsiaTheme="minorEastAsia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cs="Cambria" w:ascii="Arial" w:hAnsi="Arial"/>
                <w:sz w:val="24"/>
                <w:szCs w:val="24"/>
              </w:rPr>
              <w:t>/07/2021</w:t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Contedodatabela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II</w:t>
            </w:r>
          </w:p>
        </w:tc>
        <w:tc>
          <w:tcPr>
            <w:tcW w:w="6298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Data para envio da documentação, via e-mail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center"/>
              <w:rPr/>
            </w:pPr>
            <w:r>
              <w:rPr>
                <w:rFonts w:cs="Cambria" w:ascii="Arial" w:hAnsi="Arial"/>
                <w:sz w:val="24"/>
                <w:szCs w:val="24"/>
              </w:rPr>
              <w:t xml:space="preserve"> </w:t>
            </w:r>
            <w:r>
              <w:rPr>
                <w:rFonts w:cs="Cambria" w:ascii="Arial" w:hAnsi="Arial"/>
                <w:sz w:val="24"/>
                <w:szCs w:val="24"/>
              </w:rPr>
              <w:t xml:space="preserve">( </w:t>
            </w:r>
            <w:hyperlink r:id="rId5">
              <w:r>
                <w:rPr>
                  <w:rStyle w:val="LinkdaInternet"/>
                  <w:rFonts w:cs="Cambria" w:ascii="Arial" w:hAnsi="Arial"/>
                  <w:sz w:val="24"/>
                  <w:szCs w:val="24"/>
                </w:rPr>
                <w:t>ppgprofec@unipampa.edu.br</w:t>
              </w:r>
            </w:hyperlink>
            <w:r>
              <w:rPr>
                <w:rFonts w:cs="Cambria" w:ascii="Arial" w:hAnsi="Arial"/>
                <w:sz w:val="24"/>
                <w:szCs w:val="24"/>
              </w:rPr>
              <w:t>)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" w:cs="Cambria" w:ascii="Arial" w:hAnsi="Arial" w:eastAsiaTheme="minorEastAsia"/>
                <w:sz w:val="24"/>
                <w:szCs w:val="24"/>
                <w:lang w:val="en-US" w:eastAsia="zh-CN" w:bidi="ar-SA"/>
              </w:rPr>
              <w:t>09</w:t>
            </w:r>
            <w:r>
              <w:rPr>
                <w:rFonts w:cs="Cambria" w:ascii="Arial" w:hAnsi="Arial"/>
                <w:sz w:val="24"/>
                <w:szCs w:val="24"/>
              </w:rPr>
              <w:t>/07/2021</w:t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Contedodatabela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III</w:t>
            </w:r>
          </w:p>
        </w:tc>
        <w:tc>
          <w:tcPr>
            <w:tcW w:w="6298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Divulgação dos selecionados na página do Programa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14/07/2021</w:t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Contedodatabela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IV</w:t>
            </w:r>
          </w:p>
        </w:tc>
        <w:tc>
          <w:tcPr>
            <w:tcW w:w="6298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Recursos serão feitos via e-mail</w:t>
            </w:r>
          </w:p>
          <w:p>
            <w:pPr>
              <w:pStyle w:val="Normal"/>
              <w:widowControl w:val="false"/>
              <w:bidi w:val="0"/>
              <w:spacing w:lineRule="auto" w:line="276"/>
              <w:jc w:val="center"/>
              <w:rPr/>
            </w:pPr>
            <w:r>
              <w:rPr>
                <w:rFonts w:cs="Cambria" w:ascii="Arial" w:hAnsi="Arial"/>
                <w:sz w:val="24"/>
                <w:szCs w:val="24"/>
              </w:rPr>
              <w:t>(</w:t>
            </w:r>
            <w:hyperlink r:id="rId6">
              <w:r>
                <w:rPr>
                  <w:rStyle w:val="LinkdaInternet"/>
                  <w:rFonts w:cs="Cambria" w:ascii="Arial" w:hAnsi="Arial"/>
                  <w:sz w:val="24"/>
                  <w:szCs w:val="24"/>
                </w:rPr>
                <w:t>ppgprofec@unipampa.edu.br</w:t>
              </w:r>
            </w:hyperlink>
            <w:r>
              <w:rPr>
                <w:rFonts w:cs="Cambria" w:ascii="Arial" w:hAnsi="Arial"/>
                <w:sz w:val="24"/>
                <w:szCs w:val="24"/>
              </w:rPr>
              <w:t>) até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1</w:t>
            </w:r>
            <w:r>
              <w:rPr>
                <w:rFonts w:eastAsia="" w:cs="Cambria" w:ascii="Arial" w:hAnsi="Arial" w:eastAsiaTheme="minorEastAsia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cs="Cambria" w:ascii="Arial" w:hAnsi="Arial"/>
                <w:sz w:val="24"/>
                <w:szCs w:val="24"/>
              </w:rPr>
              <w:t>/072021</w:t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Contedodatabela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</w:t>
            </w:r>
          </w:p>
        </w:tc>
        <w:tc>
          <w:tcPr>
            <w:tcW w:w="6298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Divulgação final da Chamada na página do Programa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 xml:space="preserve"> </w:t>
            </w:r>
            <w:r>
              <w:rPr>
                <w:rFonts w:eastAsia="" w:cs="Cambria" w:ascii="Arial" w:hAnsi="Arial" w:eastAsiaTheme="minorEastAsia"/>
                <w:sz w:val="24"/>
                <w:szCs w:val="24"/>
                <w:lang w:val="en-US" w:eastAsia="zh-CN" w:bidi="ar-SA"/>
              </w:rPr>
              <w:t>21</w:t>
            </w:r>
            <w:r>
              <w:rPr>
                <w:rFonts w:cs="Cambria" w:ascii="Arial" w:hAnsi="Arial"/>
                <w:sz w:val="24"/>
                <w:szCs w:val="24"/>
              </w:rPr>
              <w:t>/07/2021</w:t>
            </w:r>
          </w:p>
        </w:tc>
      </w:tr>
      <w:tr>
        <w:trPr/>
        <w:tc>
          <w:tcPr>
            <w:tcW w:w="736" w:type="dxa"/>
            <w:tcBorders/>
          </w:tcPr>
          <w:p>
            <w:pPr>
              <w:pStyle w:val="Contedodatabela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VI</w:t>
            </w:r>
          </w:p>
        </w:tc>
        <w:tc>
          <w:tcPr>
            <w:tcW w:w="6298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Envio das informações à PROPPI pela Coordenação de Curso</w:t>
            </w:r>
          </w:p>
        </w:tc>
        <w:tc>
          <w:tcPr>
            <w:tcW w:w="1360" w:type="dxa"/>
            <w:tcBorders/>
          </w:tcPr>
          <w:p>
            <w:pPr>
              <w:pStyle w:val="Normal"/>
              <w:widowControl w:val="false"/>
              <w:bidi w:val="0"/>
              <w:spacing w:lineRule="auto" w:line="276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cs="Cambria" w:ascii="Arial" w:hAnsi="Arial"/>
                <w:sz w:val="24"/>
                <w:szCs w:val="24"/>
              </w:rPr>
              <w:t>22/07/2021</w:t>
            </w:r>
          </w:p>
        </w:tc>
      </w:tr>
    </w:tbl>
    <w:p>
      <w:pPr>
        <w:pStyle w:val="Normal"/>
        <w:bidi w:val="0"/>
        <w:spacing w:lineRule="auto" w:line="276"/>
        <w:jc w:val="both"/>
        <w:rPr>
          <w:rFonts w:ascii="Arial" w:hAnsi="Arial" w:eastAsia="" w:cs="Cambria" w:eastAsiaTheme="minorEastAsia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sz w:val="24"/>
          <w:szCs w:val="24"/>
          <w:lang w:val="en-US" w:eastAsia="zh-CN" w:bidi="ar-SA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>
        <w:br w:type="page"/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cs="Cambria" w:ascii="Arial" w:hAnsi="Arial"/>
          <w:b/>
          <w:bCs/>
          <w:sz w:val="24"/>
          <w:szCs w:val="24"/>
        </w:rPr>
        <w:t>ANEXO I</w:t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cs="Cambria" w:ascii="Arial" w:hAnsi="Arial"/>
          <w:b/>
          <w:bCs/>
          <w:sz w:val="24"/>
          <w:szCs w:val="24"/>
        </w:rPr>
        <w:t>MODELO DE DECLARAÇÃO DE QUE O CANDIDATO NÃO POSSUI QUALQUER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cs="Cambria" w:ascii="Arial" w:hAnsi="Arial"/>
          <w:b/>
          <w:bCs/>
          <w:sz w:val="24"/>
          <w:szCs w:val="24"/>
        </w:rPr>
        <w:t>MODALIDADE DE BOLSA</w:t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>Eu, (NOME COMPLETO), (Nº CPF ou Nº Passaporte), declaro não possuir qualquer</w:t>
      </w:r>
      <w:r>
        <w:rPr>
          <w:rFonts w:cs="Cambria" w:ascii="Arial" w:hAnsi="Arial"/>
          <w:sz w:val="24"/>
          <w:szCs w:val="24"/>
          <w:lang w:val="pt-BR"/>
        </w:rPr>
        <w:t xml:space="preserve"> </w:t>
      </w:r>
      <w:r>
        <w:rPr>
          <w:rFonts w:cs="Cambria" w:ascii="Arial" w:hAnsi="Arial"/>
          <w:sz w:val="24"/>
          <w:szCs w:val="24"/>
        </w:rPr>
        <w:t>modalidade de auxílio ou bolsa de outro programa da CAPES ou de outra agência de fomento</w:t>
      </w:r>
      <w:r>
        <w:rPr>
          <w:rFonts w:cs="Cambria" w:ascii="Arial" w:hAnsi="Arial"/>
          <w:sz w:val="24"/>
          <w:szCs w:val="24"/>
          <w:lang w:val="pt-BR"/>
        </w:rPr>
        <w:t xml:space="preserve"> </w:t>
      </w:r>
      <w:r>
        <w:rPr>
          <w:rFonts w:cs="Cambria" w:ascii="Arial" w:hAnsi="Arial"/>
          <w:sz w:val="24"/>
          <w:szCs w:val="24"/>
        </w:rPr>
        <w:t>pública, nacional ou internacional, ou empresa pública ou privada.</w:t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cs="Cambria" w:ascii="Arial" w:hAnsi="Arial"/>
          <w:sz w:val="24"/>
          <w:szCs w:val="24"/>
        </w:rPr>
        <w:t>(Assinatura do candidato)</w:t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right"/>
        <w:rPr>
          <w:rFonts w:ascii="Arial" w:hAnsi="Arial"/>
        </w:rPr>
      </w:pPr>
      <w:r>
        <w:rPr>
          <w:rFonts w:cs="Cambria" w:ascii="Arial" w:hAnsi="Arial"/>
          <w:sz w:val="24"/>
          <w:szCs w:val="24"/>
          <w:lang w:val="pt-BR"/>
        </w:rPr>
        <w:t>Cidade, ___/___/20___.</w:t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  <w:r>
        <w:br w:type="page"/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cs="Cambria" w:ascii="Arial" w:hAnsi="Arial"/>
          <w:b/>
          <w:bCs/>
          <w:sz w:val="24"/>
          <w:szCs w:val="24"/>
        </w:rPr>
        <w:t>ANEXO II</w:t>
      </w:r>
    </w:p>
    <w:p>
      <w:pPr>
        <w:pStyle w:val="Normal"/>
        <w:bidi w:val="0"/>
        <w:spacing w:lineRule="auto" w:line="360"/>
        <w:jc w:val="left"/>
        <w:rPr>
          <w:rFonts w:ascii="Arial" w:hAnsi="Arial" w:cs="Cambria"/>
          <w:sz w:val="24"/>
          <w:szCs w:val="24"/>
        </w:rPr>
      </w:pPr>
      <w:r>
        <w:rPr>
          <w:rFonts w:cs="Cambria" w:ascii="Arial" w:hAnsi="Arial"/>
          <w:sz w:val="24"/>
          <w:szCs w:val="24"/>
        </w:rPr>
      </w:r>
    </w:p>
    <w:p>
      <w:pPr>
        <w:pStyle w:val="Normal"/>
        <w:bidi w:val="0"/>
        <w:spacing w:lineRule="auto" w:line="276"/>
        <w:jc w:val="center"/>
        <w:rPr>
          <w:rFonts w:ascii="Arial" w:hAnsi="Arial" w:cs="Cambria"/>
          <w:b/>
          <w:b/>
          <w:bCs/>
          <w:sz w:val="24"/>
          <w:szCs w:val="24"/>
        </w:rPr>
      </w:pPr>
      <w:r>
        <w:rPr>
          <w:rFonts w:cs="Cambria" w:ascii="Arial" w:hAnsi="Arial"/>
          <w:b/>
          <w:bCs/>
          <w:sz w:val="24"/>
          <w:szCs w:val="24"/>
        </w:rPr>
        <w:t xml:space="preserve">PLANO DE TRABALHO RESUMIDO DO DISCENTE PARA O PERÍODO </w:t>
      </w:r>
      <w:r>
        <w:rPr>
          <w:rFonts w:eastAsia="" w:cs="Cambria" w:ascii="Arial" w:hAnsi="Arial" w:eastAsiaTheme="minorEastAsia"/>
          <w:b/>
          <w:bCs/>
          <w:color w:val="auto"/>
          <w:kern w:val="0"/>
          <w:sz w:val="24"/>
          <w:szCs w:val="24"/>
          <w:lang w:val="en-US" w:eastAsia="zh-CN" w:bidi="ar-SA"/>
        </w:rPr>
        <w:t>DESTINADO AO AUXÍLIO.</w:t>
      </w:r>
    </w:p>
    <w:p>
      <w:pPr>
        <w:pStyle w:val="Normal"/>
        <w:bidi w:val="0"/>
        <w:spacing w:lineRule="auto" w:line="276"/>
        <w:jc w:val="center"/>
        <w:rPr>
          <w:rFonts w:eastAsia="" w:cs="" w:cstheme="minorBidi" w:eastAsiaTheme="minorEastAsia"/>
          <w:color w:val="auto"/>
          <w:kern w:val="0"/>
          <w:lang w:val="en-US" w:eastAsia="zh-CN" w:bidi="ar-SA"/>
        </w:rPr>
      </w:pPr>
      <w:r>
        <w:rPr>
          <w:rFonts w:eastAsia="" w:cs="" w:cstheme="minorBidi" w:eastAsiaTheme="minorEastAsia"/>
          <w:color w:val="auto"/>
          <w:kern w:val="0"/>
          <w:lang w:val="en-US" w:eastAsia="zh-CN" w:bidi="ar-SA"/>
        </w:rPr>
      </w:r>
    </w:p>
    <w:p>
      <w:pPr>
        <w:pStyle w:val="Normal"/>
        <w:bidi w:val="0"/>
        <w:spacing w:lineRule="auto" w:line="360"/>
        <w:jc w:val="center"/>
        <w:rPr>
          <w:rFonts w:eastAsia="" w:cs="" w:cstheme="minorBidi" w:eastAsiaTheme="minorEastAsia"/>
          <w:color w:val="auto"/>
          <w:kern w:val="0"/>
          <w:lang w:val="en-US" w:eastAsia="zh-CN" w:bidi="ar-SA"/>
        </w:rPr>
      </w:pPr>
      <w:r>
        <w:rPr>
          <w:rFonts w:eastAsia="" w:cs="" w:cstheme="minorBidi" w:eastAsiaTheme="minorEastAsia"/>
          <w:color w:val="auto"/>
          <w:kern w:val="0"/>
          <w:lang w:val="en-US" w:eastAsia="zh-CN" w:bidi="ar-SA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cs="Cambria"/>
          <w:b/>
          <w:b/>
          <w:bCs/>
          <w:sz w:val="24"/>
          <w:szCs w:val="24"/>
        </w:rPr>
      </w:pPr>
      <w:r>
        <w:rPr>
          <w:rFonts w:eastAsia="" w:cs="Cambria" w:ascii="Arial" w:hAnsi="Arial" w:eastAsiaTheme="minorEastAsia"/>
          <w:b/>
          <w:bCs/>
          <w:color w:val="auto"/>
          <w:kern w:val="0"/>
          <w:sz w:val="24"/>
          <w:szCs w:val="24"/>
          <w:lang w:val="en-US" w:eastAsia="zh-CN" w:bidi="ar-SA"/>
        </w:rPr>
        <w:t>NOME DO DISCENTE: _______________________________________________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ascii="Arial" w:hAnsi="Arial" w:eastAsiaTheme="minorEastAsia"/>
          <w:b/>
          <w:bCs/>
          <w:color w:val="auto"/>
          <w:kern w:val="0"/>
          <w:sz w:val="24"/>
          <w:szCs w:val="24"/>
          <w:lang w:val="en-US" w:eastAsia="zh-CN" w:bidi="ar-SA"/>
        </w:rPr>
        <w:t xml:space="preserve">MATRÍCULA: _______________________________________________________ 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ascii="Arial" w:hAnsi="Arial" w:eastAsiaTheme="minorEastAsia"/>
          <w:b/>
          <w:bCs/>
          <w:color w:val="auto"/>
          <w:kern w:val="0"/>
          <w:sz w:val="24"/>
          <w:szCs w:val="24"/>
          <w:lang w:val="en-US" w:eastAsia="zh-CN" w:bidi="ar-SA"/>
        </w:rPr>
        <w:t>ORIENTADOR: ______________________________________________________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b/>
          <w:bCs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b/>
          <w:bCs/>
          <w:color w:val="auto"/>
          <w:kern w:val="0"/>
          <w:sz w:val="24"/>
          <w:szCs w:val="24"/>
          <w:lang w:val="en-US" w:eastAsia="zh-CN" w:bidi="ar-SA"/>
        </w:rPr>
      </w:r>
    </w:p>
    <w:tbl>
      <w:tblPr>
        <w:tblW w:w="90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7"/>
        <w:gridCol w:w="4648"/>
      </w:tblGrid>
      <w:tr>
        <w:trPr/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PERíODO</w:t>
            </w:r>
          </w:p>
        </w:tc>
      </w:tr>
      <w:tr>
        <w:trPr/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4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6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bidi w:val="0"/>
        <w:spacing w:lineRule="auto" w:line="360"/>
        <w:jc w:val="right"/>
        <w:rPr>
          <w:rFonts w:ascii="Arial" w:hAnsi="Arial" w:eastAsia="" w:cs="Cambria" w:eastAsiaTheme="minorEastAsia"/>
          <w:b w:val="false"/>
          <w:b w:val="false"/>
          <w:bCs w:val="false"/>
          <w:color w:val="auto"/>
          <w:kern w:val="0"/>
          <w:sz w:val="20"/>
          <w:szCs w:val="20"/>
          <w:lang w:val="en-US" w:eastAsia="zh-CN" w:bidi="ar-SA"/>
        </w:rPr>
      </w:pPr>
      <w:r>
        <w:rPr>
          <w:rFonts w:eastAsia="" w:cs="Cambria" w:ascii="Arial" w:hAnsi="Arial" w:eastAsiaTheme="minorEastAsia"/>
          <w:b w:val="false"/>
          <w:bCs w:val="false"/>
          <w:color w:val="auto"/>
          <w:kern w:val="0"/>
          <w:sz w:val="20"/>
          <w:szCs w:val="20"/>
          <w:lang w:val="en-US" w:eastAsia="zh-CN" w:bidi="ar-SA"/>
        </w:rPr>
        <w:t xml:space="preserve">*Pode se inserir quantas linhas forem necessárias. </w:t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b/>
          <w:bCs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b/>
          <w:bCs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b/>
          <w:bCs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b/>
          <w:bCs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b/>
          <w:bCs/>
          <w:color w:val="auto"/>
          <w:kern w:val="0"/>
          <w:sz w:val="24"/>
          <w:szCs w:val="24"/>
          <w:lang w:val="en-US" w:eastAsia="zh-CN" w:bidi="ar-SA"/>
        </w:rPr>
      </w:r>
    </w:p>
    <w:p>
      <w:pPr>
        <w:pStyle w:val="Normal"/>
        <w:bidi w:val="0"/>
        <w:spacing w:lineRule="auto" w:line="360"/>
        <w:jc w:val="center"/>
        <w:rPr>
          <w:rFonts w:ascii="Arial" w:hAnsi="Arial" w:eastAsia="" w:cs="Cambria" w:eastAsiaTheme="minorEastAsia"/>
          <w:b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eastAsia="" w:cs="Cambria" w:eastAsiaTheme="minorEastAsia" w:ascii="Arial" w:hAnsi="Arial"/>
          <w:b/>
          <w:bCs/>
          <w:color w:val="auto"/>
          <w:kern w:val="0"/>
          <w:sz w:val="24"/>
          <w:szCs w:val="24"/>
          <w:lang w:val="en-US" w:eastAsia="zh-CN" w:bidi="ar-SA"/>
        </w:rPr>
      </w:r>
    </w:p>
    <w:tbl>
      <w:tblPr>
        <w:tblW w:w="90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417"/>
        <w:gridCol w:w="4648"/>
      </w:tblGrid>
      <w:tr>
        <w:trPr/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rFonts w:ascii="Arial" w:hAnsi="Arial" w:eastAsia="" w:cs="Cambria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" w:cs="Cambria" w:ascii="Arial" w:hAnsi="Arial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en-US" w:eastAsia="zh-CN" w:bidi="ar-SA"/>
              </w:rPr>
              <w:t>ASSINATURA DISCENTE</w:t>
            </w:r>
          </w:p>
        </w:tc>
        <w:tc>
          <w:tcPr>
            <w:tcW w:w="4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360"/>
              <w:jc w:val="center"/>
              <w:rPr>
                <w:rFonts w:ascii="Arial" w:hAnsi="Arial" w:eastAsia="" w:cs="Cambria" w:eastAsiaTheme="minorEastAsia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" w:cs="Cambria" w:ascii="Arial" w:hAnsi="Arial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Fonts w:eastAsia="" w:cs="Cambria" w:ascii="Arial" w:hAnsi="Arial" w:eastAsiaTheme="minorEastAsia"/>
                <w:b w:val="false"/>
                <w:bCs w:val="false"/>
                <w:color w:val="auto"/>
                <w:kern w:val="0"/>
                <w:sz w:val="24"/>
                <w:szCs w:val="24"/>
                <w:lang w:val="en-US" w:eastAsia="zh-CN" w:bidi="ar-SA"/>
              </w:rPr>
              <w:t>ASSINATURA ORIENTADOR</w:t>
            </w:r>
          </w:p>
        </w:tc>
      </w:tr>
    </w:tbl>
    <w:p>
      <w:pPr>
        <w:pStyle w:val="Normal"/>
        <w:rPr>
          <w:rFonts w:ascii="Arial" w:hAnsi="Arial"/>
        </w:rPr>
      </w:pPr>
      <w:r>
        <w:rPr/>
      </w:r>
    </w:p>
    <w:sectPr>
      <w:headerReference w:type="default" r:id="rId7"/>
      <w:type w:val="nextPage"/>
      <w:pgSz w:w="11906" w:h="16838"/>
      <w:pgMar w:left="1407" w:right="1433" w:header="72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Helvetica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114300" distR="114300" simplePos="0" locked="0" layoutInCell="0" allowOverlap="1" relativeHeight="6">
          <wp:simplePos x="0" y="0"/>
          <wp:positionH relativeFrom="column">
            <wp:posOffset>7620</wp:posOffset>
          </wp:positionH>
          <wp:positionV relativeFrom="paragraph">
            <wp:posOffset>8255</wp:posOffset>
          </wp:positionV>
          <wp:extent cx="904875" cy="1028700"/>
          <wp:effectExtent l="0" t="0" r="0" b="0"/>
          <wp:wrapSquare wrapText="bothSides"/>
          <wp:docPr id="1" name="Figura1" descr="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9565" b="0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11">
          <wp:simplePos x="0" y="0"/>
          <wp:positionH relativeFrom="column">
            <wp:posOffset>4319905</wp:posOffset>
          </wp:positionH>
          <wp:positionV relativeFrom="paragraph">
            <wp:posOffset>-41275</wp:posOffset>
          </wp:positionV>
          <wp:extent cx="1430655" cy="944245"/>
          <wp:effectExtent l="0" t="0" r="0" b="0"/>
          <wp:wrapTight wrapText="bothSides">
            <wp:wrapPolygon edited="0">
              <wp:start x="9935" y="0"/>
              <wp:lineTo x="8514" y="320"/>
              <wp:lineTo x="5429" y="4272"/>
              <wp:lineTo x="5429" y="7152"/>
              <wp:lineTo x="6614" y="11459"/>
              <wp:lineTo x="-31" y="14703"/>
              <wp:lineTo x="-31" y="21172"/>
              <wp:lineTo x="21329" y="21172"/>
              <wp:lineTo x="21329" y="15421"/>
              <wp:lineTo x="14684" y="11105"/>
              <wp:lineTo x="13258" y="8588"/>
              <wp:lineTo x="11120" y="5708"/>
              <wp:lineTo x="13258" y="3555"/>
              <wp:lineTo x="13731" y="320"/>
              <wp:lineTo x="12784" y="0"/>
              <wp:lineTo x="9935" y="0"/>
            </wp:wrapPolygon>
          </wp:wrapTight>
          <wp:docPr id="2" name="Imagem 1" descr="mestrado-profissional-em-ensino-de-cie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mestrado-profissional-em-ensino-de-ciencia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bidi w:val="0"/>
      <w:jc w:val="center"/>
      <w:rPr>
        <w:rFonts w:ascii="Arial" w:hAnsi="Arial" w:cs="Arial"/>
        <w:b/>
        <w:b/>
        <w:szCs w:val="22"/>
      </w:rPr>
    </w:pPr>
    <w:r>
      <w:rPr>
        <w:rFonts w:cs="Arial" w:ascii="Arial" w:hAnsi="Arial"/>
        <w:b/>
        <w:szCs w:val="22"/>
      </w:rPr>
      <w:t>MINISTÉRIO DA EDUCAÇÃO</w:t>
    </w:r>
  </w:p>
  <w:p>
    <w:pPr>
      <w:pStyle w:val="Normal"/>
      <w:bidi w:val="0"/>
      <w:jc w:val="center"/>
      <w:rPr>
        <w:rFonts w:ascii="Arial" w:hAnsi="Arial" w:cs="Arial"/>
        <w:b/>
        <w:b/>
        <w:szCs w:val="22"/>
        <w:lang w:val="pt-BR"/>
      </w:rPr>
    </w:pPr>
    <w:r>
      <w:rPr>
        <w:rFonts w:cs="Arial" w:ascii="Arial" w:hAnsi="Arial"/>
        <w:b/>
        <w:szCs w:val="22"/>
      </w:rPr>
      <w:t>UNIVERSIDADE FEDERAL DO PAMPA</w:t>
    </w:r>
  </w:p>
  <w:p>
    <w:pPr>
      <w:pStyle w:val="Normal"/>
      <w:bidi w:val="0"/>
      <w:jc w:val="center"/>
      <w:rPr>
        <w:rFonts w:ascii="Arial" w:hAnsi="Arial" w:cs="Arial"/>
        <w:b/>
        <w:b/>
        <w:bCs/>
        <w:sz w:val="14"/>
        <w:szCs w:val="16"/>
      </w:rPr>
    </w:pPr>
    <w:r>
      <w:rPr>
        <w:rFonts w:cs="Arial" w:ascii="Arial" w:hAnsi="Arial"/>
        <w:b/>
        <w:bCs/>
        <w:sz w:val="14"/>
        <w:szCs w:val="16"/>
      </w:rPr>
      <w:t>(Lei nº. 11.640, de 11 de janeiro de 2008)</w:t>
    </w:r>
  </w:p>
  <w:p>
    <w:pPr>
      <w:pStyle w:val="Normal"/>
      <w:bidi w:val="0"/>
      <w:jc w:val="center"/>
      <w:rPr>
        <w:rFonts w:ascii="Arial" w:hAnsi="Arial" w:cs="Arial"/>
        <w:b/>
        <w:b/>
        <w:bCs/>
      </w:rPr>
    </w:pPr>
    <w:r>
      <w:rPr>
        <w:rFonts w:cs="Arial" w:ascii="Arial" w:hAnsi="Arial"/>
        <w:b/>
        <w:bCs/>
      </w:rPr>
    </w:r>
  </w:p>
  <w:p>
    <w:pPr>
      <w:pStyle w:val="Normal"/>
      <w:bidi w:val="0"/>
      <w:jc w:val="center"/>
      <w:rPr>
        <w:rFonts w:ascii="Arial" w:hAnsi="Arial" w:cs="Arial"/>
        <w:b/>
        <w:b/>
        <w:caps/>
        <w:lang w:val="pt-BR"/>
      </w:rPr>
    </w:pPr>
    <w:r>
      <w:rPr>
        <w:rFonts w:cs="Arial" w:ascii="Arial" w:hAnsi="Arial"/>
        <w:b/>
        <w:bCs/>
      </w:rPr>
      <w:t xml:space="preserve">CAMPUS BAGÉ , </w:t>
    </w:r>
    <w:r>
      <w:rPr>
        <w:rFonts w:cs="Arial" w:ascii="Arial" w:hAnsi="Arial"/>
        <w:b/>
        <w:bCs/>
        <w:lang w:val="pt-BR"/>
      </w:rPr>
      <w:t xml:space="preserve"> CAÇAPAVA DO SUL E </w:t>
    </w:r>
  </w:p>
  <w:p>
    <w:pPr>
      <w:pStyle w:val="Normal"/>
      <w:bidi w:val="0"/>
      <w:jc w:val="center"/>
      <w:rPr>
        <w:rFonts w:ascii="Arial" w:hAnsi="Arial" w:cs="Arial"/>
        <w:b/>
        <w:b/>
        <w:caps/>
        <w:lang w:val="pt-BR"/>
      </w:rPr>
    </w:pPr>
    <w:r>
      <w:rPr>
        <w:rFonts w:cs="Arial" w:ascii="Arial" w:hAnsi="Arial"/>
        <w:b/>
        <w:bCs/>
        <w:lang w:val="pt-BR"/>
      </w:rPr>
      <w:t xml:space="preserve">DOM PEDRITO </w:t>
    </w:r>
  </w:p>
  <w:p>
    <w:pPr>
      <w:pStyle w:val="Cabealho"/>
      <w:bidi w:val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25"/>
        </w:tabs>
        <w:ind w:left="162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85"/>
        </w:tabs>
        <w:ind w:left="198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705"/>
        </w:tabs>
        <w:ind w:left="270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65"/>
        </w:tabs>
        <w:ind w:left="306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85"/>
        </w:tabs>
        <w:ind w:left="378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45"/>
        </w:tabs>
        <w:ind w:left="4145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Annotationtext">
    <w:name w:val="annotation text"/>
    <w:basedOn w:val="Normal"/>
    <w:uiPriority w:val="0"/>
    <w:qFormat/>
    <w:pPr>
      <w:jc w:val="left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uiPriority w:val="0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6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tes.unipampa.edu.br/prpg/files/2021/05/chamada-interna-n-3_2021-papg.pdf" TargetMode="External"/><Relationship Id="rId3" Type="http://schemas.openxmlformats.org/officeDocument/2006/relationships/hyperlink" Target="mailto:ppgprofec@unipampa.edu.br" TargetMode="External"/><Relationship Id="rId4" Type="http://schemas.openxmlformats.org/officeDocument/2006/relationships/hyperlink" Target="hps://aplicacoes.mds.gov.br/sagi/consulta_cidadao/" TargetMode="External"/><Relationship Id="rId5" Type="http://schemas.openxmlformats.org/officeDocument/2006/relationships/hyperlink" Target="mailto:ppgprofec@unipampa.edu.br" TargetMode="External"/><Relationship Id="rId6" Type="http://schemas.openxmlformats.org/officeDocument/2006/relationships/hyperlink" Target="mailto:ppgprofec@unipampa.edu.br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Application>LibreOffice/7.0.3.1$Windows_X86_64 LibreOffice_project/d7547858d014d4cf69878db179d326fc3483e082</Application>
  <Pages>5</Pages>
  <Words>994</Words>
  <Characters>5551</Characters>
  <CharactersWithSpaces>6524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2021-05-27T12:58:00Z</dcterms:created>
  <dc:creator>f_jun</dc:creator>
  <dc:description/>
  <dc:language>pt-BR</dc:language>
  <cp:lastModifiedBy/>
  <dcterms:modified xsi:type="dcterms:W3CDTF">2021-07-02T09:57:46Z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1046-10.2.0.7635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