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723900" cx="105410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23900" cx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MINISTÉRIO DA EDUCAÇÃO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UNIVERSIDADE FEDERAL DO PAMPA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CAMPUS BAGÉ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SOLICITAÇÃO DE MODALIDADE ESPECIAL DE OFERTA DE COMPONENTE CURRICULAR PARA DISCENTE PROVÁVEL FORMANDO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Eu, ___________________________________________________________, discente do Curso ___________________________________________________, matrícula n° ______________, venho, através desta, solicitar modalidade especial de oferta de componente curricular para discente provável formando para cursar o(s) componente(s) curricular(es)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1) ___________________________________________________________________________ 2)__________________________________________________________________________. Minha situação de provável formando(a) pode ser atestada por meio o relatório de integralização curricular em anexo.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Bagé, ____ de ______________ de 20__.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Assinatura do requerente</w:t>
      </w:r>
      <w:r w:rsidRPr="00000000" w:rsidR="00000000" w:rsidDel="00000000">
        <w:rPr>
          <w:rtl w:val="0"/>
        </w:rPr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40" w:before="48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40" w:before="36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40" w:before="28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40" w:before="24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40" w:before="22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40" w:before="20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40" w:before="480"/>
      <w:ind w:left="0" w:firstLine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40" w:before="360"/>
      <w:ind w:left="0" w:firstLine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pedido de modalidade especial para provável formando.docx</dc:title>
</cp:coreProperties>
</file>